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13D089"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 xml:space="preserve">Achieved status: </w:t>
      </w:r>
      <w:r w:rsidR="00FD58B9" w:rsidRPr="00CB3FC5">
        <w:rPr>
          <w:rFonts w:cs="Arial"/>
          <w:color w:val="000000"/>
          <w:sz w:val="20"/>
          <w:szCs w:val="20"/>
        </w:rPr>
        <w:t xml:space="preserve">a person’s standing in society, based on qualities gained through action: </w:t>
      </w:r>
      <w:r w:rsidRPr="00CB3FC5">
        <w:rPr>
          <w:rFonts w:cs="Arial"/>
          <w:color w:val="000000"/>
          <w:sz w:val="20"/>
          <w:szCs w:val="20"/>
        </w:rPr>
        <w:t xml:space="preserve">being a student; being an engineer, being a soccer player, etc. </w:t>
      </w:r>
    </w:p>
    <w:p w14:paraId="0A34080D" w14:textId="77777777" w:rsidR="006A6100" w:rsidRPr="00CB3FC5" w:rsidRDefault="006A6100" w:rsidP="006A6100">
      <w:pPr>
        <w:shd w:val="clear" w:color="auto" w:fill="FFFFFF"/>
        <w:rPr>
          <w:rFonts w:cs="Arial"/>
          <w:color w:val="000000"/>
          <w:sz w:val="20"/>
          <w:szCs w:val="20"/>
        </w:rPr>
      </w:pPr>
    </w:p>
    <w:p w14:paraId="092591A6"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 xml:space="preserve">Adoption: the formal and permanent transfer of a child to the care of someone else. </w:t>
      </w:r>
    </w:p>
    <w:p w14:paraId="01514641" w14:textId="77777777" w:rsidR="006A6100" w:rsidRPr="00CB3FC5" w:rsidRDefault="006A6100" w:rsidP="006A6100">
      <w:pPr>
        <w:shd w:val="clear" w:color="auto" w:fill="FFFFFF"/>
        <w:rPr>
          <w:rFonts w:cs="Arial"/>
          <w:color w:val="000000"/>
          <w:sz w:val="20"/>
          <w:szCs w:val="20"/>
        </w:rPr>
      </w:pPr>
    </w:p>
    <w:p w14:paraId="2600E0E4"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Animism: the belief in souls or “doubles.”</w:t>
      </w:r>
    </w:p>
    <w:p w14:paraId="0AC043EE" w14:textId="77777777" w:rsidR="006A6100" w:rsidRPr="00CB3FC5" w:rsidRDefault="006A6100" w:rsidP="006A6100">
      <w:pPr>
        <w:shd w:val="clear" w:color="auto" w:fill="FFFFFF"/>
        <w:rPr>
          <w:rFonts w:cs="Arial"/>
          <w:color w:val="000000"/>
          <w:sz w:val="20"/>
          <w:szCs w:val="20"/>
        </w:rPr>
      </w:pPr>
    </w:p>
    <w:p w14:paraId="0CFAA9D0"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 xml:space="preserve">Ascribed status: </w:t>
      </w:r>
      <w:r w:rsidR="00FD58B9" w:rsidRPr="00CB3FC5">
        <w:rPr>
          <w:rFonts w:cs="Arial"/>
          <w:color w:val="000000"/>
          <w:sz w:val="20"/>
          <w:szCs w:val="20"/>
        </w:rPr>
        <w:t>a person’s standing in society, based on qualities gained through birth</w:t>
      </w:r>
    </w:p>
    <w:p w14:paraId="07515011" w14:textId="77777777" w:rsidR="006A6100" w:rsidRPr="00CB3FC5" w:rsidRDefault="006A6100" w:rsidP="006A6100">
      <w:pPr>
        <w:shd w:val="clear" w:color="auto" w:fill="FFFFFF"/>
        <w:rPr>
          <w:rFonts w:cs="Arial"/>
          <w:color w:val="000000"/>
          <w:sz w:val="20"/>
          <w:szCs w:val="20"/>
        </w:rPr>
      </w:pPr>
      <w:bookmarkStart w:id="0" w:name="_GoBack"/>
      <w:bookmarkEnd w:id="0"/>
    </w:p>
    <w:p w14:paraId="5579608C" w14:textId="77777777" w:rsidR="00014B89" w:rsidRPr="00CB3FC5" w:rsidRDefault="006A6100" w:rsidP="00014B89">
      <w:pPr>
        <w:rPr>
          <w:rFonts w:eastAsia="Times New Roman" w:cs="Times New Roman"/>
          <w:sz w:val="20"/>
          <w:szCs w:val="20"/>
        </w:rPr>
      </w:pPr>
      <w:r w:rsidRPr="00CB3FC5">
        <w:rPr>
          <w:rFonts w:cs="Arial"/>
          <w:color w:val="000000"/>
          <w:sz w:val="20"/>
          <w:szCs w:val="20"/>
        </w:rPr>
        <w:t xml:space="preserve">Aztecs: </w:t>
      </w:r>
      <w:r w:rsidR="00014B89" w:rsidRPr="00CB3FC5">
        <w:rPr>
          <w:rFonts w:eastAsia="Times New Roman" w:cs="Arial"/>
          <w:color w:val="222222"/>
          <w:sz w:val="20"/>
          <w:szCs w:val="20"/>
          <w:shd w:val="clear" w:color="auto" w:fill="FFFFFF"/>
        </w:rPr>
        <w:t>a member of the American Indian people dominant in Mexico before the Spanish conquest of the 16th century</w:t>
      </w:r>
    </w:p>
    <w:p w14:paraId="2C79BE2E" w14:textId="77777777" w:rsidR="006A6100" w:rsidRPr="00CB3FC5" w:rsidRDefault="006A6100" w:rsidP="006A6100">
      <w:pPr>
        <w:shd w:val="clear" w:color="auto" w:fill="FFFFFF"/>
        <w:rPr>
          <w:rFonts w:cs="Arial"/>
          <w:color w:val="000000"/>
          <w:sz w:val="20"/>
          <w:szCs w:val="20"/>
        </w:rPr>
      </w:pPr>
    </w:p>
    <w:p w14:paraId="5581A84D"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Balanced reciprocity</w:t>
      </w:r>
      <w:r w:rsidR="00014B89" w:rsidRPr="00CB3FC5">
        <w:rPr>
          <w:rFonts w:cs="Arial"/>
          <w:color w:val="000000"/>
          <w:sz w:val="20"/>
          <w:szCs w:val="20"/>
        </w:rPr>
        <w:t>: includes a clear obligation to return, within a specific time limit, goods of nearly equal value</w:t>
      </w:r>
    </w:p>
    <w:p w14:paraId="6A2277A6" w14:textId="77777777" w:rsidR="00014B89" w:rsidRPr="00CB3FC5" w:rsidRDefault="00014B89" w:rsidP="006A6100">
      <w:pPr>
        <w:shd w:val="clear" w:color="auto" w:fill="FFFFFF"/>
        <w:rPr>
          <w:rFonts w:cs="Arial"/>
          <w:color w:val="000000"/>
          <w:sz w:val="20"/>
          <w:szCs w:val="20"/>
        </w:rPr>
      </w:pPr>
    </w:p>
    <w:p w14:paraId="475507CD" w14:textId="77777777" w:rsidR="006A6100" w:rsidRPr="00CB3FC5" w:rsidRDefault="006A6100" w:rsidP="006A6100">
      <w:pPr>
        <w:shd w:val="clear" w:color="auto" w:fill="FFFFFF"/>
        <w:rPr>
          <w:rFonts w:cs="Arial"/>
          <w:color w:val="000000"/>
          <w:sz w:val="20"/>
          <w:szCs w:val="20"/>
        </w:rPr>
      </w:pPr>
      <w:proofErr w:type="spellStart"/>
      <w:r w:rsidRPr="00CB3FC5">
        <w:rPr>
          <w:rFonts w:cs="Arial"/>
          <w:color w:val="000000"/>
          <w:sz w:val="20"/>
          <w:szCs w:val="20"/>
        </w:rPr>
        <w:t>Berdache</w:t>
      </w:r>
      <w:proofErr w:type="spellEnd"/>
      <w:r w:rsidR="00014B89" w:rsidRPr="00CB3FC5">
        <w:rPr>
          <w:rFonts w:cs="Arial"/>
          <w:color w:val="000000"/>
          <w:sz w:val="20"/>
          <w:szCs w:val="20"/>
        </w:rPr>
        <w:t>:</w:t>
      </w:r>
      <w:r w:rsidR="006D4091" w:rsidRPr="00CB3FC5">
        <w:rPr>
          <w:rFonts w:cs="Arial"/>
          <w:color w:val="000000"/>
          <w:sz w:val="20"/>
          <w:szCs w:val="20"/>
        </w:rPr>
        <w:t xml:space="preserve"> an early term for blurred gender category among Native Americans, usually referring to a person who is biological male but who assumes a female gender role. Today the term is considered derogatory </w:t>
      </w:r>
    </w:p>
    <w:p w14:paraId="24191DEA" w14:textId="77777777" w:rsidR="00014B89" w:rsidRPr="00CB3FC5" w:rsidRDefault="00014B89" w:rsidP="006A6100">
      <w:pPr>
        <w:shd w:val="clear" w:color="auto" w:fill="FFFFFF"/>
        <w:rPr>
          <w:rFonts w:cs="Arial"/>
          <w:color w:val="000000"/>
          <w:sz w:val="20"/>
          <w:szCs w:val="20"/>
        </w:rPr>
      </w:pPr>
    </w:p>
    <w:p w14:paraId="1913EFD0" w14:textId="598EC64B" w:rsidR="00820474" w:rsidRPr="00CB3FC5" w:rsidRDefault="006A6100" w:rsidP="006A6100">
      <w:pPr>
        <w:shd w:val="clear" w:color="auto" w:fill="FFFFFF"/>
        <w:rPr>
          <w:rFonts w:cs="Arial"/>
          <w:color w:val="000000"/>
          <w:sz w:val="20"/>
          <w:szCs w:val="20"/>
        </w:rPr>
      </w:pPr>
      <w:r w:rsidRPr="00CB3FC5">
        <w:rPr>
          <w:rFonts w:cs="Arial"/>
          <w:color w:val="000000"/>
          <w:sz w:val="20"/>
          <w:szCs w:val="20"/>
        </w:rPr>
        <w:t>Big men/big women</w:t>
      </w:r>
      <w:r w:rsidR="000741E1" w:rsidRPr="00CB3FC5">
        <w:rPr>
          <w:rFonts w:cs="Arial"/>
          <w:color w:val="000000"/>
          <w:sz w:val="20"/>
          <w:szCs w:val="20"/>
        </w:rPr>
        <w:t xml:space="preserve">: key individuals devote efforts to developing a political following through a system of redistribution based on personal ties and grand feasts </w:t>
      </w:r>
    </w:p>
    <w:p w14:paraId="3AAA07D5" w14:textId="11EA0356" w:rsidR="00820474" w:rsidRPr="00CB3FC5" w:rsidRDefault="006A6100" w:rsidP="00B54719">
      <w:pPr>
        <w:pStyle w:val="NormalWeb"/>
        <w:shd w:val="clear" w:color="auto" w:fill="FFFFFF"/>
        <w:rPr>
          <w:rFonts w:asciiTheme="minorHAnsi" w:hAnsiTheme="minorHAnsi" w:cs="Arial"/>
        </w:rPr>
      </w:pPr>
      <w:r w:rsidRPr="00CB3FC5">
        <w:rPr>
          <w:rFonts w:asciiTheme="minorHAnsi" w:hAnsiTheme="minorHAnsi" w:cs="Arial"/>
          <w:color w:val="000000"/>
          <w:highlight w:val="yellow"/>
        </w:rPr>
        <w:t>Brother-sister marriage</w:t>
      </w:r>
      <w:r w:rsidR="00FD58B9" w:rsidRPr="00CB3FC5">
        <w:rPr>
          <w:rFonts w:asciiTheme="minorHAnsi" w:hAnsiTheme="minorHAnsi" w:cs="Arial"/>
          <w:color w:val="000000"/>
          <w:highlight w:val="yellow"/>
        </w:rPr>
        <w:t>:</w:t>
      </w:r>
      <w:r w:rsidR="00B830AA" w:rsidRPr="00CB3FC5">
        <w:rPr>
          <w:rFonts w:asciiTheme="minorHAnsi" w:hAnsiTheme="minorHAnsi" w:cs="Arial"/>
          <w:color w:val="000000"/>
        </w:rPr>
        <w:t xml:space="preserve"> </w:t>
      </w:r>
      <w:r w:rsidR="00B54719" w:rsidRPr="00CB3FC5">
        <w:rPr>
          <w:rFonts w:asciiTheme="minorHAnsi" w:hAnsiTheme="minorHAnsi" w:cs="Arial"/>
        </w:rPr>
        <w:t>incest taboo allowed in certain societies between a brother and sister</w:t>
      </w:r>
    </w:p>
    <w:p w14:paraId="27FB5936"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Caste</w:t>
      </w:r>
      <w:r w:rsidR="00820474" w:rsidRPr="00CB3FC5">
        <w:rPr>
          <w:rFonts w:cs="Arial"/>
          <w:color w:val="000000"/>
          <w:sz w:val="20"/>
          <w:szCs w:val="20"/>
        </w:rPr>
        <w:t>:</w:t>
      </w:r>
      <w:r w:rsidR="00FD58B9" w:rsidRPr="00CB3FC5">
        <w:rPr>
          <w:rFonts w:cs="Arial"/>
          <w:color w:val="000000"/>
          <w:sz w:val="20"/>
          <w:szCs w:val="20"/>
        </w:rPr>
        <w:t xml:space="preserve"> a ranked group, determined by birth, often linked to a particular occupation and to South Asian cultures</w:t>
      </w:r>
    </w:p>
    <w:p w14:paraId="709A367E" w14:textId="77777777" w:rsidR="00820474" w:rsidRPr="00CB3FC5" w:rsidRDefault="00820474" w:rsidP="006A6100">
      <w:pPr>
        <w:shd w:val="clear" w:color="auto" w:fill="FFFFFF"/>
        <w:rPr>
          <w:rFonts w:cs="Arial"/>
          <w:color w:val="000000"/>
          <w:sz w:val="20"/>
          <w:szCs w:val="20"/>
        </w:rPr>
      </w:pPr>
    </w:p>
    <w:p w14:paraId="672983B8"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Chiefdom</w:t>
      </w:r>
      <w:r w:rsidR="00AC592E" w:rsidRPr="00CB3FC5">
        <w:rPr>
          <w:rFonts w:cs="Arial"/>
          <w:color w:val="000000"/>
          <w:sz w:val="20"/>
          <w:szCs w:val="20"/>
        </w:rPr>
        <w:t>:</w:t>
      </w:r>
      <w:r w:rsidR="00557F4B" w:rsidRPr="00CB3FC5">
        <w:rPr>
          <w:rFonts w:cs="Arial"/>
          <w:color w:val="000000"/>
          <w:sz w:val="20"/>
          <w:szCs w:val="20"/>
        </w:rPr>
        <w:t xml:space="preserve"> a political unit of permanently allied tribes and villages under one recognized leader</w:t>
      </w:r>
      <w:r w:rsidR="00AC592E" w:rsidRPr="00CB3FC5">
        <w:rPr>
          <w:rFonts w:cs="Arial"/>
          <w:color w:val="000000"/>
          <w:sz w:val="20"/>
          <w:szCs w:val="20"/>
        </w:rPr>
        <w:t xml:space="preserve"> </w:t>
      </w:r>
    </w:p>
    <w:p w14:paraId="3EAF251A" w14:textId="77777777" w:rsidR="00820474" w:rsidRPr="00CB3FC5" w:rsidRDefault="00820474" w:rsidP="006A6100">
      <w:pPr>
        <w:shd w:val="clear" w:color="auto" w:fill="FFFFFF"/>
        <w:rPr>
          <w:rFonts w:cs="Arial"/>
          <w:color w:val="000000"/>
          <w:sz w:val="20"/>
          <w:szCs w:val="20"/>
        </w:rPr>
      </w:pPr>
    </w:p>
    <w:p w14:paraId="602F2891" w14:textId="533BAA35" w:rsidR="006A6100" w:rsidRPr="00CB3FC5" w:rsidRDefault="006A6100" w:rsidP="006A6100">
      <w:pPr>
        <w:shd w:val="clear" w:color="auto" w:fill="FFFFFF"/>
        <w:rPr>
          <w:rFonts w:cs="Arial"/>
          <w:color w:val="000000"/>
          <w:sz w:val="20"/>
          <w:szCs w:val="20"/>
        </w:rPr>
      </w:pPr>
      <w:r w:rsidRPr="00CB3FC5">
        <w:rPr>
          <w:rFonts w:cs="Arial"/>
          <w:color w:val="000000"/>
          <w:sz w:val="20"/>
          <w:szCs w:val="20"/>
          <w:highlight w:val="yellow"/>
        </w:rPr>
        <w:t>Chiefs</w:t>
      </w:r>
      <w:r w:rsidR="00FD58B9" w:rsidRPr="00CB3FC5">
        <w:rPr>
          <w:rFonts w:cs="Arial"/>
          <w:color w:val="000000"/>
          <w:sz w:val="20"/>
          <w:szCs w:val="20"/>
          <w:highlight w:val="yellow"/>
        </w:rPr>
        <w:t>:</w:t>
      </w:r>
      <w:r w:rsidR="00B830AA" w:rsidRPr="00CB3FC5">
        <w:rPr>
          <w:rFonts w:cs="Times New Roman"/>
          <w:sz w:val="20"/>
          <w:szCs w:val="20"/>
        </w:rPr>
        <w:t xml:space="preserve"> in rank societies enjoy special prestige, but some of them probably derive material advantages from this prestige, as some chiefs are substantially more affluent than commoners.</w:t>
      </w:r>
    </w:p>
    <w:p w14:paraId="0C341F84" w14:textId="77777777" w:rsidR="00820474" w:rsidRPr="00CB3FC5" w:rsidRDefault="00820474" w:rsidP="006A6100">
      <w:pPr>
        <w:shd w:val="clear" w:color="auto" w:fill="FFFFFF"/>
        <w:rPr>
          <w:rFonts w:cs="Arial"/>
          <w:color w:val="000000"/>
          <w:sz w:val="20"/>
          <w:szCs w:val="20"/>
        </w:rPr>
      </w:pPr>
    </w:p>
    <w:p w14:paraId="46A9C074"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Civil society</w:t>
      </w:r>
      <w:r w:rsidR="00FD58B9" w:rsidRPr="00CB3FC5">
        <w:rPr>
          <w:rFonts w:cs="Arial"/>
          <w:color w:val="000000"/>
          <w:sz w:val="20"/>
          <w:szCs w:val="20"/>
        </w:rPr>
        <w:t>:</w:t>
      </w:r>
      <w:r w:rsidR="00500E71" w:rsidRPr="00CB3FC5">
        <w:rPr>
          <w:rFonts w:cs="Arial"/>
          <w:color w:val="000000"/>
          <w:sz w:val="20"/>
          <w:szCs w:val="20"/>
        </w:rPr>
        <w:t xml:space="preserve"> the collection of interest groups that function outside the government to organize economic and other aspects of life </w:t>
      </w:r>
    </w:p>
    <w:p w14:paraId="7948F023" w14:textId="77777777" w:rsidR="00820474" w:rsidRPr="00CB3FC5" w:rsidRDefault="00820474" w:rsidP="006A6100">
      <w:pPr>
        <w:shd w:val="clear" w:color="auto" w:fill="FFFFFF"/>
        <w:rPr>
          <w:rFonts w:cs="Arial"/>
          <w:color w:val="000000"/>
          <w:sz w:val="20"/>
          <w:szCs w:val="20"/>
        </w:rPr>
      </w:pPr>
    </w:p>
    <w:p w14:paraId="7E317249"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Clan</w:t>
      </w:r>
      <w:r w:rsidR="00557F4B" w:rsidRPr="00CB3FC5">
        <w:rPr>
          <w:rFonts w:cs="Arial"/>
          <w:color w:val="000000"/>
          <w:sz w:val="20"/>
          <w:szCs w:val="20"/>
        </w:rPr>
        <w:t>: a structure in which most people claim descent from a common ancestor, although they may be unable to trace the exact relationship</w:t>
      </w:r>
    </w:p>
    <w:p w14:paraId="49FA5939" w14:textId="77777777" w:rsidR="00820474" w:rsidRPr="00CB3FC5" w:rsidRDefault="00820474" w:rsidP="006A6100">
      <w:pPr>
        <w:shd w:val="clear" w:color="auto" w:fill="FFFFFF"/>
        <w:rPr>
          <w:rFonts w:cs="Arial"/>
          <w:color w:val="000000"/>
          <w:sz w:val="20"/>
          <w:szCs w:val="20"/>
        </w:rPr>
      </w:pPr>
    </w:p>
    <w:p w14:paraId="272BE9A9" w14:textId="77777777" w:rsidR="00B830AA" w:rsidRPr="00CB3FC5" w:rsidRDefault="006A6100" w:rsidP="00B830AA">
      <w:pPr>
        <w:rPr>
          <w:rFonts w:cs="Times New Roman"/>
          <w:sz w:val="20"/>
          <w:szCs w:val="20"/>
          <w:highlight w:val="yellow"/>
        </w:rPr>
      </w:pPr>
      <w:r w:rsidRPr="00CB3FC5">
        <w:rPr>
          <w:rFonts w:cs="Arial"/>
          <w:color w:val="000000"/>
          <w:sz w:val="20"/>
          <w:szCs w:val="20"/>
        </w:rPr>
        <w:t>Colonialism</w:t>
      </w:r>
      <w:r w:rsidR="00FD58B9" w:rsidRPr="00CB3FC5">
        <w:rPr>
          <w:rFonts w:cs="Arial"/>
          <w:color w:val="000000"/>
          <w:sz w:val="20"/>
          <w:szCs w:val="20"/>
        </w:rPr>
        <w:t>:</w:t>
      </w:r>
      <w:r w:rsidR="00E878A2" w:rsidRPr="00CB3FC5">
        <w:rPr>
          <w:rFonts w:cs="Arial"/>
          <w:color w:val="000000"/>
          <w:sz w:val="20"/>
          <w:szCs w:val="20"/>
        </w:rPr>
        <w:t xml:space="preserve"> </w:t>
      </w:r>
      <w:r w:rsidR="00B830AA" w:rsidRPr="00CB3FC5">
        <w:rPr>
          <w:rFonts w:cs="Times"/>
          <w:color w:val="1A1718"/>
          <w:sz w:val="20"/>
          <w:szCs w:val="20"/>
        </w:rPr>
        <w:t>Colonialism, slavery, war, persecution, natural disasters, and large-scale mining and dam building are major causes of population displacement.</w:t>
      </w:r>
    </w:p>
    <w:p w14:paraId="243DBF8B" w14:textId="09C35F4E" w:rsidR="006A6100" w:rsidRPr="00CB3FC5" w:rsidRDefault="006A6100" w:rsidP="006A6100">
      <w:pPr>
        <w:shd w:val="clear" w:color="auto" w:fill="FFFFFF"/>
        <w:rPr>
          <w:rFonts w:cs="Arial"/>
          <w:color w:val="000000"/>
          <w:sz w:val="20"/>
          <w:szCs w:val="20"/>
        </w:rPr>
      </w:pPr>
    </w:p>
    <w:p w14:paraId="6FE9F72F" w14:textId="77777777" w:rsidR="00820474" w:rsidRPr="00CB3FC5" w:rsidRDefault="00820474" w:rsidP="006A6100">
      <w:pPr>
        <w:shd w:val="clear" w:color="auto" w:fill="FFFFFF"/>
        <w:rPr>
          <w:rFonts w:cs="Arial"/>
          <w:color w:val="000000"/>
          <w:sz w:val="20"/>
          <w:szCs w:val="20"/>
          <w:highlight w:val="yellow"/>
        </w:rPr>
      </w:pPr>
    </w:p>
    <w:p w14:paraId="7DBCAF0C" w14:textId="611F255E" w:rsidR="006A6100" w:rsidRPr="00CB3FC5" w:rsidRDefault="006A6100" w:rsidP="006A6100">
      <w:pPr>
        <w:shd w:val="clear" w:color="auto" w:fill="FFFFFF"/>
        <w:rPr>
          <w:rFonts w:cs="Arial"/>
          <w:color w:val="000000"/>
          <w:sz w:val="20"/>
          <w:szCs w:val="20"/>
          <w:highlight w:val="yellow"/>
        </w:rPr>
      </w:pPr>
      <w:r w:rsidRPr="00CB3FC5">
        <w:rPr>
          <w:rFonts w:cs="Arial"/>
          <w:color w:val="000000"/>
          <w:sz w:val="20"/>
          <w:szCs w:val="20"/>
          <w:highlight w:val="yellow"/>
        </w:rPr>
        <w:t>Components of economic systems</w:t>
      </w:r>
      <w:r w:rsidR="00FD58B9" w:rsidRPr="00CB3FC5">
        <w:rPr>
          <w:rFonts w:cs="Arial"/>
          <w:color w:val="000000"/>
          <w:sz w:val="20"/>
          <w:szCs w:val="20"/>
          <w:highlight w:val="yellow"/>
        </w:rPr>
        <w:t>:</w:t>
      </w:r>
      <w:r w:rsidR="00B830AA" w:rsidRPr="00CB3FC5">
        <w:rPr>
          <w:rFonts w:cs="Arial"/>
          <w:color w:val="000000"/>
          <w:sz w:val="20"/>
          <w:szCs w:val="20"/>
          <w:highlight w:val="yellow"/>
        </w:rPr>
        <w:t xml:space="preserve"> </w:t>
      </w:r>
      <w:r w:rsidR="00B830AA" w:rsidRPr="00CB3FC5">
        <w:rPr>
          <w:rFonts w:cs="Times"/>
          <w:color w:val="1A1718"/>
          <w:sz w:val="20"/>
          <w:szCs w:val="20"/>
        </w:rPr>
        <w:t>Mode of consumption: the dominant way, in a culture, of using up goods and services. Mode of exchange: the dominant way, in a culture, of transferring goods, services, and other items between and among people and groups</w:t>
      </w:r>
    </w:p>
    <w:p w14:paraId="4A944BA1" w14:textId="77777777" w:rsidR="00820474" w:rsidRPr="00CB3FC5" w:rsidRDefault="00820474" w:rsidP="006A6100">
      <w:pPr>
        <w:shd w:val="clear" w:color="auto" w:fill="FFFFFF"/>
        <w:rPr>
          <w:rFonts w:cs="Arial"/>
          <w:color w:val="000000"/>
          <w:sz w:val="20"/>
          <w:szCs w:val="20"/>
          <w:highlight w:val="yellow"/>
        </w:rPr>
      </w:pPr>
    </w:p>
    <w:p w14:paraId="36264B76" w14:textId="79180E8C" w:rsidR="006A6100" w:rsidRPr="00CB3FC5" w:rsidRDefault="006A6100" w:rsidP="006A6100">
      <w:pPr>
        <w:shd w:val="clear" w:color="auto" w:fill="FFFFFF"/>
        <w:rPr>
          <w:rFonts w:cs="Arial"/>
          <w:color w:val="000000"/>
          <w:sz w:val="20"/>
          <w:szCs w:val="20"/>
        </w:rPr>
      </w:pPr>
      <w:r w:rsidRPr="00CB3FC5">
        <w:rPr>
          <w:rFonts w:cs="Arial"/>
          <w:color w:val="000000"/>
          <w:sz w:val="20"/>
          <w:szCs w:val="20"/>
          <w:highlight w:val="yellow"/>
        </w:rPr>
        <w:t>Conflict resolution in bands</w:t>
      </w:r>
      <w:r w:rsidR="00FD58B9" w:rsidRPr="00CB3FC5">
        <w:rPr>
          <w:rFonts w:cs="Arial"/>
          <w:color w:val="000000"/>
          <w:sz w:val="20"/>
          <w:szCs w:val="20"/>
          <w:highlight w:val="yellow"/>
        </w:rPr>
        <w:t>:</w:t>
      </w:r>
      <w:r w:rsidR="00B830AA" w:rsidRPr="00CB3FC5">
        <w:rPr>
          <w:rFonts w:cs="Arial"/>
          <w:color w:val="000000"/>
          <w:sz w:val="20"/>
          <w:szCs w:val="20"/>
        </w:rPr>
        <w:t xml:space="preserve"> </w:t>
      </w:r>
      <w:r w:rsidR="00B830AA" w:rsidRPr="00CB3FC5">
        <w:rPr>
          <w:rFonts w:cs="Times"/>
          <w:color w:val="1A1718"/>
          <w:sz w:val="20"/>
          <w:szCs w:val="20"/>
        </w:rPr>
        <w:t>Anthropologists distinguish small-scale societies and large- scale societies in terms of prevalent forms of conflict resolution, social order, and punishment of offences. Formal laws are rare among foraging groups, although Inuit and Australian Aborigines are notable for their more formalized, although unwritten, law systems. Because bands are small, close-knit groups, disputes tend to be handled at the interpersonal level through discussion or one-on-one fights. The group may act together to punish an offender through shaming and ridicule. Emphasis is on maintaining social order and restoring social equilibrium, not hurtfully punishing an offender.</w:t>
      </w:r>
    </w:p>
    <w:p w14:paraId="7629BDE3" w14:textId="77777777" w:rsidR="00820474" w:rsidRPr="00CB3FC5" w:rsidRDefault="00820474" w:rsidP="006A6100">
      <w:pPr>
        <w:shd w:val="clear" w:color="auto" w:fill="FFFFFF"/>
        <w:rPr>
          <w:rFonts w:cs="Arial"/>
          <w:color w:val="000000"/>
          <w:sz w:val="20"/>
          <w:szCs w:val="20"/>
        </w:rPr>
      </w:pPr>
    </w:p>
    <w:p w14:paraId="3A66AD5E"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lastRenderedPageBreak/>
        <w:t>Cultural materialism</w:t>
      </w:r>
      <w:r w:rsidR="002F5EF7" w:rsidRPr="00CB3FC5">
        <w:rPr>
          <w:rFonts w:cs="Arial"/>
          <w:color w:val="000000"/>
          <w:sz w:val="20"/>
          <w:szCs w:val="20"/>
        </w:rPr>
        <w:t>: a theoretical position that takes material features of life, such as the environment, natural resources, and mode of production, as the bases for explaining social organization and ideology</w:t>
      </w:r>
    </w:p>
    <w:p w14:paraId="1015CB63" w14:textId="77777777" w:rsidR="000815F3" w:rsidRPr="00CB3FC5" w:rsidRDefault="000815F3" w:rsidP="006A6100">
      <w:pPr>
        <w:shd w:val="clear" w:color="auto" w:fill="FFFFFF"/>
        <w:rPr>
          <w:rFonts w:cs="Arial"/>
          <w:color w:val="000000"/>
          <w:sz w:val="20"/>
          <w:szCs w:val="20"/>
        </w:rPr>
      </w:pPr>
    </w:p>
    <w:p w14:paraId="2F285F72" w14:textId="77777777" w:rsidR="000815F3" w:rsidRPr="00CB3FC5" w:rsidRDefault="006A6100" w:rsidP="006A6100">
      <w:pPr>
        <w:shd w:val="clear" w:color="auto" w:fill="FFFFFF"/>
        <w:rPr>
          <w:rFonts w:cs="Arial"/>
          <w:color w:val="000000"/>
          <w:sz w:val="20"/>
          <w:szCs w:val="20"/>
        </w:rPr>
      </w:pPr>
      <w:r w:rsidRPr="00CB3FC5">
        <w:rPr>
          <w:rFonts w:cs="Arial"/>
          <w:color w:val="000000"/>
          <w:sz w:val="20"/>
          <w:szCs w:val="20"/>
        </w:rPr>
        <w:t>Cultural relativism</w:t>
      </w:r>
      <w:r w:rsidR="000815F3" w:rsidRPr="00CB3FC5">
        <w:rPr>
          <w:rFonts w:cs="Arial"/>
          <w:color w:val="000000"/>
          <w:sz w:val="20"/>
          <w:szCs w:val="20"/>
        </w:rPr>
        <w:t xml:space="preserve">: </w:t>
      </w:r>
      <w:r w:rsidR="002F5EF7" w:rsidRPr="00CB3FC5">
        <w:rPr>
          <w:rFonts w:cs="Arial"/>
          <w:color w:val="000000"/>
          <w:sz w:val="20"/>
          <w:szCs w:val="20"/>
        </w:rPr>
        <w:t>the perspective that each culture must be understood in terms of the values and ideas of that culture and should not be judged by the standards of another</w:t>
      </w:r>
    </w:p>
    <w:p w14:paraId="3AE26105" w14:textId="77777777" w:rsidR="00500E71" w:rsidRPr="00CB3FC5" w:rsidRDefault="00500E71" w:rsidP="006A6100">
      <w:pPr>
        <w:shd w:val="clear" w:color="auto" w:fill="FFFFFF"/>
        <w:rPr>
          <w:rFonts w:cs="Arial"/>
          <w:color w:val="000000"/>
          <w:sz w:val="20"/>
          <w:szCs w:val="20"/>
        </w:rPr>
      </w:pPr>
    </w:p>
    <w:p w14:paraId="19B0D708"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Culture shock</w:t>
      </w:r>
      <w:r w:rsidR="00500E71" w:rsidRPr="00CB3FC5">
        <w:rPr>
          <w:rFonts w:cs="Arial"/>
          <w:color w:val="000000"/>
          <w:sz w:val="20"/>
          <w:szCs w:val="20"/>
        </w:rPr>
        <w:t xml:space="preserve">: the feeling of disorientation experienced by someone who is suddenly subjected to an unfamiliar culture, way of life, or set of attitudes </w:t>
      </w:r>
    </w:p>
    <w:p w14:paraId="30361C0F" w14:textId="77777777" w:rsidR="00820474" w:rsidRPr="00CB3FC5" w:rsidRDefault="00820474" w:rsidP="006A6100">
      <w:pPr>
        <w:shd w:val="clear" w:color="auto" w:fill="FFFFFF"/>
        <w:rPr>
          <w:rFonts w:cs="Arial"/>
          <w:color w:val="000000"/>
          <w:sz w:val="20"/>
          <w:szCs w:val="20"/>
        </w:rPr>
      </w:pPr>
    </w:p>
    <w:p w14:paraId="26DF303C" w14:textId="77777777" w:rsidR="006A6100" w:rsidRPr="00CB3FC5" w:rsidRDefault="00500E71" w:rsidP="006A6100">
      <w:pPr>
        <w:shd w:val="clear" w:color="auto" w:fill="FFFFFF"/>
        <w:rPr>
          <w:rFonts w:cs="Arial"/>
          <w:color w:val="000000"/>
          <w:sz w:val="20"/>
          <w:szCs w:val="20"/>
        </w:rPr>
      </w:pPr>
      <w:r w:rsidRPr="00CB3FC5">
        <w:rPr>
          <w:rFonts w:cs="Arial"/>
          <w:color w:val="000000"/>
          <w:sz w:val="20"/>
          <w:szCs w:val="20"/>
        </w:rPr>
        <w:t>Dalit: the preferred name for the socially defined lowest groups in the Indian caste system, meaning “oppressed” or “ground down”</w:t>
      </w:r>
    </w:p>
    <w:p w14:paraId="5B4A3DE5" w14:textId="77777777" w:rsidR="00CE7A00" w:rsidRPr="00CB3FC5" w:rsidRDefault="00CE7A00" w:rsidP="006A6100">
      <w:pPr>
        <w:shd w:val="clear" w:color="auto" w:fill="FFFFFF"/>
        <w:rPr>
          <w:rFonts w:cs="Arial"/>
          <w:color w:val="000000"/>
          <w:sz w:val="20"/>
          <w:szCs w:val="20"/>
        </w:rPr>
      </w:pPr>
    </w:p>
    <w:p w14:paraId="4A355AB3" w14:textId="77777777" w:rsidR="00CE7A00" w:rsidRPr="00CB3FC5" w:rsidRDefault="00CE7A00" w:rsidP="006A6100">
      <w:pPr>
        <w:shd w:val="clear" w:color="auto" w:fill="FFFFFF"/>
        <w:rPr>
          <w:rFonts w:cs="Arial"/>
          <w:color w:val="000000"/>
          <w:sz w:val="20"/>
          <w:szCs w:val="20"/>
        </w:rPr>
      </w:pPr>
      <w:r w:rsidRPr="00CB3FC5">
        <w:rPr>
          <w:rFonts w:cs="Arial"/>
          <w:color w:val="000000"/>
          <w:sz w:val="20"/>
          <w:szCs w:val="20"/>
        </w:rPr>
        <w:t xml:space="preserve">Dialect: a way of speaking in a particular place or a variety of a language arising from local circumstances </w:t>
      </w:r>
    </w:p>
    <w:p w14:paraId="7BE55D11" w14:textId="77777777" w:rsidR="00820474" w:rsidRPr="00CB3FC5" w:rsidRDefault="00820474" w:rsidP="006A6100">
      <w:pPr>
        <w:shd w:val="clear" w:color="auto" w:fill="FFFFFF"/>
        <w:rPr>
          <w:rFonts w:cs="Arial"/>
          <w:color w:val="000000"/>
          <w:sz w:val="20"/>
          <w:szCs w:val="20"/>
        </w:rPr>
      </w:pPr>
    </w:p>
    <w:p w14:paraId="29303F6D"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Displaced peoples</w:t>
      </w:r>
      <w:r w:rsidR="00E04DC0" w:rsidRPr="00CB3FC5">
        <w:rPr>
          <w:rFonts w:cs="Arial"/>
          <w:color w:val="000000"/>
          <w:sz w:val="20"/>
          <w:szCs w:val="20"/>
        </w:rPr>
        <w:t xml:space="preserve">: are those who often find themselves homeless in their own land </w:t>
      </w:r>
    </w:p>
    <w:p w14:paraId="3AFE01F4" w14:textId="77777777" w:rsidR="00820474" w:rsidRPr="00CB3FC5" w:rsidRDefault="00820474" w:rsidP="006A6100">
      <w:pPr>
        <w:shd w:val="clear" w:color="auto" w:fill="FFFFFF"/>
        <w:rPr>
          <w:rFonts w:cs="Arial"/>
          <w:color w:val="000000"/>
          <w:sz w:val="20"/>
          <w:szCs w:val="20"/>
        </w:rPr>
      </w:pPr>
    </w:p>
    <w:p w14:paraId="3D9DC0D0"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Displacement</w:t>
      </w:r>
      <w:r w:rsidR="00CE7A00" w:rsidRPr="00CB3FC5">
        <w:rPr>
          <w:rFonts w:cs="Arial"/>
          <w:color w:val="000000"/>
          <w:sz w:val="20"/>
          <w:szCs w:val="20"/>
        </w:rPr>
        <w:t>: a feature of human language that allows people to talk about events in the past and future</w:t>
      </w:r>
    </w:p>
    <w:p w14:paraId="67FAB6DD" w14:textId="77777777" w:rsidR="00820474" w:rsidRPr="00CB3FC5" w:rsidRDefault="00820474" w:rsidP="006A6100">
      <w:pPr>
        <w:shd w:val="clear" w:color="auto" w:fill="FFFFFF"/>
        <w:rPr>
          <w:rFonts w:cs="Arial"/>
          <w:color w:val="000000"/>
          <w:sz w:val="20"/>
          <w:szCs w:val="20"/>
        </w:rPr>
      </w:pPr>
    </w:p>
    <w:p w14:paraId="60B372CF" w14:textId="5F485374" w:rsidR="00B830AA" w:rsidRPr="00CB3FC5" w:rsidRDefault="006A6100" w:rsidP="00B830AA">
      <w:pPr>
        <w:rPr>
          <w:rFonts w:cs="Times New Roman"/>
          <w:sz w:val="20"/>
          <w:szCs w:val="20"/>
        </w:rPr>
      </w:pPr>
      <w:r w:rsidRPr="00CB3FC5">
        <w:rPr>
          <w:rFonts w:cs="Arial"/>
          <w:color w:val="000000"/>
          <w:sz w:val="20"/>
          <w:szCs w:val="20"/>
          <w:highlight w:val="yellow"/>
        </w:rPr>
        <w:t>Division of labor in horticultural societies</w:t>
      </w:r>
      <w:r w:rsidR="00B830AA" w:rsidRPr="00CB3FC5">
        <w:rPr>
          <w:rFonts w:cs="Arial"/>
          <w:color w:val="000000"/>
          <w:sz w:val="20"/>
          <w:szCs w:val="20"/>
        </w:rPr>
        <w:t xml:space="preserve">: </w:t>
      </w:r>
      <w:r w:rsidR="00B830AA" w:rsidRPr="00CB3FC5">
        <w:rPr>
          <w:rFonts w:cs="Times New Roman"/>
          <w:sz w:val="20"/>
          <w:szCs w:val="20"/>
        </w:rPr>
        <w:t xml:space="preserve">Men—clear gardens are while both men and women plant and tend to staple food crops.  Form small groups to hunt and gather, fishing for supplementary food. They grow prestige foods. Women—plant staple food crops. Food processing involves women often working in small groups. </w:t>
      </w:r>
      <w:proofErr w:type="gramStart"/>
      <w:r w:rsidR="00B830AA" w:rsidRPr="00CB3FC5">
        <w:rPr>
          <w:rFonts w:cs="Times New Roman"/>
          <w:sz w:val="20"/>
          <w:szCs w:val="20"/>
        </w:rPr>
        <w:t>Among horticultural groups in Malawi women responsible for growing of staple food crops.</w:t>
      </w:r>
      <w:proofErr w:type="gramEnd"/>
      <w:r w:rsidR="00B830AA" w:rsidRPr="00CB3FC5">
        <w:rPr>
          <w:rFonts w:cs="Times New Roman"/>
          <w:sz w:val="20"/>
          <w:szCs w:val="20"/>
        </w:rPr>
        <w:t xml:space="preserve"> </w:t>
      </w:r>
    </w:p>
    <w:p w14:paraId="56F356F5" w14:textId="77777777" w:rsidR="00AC592E" w:rsidRPr="00CB3FC5" w:rsidRDefault="00AC592E" w:rsidP="006A6100">
      <w:pPr>
        <w:shd w:val="clear" w:color="auto" w:fill="FFFFFF"/>
        <w:rPr>
          <w:rFonts w:cs="Arial"/>
          <w:color w:val="000000"/>
          <w:sz w:val="20"/>
          <w:szCs w:val="20"/>
        </w:rPr>
      </w:pPr>
    </w:p>
    <w:p w14:paraId="505BC746" w14:textId="215404FB" w:rsidR="006A6100" w:rsidRPr="00CB3FC5" w:rsidRDefault="006A6100" w:rsidP="006A6100">
      <w:pPr>
        <w:shd w:val="clear" w:color="auto" w:fill="FFFFFF"/>
        <w:rPr>
          <w:rFonts w:cs="Arial"/>
          <w:color w:val="000000"/>
          <w:sz w:val="20"/>
          <w:szCs w:val="20"/>
        </w:rPr>
      </w:pPr>
      <w:r w:rsidRPr="00CB3FC5">
        <w:rPr>
          <w:rFonts w:cs="Arial"/>
          <w:color w:val="000000"/>
          <w:sz w:val="20"/>
          <w:szCs w:val="20"/>
        </w:rPr>
        <w:t>Dowry</w:t>
      </w:r>
      <w:r w:rsidR="00014B89" w:rsidRPr="00CB3FC5">
        <w:rPr>
          <w:rFonts w:cs="Arial"/>
          <w:color w:val="000000"/>
          <w:sz w:val="20"/>
          <w:szCs w:val="20"/>
        </w:rPr>
        <w:t xml:space="preserve">: </w:t>
      </w:r>
      <w:r w:rsidR="00B830AA" w:rsidRPr="00CB3FC5">
        <w:rPr>
          <w:rFonts w:cs="Times"/>
          <w:color w:val="1A1718"/>
          <w:sz w:val="20"/>
          <w:szCs w:val="20"/>
        </w:rPr>
        <w:t>the transfer of cash and goods from the bride’s family to the newly married couple and to the groom’s family.</w:t>
      </w:r>
    </w:p>
    <w:p w14:paraId="6BF8B333" w14:textId="77777777" w:rsidR="00AC592E" w:rsidRPr="00CB3FC5" w:rsidRDefault="00AC592E" w:rsidP="006A6100">
      <w:pPr>
        <w:shd w:val="clear" w:color="auto" w:fill="FFFFFF"/>
        <w:rPr>
          <w:rFonts w:cs="Arial"/>
          <w:color w:val="000000"/>
          <w:sz w:val="20"/>
          <w:szCs w:val="20"/>
        </w:rPr>
      </w:pPr>
    </w:p>
    <w:p w14:paraId="3EFFA583" w14:textId="3D10D483" w:rsidR="006A6100" w:rsidRPr="00CB3FC5" w:rsidRDefault="006A6100" w:rsidP="006A6100">
      <w:pPr>
        <w:shd w:val="clear" w:color="auto" w:fill="FFFFFF"/>
        <w:rPr>
          <w:rFonts w:cs="Arial"/>
          <w:color w:val="000000"/>
          <w:sz w:val="20"/>
          <w:szCs w:val="20"/>
        </w:rPr>
      </w:pPr>
      <w:r w:rsidRPr="00CB3FC5">
        <w:rPr>
          <w:rFonts w:cs="Arial"/>
          <w:color w:val="000000"/>
          <w:sz w:val="20"/>
          <w:szCs w:val="20"/>
          <w:highlight w:val="yellow"/>
        </w:rPr>
        <w:t>Entitlement failure</w:t>
      </w:r>
      <w:r w:rsidR="00B830AA" w:rsidRPr="00CB3FC5">
        <w:rPr>
          <w:rFonts w:cs="Arial"/>
          <w:color w:val="000000"/>
          <w:sz w:val="20"/>
          <w:szCs w:val="20"/>
        </w:rPr>
        <w:t xml:space="preserve">: </w:t>
      </w:r>
      <w:r w:rsidR="00B830AA" w:rsidRPr="00CB3FC5">
        <w:rPr>
          <w:rFonts w:cs="Times"/>
          <w:color w:val="1A1718"/>
          <w:sz w:val="20"/>
          <w:szCs w:val="20"/>
        </w:rPr>
        <w:t>Indirect entitlements depend on exchanging something in order to obtain consumer needs: labor, animal hides, money, or food stamps. Because indirect entitlements involve dependency on other people or institutions, they are riskier bases of support than direct entitlements are. When a factory shuts down, animal hides drop in value, or a food stamp program ends, a person depending on those entitlements is in trouble. During times of economic decline, scarcity, or disaster, people with indirect entitlements are the most vulnerable to impoverishment, hunger, and forced</w:t>
      </w:r>
    </w:p>
    <w:p w14:paraId="707D6156" w14:textId="77777777" w:rsidR="00820474" w:rsidRPr="00CB3FC5" w:rsidRDefault="00820474" w:rsidP="006A6100">
      <w:pPr>
        <w:shd w:val="clear" w:color="auto" w:fill="FFFFFF"/>
        <w:rPr>
          <w:rFonts w:cs="Arial"/>
          <w:color w:val="000000"/>
          <w:sz w:val="20"/>
          <w:szCs w:val="20"/>
        </w:rPr>
      </w:pPr>
    </w:p>
    <w:p w14:paraId="150C1CC7" w14:textId="282E5244" w:rsidR="006A6100" w:rsidRPr="00CB3FC5" w:rsidRDefault="006A6100" w:rsidP="006A6100">
      <w:pPr>
        <w:shd w:val="clear" w:color="auto" w:fill="FFFFFF"/>
        <w:rPr>
          <w:rFonts w:cs="Arial"/>
          <w:color w:val="000000"/>
          <w:sz w:val="20"/>
          <w:szCs w:val="20"/>
        </w:rPr>
      </w:pPr>
      <w:r w:rsidRPr="00CB3FC5">
        <w:rPr>
          <w:rFonts w:cs="Arial"/>
          <w:color w:val="000000"/>
          <w:sz w:val="20"/>
          <w:szCs w:val="20"/>
        </w:rPr>
        <w:t>Eskimo kinship system</w:t>
      </w:r>
      <w:r w:rsidR="00557F4B" w:rsidRPr="00CB3FC5">
        <w:rPr>
          <w:rFonts w:cs="Arial"/>
          <w:color w:val="000000"/>
          <w:sz w:val="20"/>
          <w:szCs w:val="20"/>
        </w:rPr>
        <w:t xml:space="preserve">: </w:t>
      </w:r>
      <w:r w:rsidR="00B830AA" w:rsidRPr="00CB3FC5">
        <w:rPr>
          <w:rFonts w:cs="Helvetica"/>
          <w:color w:val="1A1718"/>
          <w:sz w:val="20"/>
          <w:szCs w:val="20"/>
        </w:rPr>
        <w:t>Inuit kinship terminology, like that of most Euro-Canadians, has unique terms for kin within the nuclear family that are not used for any other relatives: mother, father, sister, brother. This fact is related to the importance of the nuclear family. Another feature is that the same terms are used for relatives on both the mother’s side and the father’s side, a property that is related to bilineal descent</w:t>
      </w:r>
    </w:p>
    <w:p w14:paraId="0CB8AD94" w14:textId="77777777" w:rsidR="00820474" w:rsidRPr="00CB3FC5" w:rsidRDefault="00820474" w:rsidP="006A6100">
      <w:pPr>
        <w:shd w:val="clear" w:color="auto" w:fill="FFFFFF"/>
        <w:rPr>
          <w:rFonts w:cs="Arial"/>
          <w:color w:val="000000"/>
          <w:sz w:val="20"/>
          <w:szCs w:val="20"/>
        </w:rPr>
      </w:pPr>
    </w:p>
    <w:p w14:paraId="23E7AB7C" w14:textId="035296A7" w:rsidR="006A6100" w:rsidRPr="00CB3FC5" w:rsidRDefault="006A6100" w:rsidP="006A6100">
      <w:pPr>
        <w:shd w:val="clear" w:color="auto" w:fill="FFFFFF"/>
        <w:rPr>
          <w:rFonts w:cs="Arial"/>
          <w:color w:val="000000"/>
          <w:sz w:val="20"/>
          <w:szCs w:val="20"/>
        </w:rPr>
      </w:pPr>
      <w:r w:rsidRPr="00CB3FC5">
        <w:rPr>
          <w:rFonts w:cs="Arial"/>
          <w:color w:val="000000"/>
          <w:sz w:val="20"/>
          <w:szCs w:val="20"/>
        </w:rPr>
        <w:t>Ethnic group</w:t>
      </w:r>
      <w:r w:rsidR="00E04DC0" w:rsidRPr="00CB3FC5">
        <w:rPr>
          <w:rFonts w:cs="Arial"/>
          <w:color w:val="000000"/>
          <w:sz w:val="20"/>
          <w:szCs w:val="20"/>
        </w:rPr>
        <w:t xml:space="preserve">: </w:t>
      </w:r>
      <w:r w:rsidR="00B830AA" w:rsidRPr="00CB3FC5">
        <w:rPr>
          <w:rFonts w:cs="Times New Roman"/>
          <w:sz w:val="20"/>
          <w:szCs w:val="20"/>
        </w:rPr>
        <w:t xml:space="preserve">struggle within self-ascription (how you define yourself) and other ascription (how others define themselves.) When a dominant group defends its ethnicity as a source of privilege and superiority, it also tends to </w:t>
      </w:r>
      <w:proofErr w:type="spellStart"/>
      <w:r w:rsidR="00B830AA" w:rsidRPr="00CB3FC5">
        <w:rPr>
          <w:rFonts w:cs="Times New Roman"/>
          <w:sz w:val="20"/>
          <w:szCs w:val="20"/>
        </w:rPr>
        <w:t>racialize</w:t>
      </w:r>
      <w:proofErr w:type="spellEnd"/>
      <w:r w:rsidR="00B830AA" w:rsidRPr="00CB3FC5">
        <w:rPr>
          <w:rFonts w:cs="Times New Roman"/>
          <w:sz w:val="20"/>
          <w:szCs w:val="20"/>
        </w:rPr>
        <w:t xml:space="preserve"> others</w:t>
      </w:r>
    </w:p>
    <w:p w14:paraId="09AA67AD" w14:textId="77777777" w:rsidR="00820474" w:rsidRPr="00CB3FC5" w:rsidRDefault="00820474" w:rsidP="006A6100">
      <w:pPr>
        <w:shd w:val="clear" w:color="auto" w:fill="FFFFFF"/>
        <w:rPr>
          <w:rFonts w:cs="Arial"/>
          <w:color w:val="000000"/>
          <w:sz w:val="20"/>
          <w:szCs w:val="20"/>
        </w:rPr>
      </w:pPr>
    </w:p>
    <w:p w14:paraId="69581117"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Ethnocentrism</w:t>
      </w:r>
      <w:r w:rsidR="000815F3" w:rsidRPr="00CB3FC5">
        <w:rPr>
          <w:rFonts w:cs="Arial"/>
          <w:color w:val="000000"/>
          <w:sz w:val="20"/>
          <w:szCs w:val="20"/>
        </w:rPr>
        <w:t xml:space="preserve">: </w:t>
      </w:r>
      <w:r w:rsidR="00CE7A00" w:rsidRPr="00CB3FC5">
        <w:rPr>
          <w:rFonts w:cs="Arial"/>
          <w:color w:val="000000"/>
          <w:sz w:val="20"/>
          <w:szCs w:val="20"/>
        </w:rPr>
        <w:t>judging other cultures by the standards of one’s own culture rather than by the standards of that particular culture</w:t>
      </w:r>
    </w:p>
    <w:p w14:paraId="729496DD" w14:textId="77777777" w:rsidR="000815F3" w:rsidRPr="00CB3FC5" w:rsidRDefault="000815F3" w:rsidP="006A6100">
      <w:pPr>
        <w:shd w:val="clear" w:color="auto" w:fill="FFFFFF"/>
        <w:rPr>
          <w:rFonts w:cs="Arial"/>
          <w:color w:val="000000"/>
          <w:sz w:val="20"/>
          <w:szCs w:val="20"/>
        </w:rPr>
      </w:pPr>
    </w:p>
    <w:p w14:paraId="496C919F"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Ethnography</w:t>
      </w:r>
      <w:r w:rsidR="00CE7A00" w:rsidRPr="00CB3FC5">
        <w:rPr>
          <w:rFonts w:cs="Arial"/>
          <w:color w:val="000000"/>
          <w:sz w:val="20"/>
          <w:szCs w:val="20"/>
        </w:rPr>
        <w:t>: a first hand, detailed description of a living culture, based on personal observation</w:t>
      </w:r>
    </w:p>
    <w:p w14:paraId="651B6BFB" w14:textId="77777777" w:rsidR="00820474" w:rsidRPr="00CB3FC5" w:rsidRDefault="00820474" w:rsidP="006A6100">
      <w:pPr>
        <w:shd w:val="clear" w:color="auto" w:fill="FFFFFF"/>
        <w:rPr>
          <w:rFonts w:cs="Arial"/>
          <w:color w:val="000000"/>
          <w:sz w:val="20"/>
          <w:szCs w:val="20"/>
        </w:rPr>
      </w:pPr>
    </w:p>
    <w:p w14:paraId="680A799D"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Ethnology</w:t>
      </w:r>
      <w:r w:rsidR="00CE7A00" w:rsidRPr="00CB3FC5">
        <w:rPr>
          <w:rFonts w:cs="Arial"/>
          <w:color w:val="000000"/>
          <w:sz w:val="20"/>
          <w:szCs w:val="20"/>
        </w:rPr>
        <w:t xml:space="preserve">: the study of a particular topic in more than one culture using ethnographic material </w:t>
      </w:r>
    </w:p>
    <w:p w14:paraId="74E8586B" w14:textId="77777777" w:rsidR="00820474" w:rsidRPr="00CB3FC5" w:rsidRDefault="00820474" w:rsidP="006A6100">
      <w:pPr>
        <w:shd w:val="clear" w:color="auto" w:fill="FFFFFF"/>
        <w:rPr>
          <w:rFonts w:cs="Arial"/>
          <w:color w:val="000000"/>
          <w:sz w:val="20"/>
          <w:szCs w:val="20"/>
        </w:rPr>
      </w:pPr>
    </w:p>
    <w:p w14:paraId="1094FFA7"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Family</w:t>
      </w:r>
      <w:r w:rsidR="000741E1" w:rsidRPr="00CB3FC5">
        <w:rPr>
          <w:rFonts w:cs="Arial"/>
          <w:color w:val="000000"/>
          <w:sz w:val="20"/>
          <w:szCs w:val="20"/>
        </w:rPr>
        <w:t xml:space="preserve">: </w:t>
      </w:r>
      <w:r w:rsidR="00557F4B" w:rsidRPr="00CB3FC5">
        <w:rPr>
          <w:rFonts w:cs="Arial"/>
          <w:color w:val="000000"/>
          <w:sz w:val="20"/>
          <w:szCs w:val="20"/>
        </w:rPr>
        <w:t>a group of people who consider themselves related through a form of kinship, such as descent, marriage, or sharing</w:t>
      </w:r>
    </w:p>
    <w:p w14:paraId="3F206A08" w14:textId="77777777" w:rsidR="00820474" w:rsidRPr="00CB3FC5" w:rsidRDefault="00820474" w:rsidP="006A6100">
      <w:pPr>
        <w:shd w:val="clear" w:color="auto" w:fill="FFFFFF"/>
        <w:rPr>
          <w:rFonts w:cs="Arial"/>
          <w:color w:val="000000"/>
          <w:sz w:val="20"/>
          <w:szCs w:val="20"/>
        </w:rPr>
      </w:pPr>
    </w:p>
    <w:p w14:paraId="59908FDE"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Feuding</w:t>
      </w:r>
      <w:r w:rsidR="002F5EF7" w:rsidRPr="00CB3FC5">
        <w:rPr>
          <w:rFonts w:cs="Arial"/>
          <w:color w:val="000000"/>
          <w:sz w:val="20"/>
          <w:szCs w:val="20"/>
        </w:rPr>
        <w:t xml:space="preserve">: long-term, retributive violence that may be lethal between families, groups of families, or tribes </w:t>
      </w:r>
    </w:p>
    <w:p w14:paraId="19EC251F" w14:textId="77777777" w:rsidR="00820474" w:rsidRPr="00CB3FC5" w:rsidRDefault="00820474" w:rsidP="006A6100">
      <w:pPr>
        <w:shd w:val="clear" w:color="auto" w:fill="FFFFFF"/>
        <w:rPr>
          <w:rFonts w:cs="Arial"/>
          <w:color w:val="000000"/>
          <w:sz w:val="20"/>
          <w:szCs w:val="20"/>
        </w:rPr>
      </w:pPr>
    </w:p>
    <w:p w14:paraId="1358D834"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Foraging</w:t>
      </w:r>
      <w:r w:rsidR="009643A3" w:rsidRPr="00CB3FC5">
        <w:rPr>
          <w:rFonts w:cs="Arial"/>
          <w:color w:val="000000"/>
          <w:sz w:val="20"/>
          <w:szCs w:val="20"/>
        </w:rPr>
        <w:t xml:space="preserve">: </w:t>
      </w:r>
      <w:r w:rsidR="007D334B" w:rsidRPr="00CB3FC5">
        <w:rPr>
          <w:rFonts w:cs="Arial"/>
          <w:color w:val="000000"/>
          <w:sz w:val="20"/>
          <w:szCs w:val="20"/>
        </w:rPr>
        <w:t xml:space="preserve">collecting food that is available in nature, by gathering, fishing, or hunting </w:t>
      </w:r>
    </w:p>
    <w:p w14:paraId="526AF05F" w14:textId="77777777" w:rsidR="009643A3" w:rsidRPr="00CB3FC5" w:rsidRDefault="009643A3" w:rsidP="006A6100">
      <w:pPr>
        <w:shd w:val="clear" w:color="auto" w:fill="FFFFFF"/>
        <w:rPr>
          <w:rFonts w:cs="Arial"/>
          <w:color w:val="000000"/>
          <w:sz w:val="20"/>
          <w:szCs w:val="20"/>
        </w:rPr>
      </w:pPr>
    </w:p>
    <w:p w14:paraId="6B94502A" w14:textId="29B4C4C5" w:rsidR="006A6100" w:rsidRPr="00CB3FC5" w:rsidRDefault="006A6100" w:rsidP="006A6100">
      <w:pPr>
        <w:shd w:val="clear" w:color="auto" w:fill="FFFFFF"/>
        <w:rPr>
          <w:rFonts w:cs="Arial"/>
          <w:color w:val="000000"/>
          <w:sz w:val="20"/>
          <w:szCs w:val="20"/>
        </w:rPr>
      </w:pPr>
      <w:r w:rsidRPr="00CB3FC5">
        <w:rPr>
          <w:rFonts w:cs="Arial"/>
          <w:color w:val="000000"/>
          <w:sz w:val="20"/>
          <w:szCs w:val="20"/>
          <w:highlight w:val="yellow"/>
        </w:rPr>
        <w:t>Formal taxation</w:t>
      </w:r>
      <w:r w:rsidR="00B830AA" w:rsidRPr="00CB3FC5">
        <w:rPr>
          <w:rFonts w:cs="Arial"/>
          <w:color w:val="000000"/>
          <w:sz w:val="20"/>
          <w:szCs w:val="20"/>
        </w:rPr>
        <w:t xml:space="preserve">: </w:t>
      </w:r>
      <w:r w:rsidR="00B830AA" w:rsidRPr="00CB3FC5">
        <w:rPr>
          <w:rFonts w:cs="Times"/>
          <w:color w:val="1A1718"/>
          <w:sz w:val="20"/>
          <w:szCs w:val="20"/>
        </w:rPr>
        <w:t xml:space="preserve">Public finance in states is based on formal taxation that takes many forms. In-kind taxation is a system of mandatory, noncash con- </w:t>
      </w:r>
      <w:proofErr w:type="spellStart"/>
      <w:r w:rsidR="00B830AA" w:rsidRPr="00CB3FC5">
        <w:rPr>
          <w:rFonts w:cs="Times"/>
          <w:color w:val="1A1718"/>
          <w:sz w:val="20"/>
          <w:szCs w:val="20"/>
        </w:rPr>
        <w:t>tributions</w:t>
      </w:r>
      <w:proofErr w:type="spellEnd"/>
      <w:r w:rsidR="00B830AA" w:rsidRPr="00CB3FC5">
        <w:rPr>
          <w:rFonts w:cs="Times"/>
          <w:color w:val="1A1718"/>
          <w:sz w:val="20"/>
          <w:szCs w:val="20"/>
        </w:rPr>
        <w:t xml:space="preserve"> to the state. For example, the Inca state used the </w:t>
      </w:r>
      <w:proofErr w:type="spellStart"/>
      <w:r w:rsidR="00B830AA" w:rsidRPr="00CB3FC5">
        <w:rPr>
          <w:rFonts w:cs="Times"/>
          <w:color w:val="1A1718"/>
          <w:sz w:val="20"/>
          <w:szCs w:val="20"/>
        </w:rPr>
        <w:t>corvée</w:t>
      </w:r>
      <w:proofErr w:type="spellEnd"/>
      <w:r w:rsidR="00B830AA" w:rsidRPr="00CB3FC5">
        <w:rPr>
          <w:rFonts w:cs="Times"/>
          <w:color w:val="1A1718"/>
          <w:sz w:val="20"/>
          <w:szCs w:val="20"/>
        </w:rPr>
        <w:t xml:space="preserve">, a </w:t>
      </w:r>
      <w:proofErr w:type="spellStart"/>
      <w:r w:rsidR="00B830AA" w:rsidRPr="00CB3FC5">
        <w:rPr>
          <w:rFonts w:cs="Times"/>
          <w:color w:val="1A1718"/>
          <w:sz w:val="20"/>
          <w:szCs w:val="20"/>
        </w:rPr>
        <w:t>labour</w:t>
      </w:r>
      <w:proofErr w:type="spellEnd"/>
      <w:r w:rsidR="00B830AA" w:rsidRPr="00CB3FC5">
        <w:rPr>
          <w:rFonts w:cs="Times"/>
          <w:color w:val="1A1718"/>
          <w:sz w:val="20"/>
          <w:szCs w:val="20"/>
        </w:rPr>
        <w:t xml:space="preserve"> tax, to finance public works such as roads and monuments and to provide agricultural </w:t>
      </w:r>
      <w:proofErr w:type="spellStart"/>
      <w:r w:rsidR="00B830AA" w:rsidRPr="00CB3FC5">
        <w:rPr>
          <w:rFonts w:cs="Times"/>
          <w:color w:val="1A1718"/>
          <w:sz w:val="20"/>
          <w:szCs w:val="20"/>
        </w:rPr>
        <w:t>labour</w:t>
      </w:r>
      <w:proofErr w:type="spellEnd"/>
      <w:r w:rsidR="00B830AA" w:rsidRPr="00CB3FC5">
        <w:rPr>
          <w:rFonts w:cs="Times"/>
          <w:color w:val="1A1718"/>
          <w:sz w:val="20"/>
          <w:szCs w:val="20"/>
        </w:rPr>
        <w:t xml:space="preserve"> on state lands. Cash taxes, such as the income tax that takes a percentage of wages, emerged only in the past few centuries.</w:t>
      </w:r>
    </w:p>
    <w:p w14:paraId="33D44B6D" w14:textId="77777777" w:rsidR="000815F3" w:rsidRPr="00CB3FC5" w:rsidRDefault="000815F3" w:rsidP="006A6100">
      <w:pPr>
        <w:shd w:val="clear" w:color="auto" w:fill="FFFFFF"/>
        <w:rPr>
          <w:rFonts w:cs="Arial"/>
          <w:color w:val="000000"/>
          <w:sz w:val="20"/>
          <w:szCs w:val="20"/>
        </w:rPr>
      </w:pPr>
    </w:p>
    <w:p w14:paraId="725E6B49" w14:textId="43A905DE" w:rsidR="006A6100" w:rsidRPr="00CB3FC5" w:rsidRDefault="006A6100" w:rsidP="006A6100">
      <w:pPr>
        <w:shd w:val="clear" w:color="auto" w:fill="FFFFFF"/>
        <w:rPr>
          <w:rFonts w:cs="Arial"/>
          <w:color w:val="000000"/>
          <w:sz w:val="20"/>
          <w:szCs w:val="20"/>
        </w:rPr>
      </w:pPr>
      <w:r w:rsidRPr="00CB3FC5">
        <w:rPr>
          <w:rFonts w:cs="Arial"/>
          <w:color w:val="000000"/>
          <w:sz w:val="20"/>
          <w:szCs w:val="20"/>
        </w:rPr>
        <w:t>Franz Boas</w:t>
      </w:r>
      <w:r w:rsidR="000815F3" w:rsidRPr="00CB3FC5">
        <w:rPr>
          <w:rFonts w:cs="Arial"/>
          <w:color w:val="000000"/>
          <w:sz w:val="20"/>
          <w:szCs w:val="20"/>
        </w:rPr>
        <w:t xml:space="preserve">: </w:t>
      </w:r>
      <w:r w:rsidR="00B830AA" w:rsidRPr="00CB3FC5">
        <w:rPr>
          <w:rFonts w:cs="Times"/>
          <w:color w:val="1A1718"/>
          <w:sz w:val="20"/>
          <w:szCs w:val="20"/>
        </w:rPr>
        <w:t xml:space="preserve">In the early twentieth century, Franz Boas collected thousands of pages of texts from Aboriginal groups on British Columbia’s coast; these included myths, songs, speeches, and accounts of how to perform rituals. The collections provide valuable records of cultures that have changed since the time of </w:t>
      </w:r>
      <w:proofErr w:type="spellStart"/>
      <w:r w:rsidR="00B830AA" w:rsidRPr="00CB3FC5">
        <w:rPr>
          <w:rFonts w:cs="Times"/>
          <w:color w:val="1A1718"/>
          <w:sz w:val="20"/>
          <w:szCs w:val="20"/>
        </w:rPr>
        <w:t>Boas’s</w:t>
      </w:r>
      <w:proofErr w:type="spellEnd"/>
      <w:r w:rsidR="00B830AA" w:rsidRPr="00CB3FC5">
        <w:rPr>
          <w:rFonts w:cs="Times"/>
          <w:color w:val="1A1718"/>
          <w:sz w:val="20"/>
          <w:szCs w:val="20"/>
        </w:rPr>
        <w:t xml:space="preserve"> fieldwork. Surviving tribal members have consulted them in order to recover forgotten aspects of their culture.</w:t>
      </w:r>
    </w:p>
    <w:p w14:paraId="2B46D5CB" w14:textId="77777777" w:rsidR="000815F3" w:rsidRPr="00CB3FC5" w:rsidRDefault="000815F3" w:rsidP="006A6100">
      <w:pPr>
        <w:shd w:val="clear" w:color="auto" w:fill="FFFFFF"/>
        <w:rPr>
          <w:rFonts w:cs="Arial"/>
          <w:color w:val="000000"/>
          <w:sz w:val="20"/>
          <w:szCs w:val="20"/>
        </w:rPr>
      </w:pPr>
    </w:p>
    <w:p w14:paraId="57849367"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Functionalism</w:t>
      </w:r>
      <w:r w:rsidR="002F5EF7" w:rsidRPr="00CB3FC5">
        <w:rPr>
          <w:rFonts w:cs="Arial"/>
          <w:color w:val="000000"/>
          <w:sz w:val="20"/>
          <w:szCs w:val="20"/>
        </w:rPr>
        <w:t>: the theory that a culture is similar to a biological organism, in which parts work to support the operation and maintenance of the whole</w:t>
      </w:r>
    </w:p>
    <w:p w14:paraId="1417BB46" w14:textId="77777777" w:rsidR="00AC592E" w:rsidRPr="00CB3FC5" w:rsidRDefault="00AC592E" w:rsidP="006A6100">
      <w:pPr>
        <w:shd w:val="clear" w:color="auto" w:fill="FFFFFF"/>
        <w:rPr>
          <w:rFonts w:cs="Arial"/>
          <w:color w:val="000000"/>
          <w:sz w:val="20"/>
          <w:szCs w:val="20"/>
        </w:rPr>
      </w:pPr>
    </w:p>
    <w:p w14:paraId="6D7832A3"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Gender</w:t>
      </w:r>
      <w:r w:rsidR="00AC592E" w:rsidRPr="00CB3FC5">
        <w:rPr>
          <w:rFonts w:cs="Arial"/>
          <w:color w:val="000000"/>
          <w:sz w:val="20"/>
          <w:szCs w:val="20"/>
        </w:rPr>
        <w:t xml:space="preserve">: </w:t>
      </w:r>
      <w:r w:rsidR="00CE7A00" w:rsidRPr="00CB3FC5">
        <w:rPr>
          <w:rFonts w:cs="Arial"/>
          <w:color w:val="000000"/>
          <w:sz w:val="20"/>
          <w:szCs w:val="20"/>
        </w:rPr>
        <w:t>culturally constructed and learned behaviors and idea attributed to males, females, or blended genders</w:t>
      </w:r>
    </w:p>
    <w:p w14:paraId="373B789F" w14:textId="77777777" w:rsidR="00AC592E" w:rsidRPr="00CB3FC5" w:rsidRDefault="00AC592E" w:rsidP="006A6100">
      <w:pPr>
        <w:shd w:val="clear" w:color="auto" w:fill="FFFFFF"/>
        <w:rPr>
          <w:rFonts w:cs="Arial"/>
          <w:color w:val="000000"/>
          <w:sz w:val="20"/>
          <w:szCs w:val="20"/>
        </w:rPr>
      </w:pPr>
    </w:p>
    <w:p w14:paraId="7F8F4AB1"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Gender roles</w:t>
      </w:r>
      <w:r w:rsidR="00AC592E" w:rsidRPr="00CB3FC5">
        <w:rPr>
          <w:rFonts w:cs="Arial"/>
          <w:color w:val="000000"/>
          <w:sz w:val="20"/>
          <w:szCs w:val="20"/>
        </w:rPr>
        <w:t>: all societies make some distinction between the roles that men and women are expected to fulfill throughout the life cycle.</w:t>
      </w:r>
    </w:p>
    <w:p w14:paraId="37316DD3" w14:textId="77777777" w:rsidR="00AC592E" w:rsidRPr="00CB3FC5" w:rsidRDefault="00AC592E" w:rsidP="006A6100">
      <w:pPr>
        <w:shd w:val="clear" w:color="auto" w:fill="FFFFFF"/>
        <w:rPr>
          <w:rFonts w:cs="Arial"/>
          <w:color w:val="000000"/>
          <w:sz w:val="20"/>
          <w:szCs w:val="20"/>
        </w:rPr>
      </w:pPr>
    </w:p>
    <w:p w14:paraId="18774C8B" w14:textId="6CCF1D86" w:rsidR="00B830AA" w:rsidRPr="00CB3FC5" w:rsidRDefault="006A6100" w:rsidP="00B830AA">
      <w:pPr>
        <w:rPr>
          <w:rFonts w:cs="Times New Roman"/>
          <w:sz w:val="20"/>
          <w:szCs w:val="20"/>
          <w:highlight w:val="red"/>
        </w:rPr>
      </w:pPr>
      <w:r w:rsidRPr="00CB3FC5">
        <w:rPr>
          <w:rFonts w:cs="Arial"/>
          <w:color w:val="000000"/>
          <w:sz w:val="20"/>
          <w:szCs w:val="20"/>
        </w:rPr>
        <w:t>Gender stratification</w:t>
      </w:r>
      <w:r w:rsidR="00E04DC0" w:rsidRPr="00CB3FC5">
        <w:rPr>
          <w:rFonts w:cs="Arial"/>
          <w:color w:val="000000"/>
          <w:sz w:val="20"/>
          <w:szCs w:val="20"/>
        </w:rPr>
        <w:t xml:space="preserve">: </w:t>
      </w:r>
      <w:r w:rsidR="00B830AA" w:rsidRPr="00CB3FC5">
        <w:rPr>
          <w:rFonts w:cs="Times New Roman"/>
          <w:sz w:val="20"/>
          <w:szCs w:val="20"/>
        </w:rPr>
        <w:t>an ordering of men and women that involves different access to social power and prestige.</w:t>
      </w:r>
    </w:p>
    <w:p w14:paraId="3892F523" w14:textId="77777777" w:rsidR="00820474" w:rsidRPr="00CB3FC5" w:rsidRDefault="00820474" w:rsidP="006A6100">
      <w:pPr>
        <w:shd w:val="clear" w:color="auto" w:fill="FFFFFF"/>
        <w:rPr>
          <w:rFonts w:cs="Arial"/>
          <w:color w:val="000000"/>
          <w:sz w:val="20"/>
          <w:szCs w:val="20"/>
        </w:rPr>
      </w:pPr>
    </w:p>
    <w:p w14:paraId="78D32072" w14:textId="20F1214F" w:rsidR="006A6100" w:rsidRPr="00CB3FC5" w:rsidRDefault="006A6100" w:rsidP="006A6100">
      <w:pPr>
        <w:shd w:val="clear" w:color="auto" w:fill="FFFFFF"/>
        <w:rPr>
          <w:rFonts w:cs="Arial"/>
          <w:color w:val="000000"/>
          <w:sz w:val="20"/>
          <w:szCs w:val="20"/>
        </w:rPr>
      </w:pPr>
      <w:proofErr w:type="spellStart"/>
      <w:r w:rsidRPr="00CB3FC5">
        <w:rPr>
          <w:rFonts w:cs="Arial"/>
          <w:color w:val="000000"/>
          <w:sz w:val="20"/>
          <w:szCs w:val="20"/>
          <w:highlight w:val="yellow"/>
        </w:rPr>
        <w:t>Hua</w:t>
      </w:r>
      <w:proofErr w:type="spellEnd"/>
      <w:r w:rsidR="00B830AA" w:rsidRPr="00CB3FC5">
        <w:rPr>
          <w:rFonts w:cs="Arial"/>
          <w:color w:val="000000"/>
          <w:sz w:val="20"/>
          <w:szCs w:val="20"/>
        </w:rPr>
        <w:t xml:space="preserve">: </w:t>
      </w:r>
      <w:r w:rsidR="00B830AA" w:rsidRPr="00CB3FC5">
        <w:rPr>
          <w:rFonts w:cs="Times"/>
          <w:color w:val="1A1718"/>
          <w:sz w:val="20"/>
          <w:szCs w:val="20"/>
        </w:rPr>
        <w:t xml:space="preserve">Among the </w:t>
      </w:r>
      <w:proofErr w:type="spellStart"/>
      <w:r w:rsidR="00B830AA" w:rsidRPr="00CB3FC5">
        <w:rPr>
          <w:rFonts w:cs="Times"/>
          <w:color w:val="1A1718"/>
          <w:sz w:val="20"/>
          <w:szCs w:val="20"/>
        </w:rPr>
        <w:t>Hua</w:t>
      </w:r>
      <w:proofErr w:type="spellEnd"/>
      <w:r w:rsidR="00B830AA" w:rsidRPr="00CB3FC5">
        <w:rPr>
          <w:rFonts w:cs="Times"/>
          <w:color w:val="1A1718"/>
          <w:sz w:val="20"/>
          <w:szCs w:val="20"/>
        </w:rPr>
        <w:t xml:space="preserve"> of the New Guinea Highlands, extreme gender segregation exists in almost all aspects of life (</w:t>
      </w:r>
      <w:proofErr w:type="spellStart"/>
      <w:r w:rsidR="00B830AA" w:rsidRPr="00CB3FC5">
        <w:rPr>
          <w:rFonts w:cs="Times"/>
          <w:color w:val="1A1718"/>
          <w:sz w:val="20"/>
          <w:szCs w:val="20"/>
        </w:rPr>
        <w:t>Meigs</w:t>
      </w:r>
      <w:proofErr w:type="spellEnd"/>
      <w:r w:rsidR="00B830AA" w:rsidRPr="00CB3FC5">
        <w:rPr>
          <w:rFonts w:cs="Times"/>
          <w:color w:val="1A1718"/>
          <w:sz w:val="20"/>
          <w:szCs w:val="20"/>
        </w:rPr>
        <w:t xml:space="preserve"> 1984). Lesson 5 </w:t>
      </w:r>
      <w:proofErr w:type="spellStart"/>
      <w:r w:rsidR="00B830AA" w:rsidRPr="00CB3FC5">
        <w:rPr>
          <w:rFonts w:cs="Times"/>
          <w:color w:val="1A1718"/>
          <w:sz w:val="20"/>
          <w:szCs w:val="20"/>
        </w:rPr>
        <w:t>ch</w:t>
      </w:r>
      <w:proofErr w:type="spellEnd"/>
      <w:r w:rsidR="00B830AA" w:rsidRPr="00CB3FC5">
        <w:rPr>
          <w:rFonts w:cs="Times"/>
          <w:color w:val="1A1718"/>
          <w:sz w:val="20"/>
          <w:szCs w:val="20"/>
        </w:rPr>
        <w:t xml:space="preserve"> 11</w:t>
      </w:r>
    </w:p>
    <w:p w14:paraId="5690A25C" w14:textId="77777777" w:rsidR="00820474" w:rsidRPr="00CB3FC5" w:rsidRDefault="00820474" w:rsidP="006A6100">
      <w:pPr>
        <w:shd w:val="clear" w:color="auto" w:fill="FFFFFF"/>
        <w:rPr>
          <w:rFonts w:cs="Arial"/>
          <w:color w:val="000000"/>
          <w:sz w:val="20"/>
          <w:szCs w:val="20"/>
        </w:rPr>
      </w:pPr>
    </w:p>
    <w:p w14:paraId="05B18176" w14:textId="4CDC39CD" w:rsidR="006A6100" w:rsidRPr="00CB3FC5" w:rsidRDefault="006A6100" w:rsidP="006A6100">
      <w:pPr>
        <w:shd w:val="clear" w:color="auto" w:fill="FFFFFF"/>
        <w:rPr>
          <w:rFonts w:cs="Arial"/>
          <w:color w:val="000000"/>
          <w:sz w:val="20"/>
          <w:szCs w:val="20"/>
        </w:rPr>
      </w:pPr>
      <w:r w:rsidRPr="00CB3FC5">
        <w:rPr>
          <w:rFonts w:cs="Arial"/>
          <w:color w:val="000000"/>
          <w:sz w:val="20"/>
          <w:szCs w:val="20"/>
        </w:rPr>
        <w:t>Imitative magic</w:t>
      </w:r>
      <w:r w:rsidR="00E04DC0" w:rsidRPr="00CB3FC5">
        <w:rPr>
          <w:rFonts w:cs="Arial"/>
          <w:color w:val="000000"/>
          <w:sz w:val="20"/>
          <w:szCs w:val="20"/>
        </w:rPr>
        <w:t xml:space="preserve">: </w:t>
      </w:r>
      <w:r w:rsidR="00B830AA" w:rsidRPr="00CB3FC5">
        <w:rPr>
          <w:rFonts w:cs="Times"/>
          <w:color w:val="1A1718"/>
          <w:sz w:val="20"/>
          <w:szCs w:val="20"/>
        </w:rPr>
        <w:t>The law of similarity, which is the basis of imitative magic. It is founded on the assumption that if person or item X is like person or item Y, then actions done to person or item X will affect person or item Y. A familiar example is a voodoo doll. If someone sticks pins into a doll X that represents person Y, then person Y will experience pain or suffering.</w:t>
      </w:r>
    </w:p>
    <w:p w14:paraId="05C03DC6" w14:textId="77777777" w:rsidR="00820474" w:rsidRPr="00CB3FC5" w:rsidRDefault="00820474" w:rsidP="006A6100">
      <w:pPr>
        <w:shd w:val="clear" w:color="auto" w:fill="FFFFFF"/>
        <w:rPr>
          <w:rFonts w:cs="Arial"/>
          <w:color w:val="000000"/>
          <w:sz w:val="20"/>
          <w:szCs w:val="20"/>
        </w:rPr>
      </w:pPr>
    </w:p>
    <w:p w14:paraId="3B0E875B"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Incest taboo</w:t>
      </w:r>
      <w:r w:rsidR="000741E1" w:rsidRPr="00CB3FC5">
        <w:rPr>
          <w:rFonts w:cs="Arial"/>
          <w:color w:val="000000"/>
          <w:sz w:val="20"/>
          <w:szCs w:val="20"/>
        </w:rPr>
        <w:t>: a rule prohibiting marriage or sexual intercourse between certain kinship relations</w:t>
      </w:r>
    </w:p>
    <w:p w14:paraId="376B9144" w14:textId="77777777" w:rsidR="00820474" w:rsidRPr="00CB3FC5" w:rsidRDefault="00820474" w:rsidP="006A6100">
      <w:pPr>
        <w:shd w:val="clear" w:color="auto" w:fill="FFFFFF"/>
        <w:rPr>
          <w:rFonts w:cs="Arial"/>
          <w:color w:val="000000"/>
          <w:sz w:val="20"/>
          <w:szCs w:val="20"/>
        </w:rPr>
      </w:pPr>
    </w:p>
    <w:p w14:paraId="34B0A410"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Industrialization</w:t>
      </w:r>
      <w:r w:rsidR="007D334B" w:rsidRPr="00CB3FC5">
        <w:rPr>
          <w:rFonts w:cs="Arial"/>
          <w:color w:val="000000"/>
          <w:sz w:val="20"/>
          <w:szCs w:val="20"/>
        </w:rPr>
        <w:t xml:space="preserve">: a mode of production in which goods are produced through mass employment in business and commercial operations </w:t>
      </w:r>
    </w:p>
    <w:p w14:paraId="7792C2CA" w14:textId="77777777" w:rsidR="00820474" w:rsidRPr="00CB3FC5" w:rsidRDefault="00820474" w:rsidP="006A6100">
      <w:pPr>
        <w:shd w:val="clear" w:color="auto" w:fill="FFFFFF"/>
        <w:rPr>
          <w:rFonts w:cs="Arial"/>
          <w:color w:val="000000"/>
          <w:sz w:val="20"/>
          <w:szCs w:val="20"/>
        </w:rPr>
      </w:pPr>
    </w:p>
    <w:p w14:paraId="207165E1" w14:textId="77777777" w:rsidR="00B830AA" w:rsidRPr="00CB3FC5" w:rsidRDefault="006A6100" w:rsidP="00B830AA">
      <w:pPr>
        <w:rPr>
          <w:rFonts w:cs="Times New Roman"/>
          <w:sz w:val="20"/>
          <w:szCs w:val="20"/>
          <w:highlight w:val="yellow"/>
        </w:rPr>
      </w:pPr>
      <w:proofErr w:type="spellStart"/>
      <w:r w:rsidRPr="00CB3FC5">
        <w:rPr>
          <w:rFonts w:cs="Arial"/>
          <w:color w:val="000000"/>
          <w:sz w:val="20"/>
          <w:szCs w:val="20"/>
          <w:highlight w:val="yellow"/>
        </w:rPr>
        <w:t>Jarawa</w:t>
      </w:r>
      <w:proofErr w:type="spellEnd"/>
      <w:r w:rsidR="00B830AA" w:rsidRPr="00CB3FC5">
        <w:rPr>
          <w:rFonts w:cs="Arial"/>
          <w:color w:val="000000"/>
          <w:sz w:val="20"/>
          <w:szCs w:val="20"/>
        </w:rPr>
        <w:t xml:space="preserve">: </w:t>
      </w:r>
      <w:r w:rsidR="00B830AA" w:rsidRPr="00CB3FC5">
        <w:rPr>
          <w:rFonts w:cs="Helvetica"/>
          <w:color w:val="1A1718"/>
          <w:sz w:val="20"/>
          <w:szCs w:val="20"/>
        </w:rPr>
        <w:t xml:space="preserve">Several groups of Great </w:t>
      </w:r>
      <w:proofErr w:type="spellStart"/>
      <w:r w:rsidR="00B830AA" w:rsidRPr="00CB3FC5">
        <w:rPr>
          <w:rFonts w:cs="Helvetica"/>
          <w:color w:val="1A1718"/>
          <w:sz w:val="20"/>
          <w:szCs w:val="20"/>
        </w:rPr>
        <w:t>Andamanese</w:t>
      </w:r>
      <w:proofErr w:type="spellEnd"/>
      <w:r w:rsidR="00B830AA" w:rsidRPr="00CB3FC5">
        <w:rPr>
          <w:rFonts w:cs="Helvetica"/>
          <w:color w:val="1A1718"/>
          <w:sz w:val="20"/>
          <w:szCs w:val="20"/>
        </w:rPr>
        <w:t xml:space="preserve"> people formerly lived throughout North and Middle Andaman Islands, but no indigenous people inhabit these islands now. The so-called </w:t>
      </w:r>
      <w:proofErr w:type="spellStart"/>
      <w:r w:rsidR="00B830AA" w:rsidRPr="00CB3FC5">
        <w:rPr>
          <w:rFonts w:cs="Helvetica"/>
          <w:color w:val="1A1718"/>
          <w:sz w:val="20"/>
          <w:szCs w:val="20"/>
        </w:rPr>
        <w:t>Jarawa</w:t>
      </w:r>
      <w:proofErr w:type="spellEnd"/>
      <w:r w:rsidR="00B830AA" w:rsidRPr="00CB3FC5">
        <w:rPr>
          <w:rFonts w:cs="Helvetica"/>
          <w:color w:val="1A1718"/>
          <w:sz w:val="20"/>
          <w:szCs w:val="20"/>
        </w:rPr>
        <w:t xml:space="preserve">, numbering perhaps 200, live in a reserved area on the southwest portion of South Andaman. Currently, no outsider knows their language or what name they use for themselves. </w:t>
      </w:r>
      <w:proofErr w:type="spellStart"/>
      <w:r w:rsidR="00B830AA" w:rsidRPr="00CB3FC5">
        <w:rPr>
          <w:rFonts w:cs="Helvetica"/>
          <w:color w:val="1A1718"/>
          <w:sz w:val="20"/>
          <w:szCs w:val="20"/>
        </w:rPr>
        <w:t>Jarawa</w:t>
      </w:r>
      <w:proofErr w:type="spellEnd"/>
      <w:r w:rsidR="00B830AA" w:rsidRPr="00CB3FC5">
        <w:rPr>
          <w:rFonts w:cs="Helvetica"/>
          <w:color w:val="1A1718"/>
          <w:sz w:val="20"/>
          <w:szCs w:val="20"/>
        </w:rPr>
        <w:t xml:space="preserve"> is a term that the Great </w:t>
      </w:r>
      <w:proofErr w:type="spellStart"/>
      <w:r w:rsidR="00B830AA" w:rsidRPr="00CB3FC5">
        <w:rPr>
          <w:rFonts w:cs="Helvetica"/>
          <w:color w:val="1A1718"/>
          <w:sz w:val="20"/>
          <w:szCs w:val="20"/>
        </w:rPr>
        <w:t>Andamanese</w:t>
      </w:r>
      <w:proofErr w:type="spellEnd"/>
      <w:r w:rsidR="00B830AA" w:rsidRPr="00CB3FC5">
        <w:rPr>
          <w:rFonts w:cs="Helvetica"/>
          <w:color w:val="1A1718"/>
          <w:sz w:val="20"/>
          <w:szCs w:val="20"/>
        </w:rPr>
        <w:t xml:space="preserve"> people use for them.</w:t>
      </w:r>
    </w:p>
    <w:p w14:paraId="5447BC70" w14:textId="36BD8A5A" w:rsidR="006A6100" w:rsidRPr="00CB3FC5" w:rsidRDefault="006A6100" w:rsidP="006A6100">
      <w:pPr>
        <w:shd w:val="clear" w:color="auto" w:fill="FFFFFF"/>
        <w:rPr>
          <w:rFonts w:cs="Arial"/>
          <w:color w:val="000000"/>
          <w:sz w:val="20"/>
          <w:szCs w:val="20"/>
        </w:rPr>
      </w:pPr>
    </w:p>
    <w:p w14:paraId="5F14F4AB" w14:textId="77777777" w:rsidR="00820474" w:rsidRPr="00CB3FC5" w:rsidRDefault="00820474" w:rsidP="006A6100">
      <w:pPr>
        <w:shd w:val="clear" w:color="auto" w:fill="FFFFFF"/>
        <w:rPr>
          <w:rFonts w:cs="Arial"/>
          <w:color w:val="000000"/>
          <w:sz w:val="20"/>
          <w:szCs w:val="20"/>
        </w:rPr>
      </w:pPr>
    </w:p>
    <w:p w14:paraId="0596F402" w14:textId="68EF8881" w:rsidR="00B830AA" w:rsidRPr="00CB3FC5" w:rsidRDefault="006A6100" w:rsidP="00B830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1A1718"/>
          <w:sz w:val="20"/>
          <w:szCs w:val="20"/>
        </w:rPr>
      </w:pPr>
      <w:proofErr w:type="spellStart"/>
      <w:r w:rsidRPr="00CB3FC5">
        <w:rPr>
          <w:rFonts w:cs="Arial"/>
          <w:color w:val="000000"/>
          <w:sz w:val="20"/>
          <w:szCs w:val="20"/>
          <w:highlight w:val="yellow"/>
        </w:rPr>
        <w:t>Ju</w:t>
      </w:r>
      <w:proofErr w:type="spellEnd"/>
      <w:r w:rsidRPr="00CB3FC5">
        <w:rPr>
          <w:rFonts w:cs="Arial"/>
          <w:color w:val="000000"/>
          <w:sz w:val="20"/>
          <w:szCs w:val="20"/>
          <w:highlight w:val="yellow"/>
        </w:rPr>
        <w:t>’/</w:t>
      </w:r>
      <w:proofErr w:type="spellStart"/>
      <w:r w:rsidRPr="00CB3FC5">
        <w:rPr>
          <w:rFonts w:cs="Arial"/>
          <w:color w:val="000000"/>
          <w:sz w:val="20"/>
          <w:szCs w:val="20"/>
          <w:highlight w:val="yellow"/>
        </w:rPr>
        <w:t>hoansi</w:t>
      </w:r>
      <w:proofErr w:type="spellEnd"/>
      <w:r w:rsidR="00B830AA" w:rsidRPr="00CB3FC5">
        <w:rPr>
          <w:rFonts w:cs="Arial"/>
          <w:color w:val="000000"/>
          <w:sz w:val="20"/>
          <w:szCs w:val="20"/>
        </w:rPr>
        <w:t xml:space="preserve">: </w:t>
      </w:r>
      <w:r w:rsidR="00B830AA" w:rsidRPr="00CB3FC5">
        <w:rPr>
          <w:rFonts w:cs="Times New Roman"/>
          <w:sz w:val="20"/>
          <w:szCs w:val="20"/>
        </w:rPr>
        <w:t xml:space="preserve">lesson 11 </w:t>
      </w:r>
      <w:proofErr w:type="spellStart"/>
      <w:r w:rsidR="00B830AA" w:rsidRPr="00CB3FC5">
        <w:rPr>
          <w:rFonts w:cs="Times New Roman"/>
          <w:sz w:val="20"/>
          <w:szCs w:val="20"/>
        </w:rPr>
        <w:t>pg</w:t>
      </w:r>
      <w:proofErr w:type="spellEnd"/>
      <w:r w:rsidR="00B830AA" w:rsidRPr="00CB3FC5">
        <w:rPr>
          <w:rFonts w:cs="Times New Roman"/>
          <w:sz w:val="20"/>
          <w:szCs w:val="20"/>
        </w:rPr>
        <w:t xml:space="preserve"> </w:t>
      </w:r>
      <w:proofErr w:type="gramStart"/>
      <w:r w:rsidR="00B830AA" w:rsidRPr="00CB3FC5">
        <w:rPr>
          <w:rFonts w:cs="Times New Roman"/>
          <w:sz w:val="20"/>
          <w:szCs w:val="20"/>
        </w:rPr>
        <w:t xml:space="preserve">10  </w:t>
      </w:r>
      <w:r w:rsidR="00B830AA" w:rsidRPr="00CB3FC5">
        <w:rPr>
          <w:rFonts w:cs="Helvetica"/>
          <w:color w:val="1A1718"/>
          <w:sz w:val="20"/>
          <w:szCs w:val="20"/>
        </w:rPr>
        <w:t>The</w:t>
      </w:r>
      <w:proofErr w:type="gramEnd"/>
      <w:r w:rsidR="00B830AA" w:rsidRPr="00CB3FC5">
        <w:rPr>
          <w:rFonts w:cs="Helvetica"/>
          <w:color w:val="1A1718"/>
          <w:sz w:val="20"/>
          <w:szCs w:val="20"/>
        </w:rPr>
        <w:t xml:space="preserve"> </w:t>
      </w:r>
      <w:proofErr w:type="spellStart"/>
      <w:r w:rsidR="00B830AA" w:rsidRPr="00CB3FC5">
        <w:rPr>
          <w:rFonts w:cs="Helvetica"/>
          <w:color w:val="1A1718"/>
          <w:sz w:val="20"/>
          <w:szCs w:val="20"/>
        </w:rPr>
        <w:t>Ju</w:t>
      </w:r>
      <w:proofErr w:type="spellEnd"/>
      <w:r w:rsidR="00B830AA" w:rsidRPr="00CB3FC5">
        <w:rPr>
          <w:rFonts w:cs="Helvetica"/>
          <w:color w:val="1A1718"/>
          <w:sz w:val="20"/>
          <w:szCs w:val="20"/>
        </w:rPr>
        <w:t>/’</w:t>
      </w:r>
      <w:proofErr w:type="spellStart"/>
      <w:r w:rsidR="00B830AA" w:rsidRPr="00CB3FC5">
        <w:rPr>
          <w:rFonts w:cs="Helvetica"/>
          <w:color w:val="1A1718"/>
          <w:sz w:val="20"/>
          <w:szCs w:val="20"/>
        </w:rPr>
        <w:t>hoansi</w:t>
      </w:r>
      <w:proofErr w:type="spellEnd"/>
      <w:r w:rsidR="00B830AA" w:rsidRPr="00CB3FC5">
        <w:rPr>
          <w:rFonts w:cs="Helvetica"/>
          <w:color w:val="1A1718"/>
          <w:sz w:val="20"/>
          <w:szCs w:val="20"/>
        </w:rPr>
        <w:t xml:space="preserve"> (“True People”) are a subgroup of San who live in a region crossing the borders of Namibia, Botswana, and Angola and numbering between 10 000 and 15 000 people. As described by Richard Lee in the early 1960s, they were highly mobile food collectors and quite healthy (1979). Today, many have been forced from their home- land and live as poor, urban squatters or in government-built resettlement camps. Many work as farm laborers or in the international tourist industry, serving as guides and producing and selling crafts. The specifics of their situation now depend on government policy toward indigenous foragers in the particular country where they live. Conditions are most difficult for them right now in Botswana due to forced </w:t>
      </w:r>
      <w:proofErr w:type="spellStart"/>
      <w:r w:rsidR="00B830AA" w:rsidRPr="00CB3FC5">
        <w:rPr>
          <w:rFonts w:cs="Helvetica"/>
          <w:color w:val="1A1718"/>
          <w:sz w:val="20"/>
          <w:szCs w:val="20"/>
        </w:rPr>
        <w:t>sedentarization</w:t>
      </w:r>
      <w:proofErr w:type="spellEnd"/>
    </w:p>
    <w:p w14:paraId="5DA46AE7" w14:textId="77777777" w:rsidR="00AC592E" w:rsidRPr="00CB3FC5" w:rsidRDefault="00AC592E" w:rsidP="006A6100">
      <w:pPr>
        <w:shd w:val="clear" w:color="auto" w:fill="FFFFFF"/>
        <w:rPr>
          <w:rFonts w:cs="Arial"/>
          <w:color w:val="000000"/>
          <w:sz w:val="20"/>
          <w:szCs w:val="20"/>
        </w:rPr>
      </w:pPr>
    </w:p>
    <w:p w14:paraId="07A60CDE" w14:textId="7E6DACD2" w:rsidR="006A6100" w:rsidRPr="00CB3FC5" w:rsidRDefault="006A6100" w:rsidP="006A6100">
      <w:pPr>
        <w:shd w:val="clear" w:color="auto" w:fill="FFFFFF"/>
        <w:rPr>
          <w:rFonts w:cs="Arial"/>
          <w:color w:val="000000"/>
          <w:sz w:val="20"/>
          <w:szCs w:val="20"/>
        </w:rPr>
      </w:pPr>
      <w:r w:rsidRPr="00CB3FC5">
        <w:rPr>
          <w:rFonts w:cs="Arial"/>
          <w:color w:val="000000"/>
          <w:sz w:val="20"/>
          <w:szCs w:val="20"/>
        </w:rPr>
        <w:t>Kinship</w:t>
      </w:r>
      <w:r w:rsidR="00AC592E" w:rsidRPr="00CB3FC5">
        <w:rPr>
          <w:rFonts w:cs="Arial"/>
          <w:color w:val="000000"/>
          <w:sz w:val="20"/>
          <w:szCs w:val="20"/>
        </w:rPr>
        <w:t xml:space="preserve">: </w:t>
      </w:r>
      <w:r w:rsidR="00B830AA" w:rsidRPr="00CB3FC5">
        <w:rPr>
          <w:rFonts w:cs="Times"/>
          <w:color w:val="1A1718"/>
          <w:sz w:val="20"/>
          <w:szCs w:val="20"/>
        </w:rPr>
        <w:t xml:space="preserve">the predominant form of kin relationships in a culture and the kinds of </w:t>
      </w:r>
      <w:proofErr w:type="spellStart"/>
      <w:r w:rsidR="00B830AA" w:rsidRPr="00CB3FC5">
        <w:rPr>
          <w:rFonts w:cs="Times"/>
          <w:color w:val="1A1718"/>
          <w:sz w:val="20"/>
          <w:szCs w:val="20"/>
        </w:rPr>
        <w:t>behaviour</w:t>
      </w:r>
      <w:proofErr w:type="spellEnd"/>
      <w:r w:rsidR="00B830AA" w:rsidRPr="00CB3FC5">
        <w:rPr>
          <w:rFonts w:cs="Times"/>
          <w:color w:val="1A1718"/>
          <w:sz w:val="20"/>
          <w:szCs w:val="20"/>
        </w:rPr>
        <w:t xml:space="preserve"> involved</w:t>
      </w:r>
    </w:p>
    <w:p w14:paraId="0848582D" w14:textId="77777777" w:rsidR="00AC592E" w:rsidRPr="00CB3FC5" w:rsidRDefault="00AC592E" w:rsidP="006A6100">
      <w:pPr>
        <w:shd w:val="clear" w:color="auto" w:fill="FFFFFF"/>
        <w:rPr>
          <w:rFonts w:cs="Arial"/>
          <w:color w:val="000000"/>
          <w:sz w:val="20"/>
          <w:szCs w:val="20"/>
        </w:rPr>
      </w:pPr>
    </w:p>
    <w:p w14:paraId="5A6B5A50" w14:textId="55904D8B" w:rsidR="006A6100" w:rsidRPr="00CB3FC5" w:rsidRDefault="006A6100" w:rsidP="006A6100">
      <w:pPr>
        <w:shd w:val="clear" w:color="auto" w:fill="FFFFFF"/>
        <w:rPr>
          <w:rFonts w:cs="Arial"/>
          <w:color w:val="000000"/>
          <w:sz w:val="20"/>
          <w:szCs w:val="20"/>
        </w:rPr>
      </w:pPr>
      <w:proofErr w:type="spellStart"/>
      <w:r w:rsidRPr="00CB3FC5">
        <w:rPr>
          <w:rFonts w:cs="Arial"/>
          <w:color w:val="000000"/>
          <w:sz w:val="20"/>
          <w:szCs w:val="20"/>
          <w:highlight w:val="yellow"/>
        </w:rPr>
        <w:t>Kwaios</w:t>
      </w:r>
      <w:proofErr w:type="spellEnd"/>
      <w:r w:rsidR="00B830AA" w:rsidRPr="00CB3FC5">
        <w:rPr>
          <w:rFonts w:cs="Arial"/>
          <w:color w:val="000000"/>
          <w:sz w:val="20"/>
          <w:szCs w:val="20"/>
        </w:rPr>
        <w:t xml:space="preserve">: </w:t>
      </w:r>
      <w:r w:rsidR="00B830AA" w:rsidRPr="00CB3FC5">
        <w:rPr>
          <w:rFonts w:cs="Times New Roman"/>
          <w:sz w:val="20"/>
          <w:szCs w:val="20"/>
        </w:rPr>
        <w:t xml:space="preserve">egalitarian societies—contain no social groups that have more access to economic resources or to power than others. No distinction is made btw individuals based on rights to land or power, but distinctions exist according to age and gender.  Such examples can be horticulturalist societies such as the </w:t>
      </w:r>
      <w:proofErr w:type="spellStart"/>
      <w:r w:rsidR="00B830AA" w:rsidRPr="00CB3FC5">
        <w:rPr>
          <w:rFonts w:cs="Times New Roman"/>
          <w:sz w:val="20"/>
          <w:szCs w:val="20"/>
        </w:rPr>
        <w:t>Kwaio</w:t>
      </w:r>
      <w:proofErr w:type="spellEnd"/>
      <w:r w:rsidR="00B830AA" w:rsidRPr="00CB3FC5">
        <w:rPr>
          <w:rFonts w:cs="Times New Roman"/>
          <w:sz w:val="20"/>
          <w:szCs w:val="20"/>
        </w:rPr>
        <w:t xml:space="preserve"> of the Solomon Islands. Lesson 12 pg7</w:t>
      </w:r>
    </w:p>
    <w:p w14:paraId="63749018" w14:textId="77777777" w:rsidR="000815F3" w:rsidRPr="00CB3FC5" w:rsidRDefault="000815F3" w:rsidP="006A6100">
      <w:pPr>
        <w:shd w:val="clear" w:color="auto" w:fill="FFFFFF"/>
        <w:rPr>
          <w:rFonts w:cs="Arial"/>
          <w:color w:val="000000"/>
          <w:sz w:val="20"/>
          <w:szCs w:val="20"/>
        </w:rPr>
      </w:pPr>
    </w:p>
    <w:p w14:paraId="09C8CB2E"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Language</w:t>
      </w:r>
      <w:r w:rsidR="000815F3" w:rsidRPr="00CB3FC5">
        <w:rPr>
          <w:rFonts w:cs="Arial"/>
          <w:color w:val="000000"/>
          <w:sz w:val="20"/>
          <w:szCs w:val="20"/>
        </w:rPr>
        <w:t xml:space="preserve">: </w:t>
      </w:r>
      <w:r w:rsidR="00CE7A00" w:rsidRPr="00CB3FC5">
        <w:rPr>
          <w:rFonts w:cs="Arial"/>
          <w:color w:val="000000"/>
          <w:sz w:val="20"/>
          <w:szCs w:val="20"/>
        </w:rPr>
        <w:t xml:space="preserve">a form of communication that is a systematic set of learned and shared symbols and signs shared among a group and passed on from generation to generation </w:t>
      </w:r>
    </w:p>
    <w:p w14:paraId="77274ABF" w14:textId="77777777" w:rsidR="000815F3" w:rsidRPr="00CB3FC5" w:rsidRDefault="000815F3" w:rsidP="006A6100">
      <w:pPr>
        <w:shd w:val="clear" w:color="auto" w:fill="FFFFFF"/>
        <w:rPr>
          <w:rFonts w:cs="Arial"/>
          <w:color w:val="000000"/>
          <w:sz w:val="20"/>
          <w:szCs w:val="20"/>
        </w:rPr>
      </w:pPr>
    </w:p>
    <w:p w14:paraId="396B7394"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Language family</w:t>
      </w:r>
      <w:r w:rsidR="000815F3" w:rsidRPr="00CB3FC5">
        <w:rPr>
          <w:rFonts w:cs="Arial"/>
          <w:color w:val="000000"/>
          <w:sz w:val="20"/>
          <w:szCs w:val="20"/>
        </w:rPr>
        <w:t xml:space="preserve">: </w:t>
      </w:r>
      <w:r w:rsidR="00CE7A00" w:rsidRPr="00CB3FC5">
        <w:rPr>
          <w:rFonts w:cs="Arial"/>
          <w:color w:val="000000"/>
          <w:sz w:val="20"/>
          <w:szCs w:val="20"/>
        </w:rPr>
        <w:t xml:space="preserve">languages descended from a parent language </w:t>
      </w:r>
    </w:p>
    <w:p w14:paraId="6A3DC7B6" w14:textId="77777777" w:rsidR="000815F3" w:rsidRPr="00CB3FC5" w:rsidRDefault="000815F3" w:rsidP="006A6100">
      <w:pPr>
        <w:shd w:val="clear" w:color="auto" w:fill="FFFFFF"/>
        <w:rPr>
          <w:rFonts w:cs="Arial"/>
          <w:color w:val="000000"/>
          <w:sz w:val="20"/>
          <w:szCs w:val="20"/>
        </w:rPr>
      </w:pPr>
    </w:p>
    <w:p w14:paraId="5F236DE0" w14:textId="22022AA9" w:rsidR="006A6100" w:rsidRPr="00CB3FC5" w:rsidRDefault="006A6100" w:rsidP="006A6100">
      <w:pPr>
        <w:shd w:val="clear" w:color="auto" w:fill="FFFFFF"/>
        <w:rPr>
          <w:rFonts w:cs="Arial"/>
          <w:color w:val="000000"/>
          <w:sz w:val="20"/>
          <w:szCs w:val="20"/>
          <w:highlight w:val="yellow"/>
        </w:rPr>
      </w:pPr>
      <w:r w:rsidRPr="00CB3FC5">
        <w:rPr>
          <w:rFonts w:cs="Arial"/>
          <w:color w:val="000000"/>
          <w:sz w:val="20"/>
          <w:szCs w:val="20"/>
          <w:highlight w:val="yellow"/>
        </w:rPr>
        <w:t>Leadership systems in Melanesia and Polynesia</w:t>
      </w:r>
      <w:r w:rsidR="00B830AA" w:rsidRPr="00CB3FC5">
        <w:rPr>
          <w:rFonts w:cs="Arial"/>
          <w:color w:val="000000"/>
          <w:sz w:val="20"/>
          <w:szCs w:val="20"/>
          <w:highlight w:val="yellow"/>
        </w:rPr>
        <w:t xml:space="preserve">: </w:t>
      </w:r>
      <w:r w:rsidR="00B830AA" w:rsidRPr="00CB3FC5">
        <w:rPr>
          <w:rFonts w:cs="Times"/>
          <w:color w:val="1A1718"/>
          <w:sz w:val="20"/>
          <w:szCs w:val="20"/>
        </w:rPr>
        <w:t>Anthropological research in Melanesia, a large region in the South Pacific, established the big- man type of politics, and most references to it are from this region (</w:t>
      </w:r>
      <w:proofErr w:type="spellStart"/>
      <w:r w:rsidR="00B830AA" w:rsidRPr="00CB3FC5">
        <w:rPr>
          <w:rFonts w:cs="Times"/>
          <w:color w:val="1A1718"/>
          <w:sz w:val="20"/>
          <w:szCs w:val="20"/>
        </w:rPr>
        <w:t>Sahlins</w:t>
      </w:r>
      <w:proofErr w:type="spellEnd"/>
      <w:r w:rsidR="00B830AA" w:rsidRPr="00CB3FC5">
        <w:rPr>
          <w:rFonts w:cs="Times"/>
          <w:color w:val="1A1718"/>
          <w:sz w:val="20"/>
          <w:szCs w:val="20"/>
        </w:rPr>
        <w:t xml:space="preserve"> 1963; A. </w:t>
      </w:r>
      <w:proofErr w:type="spellStart"/>
      <w:r w:rsidR="00B830AA" w:rsidRPr="00CB3FC5">
        <w:rPr>
          <w:rFonts w:cs="Times"/>
          <w:color w:val="1A1718"/>
          <w:sz w:val="20"/>
          <w:szCs w:val="20"/>
        </w:rPr>
        <w:t>Strathern</w:t>
      </w:r>
      <w:proofErr w:type="spellEnd"/>
      <w:r w:rsidR="00B830AA" w:rsidRPr="00CB3FC5">
        <w:rPr>
          <w:rFonts w:cs="Times"/>
          <w:color w:val="1A1718"/>
          <w:sz w:val="20"/>
          <w:szCs w:val="20"/>
        </w:rPr>
        <w:t xml:space="preserve"> 1971). Person- </w:t>
      </w:r>
      <w:proofErr w:type="spellStart"/>
      <w:r w:rsidR="00B830AA" w:rsidRPr="00CB3FC5">
        <w:rPr>
          <w:rFonts w:cs="Times"/>
          <w:color w:val="1A1718"/>
          <w:sz w:val="20"/>
          <w:szCs w:val="20"/>
        </w:rPr>
        <w:t>alistic</w:t>
      </w:r>
      <w:proofErr w:type="spellEnd"/>
      <w:r w:rsidR="00B830AA" w:rsidRPr="00CB3FC5">
        <w:rPr>
          <w:rFonts w:cs="Times"/>
          <w:color w:val="1A1718"/>
          <w:sz w:val="20"/>
          <w:szCs w:val="20"/>
        </w:rPr>
        <w:t xml:space="preserve">, </w:t>
      </w:r>
      <w:proofErr w:type="spellStart"/>
      <w:r w:rsidR="00B830AA" w:rsidRPr="00CB3FC5">
        <w:rPr>
          <w:rFonts w:cs="Times"/>
          <w:color w:val="1A1718"/>
          <w:sz w:val="20"/>
          <w:szCs w:val="20"/>
        </w:rPr>
        <w:t>favour</w:t>
      </w:r>
      <w:proofErr w:type="spellEnd"/>
      <w:r w:rsidR="00B830AA" w:rsidRPr="00CB3FC5">
        <w:rPr>
          <w:rFonts w:cs="Times"/>
          <w:color w:val="1A1718"/>
          <w:sz w:val="20"/>
          <w:szCs w:val="20"/>
        </w:rPr>
        <w:t>-based political groupings are, however, also found elsewhere.</w:t>
      </w:r>
    </w:p>
    <w:p w14:paraId="6D3B25A1" w14:textId="77777777" w:rsidR="00820474" w:rsidRPr="00CB3FC5" w:rsidRDefault="00820474" w:rsidP="006A6100">
      <w:pPr>
        <w:shd w:val="clear" w:color="auto" w:fill="FFFFFF"/>
        <w:rPr>
          <w:rFonts w:cs="Arial"/>
          <w:color w:val="000000"/>
          <w:sz w:val="20"/>
          <w:szCs w:val="20"/>
          <w:highlight w:val="yellow"/>
        </w:rPr>
      </w:pPr>
    </w:p>
    <w:p w14:paraId="01FCF24C" w14:textId="161D22B4" w:rsidR="00820474" w:rsidRPr="00CB3FC5" w:rsidRDefault="006A6100" w:rsidP="006A6100">
      <w:pPr>
        <w:shd w:val="clear" w:color="auto" w:fill="FFFFFF"/>
        <w:rPr>
          <w:rFonts w:cs="Arial"/>
          <w:color w:val="000000"/>
          <w:sz w:val="20"/>
          <w:szCs w:val="20"/>
        </w:rPr>
      </w:pPr>
      <w:r w:rsidRPr="00CB3FC5">
        <w:rPr>
          <w:rFonts w:cs="Arial"/>
          <w:color w:val="000000"/>
          <w:sz w:val="20"/>
          <w:szCs w:val="20"/>
        </w:rPr>
        <w:t xml:space="preserve">Levirate and </w:t>
      </w:r>
      <w:proofErr w:type="spellStart"/>
      <w:r w:rsidRPr="00CB3FC5">
        <w:rPr>
          <w:rFonts w:cs="Arial"/>
          <w:color w:val="000000"/>
          <w:sz w:val="20"/>
          <w:szCs w:val="20"/>
        </w:rPr>
        <w:t>sororate</w:t>
      </w:r>
      <w:proofErr w:type="spellEnd"/>
      <w:r w:rsidR="00B54719" w:rsidRPr="00CB3FC5">
        <w:rPr>
          <w:rFonts w:cs="Arial"/>
          <w:color w:val="000000"/>
          <w:sz w:val="20"/>
          <w:szCs w:val="20"/>
        </w:rPr>
        <w:t xml:space="preserve">: </w:t>
      </w:r>
      <w:proofErr w:type="spellStart"/>
      <w:r w:rsidR="00B54719" w:rsidRPr="00CB3FC5">
        <w:rPr>
          <w:rFonts w:cs="Arial"/>
          <w:color w:val="000000"/>
          <w:sz w:val="20"/>
          <w:szCs w:val="20"/>
        </w:rPr>
        <w:t>Sororate</w:t>
      </w:r>
      <w:proofErr w:type="spellEnd"/>
      <w:r w:rsidR="00B54719" w:rsidRPr="00CB3FC5">
        <w:rPr>
          <w:rFonts w:cs="Arial"/>
          <w:color w:val="000000"/>
          <w:sz w:val="20"/>
          <w:szCs w:val="20"/>
        </w:rPr>
        <w:t xml:space="preserve"> – If woman dies </w:t>
      </w:r>
      <w:proofErr w:type="spellStart"/>
      <w:r w:rsidR="00655200" w:rsidRPr="00CB3FC5">
        <w:rPr>
          <w:rFonts w:cs="Arial"/>
          <w:color w:val="000000"/>
          <w:sz w:val="20"/>
          <w:szCs w:val="20"/>
        </w:rPr>
        <w:t>dies</w:t>
      </w:r>
      <w:proofErr w:type="spellEnd"/>
      <w:r w:rsidR="00655200" w:rsidRPr="00CB3FC5">
        <w:rPr>
          <w:rFonts w:cs="Arial"/>
          <w:color w:val="000000"/>
          <w:sz w:val="20"/>
          <w:szCs w:val="20"/>
        </w:rPr>
        <w:t>, man’s family asks </w:t>
      </w:r>
      <w:proofErr w:type="spellStart"/>
      <w:r w:rsidR="00655200" w:rsidRPr="00CB3FC5">
        <w:rPr>
          <w:rFonts w:cs="Arial"/>
          <w:color w:val="000000"/>
          <w:sz w:val="20"/>
          <w:szCs w:val="20"/>
        </w:rPr>
        <w:t>her’s</w:t>
      </w:r>
      <w:proofErr w:type="spellEnd"/>
      <w:r w:rsidR="00655200" w:rsidRPr="00CB3FC5">
        <w:rPr>
          <w:rFonts w:cs="Arial"/>
          <w:color w:val="000000"/>
          <w:sz w:val="20"/>
          <w:szCs w:val="20"/>
        </w:rPr>
        <w:t> for a </w:t>
      </w:r>
      <w:proofErr w:type="spellStart"/>
      <w:r w:rsidR="00655200" w:rsidRPr="00CB3FC5">
        <w:rPr>
          <w:rFonts w:cs="Arial"/>
          <w:color w:val="000000"/>
          <w:sz w:val="20"/>
          <w:szCs w:val="20"/>
        </w:rPr>
        <w:t>subsistute</w:t>
      </w:r>
      <w:proofErr w:type="spellEnd"/>
      <w:r w:rsidR="00655200" w:rsidRPr="00CB3FC5">
        <w:rPr>
          <w:rFonts w:cs="Arial"/>
          <w:color w:val="000000"/>
          <w:sz w:val="20"/>
          <w:szCs w:val="20"/>
        </w:rPr>
        <w:t> (sister, or another member of the group) -Levirate – If man dies, in many societies, the wife marries his brother</w:t>
      </w:r>
    </w:p>
    <w:p w14:paraId="5FE8031B" w14:textId="7860505F" w:rsidR="00820474" w:rsidRPr="00CB3FC5" w:rsidRDefault="006A6100" w:rsidP="006A6100">
      <w:pPr>
        <w:shd w:val="clear" w:color="auto" w:fill="FFFFFF"/>
        <w:rPr>
          <w:rFonts w:cs="Arial"/>
          <w:color w:val="000000"/>
          <w:sz w:val="20"/>
          <w:szCs w:val="20"/>
        </w:rPr>
      </w:pPr>
      <w:r w:rsidRPr="00CB3FC5">
        <w:rPr>
          <w:rFonts w:cs="Arial"/>
          <w:color w:val="000000"/>
          <w:sz w:val="20"/>
          <w:szCs w:val="20"/>
        </w:rPr>
        <w:t>Lineage</w:t>
      </w:r>
      <w:r w:rsidR="00E04DC0" w:rsidRPr="00CB3FC5">
        <w:rPr>
          <w:rFonts w:cs="Arial"/>
          <w:color w:val="000000"/>
          <w:sz w:val="20"/>
          <w:szCs w:val="20"/>
        </w:rPr>
        <w:t xml:space="preserve">: </w:t>
      </w:r>
      <w:r w:rsidR="00B830AA" w:rsidRPr="00CB3FC5">
        <w:rPr>
          <w:rFonts w:cs="Times"/>
          <w:color w:val="1A1718"/>
          <w:sz w:val="20"/>
          <w:szCs w:val="20"/>
        </w:rPr>
        <w:t>the tracing of kinship relationships through parentage. Descent creates a line of people from whom someone is descended, stretching through history</w:t>
      </w:r>
    </w:p>
    <w:p w14:paraId="62CC172C" w14:textId="77777777" w:rsidR="00820474" w:rsidRPr="00CB3FC5" w:rsidRDefault="00820474" w:rsidP="006A6100">
      <w:pPr>
        <w:shd w:val="clear" w:color="auto" w:fill="FFFFFF"/>
        <w:rPr>
          <w:rFonts w:cs="Arial"/>
          <w:color w:val="000000"/>
          <w:sz w:val="20"/>
          <w:szCs w:val="20"/>
          <w:highlight w:val="yellow"/>
        </w:rPr>
      </w:pPr>
    </w:p>
    <w:p w14:paraId="4AA1E733" w14:textId="63E486C3" w:rsidR="006A6100" w:rsidRPr="00CB3FC5" w:rsidRDefault="006A6100" w:rsidP="006A6100">
      <w:pPr>
        <w:shd w:val="clear" w:color="auto" w:fill="FFFFFF"/>
        <w:rPr>
          <w:rFonts w:cs="Arial"/>
          <w:color w:val="000000"/>
          <w:sz w:val="20"/>
          <w:szCs w:val="20"/>
          <w:highlight w:val="yellow"/>
        </w:rPr>
      </w:pPr>
      <w:r w:rsidRPr="00CB3FC5">
        <w:rPr>
          <w:rFonts w:cs="Arial"/>
          <w:color w:val="000000"/>
          <w:sz w:val="20"/>
          <w:szCs w:val="20"/>
          <w:highlight w:val="yellow"/>
        </w:rPr>
        <w:t>Malinowski</w:t>
      </w:r>
      <w:r w:rsidR="00B54719" w:rsidRPr="00CB3FC5">
        <w:rPr>
          <w:rFonts w:cs="Arial"/>
          <w:color w:val="000000"/>
          <w:sz w:val="20"/>
          <w:szCs w:val="20"/>
          <w:highlight w:val="yellow"/>
        </w:rPr>
        <w:t xml:space="preserve">: </w:t>
      </w:r>
      <w:r w:rsidR="00B54719" w:rsidRPr="00CB3FC5">
        <w:rPr>
          <w:rFonts w:cs="Arial"/>
          <w:sz w:val="20"/>
          <w:szCs w:val="20"/>
        </w:rPr>
        <w:t>Father of social anthropology</w:t>
      </w:r>
    </w:p>
    <w:p w14:paraId="402F5ECD" w14:textId="77777777" w:rsidR="00820474" w:rsidRPr="00CB3FC5" w:rsidRDefault="00820474" w:rsidP="006A6100">
      <w:pPr>
        <w:shd w:val="clear" w:color="auto" w:fill="FFFFFF"/>
        <w:rPr>
          <w:rFonts w:cs="Arial"/>
          <w:color w:val="000000"/>
          <w:sz w:val="20"/>
          <w:szCs w:val="20"/>
          <w:highlight w:val="yellow"/>
        </w:rPr>
      </w:pPr>
    </w:p>
    <w:p w14:paraId="7454BF0D" w14:textId="1454AB98" w:rsidR="006A6100" w:rsidRPr="00CB3FC5" w:rsidRDefault="006A6100" w:rsidP="006A6100">
      <w:pPr>
        <w:shd w:val="clear" w:color="auto" w:fill="FFFFFF"/>
        <w:rPr>
          <w:rFonts w:cs="Arial"/>
          <w:color w:val="000000"/>
          <w:sz w:val="20"/>
          <w:szCs w:val="20"/>
          <w:highlight w:val="yellow"/>
        </w:rPr>
      </w:pPr>
      <w:r w:rsidRPr="00CB3FC5">
        <w:rPr>
          <w:rFonts w:cs="Arial"/>
          <w:color w:val="000000"/>
          <w:sz w:val="20"/>
          <w:szCs w:val="20"/>
          <w:highlight w:val="yellow"/>
        </w:rPr>
        <w:t>Man the hunter and woman the farmer</w:t>
      </w:r>
      <w:r w:rsidR="00B830AA" w:rsidRPr="00CB3FC5">
        <w:rPr>
          <w:rFonts w:cs="Arial"/>
          <w:color w:val="000000"/>
          <w:sz w:val="20"/>
          <w:szCs w:val="20"/>
          <w:highlight w:val="yellow"/>
        </w:rPr>
        <w:t xml:space="preserve">: </w:t>
      </w:r>
      <w:r w:rsidR="00B830AA" w:rsidRPr="00CB3FC5">
        <w:rPr>
          <w:rFonts w:cs="Times New Roman"/>
          <w:sz w:val="20"/>
          <w:szCs w:val="20"/>
        </w:rPr>
        <w:t>horticultural society status</w:t>
      </w:r>
    </w:p>
    <w:p w14:paraId="72325B18" w14:textId="77777777" w:rsidR="00820474" w:rsidRPr="00CB3FC5" w:rsidRDefault="00820474" w:rsidP="006A6100">
      <w:pPr>
        <w:shd w:val="clear" w:color="auto" w:fill="FFFFFF"/>
        <w:rPr>
          <w:rFonts w:cs="Arial"/>
          <w:color w:val="000000"/>
          <w:sz w:val="20"/>
          <w:szCs w:val="20"/>
          <w:highlight w:val="yellow"/>
        </w:rPr>
      </w:pPr>
    </w:p>
    <w:p w14:paraId="10DD8DD9" w14:textId="5D9EE055" w:rsidR="006A6100" w:rsidRPr="00CB3FC5" w:rsidRDefault="006A6100" w:rsidP="006A6100">
      <w:pPr>
        <w:shd w:val="clear" w:color="auto" w:fill="FFFFFF"/>
        <w:rPr>
          <w:rFonts w:cs="Arial"/>
          <w:color w:val="000000"/>
          <w:sz w:val="20"/>
          <w:szCs w:val="20"/>
        </w:rPr>
      </w:pPr>
      <w:proofErr w:type="spellStart"/>
      <w:r w:rsidRPr="00CB3FC5">
        <w:rPr>
          <w:rFonts w:cs="Arial"/>
          <w:color w:val="000000"/>
          <w:sz w:val="20"/>
          <w:szCs w:val="20"/>
        </w:rPr>
        <w:t>Mana</w:t>
      </w:r>
      <w:proofErr w:type="spellEnd"/>
      <w:r w:rsidR="00E04DC0" w:rsidRPr="00CB3FC5">
        <w:rPr>
          <w:rFonts w:cs="Arial"/>
          <w:color w:val="000000"/>
          <w:sz w:val="20"/>
          <w:szCs w:val="20"/>
        </w:rPr>
        <w:t xml:space="preserve">: </w:t>
      </w:r>
      <w:proofErr w:type="spellStart"/>
      <w:r w:rsidR="00B830AA" w:rsidRPr="00CB3FC5">
        <w:rPr>
          <w:rFonts w:cs="Times"/>
          <w:color w:val="1A1718"/>
          <w:sz w:val="20"/>
          <w:szCs w:val="20"/>
        </w:rPr>
        <w:t>Mana</w:t>
      </w:r>
      <w:proofErr w:type="spellEnd"/>
      <w:r w:rsidR="00B830AA" w:rsidRPr="00CB3FC5">
        <w:rPr>
          <w:rFonts w:cs="Times"/>
          <w:color w:val="1A1718"/>
          <w:sz w:val="20"/>
          <w:szCs w:val="20"/>
        </w:rPr>
        <w:t xml:space="preserve"> is a force outside nature that works automatically; it is neither spirit nor deity. It manifests itself in objects and people and is associated with personal status and power since some people accumulate more of it than others.</w:t>
      </w:r>
    </w:p>
    <w:p w14:paraId="1E97877D" w14:textId="77777777" w:rsidR="00820474" w:rsidRPr="00CB3FC5" w:rsidRDefault="00820474" w:rsidP="006A6100">
      <w:pPr>
        <w:shd w:val="clear" w:color="auto" w:fill="FFFFFF"/>
        <w:rPr>
          <w:rFonts w:cs="Arial"/>
          <w:color w:val="000000"/>
          <w:sz w:val="20"/>
          <w:szCs w:val="20"/>
          <w:highlight w:val="yellow"/>
        </w:rPr>
      </w:pPr>
    </w:p>
    <w:p w14:paraId="36358F17" w14:textId="7041771F" w:rsidR="006A6100" w:rsidRPr="00CB3FC5" w:rsidRDefault="006A6100" w:rsidP="006A6100">
      <w:pPr>
        <w:shd w:val="clear" w:color="auto" w:fill="FFFFFF"/>
        <w:rPr>
          <w:rFonts w:cs="Arial"/>
          <w:color w:val="000000"/>
          <w:sz w:val="20"/>
          <w:szCs w:val="20"/>
        </w:rPr>
      </w:pPr>
      <w:proofErr w:type="spellStart"/>
      <w:r w:rsidRPr="00CB3FC5">
        <w:rPr>
          <w:rFonts w:cs="Arial"/>
          <w:color w:val="000000"/>
          <w:sz w:val="20"/>
          <w:szCs w:val="20"/>
          <w:highlight w:val="yellow"/>
        </w:rPr>
        <w:t>Masta</w:t>
      </w:r>
      <w:proofErr w:type="spellEnd"/>
      <w:r w:rsidRPr="00CB3FC5">
        <w:rPr>
          <w:rFonts w:cs="Arial"/>
          <w:color w:val="000000"/>
          <w:sz w:val="20"/>
          <w:szCs w:val="20"/>
          <w:highlight w:val="yellow"/>
        </w:rPr>
        <w:t xml:space="preserve"> </w:t>
      </w:r>
      <w:proofErr w:type="spellStart"/>
      <w:r w:rsidRPr="00CB3FC5">
        <w:rPr>
          <w:rFonts w:cs="Arial"/>
          <w:color w:val="000000"/>
          <w:sz w:val="20"/>
          <w:szCs w:val="20"/>
          <w:highlight w:val="yellow"/>
        </w:rPr>
        <w:t>liu</w:t>
      </w:r>
      <w:proofErr w:type="spellEnd"/>
      <w:r w:rsidR="00B830AA" w:rsidRPr="00CB3FC5">
        <w:rPr>
          <w:rFonts w:cs="Arial"/>
          <w:color w:val="000000"/>
          <w:sz w:val="20"/>
          <w:szCs w:val="20"/>
        </w:rPr>
        <w:t xml:space="preserve">: </w:t>
      </w:r>
      <w:r w:rsidR="00B830AA" w:rsidRPr="00CB3FC5">
        <w:rPr>
          <w:rFonts w:cs="Times New Roman"/>
          <w:sz w:val="20"/>
          <w:szCs w:val="20"/>
        </w:rPr>
        <w:t xml:space="preserve">informal youth groups—the </w:t>
      </w:r>
      <w:proofErr w:type="spellStart"/>
      <w:r w:rsidR="00B830AA" w:rsidRPr="00CB3FC5">
        <w:rPr>
          <w:rFonts w:cs="Times New Roman"/>
          <w:sz w:val="20"/>
          <w:szCs w:val="20"/>
        </w:rPr>
        <w:t>masta</w:t>
      </w:r>
      <w:proofErr w:type="spellEnd"/>
      <w:r w:rsidR="00B830AA" w:rsidRPr="00CB3FC5">
        <w:rPr>
          <w:rFonts w:cs="Times New Roman"/>
          <w:sz w:val="20"/>
          <w:szCs w:val="20"/>
        </w:rPr>
        <w:t xml:space="preserve"> </w:t>
      </w:r>
      <w:proofErr w:type="spellStart"/>
      <w:r w:rsidR="00B830AA" w:rsidRPr="00CB3FC5">
        <w:rPr>
          <w:rFonts w:cs="Times New Roman"/>
          <w:sz w:val="20"/>
          <w:szCs w:val="20"/>
        </w:rPr>
        <w:t>liu</w:t>
      </w:r>
      <w:proofErr w:type="spellEnd"/>
      <w:r w:rsidR="00B830AA" w:rsidRPr="00CB3FC5">
        <w:rPr>
          <w:rFonts w:cs="Times New Roman"/>
          <w:sz w:val="20"/>
          <w:szCs w:val="20"/>
        </w:rPr>
        <w:t xml:space="preserve"> of Honiara, Solomon islands who have unemployment in common, alongside experiences of increased urban violence and drug/alcohol abuse</w:t>
      </w:r>
    </w:p>
    <w:p w14:paraId="3FBF468A" w14:textId="77777777" w:rsidR="00820474" w:rsidRPr="00CB3FC5" w:rsidRDefault="00820474" w:rsidP="006A6100">
      <w:pPr>
        <w:shd w:val="clear" w:color="auto" w:fill="FFFFFF"/>
        <w:rPr>
          <w:rFonts w:cs="Arial"/>
          <w:color w:val="000000"/>
          <w:sz w:val="20"/>
          <w:szCs w:val="20"/>
        </w:rPr>
      </w:pPr>
    </w:p>
    <w:p w14:paraId="2801E62A"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Mode of production</w:t>
      </w:r>
      <w:r w:rsidR="009643A3" w:rsidRPr="00CB3FC5">
        <w:rPr>
          <w:rFonts w:cs="Arial"/>
          <w:color w:val="000000"/>
          <w:sz w:val="20"/>
          <w:szCs w:val="20"/>
        </w:rPr>
        <w:t xml:space="preserve">: </w:t>
      </w:r>
      <w:r w:rsidR="007D334B" w:rsidRPr="00CB3FC5">
        <w:rPr>
          <w:rFonts w:cs="Arial"/>
          <w:color w:val="000000"/>
          <w:sz w:val="20"/>
          <w:szCs w:val="20"/>
        </w:rPr>
        <w:t xml:space="preserve">the dominant pattern of making a living in a culture </w:t>
      </w:r>
    </w:p>
    <w:p w14:paraId="6BE79E6A" w14:textId="77777777" w:rsidR="00014B89" w:rsidRPr="00CB3FC5" w:rsidRDefault="00014B89" w:rsidP="006A6100">
      <w:pPr>
        <w:shd w:val="clear" w:color="auto" w:fill="FFFFFF"/>
        <w:rPr>
          <w:rFonts w:cs="Arial"/>
          <w:color w:val="000000"/>
          <w:sz w:val="20"/>
          <w:szCs w:val="20"/>
        </w:rPr>
      </w:pPr>
    </w:p>
    <w:p w14:paraId="2FB53B73"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Monogamy</w:t>
      </w:r>
      <w:r w:rsidR="00014B89" w:rsidRPr="00CB3FC5">
        <w:rPr>
          <w:rFonts w:cs="Arial"/>
          <w:color w:val="000000"/>
          <w:sz w:val="20"/>
          <w:szCs w:val="20"/>
        </w:rPr>
        <w:t xml:space="preserve">: people are married to only one person at any given time, but some people practice </w:t>
      </w:r>
    </w:p>
    <w:p w14:paraId="56B676D4" w14:textId="77777777" w:rsidR="00014B89" w:rsidRPr="00CB3FC5" w:rsidRDefault="00014B89" w:rsidP="006A6100">
      <w:pPr>
        <w:shd w:val="clear" w:color="auto" w:fill="FFFFFF"/>
        <w:rPr>
          <w:rFonts w:cs="Arial"/>
          <w:color w:val="000000"/>
          <w:sz w:val="20"/>
          <w:szCs w:val="20"/>
        </w:rPr>
      </w:pPr>
    </w:p>
    <w:p w14:paraId="30F98ADE" w14:textId="4ECB980C" w:rsidR="006A6100" w:rsidRPr="00CB3FC5" w:rsidRDefault="006A6100" w:rsidP="006A6100">
      <w:pPr>
        <w:shd w:val="clear" w:color="auto" w:fill="FFFFFF"/>
        <w:rPr>
          <w:rFonts w:cs="Arial"/>
          <w:color w:val="000000"/>
          <w:sz w:val="20"/>
          <w:szCs w:val="20"/>
        </w:rPr>
      </w:pPr>
      <w:r w:rsidRPr="00CB3FC5">
        <w:rPr>
          <w:rFonts w:cs="Arial"/>
          <w:color w:val="000000"/>
          <w:sz w:val="20"/>
          <w:szCs w:val="20"/>
        </w:rPr>
        <w:t>Morpheme</w:t>
      </w:r>
      <w:r w:rsidR="00E04DC0" w:rsidRPr="00CB3FC5">
        <w:rPr>
          <w:rFonts w:cs="Arial"/>
          <w:color w:val="000000"/>
          <w:sz w:val="20"/>
          <w:szCs w:val="20"/>
        </w:rPr>
        <w:t xml:space="preserve">: a meaningful morphological unit of a language that cannot be further </w:t>
      </w:r>
      <w:r w:rsidR="00B830AA" w:rsidRPr="00CB3FC5">
        <w:rPr>
          <w:rFonts w:cs="Arial"/>
          <w:color w:val="000000"/>
          <w:sz w:val="20"/>
          <w:szCs w:val="20"/>
        </w:rPr>
        <w:t>divided</w:t>
      </w:r>
    </w:p>
    <w:p w14:paraId="7051370B" w14:textId="77777777" w:rsidR="00820474" w:rsidRPr="00CB3FC5" w:rsidRDefault="00820474" w:rsidP="006A6100">
      <w:pPr>
        <w:shd w:val="clear" w:color="auto" w:fill="FFFFFF"/>
        <w:rPr>
          <w:rFonts w:cs="Arial"/>
          <w:color w:val="000000"/>
          <w:sz w:val="20"/>
          <w:szCs w:val="20"/>
        </w:rPr>
      </w:pPr>
    </w:p>
    <w:p w14:paraId="76B99D60"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Multiculturalism</w:t>
      </w:r>
      <w:r w:rsidR="00E04DC0" w:rsidRPr="00CB3FC5">
        <w:rPr>
          <w:rFonts w:cs="Arial"/>
          <w:color w:val="000000"/>
          <w:sz w:val="20"/>
          <w:szCs w:val="20"/>
        </w:rPr>
        <w:t xml:space="preserve">: the doctrine that several different cultures (rather than one national culture) can coexist peacefully and </w:t>
      </w:r>
      <w:r w:rsidR="00E878A2" w:rsidRPr="00CB3FC5">
        <w:rPr>
          <w:rFonts w:cs="Arial"/>
          <w:color w:val="000000"/>
          <w:sz w:val="20"/>
          <w:szCs w:val="20"/>
        </w:rPr>
        <w:t>e</w:t>
      </w:r>
      <w:r w:rsidR="00E04DC0" w:rsidRPr="00CB3FC5">
        <w:rPr>
          <w:rFonts w:cs="Arial"/>
          <w:color w:val="000000"/>
          <w:sz w:val="20"/>
          <w:szCs w:val="20"/>
        </w:rPr>
        <w:t>quitably in a</w:t>
      </w:r>
      <w:r w:rsidR="00E878A2" w:rsidRPr="00CB3FC5">
        <w:rPr>
          <w:rFonts w:cs="Arial"/>
          <w:color w:val="000000"/>
          <w:sz w:val="20"/>
          <w:szCs w:val="20"/>
        </w:rPr>
        <w:t xml:space="preserve"> single country </w:t>
      </w:r>
      <w:r w:rsidR="00E04DC0" w:rsidRPr="00CB3FC5">
        <w:rPr>
          <w:rFonts w:cs="Arial"/>
          <w:color w:val="000000"/>
          <w:sz w:val="20"/>
          <w:szCs w:val="20"/>
        </w:rPr>
        <w:t xml:space="preserve"> </w:t>
      </w:r>
    </w:p>
    <w:p w14:paraId="49D759CB" w14:textId="77777777" w:rsidR="00820474" w:rsidRPr="00CB3FC5" w:rsidRDefault="00820474" w:rsidP="006A6100">
      <w:pPr>
        <w:shd w:val="clear" w:color="auto" w:fill="FFFFFF"/>
        <w:rPr>
          <w:rFonts w:cs="Arial"/>
          <w:color w:val="000000"/>
          <w:sz w:val="20"/>
          <w:szCs w:val="20"/>
          <w:highlight w:val="yellow"/>
        </w:rPr>
      </w:pPr>
    </w:p>
    <w:p w14:paraId="659CAC91"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Naming ceremonies</w:t>
      </w:r>
      <w:r w:rsidR="00E878A2" w:rsidRPr="00CB3FC5">
        <w:rPr>
          <w:rFonts w:cs="Arial"/>
          <w:color w:val="000000"/>
          <w:sz w:val="20"/>
          <w:szCs w:val="20"/>
        </w:rPr>
        <w:t>: a naming ceremony is the event at which an infant, a youth, or an adult is given a name or names. The timing can vary from mere days after birth to several months or many years afterwards</w:t>
      </w:r>
    </w:p>
    <w:p w14:paraId="46951F20" w14:textId="77777777" w:rsidR="00820474" w:rsidRPr="00CB3FC5" w:rsidRDefault="00820474" w:rsidP="006A6100">
      <w:pPr>
        <w:shd w:val="clear" w:color="auto" w:fill="FFFFFF"/>
        <w:rPr>
          <w:rFonts w:cs="Arial"/>
          <w:color w:val="000000"/>
          <w:sz w:val="20"/>
          <w:szCs w:val="20"/>
        </w:rPr>
      </w:pPr>
    </w:p>
    <w:p w14:paraId="61D7F068"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Nation</w:t>
      </w:r>
      <w:r w:rsidR="00CF7AF8" w:rsidRPr="00CB3FC5">
        <w:rPr>
          <w:rFonts w:cs="Arial"/>
          <w:color w:val="000000"/>
          <w:sz w:val="20"/>
          <w:szCs w:val="20"/>
        </w:rPr>
        <w:t xml:space="preserve">: a group of people who share a language, culture, territorial base, political organization, and history </w:t>
      </w:r>
    </w:p>
    <w:p w14:paraId="342EA132" w14:textId="77777777" w:rsidR="00820474" w:rsidRPr="00CB3FC5" w:rsidRDefault="00820474" w:rsidP="006A6100">
      <w:pPr>
        <w:shd w:val="clear" w:color="auto" w:fill="FFFFFF"/>
        <w:rPr>
          <w:rFonts w:cs="Arial"/>
          <w:color w:val="000000"/>
          <w:sz w:val="20"/>
          <w:szCs w:val="20"/>
        </w:rPr>
      </w:pPr>
    </w:p>
    <w:p w14:paraId="7BEAC5B7"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New immigrants</w:t>
      </w:r>
      <w:r w:rsidR="00F10A12" w:rsidRPr="00CB3FC5">
        <w:rPr>
          <w:rFonts w:cs="Arial"/>
          <w:color w:val="000000"/>
          <w:sz w:val="20"/>
          <w:szCs w:val="20"/>
        </w:rPr>
        <w:t>: international migrant who has moved since the 1960s</w:t>
      </w:r>
    </w:p>
    <w:p w14:paraId="78AFF36A" w14:textId="77777777" w:rsidR="00820474" w:rsidRPr="00CB3FC5" w:rsidRDefault="00820474" w:rsidP="006A6100">
      <w:pPr>
        <w:shd w:val="clear" w:color="auto" w:fill="FFFFFF"/>
        <w:rPr>
          <w:rFonts w:cs="Arial"/>
          <w:color w:val="000000"/>
          <w:sz w:val="20"/>
          <w:szCs w:val="20"/>
        </w:rPr>
      </w:pPr>
    </w:p>
    <w:p w14:paraId="111A261E"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Nuclear household</w:t>
      </w:r>
      <w:r w:rsidR="00557F4B" w:rsidRPr="00CB3FC5">
        <w:rPr>
          <w:rFonts w:cs="Arial"/>
          <w:color w:val="000000"/>
          <w:sz w:val="20"/>
          <w:szCs w:val="20"/>
        </w:rPr>
        <w:t xml:space="preserve">: a domestic unit containing one adult couple (married or partners), with or without children </w:t>
      </w:r>
    </w:p>
    <w:p w14:paraId="33350313" w14:textId="77777777" w:rsidR="00820474" w:rsidRPr="00CB3FC5" w:rsidRDefault="00820474" w:rsidP="006A6100">
      <w:pPr>
        <w:shd w:val="clear" w:color="auto" w:fill="FFFFFF"/>
        <w:rPr>
          <w:rFonts w:cs="Arial"/>
          <w:color w:val="000000"/>
          <w:sz w:val="20"/>
          <w:szCs w:val="20"/>
        </w:rPr>
      </w:pPr>
    </w:p>
    <w:p w14:paraId="13C3AFE5" w14:textId="77777777" w:rsidR="006A6100" w:rsidRPr="00CB3FC5" w:rsidRDefault="006A6100" w:rsidP="006A6100">
      <w:pPr>
        <w:shd w:val="clear" w:color="auto" w:fill="FFFFFF"/>
        <w:rPr>
          <w:rFonts w:cs="Arial"/>
          <w:color w:val="000000"/>
          <w:sz w:val="20"/>
          <w:szCs w:val="20"/>
        </w:rPr>
      </w:pPr>
      <w:proofErr w:type="spellStart"/>
      <w:r w:rsidRPr="00CB3FC5">
        <w:rPr>
          <w:rFonts w:cs="Arial"/>
          <w:color w:val="000000"/>
          <w:sz w:val="20"/>
          <w:szCs w:val="20"/>
        </w:rPr>
        <w:t>Patri</w:t>
      </w:r>
      <w:proofErr w:type="spellEnd"/>
      <w:r w:rsidRPr="00CB3FC5">
        <w:rPr>
          <w:rFonts w:cs="Arial"/>
          <w:color w:val="000000"/>
          <w:sz w:val="20"/>
          <w:szCs w:val="20"/>
        </w:rPr>
        <w:t>- and matriarchy</w:t>
      </w:r>
      <w:r w:rsidR="00557F4B" w:rsidRPr="00CB3FC5">
        <w:rPr>
          <w:rFonts w:cs="Arial"/>
          <w:color w:val="000000"/>
          <w:sz w:val="20"/>
          <w:szCs w:val="20"/>
        </w:rPr>
        <w:t xml:space="preserve">: </w:t>
      </w:r>
      <w:proofErr w:type="spellStart"/>
      <w:r w:rsidR="002F5EF7" w:rsidRPr="00CB3FC5">
        <w:rPr>
          <w:rFonts w:cs="Arial"/>
          <w:color w:val="000000"/>
          <w:sz w:val="20"/>
          <w:szCs w:val="20"/>
        </w:rPr>
        <w:t>Patri</w:t>
      </w:r>
      <w:proofErr w:type="spellEnd"/>
      <w:r w:rsidR="002F5EF7" w:rsidRPr="00CB3FC5">
        <w:rPr>
          <w:rFonts w:cs="Arial"/>
          <w:color w:val="000000"/>
          <w:sz w:val="20"/>
          <w:szCs w:val="20"/>
        </w:rPr>
        <w:t xml:space="preserve">: a society in which men are dominant in terms of economics, politics, and ideology. </w:t>
      </w:r>
      <w:proofErr w:type="spellStart"/>
      <w:r w:rsidR="00557F4B" w:rsidRPr="00CB3FC5">
        <w:rPr>
          <w:rFonts w:cs="Arial"/>
          <w:color w:val="000000"/>
          <w:sz w:val="20"/>
          <w:szCs w:val="20"/>
        </w:rPr>
        <w:t>Ma</w:t>
      </w:r>
      <w:r w:rsidR="002F5EF7" w:rsidRPr="00CB3FC5">
        <w:rPr>
          <w:rFonts w:cs="Arial"/>
          <w:color w:val="000000"/>
          <w:sz w:val="20"/>
          <w:szCs w:val="20"/>
        </w:rPr>
        <w:t>tri</w:t>
      </w:r>
      <w:proofErr w:type="spellEnd"/>
      <w:r w:rsidR="002F5EF7" w:rsidRPr="00CB3FC5">
        <w:rPr>
          <w:rFonts w:cs="Arial"/>
          <w:color w:val="000000"/>
          <w:sz w:val="20"/>
          <w:szCs w:val="20"/>
        </w:rPr>
        <w:t>: a society in which women are dominant in terms of economics, politics, and ideology</w:t>
      </w:r>
    </w:p>
    <w:p w14:paraId="553F9C50" w14:textId="77777777" w:rsidR="00AC592E" w:rsidRPr="00CB3FC5" w:rsidRDefault="00AC592E" w:rsidP="006A6100">
      <w:pPr>
        <w:shd w:val="clear" w:color="auto" w:fill="FFFFFF"/>
        <w:rPr>
          <w:rFonts w:cs="Arial"/>
          <w:color w:val="000000"/>
          <w:sz w:val="20"/>
          <w:szCs w:val="20"/>
        </w:rPr>
      </w:pPr>
    </w:p>
    <w:p w14:paraId="045C84C7" w14:textId="77777777" w:rsidR="006A6100" w:rsidRPr="00CB3FC5" w:rsidRDefault="006A6100" w:rsidP="006A6100">
      <w:pPr>
        <w:shd w:val="clear" w:color="auto" w:fill="FFFFFF"/>
        <w:rPr>
          <w:rFonts w:cs="Arial"/>
          <w:color w:val="000000"/>
          <w:sz w:val="20"/>
          <w:szCs w:val="20"/>
        </w:rPr>
      </w:pPr>
      <w:proofErr w:type="spellStart"/>
      <w:r w:rsidRPr="00CB3FC5">
        <w:rPr>
          <w:rFonts w:cs="Arial"/>
          <w:color w:val="000000"/>
          <w:sz w:val="20"/>
          <w:szCs w:val="20"/>
        </w:rPr>
        <w:t>Patri</w:t>
      </w:r>
      <w:proofErr w:type="spellEnd"/>
      <w:r w:rsidRPr="00CB3FC5">
        <w:rPr>
          <w:rFonts w:cs="Arial"/>
          <w:color w:val="000000"/>
          <w:sz w:val="20"/>
          <w:szCs w:val="20"/>
        </w:rPr>
        <w:t>- and matrilineal</w:t>
      </w:r>
      <w:r w:rsidR="00AC592E" w:rsidRPr="00CB3FC5">
        <w:rPr>
          <w:rFonts w:cs="Arial"/>
          <w:color w:val="000000"/>
          <w:sz w:val="20"/>
          <w:szCs w:val="20"/>
        </w:rPr>
        <w:t xml:space="preserve">: </w:t>
      </w:r>
      <w:proofErr w:type="spellStart"/>
      <w:r w:rsidR="00AC592E" w:rsidRPr="00CB3FC5">
        <w:rPr>
          <w:rFonts w:cs="Arial"/>
          <w:color w:val="000000"/>
          <w:sz w:val="20"/>
          <w:szCs w:val="20"/>
        </w:rPr>
        <w:t>Patri</w:t>
      </w:r>
      <w:proofErr w:type="spellEnd"/>
      <w:r w:rsidR="00AC592E" w:rsidRPr="00CB3FC5">
        <w:rPr>
          <w:rFonts w:cs="Arial"/>
          <w:color w:val="000000"/>
          <w:sz w:val="20"/>
          <w:szCs w:val="20"/>
        </w:rPr>
        <w:t xml:space="preserve">: all those who trace descent from a common ancestor through males. </w:t>
      </w:r>
      <w:proofErr w:type="spellStart"/>
      <w:r w:rsidR="00AC592E" w:rsidRPr="00CB3FC5">
        <w:rPr>
          <w:rFonts w:cs="Arial"/>
          <w:color w:val="000000"/>
          <w:sz w:val="20"/>
          <w:szCs w:val="20"/>
        </w:rPr>
        <w:t>Matri</w:t>
      </w:r>
      <w:proofErr w:type="spellEnd"/>
      <w:r w:rsidR="00AC592E" w:rsidRPr="00CB3FC5">
        <w:rPr>
          <w:rFonts w:cs="Arial"/>
          <w:color w:val="000000"/>
          <w:sz w:val="20"/>
          <w:szCs w:val="20"/>
        </w:rPr>
        <w:t>: all those who trace descent from a common ancestor through females</w:t>
      </w:r>
    </w:p>
    <w:p w14:paraId="6C5E865B" w14:textId="77777777" w:rsidR="00AC592E" w:rsidRPr="00CB3FC5" w:rsidRDefault="00AC592E" w:rsidP="006A6100">
      <w:pPr>
        <w:shd w:val="clear" w:color="auto" w:fill="FFFFFF"/>
        <w:rPr>
          <w:rFonts w:cs="Arial"/>
          <w:color w:val="000000"/>
          <w:sz w:val="20"/>
          <w:szCs w:val="20"/>
        </w:rPr>
      </w:pPr>
    </w:p>
    <w:p w14:paraId="01553684" w14:textId="77777777" w:rsidR="006A6100" w:rsidRPr="00CB3FC5" w:rsidRDefault="006A6100" w:rsidP="006A6100">
      <w:pPr>
        <w:shd w:val="clear" w:color="auto" w:fill="FFFFFF"/>
        <w:rPr>
          <w:rFonts w:cs="Arial"/>
          <w:color w:val="000000"/>
          <w:sz w:val="20"/>
          <w:szCs w:val="20"/>
        </w:rPr>
      </w:pPr>
      <w:proofErr w:type="spellStart"/>
      <w:r w:rsidRPr="00CB3FC5">
        <w:rPr>
          <w:rFonts w:cs="Arial"/>
          <w:color w:val="000000"/>
          <w:sz w:val="20"/>
          <w:szCs w:val="20"/>
        </w:rPr>
        <w:t>Patri</w:t>
      </w:r>
      <w:proofErr w:type="spellEnd"/>
      <w:r w:rsidRPr="00CB3FC5">
        <w:rPr>
          <w:rFonts w:cs="Arial"/>
          <w:color w:val="000000"/>
          <w:sz w:val="20"/>
          <w:szCs w:val="20"/>
        </w:rPr>
        <w:t xml:space="preserve">- and </w:t>
      </w:r>
      <w:proofErr w:type="spellStart"/>
      <w:r w:rsidRPr="00CB3FC5">
        <w:rPr>
          <w:rFonts w:cs="Arial"/>
          <w:color w:val="000000"/>
          <w:sz w:val="20"/>
          <w:szCs w:val="20"/>
        </w:rPr>
        <w:t>matrilocality</w:t>
      </w:r>
      <w:proofErr w:type="spellEnd"/>
      <w:r w:rsidR="00557F4B" w:rsidRPr="00CB3FC5">
        <w:rPr>
          <w:rFonts w:cs="Arial"/>
          <w:color w:val="000000"/>
          <w:sz w:val="20"/>
          <w:szCs w:val="20"/>
        </w:rPr>
        <w:t xml:space="preserve">: </w:t>
      </w:r>
      <w:proofErr w:type="spellStart"/>
      <w:r w:rsidR="00557F4B" w:rsidRPr="00CB3FC5">
        <w:rPr>
          <w:rFonts w:cs="Arial"/>
          <w:color w:val="000000"/>
          <w:sz w:val="20"/>
          <w:szCs w:val="20"/>
        </w:rPr>
        <w:t>Patri</w:t>
      </w:r>
      <w:proofErr w:type="spellEnd"/>
      <w:r w:rsidR="00557F4B" w:rsidRPr="00CB3FC5">
        <w:rPr>
          <w:rFonts w:cs="Arial"/>
          <w:color w:val="000000"/>
          <w:sz w:val="20"/>
          <w:szCs w:val="20"/>
        </w:rPr>
        <w:t xml:space="preserve">: a kinship rule that defines preferred marital residence with or near the groom’s kin. </w:t>
      </w:r>
      <w:proofErr w:type="spellStart"/>
      <w:r w:rsidR="00557F4B" w:rsidRPr="00CB3FC5">
        <w:rPr>
          <w:rFonts w:cs="Arial"/>
          <w:color w:val="000000"/>
          <w:sz w:val="20"/>
          <w:szCs w:val="20"/>
        </w:rPr>
        <w:t>Matri</w:t>
      </w:r>
      <w:proofErr w:type="spellEnd"/>
      <w:r w:rsidR="00557F4B" w:rsidRPr="00CB3FC5">
        <w:rPr>
          <w:rFonts w:cs="Arial"/>
          <w:color w:val="000000"/>
          <w:sz w:val="20"/>
          <w:szCs w:val="20"/>
        </w:rPr>
        <w:t>: a kinship rule that defines preferred martial residence with or near the bride’s kin</w:t>
      </w:r>
    </w:p>
    <w:p w14:paraId="3D191755" w14:textId="77777777" w:rsidR="00820474" w:rsidRPr="00CB3FC5" w:rsidRDefault="00820474" w:rsidP="006A6100">
      <w:pPr>
        <w:shd w:val="clear" w:color="auto" w:fill="FFFFFF"/>
        <w:rPr>
          <w:rFonts w:cs="Arial"/>
          <w:color w:val="000000"/>
          <w:sz w:val="20"/>
          <w:szCs w:val="20"/>
        </w:rPr>
      </w:pPr>
    </w:p>
    <w:p w14:paraId="06A0E642" w14:textId="3C155EC3" w:rsidR="006A6100" w:rsidRPr="00CB3FC5" w:rsidRDefault="006A6100" w:rsidP="006A6100">
      <w:pPr>
        <w:shd w:val="clear" w:color="auto" w:fill="FFFFFF"/>
        <w:rPr>
          <w:rFonts w:cs="Arial"/>
          <w:color w:val="000000"/>
          <w:sz w:val="20"/>
          <w:szCs w:val="20"/>
        </w:rPr>
      </w:pPr>
      <w:r w:rsidRPr="00CB3FC5">
        <w:rPr>
          <w:rFonts w:cs="Arial"/>
          <w:color w:val="000000"/>
          <w:sz w:val="20"/>
          <w:szCs w:val="20"/>
          <w:highlight w:val="yellow"/>
        </w:rPr>
        <w:t>Personalized consumption</w:t>
      </w:r>
      <w:r w:rsidR="00B830AA" w:rsidRPr="00CB3FC5">
        <w:rPr>
          <w:rFonts w:cs="Arial"/>
          <w:color w:val="000000"/>
          <w:sz w:val="20"/>
          <w:szCs w:val="20"/>
        </w:rPr>
        <w:t xml:space="preserve">: </w:t>
      </w:r>
      <w:r w:rsidR="00B830AA" w:rsidRPr="00CB3FC5">
        <w:rPr>
          <w:rFonts w:cs="Times"/>
          <w:color w:val="1A1718"/>
          <w:sz w:val="20"/>
          <w:szCs w:val="20"/>
        </w:rPr>
        <w:t>In small-scale societies—such as those of foragers, horticulturalists, and pastoralists—consumption items are typically produced by the consumers themselves for their own use. If not, they are likely to be produced by people with whom the consumer has a personal, face-to-face relationship—in other words, personalized consumption.</w:t>
      </w:r>
    </w:p>
    <w:p w14:paraId="65AE30C4" w14:textId="77777777" w:rsidR="00820474" w:rsidRPr="00CB3FC5" w:rsidRDefault="00820474" w:rsidP="006A6100">
      <w:pPr>
        <w:shd w:val="clear" w:color="auto" w:fill="FFFFFF"/>
        <w:rPr>
          <w:rFonts w:cs="Arial"/>
          <w:color w:val="000000"/>
          <w:sz w:val="20"/>
          <w:szCs w:val="20"/>
        </w:rPr>
      </w:pPr>
    </w:p>
    <w:p w14:paraId="6691B148" w14:textId="1B6A6E25" w:rsidR="006A6100" w:rsidRPr="00CB3FC5" w:rsidRDefault="007D334B" w:rsidP="006A6100">
      <w:pPr>
        <w:shd w:val="clear" w:color="auto" w:fill="FFFFFF"/>
        <w:rPr>
          <w:rFonts w:cs="Arial"/>
          <w:i/>
          <w:color w:val="000000"/>
          <w:sz w:val="20"/>
          <w:szCs w:val="20"/>
        </w:rPr>
      </w:pPr>
      <w:r w:rsidRPr="00CB3FC5">
        <w:rPr>
          <w:rFonts w:cs="Arial"/>
          <w:color w:val="000000"/>
          <w:sz w:val="20"/>
          <w:szCs w:val="20"/>
          <w:highlight w:val="yellow"/>
        </w:rPr>
        <w:t>*</w:t>
      </w:r>
      <w:r w:rsidR="006A6100" w:rsidRPr="00CB3FC5">
        <w:rPr>
          <w:rFonts w:cs="Arial"/>
          <w:color w:val="000000"/>
          <w:sz w:val="20"/>
          <w:szCs w:val="20"/>
          <w:highlight w:val="yellow"/>
        </w:rPr>
        <w:t>Phases of life cycle rituals</w:t>
      </w:r>
      <w:r w:rsidRPr="00CB3FC5">
        <w:rPr>
          <w:rFonts w:cs="Arial"/>
          <w:color w:val="000000"/>
          <w:sz w:val="20"/>
          <w:szCs w:val="20"/>
          <w:highlight w:val="yellow"/>
        </w:rPr>
        <w:t>:</w:t>
      </w:r>
      <w:r w:rsidRPr="00CB3FC5">
        <w:rPr>
          <w:rFonts w:cs="Arial"/>
          <w:color w:val="000000"/>
          <w:sz w:val="20"/>
          <w:szCs w:val="20"/>
        </w:rPr>
        <w:t xml:space="preserve"> </w:t>
      </w:r>
      <w:r w:rsidR="00B54719" w:rsidRPr="00CB3FC5">
        <w:rPr>
          <w:rFonts w:cs="Arial"/>
          <w:sz w:val="20"/>
          <w:szCs w:val="20"/>
        </w:rPr>
        <w:t>A life-cycle ritual, or rite of passage, marks a change in status from one life stage to another of an individual or group. Life-cycle rituals have three phases: separation, transition, and reintegration.</w:t>
      </w:r>
    </w:p>
    <w:p w14:paraId="7E4B0E70" w14:textId="77777777" w:rsidR="00014B89" w:rsidRPr="00CB3FC5" w:rsidRDefault="00014B89" w:rsidP="006A6100">
      <w:pPr>
        <w:shd w:val="clear" w:color="auto" w:fill="FFFFFF"/>
        <w:rPr>
          <w:rFonts w:cs="Arial"/>
          <w:color w:val="000000"/>
          <w:sz w:val="20"/>
          <w:szCs w:val="20"/>
        </w:rPr>
      </w:pPr>
    </w:p>
    <w:p w14:paraId="2075E57C"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Polygyny</w:t>
      </w:r>
      <w:r w:rsidR="00014B89" w:rsidRPr="00CB3FC5">
        <w:rPr>
          <w:rFonts w:cs="Arial"/>
          <w:color w:val="000000"/>
          <w:sz w:val="20"/>
          <w:szCs w:val="20"/>
        </w:rPr>
        <w:t>: practiced by men of high rank who can afford to have multiple wives</w:t>
      </w:r>
    </w:p>
    <w:p w14:paraId="65F19731" w14:textId="77777777" w:rsidR="00014B89" w:rsidRPr="00CB3FC5" w:rsidRDefault="00014B89" w:rsidP="006A6100">
      <w:pPr>
        <w:shd w:val="clear" w:color="auto" w:fill="FFFFFF"/>
        <w:rPr>
          <w:rFonts w:cs="Arial"/>
          <w:color w:val="000000"/>
          <w:sz w:val="20"/>
          <w:szCs w:val="20"/>
        </w:rPr>
      </w:pPr>
    </w:p>
    <w:p w14:paraId="00422825" w14:textId="77777777" w:rsidR="006A6100" w:rsidRPr="00CB3FC5" w:rsidRDefault="006A6100" w:rsidP="006A6100">
      <w:pPr>
        <w:shd w:val="clear" w:color="auto" w:fill="FFFFFF"/>
        <w:rPr>
          <w:rFonts w:cs="Arial"/>
          <w:color w:val="000000"/>
          <w:sz w:val="20"/>
          <w:szCs w:val="20"/>
        </w:rPr>
      </w:pPr>
      <w:proofErr w:type="spellStart"/>
      <w:r w:rsidRPr="00CB3FC5">
        <w:rPr>
          <w:rFonts w:cs="Arial"/>
          <w:color w:val="000000"/>
          <w:sz w:val="20"/>
          <w:szCs w:val="20"/>
        </w:rPr>
        <w:t>Potlatching</w:t>
      </w:r>
      <w:proofErr w:type="spellEnd"/>
      <w:r w:rsidR="006D4091" w:rsidRPr="00CB3FC5">
        <w:rPr>
          <w:rFonts w:cs="Arial"/>
          <w:color w:val="000000"/>
          <w:sz w:val="20"/>
          <w:szCs w:val="20"/>
        </w:rPr>
        <w:t>: a grand feast in which guests are invited to eat and to receive gifts from the hosts</w:t>
      </w:r>
    </w:p>
    <w:p w14:paraId="050AB1CB" w14:textId="77777777" w:rsidR="00820474" w:rsidRPr="00CB3FC5" w:rsidRDefault="00820474" w:rsidP="006A6100">
      <w:pPr>
        <w:shd w:val="clear" w:color="auto" w:fill="FFFFFF"/>
        <w:rPr>
          <w:rFonts w:cs="Arial"/>
          <w:color w:val="000000"/>
          <w:sz w:val="20"/>
          <w:szCs w:val="20"/>
        </w:rPr>
      </w:pPr>
    </w:p>
    <w:p w14:paraId="06535B85" w14:textId="4E9450BB" w:rsidR="006A6100" w:rsidRPr="00CB3FC5" w:rsidRDefault="006A6100" w:rsidP="006A6100">
      <w:pPr>
        <w:shd w:val="clear" w:color="auto" w:fill="FFFFFF"/>
        <w:rPr>
          <w:rFonts w:cs="Arial"/>
          <w:color w:val="000000"/>
          <w:sz w:val="20"/>
          <w:szCs w:val="20"/>
        </w:rPr>
      </w:pPr>
      <w:r w:rsidRPr="00CB3FC5">
        <w:rPr>
          <w:rFonts w:cs="Arial"/>
          <w:color w:val="000000"/>
          <w:sz w:val="20"/>
          <w:szCs w:val="20"/>
          <w:highlight w:val="yellow"/>
        </w:rPr>
        <w:t>Pregnancy rituals</w:t>
      </w:r>
      <w:r w:rsidR="00B830AA" w:rsidRPr="00CB3FC5">
        <w:rPr>
          <w:rFonts w:cs="Arial"/>
          <w:color w:val="000000"/>
          <w:sz w:val="20"/>
          <w:szCs w:val="20"/>
        </w:rPr>
        <w:t xml:space="preserve">: </w:t>
      </w:r>
      <w:r w:rsidR="00B830AA" w:rsidRPr="00CB3FC5">
        <w:rPr>
          <w:sz w:val="20"/>
          <w:szCs w:val="20"/>
        </w:rPr>
        <w:t>Cultures shape human reproduction from its very beginning, sexual intercourse itself or some other form of fertilization of an ovum. Cultural practices and beliefs about pregnancy and birth affect the viability of the fetus during its gestation as well as the infant’s fate after birth</w:t>
      </w:r>
    </w:p>
    <w:p w14:paraId="46EAA397" w14:textId="77777777" w:rsidR="00820474" w:rsidRPr="00CB3FC5" w:rsidRDefault="00820474" w:rsidP="006A6100">
      <w:pPr>
        <w:shd w:val="clear" w:color="auto" w:fill="FFFFFF"/>
        <w:rPr>
          <w:rFonts w:cs="Arial"/>
          <w:color w:val="000000"/>
          <w:sz w:val="20"/>
          <w:szCs w:val="20"/>
        </w:rPr>
      </w:pPr>
    </w:p>
    <w:p w14:paraId="3292BA34"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Priest</w:t>
      </w:r>
      <w:r w:rsidR="007D334B" w:rsidRPr="00CB3FC5">
        <w:rPr>
          <w:rFonts w:cs="Arial"/>
          <w:color w:val="000000"/>
          <w:sz w:val="20"/>
          <w:szCs w:val="20"/>
        </w:rPr>
        <w:t xml:space="preserve">: male or female full-time religious specialist whose position is based mainly on abilities gained through formal training </w:t>
      </w:r>
    </w:p>
    <w:p w14:paraId="41FE3AA0" w14:textId="77777777" w:rsidR="000815F3" w:rsidRPr="00CB3FC5" w:rsidRDefault="000815F3" w:rsidP="006A6100">
      <w:pPr>
        <w:shd w:val="clear" w:color="auto" w:fill="FFFFFF"/>
        <w:rPr>
          <w:rFonts w:cs="Arial"/>
          <w:color w:val="000000"/>
          <w:sz w:val="20"/>
          <w:szCs w:val="20"/>
        </w:rPr>
      </w:pPr>
    </w:p>
    <w:p w14:paraId="511BEEE1"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Race</w:t>
      </w:r>
      <w:r w:rsidR="000815F3" w:rsidRPr="00CB3FC5">
        <w:rPr>
          <w:rFonts w:cs="Arial"/>
          <w:color w:val="000000"/>
          <w:sz w:val="20"/>
          <w:szCs w:val="20"/>
        </w:rPr>
        <w:t xml:space="preserve">: </w:t>
      </w:r>
      <w:r w:rsidR="002F5EF7" w:rsidRPr="00CB3FC5">
        <w:rPr>
          <w:rFonts w:cs="Arial"/>
          <w:color w:val="000000"/>
          <w:sz w:val="20"/>
          <w:szCs w:val="20"/>
        </w:rPr>
        <w:t>classification of people into groups on the basis of supposedly homogenous biological traits</w:t>
      </w:r>
    </w:p>
    <w:p w14:paraId="37A81703" w14:textId="77777777" w:rsidR="000815F3" w:rsidRPr="00CB3FC5" w:rsidRDefault="000815F3" w:rsidP="006A6100">
      <w:pPr>
        <w:shd w:val="clear" w:color="auto" w:fill="FFFFFF"/>
        <w:rPr>
          <w:rFonts w:cs="Arial"/>
          <w:color w:val="000000"/>
          <w:sz w:val="20"/>
          <w:szCs w:val="20"/>
        </w:rPr>
      </w:pPr>
    </w:p>
    <w:p w14:paraId="4687AFCC" w14:textId="5F37F237" w:rsidR="006A6100" w:rsidRPr="00CB3FC5" w:rsidRDefault="006A6100" w:rsidP="006A6100">
      <w:pPr>
        <w:shd w:val="clear" w:color="auto" w:fill="FFFFFF"/>
        <w:rPr>
          <w:rFonts w:cs="Arial"/>
          <w:color w:val="000000"/>
          <w:sz w:val="20"/>
          <w:szCs w:val="20"/>
        </w:rPr>
      </w:pPr>
      <w:r w:rsidRPr="00CB3FC5">
        <w:rPr>
          <w:rFonts w:cs="Arial"/>
          <w:color w:val="000000"/>
          <w:sz w:val="20"/>
          <w:szCs w:val="20"/>
          <w:highlight w:val="yellow"/>
        </w:rPr>
        <w:t>Relationships between pastoralists and their neighbors</w:t>
      </w:r>
      <w:r w:rsidR="00B830AA" w:rsidRPr="00CB3FC5">
        <w:rPr>
          <w:rFonts w:cs="Arial"/>
          <w:color w:val="000000"/>
          <w:sz w:val="20"/>
          <w:szCs w:val="20"/>
        </w:rPr>
        <w:t xml:space="preserve">: </w:t>
      </w:r>
      <w:r w:rsidR="00B830AA" w:rsidRPr="00CB3FC5">
        <w:rPr>
          <w:rFonts w:cs="Times"/>
          <w:color w:val="1A1718"/>
          <w:sz w:val="20"/>
          <w:szCs w:val="20"/>
        </w:rPr>
        <w:t>Thus, pastoralists typically form trade links with for- agers, horticulturalists, or farmers in order to obtain food and other goods that they cannot produce themselves. Prominent trade items are food grains and manufactured items, such as cooking pots, for which they offer milk, animals, hides, and other animal products. Pastoralism may seem to resemble contemporary large-scale ranching, but, in fact, ranches resemble modern industry more than traditional pastoralism</w:t>
      </w:r>
    </w:p>
    <w:p w14:paraId="5E6FF98D" w14:textId="77777777" w:rsidR="00820474" w:rsidRPr="00CB3FC5" w:rsidRDefault="00820474" w:rsidP="006A6100">
      <w:pPr>
        <w:shd w:val="clear" w:color="auto" w:fill="FFFFFF"/>
        <w:rPr>
          <w:rFonts w:cs="Arial"/>
          <w:color w:val="000000"/>
          <w:sz w:val="20"/>
          <w:szCs w:val="20"/>
        </w:rPr>
      </w:pPr>
    </w:p>
    <w:p w14:paraId="08C58B44"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Religion</w:t>
      </w:r>
      <w:r w:rsidR="00500E71" w:rsidRPr="00CB3FC5">
        <w:rPr>
          <w:rFonts w:cs="Arial"/>
          <w:color w:val="000000"/>
          <w:sz w:val="20"/>
          <w:szCs w:val="20"/>
        </w:rPr>
        <w:t>: beliefs and actions related to supernatural beings and forces</w:t>
      </w:r>
    </w:p>
    <w:p w14:paraId="1D7C588B" w14:textId="77777777" w:rsidR="00820474" w:rsidRPr="00CB3FC5" w:rsidRDefault="00820474" w:rsidP="006A6100">
      <w:pPr>
        <w:shd w:val="clear" w:color="auto" w:fill="FFFFFF"/>
        <w:rPr>
          <w:rFonts w:cs="Arial"/>
          <w:color w:val="000000"/>
          <w:sz w:val="20"/>
          <w:szCs w:val="20"/>
        </w:rPr>
      </w:pPr>
    </w:p>
    <w:p w14:paraId="465D7FBF"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highlight w:val="yellow"/>
        </w:rPr>
        <w:t>Religious fundamentalism</w:t>
      </w:r>
      <w:r w:rsidR="00E878A2" w:rsidRPr="00CB3FC5">
        <w:rPr>
          <w:rFonts w:cs="Arial"/>
          <w:color w:val="000000"/>
          <w:sz w:val="20"/>
          <w:szCs w:val="20"/>
          <w:highlight w:val="yellow"/>
        </w:rPr>
        <w:t>:</w:t>
      </w:r>
      <w:r w:rsidR="00E878A2" w:rsidRPr="00CB3FC5">
        <w:rPr>
          <w:rFonts w:cs="Arial"/>
          <w:color w:val="000000"/>
          <w:sz w:val="20"/>
          <w:szCs w:val="20"/>
        </w:rPr>
        <w:t xml:space="preserve"> fundamentalism is the demand for a strict adherence to orthodox theological doctrines usually understood as a reaction against Modernist theology</w:t>
      </w:r>
    </w:p>
    <w:p w14:paraId="0BFAA585" w14:textId="77777777" w:rsidR="00820474" w:rsidRPr="00CB3FC5" w:rsidRDefault="00820474" w:rsidP="006A6100">
      <w:pPr>
        <w:shd w:val="clear" w:color="auto" w:fill="FFFFFF"/>
        <w:rPr>
          <w:rFonts w:cs="Arial"/>
          <w:color w:val="000000"/>
          <w:sz w:val="20"/>
          <w:szCs w:val="20"/>
        </w:rPr>
      </w:pPr>
    </w:p>
    <w:p w14:paraId="29AC9EB5"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Religious syncretism</w:t>
      </w:r>
      <w:r w:rsidR="007D334B" w:rsidRPr="00CB3FC5">
        <w:rPr>
          <w:rFonts w:cs="Arial"/>
          <w:color w:val="000000"/>
          <w:sz w:val="20"/>
          <w:szCs w:val="20"/>
        </w:rPr>
        <w:t xml:space="preserve">: the blending of features of two or more cultures especially used in discussion of religious change </w:t>
      </w:r>
    </w:p>
    <w:p w14:paraId="5E5152DB" w14:textId="77777777" w:rsidR="00820474" w:rsidRPr="00CB3FC5" w:rsidRDefault="00820474" w:rsidP="006A6100">
      <w:pPr>
        <w:shd w:val="clear" w:color="auto" w:fill="FFFFFF"/>
        <w:rPr>
          <w:rFonts w:cs="Arial"/>
          <w:color w:val="000000"/>
          <w:sz w:val="20"/>
          <w:szCs w:val="20"/>
        </w:rPr>
      </w:pPr>
    </w:p>
    <w:p w14:paraId="70E471E0"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Revitalization movement</w:t>
      </w:r>
      <w:r w:rsidR="007D334B" w:rsidRPr="00CB3FC5">
        <w:rPr>
          <w:rFonts w:cs="Arial"/>
          <w:color w:val="000000"/>
          <w:sz w:val="20"/>
          <w:szCs w:val="20"/>
        </w:rPr>
        <w:t xml:space="preserve">: a religious movement, usually organized by a prophetic leader, that seeks to construct a more satisfying situation by reviving all or parts of a religion that has been threatened by outside forces or by adopting new practices and beliefs </w:t>
      </w:r>
    </w:p>
    <w:p w14:paraId="06F181CF" w14:textId="77777777" w:rsidR="009643A3" w:rsidRPr="00CB3FC5" w:rsidRDefault="009643A3" w:rsidP="006A6100">
      <w:pPr>
        <w:shd w:val="clear" w:color="auto" w:fill="FFFFFF"/>
        <w:rPr>
          <w:rFonts w:cs="Arial"/>
          <w:color w:val="000000"/>
          <w:sz w:val="20"/>
          <w:szCs w:val="20"/>
        </w:rPr>
      </w:pPr>
    </w:p>
    <w:p w14:paraId="7A0D972C" w14:textId="77777777" w:rsidR="00CE7A00" w:rsidRPr="00CB3FC5" w:rsidRDefault="006A6100" w:rsidP="006A6100">
      <w:pPr>
        <w:shd w:val="clear" w:color="auto" w:fill="FFFFFF"/>
        <w:rPr>
          <w:rFonts w:cs="Arial"/>
          <w:color w:val="000000"/>
          <w:sz w:val="20"/>
          <w:szCs w:val="20"/>
        </w:rPr>
      </w:pPr>
      <w:r w:rsidRPr="00CB3FC5">
        <w:rPr>
          <w:rFonts w:cs="Arial"/>
          <w:color w:val="000000"/>
          <w:sz w:val="20"/>
          <w:szCs w:val="20"/>
        </w:rPr>
        <w:t>Sapir-Whorf hypothesis</w:t>
      </w:r>
      <w:r w:rsidR="009643A3" w:rsidRPr="00CB3FC5">
        <w:rPr>
          <w:rFonts w:cs="Arial"/>
          <w:color w:val="000000"/>
          <w:sz w:val="20"/>
          <w:szCs w:val="20"/>
        </w:rPr>
        <w:t xml:space="preserve">: </w:t>
      </w:r>
      <w:r w:rsidR="00CE7A00" w:rsidRPr="00CB3FC5">
        <w:rPr>
          <w:rFonts w:cs="Arial"/>
          <w:color w:val="000000"/>
          <w:sz w:val="20"/>
          <w:szCs w:val="20"/>
        </w:rPr>
        <w:t>a theory in linguistic anthropology that says language determines thought</w:t>
      </w:r>
    </w:p>
    <w:p w14:paraId="766D5CEE" w14:textId="77777777" w:rsidR="00CE7A00" w:rsidRPr="00CB3FC5" w:rsidRDefault="00CE7A00" w:rsidP="006A6100">
      <w:pPr>
        <w:shd w:val="clear" w:color="auto" w:fill="FFFFFF"/>
        <w:rPr>
          <w:rFonts w:cs="Arial"/>
          <w:color w:val="000000"/>
          <w:sz w:val="20"/>
          <w:szCs w:val="20"/>
        </w:rPr>
      </w:pPr>
    </w:p>
    <w:p w14:paraId="5C9310AB"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Segmentary lineages</w:t>
      </w:r>
      <w:r w:rsidR="00557F4B" w:rsidRPr="00CB3FC5">
        <w:rPr>
          <w:rFonts w:cs="Arial"/>
          <w:color w:val="000000"/>
          <w:sz w:val="20"/>
          <w:szCs w:val="20"/>
        </w:rPr>
        <w:t>:</w:t>
      </w:r>
      <w:r w:rsidR="00E878A2" w:rsidRPr="00CB3FC5">
        <w:rPr>
          <w:rFonts w:cs="Arial"/>
          <w:color w:val="000000"/>
          <w:sz w:val="20"/>
          <w:szCs w:val="20"/>
        </w:rPr>
        <w:t xml:space="preserve"> a </w:t>
      </w:r>
      <w:proofErr w:type="spellStart"/>
      <w:r w:rsidR="00E878A2" w:rsidRPr="00CB3FC5">
        <w:rPr>
          <w:rFonts w:cs="Arial"/>
          <w:color w:val="000000"/>
          <w:sz w:val="20"/>
          <w:szCs w:val="20"/>
        </w:rPr>
        <w:t>segmentary</w:t>
      </w:r>
      <w:proofErr w:type="spellEnd"/>
      <w:r w:rsidR="00E878A2" w:rsidRPr="00CB3FC5">
        <w:rPr>
          <w:rFonts w:cs="Arial"/>
          <w:color w:val="000000"/>
          <w:sz w:val="20"/>
          <w:szCs w:val="20"/>
        </w:rPr>
        <w:t xml:space="preserve"> lineage society is characterized by the organization of the society into segments; what is often referred to as a tribal society. </w:t>
      </w:r>
    </w:p>
    <w:p w14:paraId="10F353DB" w14:textId="77777777" w:rsidR="00820474" w:rsidRPr="00CB3FC5" w:rsidRDefault="00820474" w:rsidP="006A6100">
      <w:pPr>
        <w:shd w:val="clear" w:color="auto" w:fill="FFFFFF"/>
        <w:rPr>
          <w:rFonts w:cs="Arial"/>
          <w:color w:val="000000"/>
          <w:sz w:val="20"/>
          <w:szCs w:val="20"/>
        </w:rPr>
      </w:pPr>
    </w:p>
    <w:p w14:paraId="61E4A2F7" w14:textId="020DC3F9" w:rsidR="006A6100" w:rsidRPr="00CB3FC5" w:rsidRDefault="006A6100" w:rsidP="006A6100">
      <w:pPr>
        <w:shd w:val="clear" w:color="auto" w:fill="FFFFFF"/>
        <w:rPr>
          <w:rFonts w:cs="Arial"/>
          <w:color w:val="000000"/>
          <w:sz w:val="20"/>
          <w:szCs w:val="20"/>
        </w:rPr>
      </w:pPr>
      <w:r w:rsidRPr="00CB3FC5">
        <w:rPr>
          <w:rFonts w:cs="Arial"/>
          <w:color w:val="000000"/>
          <w:sz w:val="20"/>
          <w:szCs w:val="20"/>
          <w:highlight w:val="yellow"/>
        </w:rPr>
        <w:t>Sex</w:t>
      </w:r>
      <w:r w:rsidR="00E878A2" w:rsidRPr="00CB3FC5">
        <w:rPr>
          <w:rFonts w:cs="Arial"/>
          <w:color w:val="000000"/>
          <w:sz w:val="20"/>
          <w:szCs w:val="20"/>
          <w:highlight w:val="yellow"/>
        </w:rPr>
        <w:t>:</w:t>
      </w:r>
      <w:r w:rsidR="00B830AA" w:rsidRPr="00CB3FC5">
        <w:rPr>
          <w:rFonts w:cs="Times New Roman"/>
          <w:sz w:val="20"/>
          <w:szCs w:val="20"/>
          <w:highlight w:val="yellow"/>
        </w:rPr>
        <w:t xml:space="preserve"> </w:t>
      </w:r>
      <w:r w:rsidR="00B54719" w:rsidRPr="00CB3FC5">
        <w:rPr>
          <w:rFonts w:cs="Arial"/>
          <w:sz w:val="20"/>
          <w:szCs w:val="20"/>
        </w:rPr>
        <w:t>Organisms of many species are specialized into male and female varieties, each known as a sex</w:t>
      </w:r>
    </w:p>
    <w:p w14:paraId="1B4CD698" w14:textId="77777777" w:rsidR="00820474" w:rsidRPr="00CB3FC5" w:rsidRDefault="00820474" w:rsidP="006A6100">
      <w:pPr>
        <w:shd w:val="clear" w:color="auto" w:fill="FFFFFF"/>
        <w:rPr>
          <w:rFonts w:cs="Arial"/>
          <w:color w:val="000000"/>
          <w:sz w:val="20"/>
          <w:szCs w:val="20"/>
        </w:rPr>
      </w:pPr>
    </w:p>
    <w:p w14:paraId="6DD1382B"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Shamans</w:t>
      </w:r>
      <w:r w:rsidR="00500E71" w:rsidRPr="00CB3FC5">
        <w:rPr>
          <w:rFonts w:cs="Arial"/>
          <w:color w:val="000000"/>
          <w:sz w:val="20"/>
          <w:szCs w:val="20"/>
        </w:rPr>
        <w:t xml:space="preserve">: </w:t>
      </w:r>
      <w:r w:rsidR="000933EA" w:rsidRPr="00CB3FC5">
        <w:rPr>
          <w:rFonts w:cs="Arial"/>
          <w:color w:val="000000"/>
          <w:sz w:val="20"/>
          <w:szCs w:val="20"/>
        </w:rPr>
        <w:t>a healer who mediates between humans and the spirit world</w:t>
      </w:r>
    </w:p>
    <w:p w14:paraId="0E64B73F" w14:textId="77777777" w:rsidR="00820474" w:rsidRPr="00CB3FC5" w:rsidRDefault="00820474" w:rsidP="006A6100">
      <w:pPr>
        <w:shd w:val="clear" w:color="auto" w:fill="FFFFFF"/>
        <w:rPr>
          <w:rFonts w:cs="Arial"/>
          <w:color w:val="000000"/>
          <w:sz w:val="20"/>
          <w:szCs w:val="20"/>
        </w:rPr>
      </w:pPr>
    </w:p>
    <w:p w14:paraId="48D69579"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Social control</w:t>
      </w:r>
      <w:r w:rsidR="00E878A2" w:rsidRPr="00CB3FC5">
        <w:rPr>
          <w:rFonts w:cs="Arial"/>
          <w:color w:val="000000"/>
          <w:sz w:val="20"/>
          <w:szCs w:val="20"/>
        </w:rPr>
        <w:t xml:space="preserve">: control exerted (actively or passively) by group action </w:t>
      </w:r>
    </w:p>
    <w:p w14:paraId="6B311587" w14:textId="77777777" w:rsidR="00820474" w:rsidRPr="00CB3FC5" w:rsidRDefault="00820474" w:rsidP="006A6100">
      <w:pPr>
        <w:shd w:val="clear" w:color="auto" w:fill="FFFFFF"/>
        <w:rPr>
          <w:rFonts w:cs="Arial"/>
          <w:color w:val="000000"/>
          <w:sz w:val="20"/>
          <w:szCs w:val="20"/>
          <w:highlight w:val="yellow"/>
        </w:rPr>
      </w:pPr>
    </w:p>
    <w:p w14:paraId="5513BC53" w14:textId="5754C3AE" w:rsidR="006A6100" w:rsidRPr="00CB3FC5" w:rsidRDefault="006A6100" w:rsidP="006A6100">
      <w:pPr>
        <w:shd w:val="clear" w:color="auto" w:fill="FFFFFF"/>
        <w:rPr>
          <w:rFonts w:cs="Arial"/>
          <w:color w:val="000000"/>
          <w:sz w:val="20"/>
          <w:szCs w:val="20"/>
          <w:highlight w:val="yellow"/>
        </w:rPr>
      </w:pPr>
      <w:r w:rsidRPr="00CB3FC5">
        <w:rPr>
          <w:rFonts w:cs="Arial"/>
          <w:color w:val="000000"/>
          <w:sz w:val="20"/>
          <w:szCs w:val="20"/>
          <w:highlight w:val="yellow"/>
        </w:rPr>
        <w:t xml:space="preserve">Solomon Islands </w:t>
      </w:r>
      <w:proofErr w:type="spellStart"/>
      <w:r w:rsidRPr="00CB3FC5">
        <w:rPr>
          <w:rFonts w:cs="Arial"/>
          <w:color w:val="000000"/>
          <w:sz w:val="20"/>
          <w:szCs w:val="20"/>
          <w:highlight w:val="yellow"/>
        </w:rPr>
        <w:t>Pijin</w:t>
      </w:r>
      <w:proofErr w:type="spellEnd"/>
      <w:r w:rsidR="00B830AA" w:rsidRPr="00CB3FC5">
        <w:rPr>
          <w:rFonts w:cs="Arial"/>
          <w:color w:val="000000"/>
          <w:sz w:val="20"/>
          <w:szCs w:val="20"/>
          <w:highlight w:val="yellow"/>
        </w:rPr>
        <w:t xml:space="preserve">: </w:t>
      </w:r>
      <w:r w:rsidR="00B830AA" w:rsidRPr="00CB3FC5">
        <w:rPr>
          <w:rFonts w:cs="Times New Roman"/>
          <w:sz w:val="20"/>
          <w:szCs w:val="20"/>
        </w:rPr>
        <w:t>it is their creole language</w:t>
      </w:r>
      <w:r w:rsidR="00B54719" w:rsidRPr="00CB3FC5">
        <w:rPr>
          <w:rFonts w:cs="Times New Roman"/>
          <w:sz w:val="20"/>
          <w:szCs w:val="20"/>
        </w:rPr>
        <w:t xml:space="preserve">. </w:t>
      </w:r>
      <w:r w:rsidR="00B54719" w:rsidRPr="00CB3FC5">
        <w:rPr>
          <w:rFonts w:cs="Arial"/>
          <w:sz w:val="20"/>
          <w:szCs w:val="20"/>
        </w:rPr>
        <w:t>A contact language that emerges where people with different languages need to communicate, involving linguistic simplification and reduction.</w:t>
      </w:r>
    </w:p>
    <w:p w14:paraId="712CA5B9" w14:textId="77777777" w:rsidR="00820474" w:rsidRPr="00CB3FC5" w:rsidRDefault="00820474" w:rsidP="006A6100">
      <w:pPr>
        <w:shd w:val="clear" w:color="auto" w:fill="FFFFFF"/>
        <w:rPr>
          <w:rFonts w:cs="Arial"/>
          <w:color w:val="000000"/>
          <w:sz w:val="20"/>
          <w:szCs w:val="20"/>
          <w:highlight w:val="yellow"/>
        </w:rPr>
      </w:pPr>
    </w:p>
    <w:p w14:paraId="58DEA7C9" w14:textId="78BDC3D1" w:rsidR="006A6100" w:rsidRPr="00CB3FC5" w:rsidRDefault="006A6100" w:rsidP="006A6100">
      <w:pPr>
        <w:shd w:val="clear" w:color="auto" w:fill="FFFFFF"/>
        <w:rPr>
          <w:rFonts w:cs="Arial"/>
          <w:color w:val="000000"/>
          <w:sz w:val="20"/>
          <w:szCs w:val="20"/>
        </w:rPr>
      </w:pPr>
      <w:r w:rsidRPr="00CB3FC5">
        <w:rPr>
          <w:rFonts w:cs="Arial"/>
          <w:color w:val="000000"/>
          <w:sz w:val="20"/>
          <w:szCs w:val="20"/>
          <w:highlight w:val="yellow"/>
        </w:rPr>
        <w:t>Specialization of labor</w:t>
      </w:r>
      <w:r w:rsidR="00B54719" w:rsidRPr="00CB3FC5">
        <w:rPr>
          <w:rFonts w:cs="Arial"/>
          <w:color w:val="000000"/>
          <w:sz w:val="20"/>
          <w:szCs w:val="20"/>
        </w:rPr>
        <w:t xml:space="preserve">: </w:t>
      </w:r>
      <w:r w:rsidR="00B54719" w:rsidRPr="00CB3FC5">
        <w:rPr>
          <w:rFonts w:cs="Arial"/>
          <w:sz w:val="20"/>
          <w:szCs w:val="20"/>
        </w:rPr>
        <w:t>the specialization of cooperating individuals who perform specific tasks and roles in order to complete a task</w:t>
      </w:r>
    </w:p>
    <w:p w14:paraId="70D7B457" w14:textId="77777777" w:rsidR="00820474" w:rsidRPr="00CB3FC5" w:rsidRDefault="00820474" w:rsidP="006A6100">
      <w:pPr>
        <w:shd w:val="clear" w:color="auto" w:fill="FFFFFF"/>
        <w:rPr>
          <w:rFonts w:cs="Arial"/>
          <w:color w:val="000000"/>
          <w:sz w:val="20"/>
          <w:szCs w:val="20"/>
        </w:rPr>
      </w:pPr>
    </w:p>
    <w:p w14:paraId="1E2E6425"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State</w:t>
      </w:r>
      <w:r w:rsidR="002F5EF7" w:rsidRPr="00CB3FC5">
        <w:rPr>
          <w:rFonts w:cs="Arial"/>
          <w:color w:val="000000"/>
          <w:sz w:val="20"/>
          <w:szCs w:val="20"/>
        </w:rPr>
        <w:t>: a centralized political unit encompassing many communities and possessing coercive power</w:t>
      </w:r>
    </w:p>
    <w:p w14:paraId="74C4A0B3" w14:textId="77777777" w:rsidR="000815F3" w:rsidRPr="00CB3FC5" w:rsidRDefault="000815F3" w:rsidP="006A6100">
      <w:pPr>
        <w:shd w:val="clear" w:color="auto" w:fill="FFFFFF"/>
        <w:rPr>
          <w:rFonts w:cs="Arial"/>
          <w:color w:val="000000"/>
          <w:sz w:val="20"/>
          <w:szCs w:val="20"/>
        </w:rPr>
      </w:pPr>
    </w:p>
    <w:p w14:paraId="3655FB3F"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Status</w:t>
      </w:r>
      <w:r w:rsidR="00AC592E" w:rsidRPr="00CB3FC5">
        <w:rPr>
          <w:rFonts w:cs="Arial"/>
          <w:color w:val="000000"/>
          <w:sz w:val="20"/>
          <w:szCs w:val="20"/>
        </w:rPr>
        <w:t xml:space="preserve">: everyone goes through life assuming different roles and statuses. Some of these statuses are ascribed and/or </w:t>
      </w:r>
      <w:r w:rsidR="000815F3" w:rsidRPr="00CB3FC5">
        <w:rPr>
          <w:rFonts w:cs="Arial"/>
          <w:color w:val="000000"/>
          <w:sz w:val="20"/>
          <w:szCs w:val="20"/>
        </w:rPr>
        <w:t>achieved</w:t>
      </w:r>
    </w:p>
    <w:p w14:paraId="1B94826C" w14:textId="77777777" w:rsidR="00AC592E" w:rsidRPr="00CB3FC5" w:rsidRDefault="00AC592E" w:rsidP="006A6100">
      <w:pPr>
        <w:shd w:val="clear" w:color="auto" w:fill="FFFFFF"/>
        <w:rPr>
          <w:rFonts w:cs="Arial"/>
          <w:color w:val="000000"/>
          <w:sz w:val="20"/>
          <w:szCs w:val="20"/>
        </w:rPr>
      </w:pPr>
    </w:p>
    <w:p w14:paraId="2B5C173E" w14:textId="0E2D5027" w:rsidR="006A6100" w:rsidRPr="00CB3FC5" w:rsidRDefault="006A6100" w:rsidP="006A6100">
      <w:pPr>
        <w:shd w:val="clear" w:color="auto" w:fill="FFFFFF"/>
        <w:rPr>
          <w:rFonts w:cs="Arial"/>
          <w:color w:val="000000"/>
          <w:sz w:val="20"/>
          <w:szCs w:val="20"/>
          <w:highlight w:val="yellow"/>
        </w:rPr>
      </w:pPr>
      <w:r w:rsidRPr="00CB3FC5">
        <w:rPr>
          <w:rFonts w:cs="Arial"/>
          <w:color w:val="000000"/>
          <w:sz w:val="20"/>
          <w:szCs w:val="20"/>
          <w:highlight w:val="yellow"/>
        </w:rPr>
        <w:t>Status in horticultural societies</w:t>
      </w:r>
      <w:r w:rsidR="000933EA" w:rsidRPr="00CB3FC5">
        <w:rPr>
          <w:rFonts w:cs="Arial"/>
          <w:color w:val="000000"/>
          <w:sz w:val="20"/>
          <w:szCs w:val="20"/>
          <w:highlight w:val="yellow"/>
        </w:rPr>
        <w:t>:</w:t>
      </w:r>
      <w:r w:rsidR="00DB7F7B" w:rsidRPr="00CB3FC5">
        <w:rPr>
          <w:rFonts w:cs="Arial"/>
          <w:color w:val="000000"/>
          <w:sz w:val="20"/>
          <w:szCs w:val="20"/>
          <w:highlight w:val="yellow"/>
        </w:rPr>
        <w:t xml:space="preserve"> </w:t>
      </w:r>
      <w:r w:rsidR="00B830AA" w:rsidRPr="00CB3FC5">
        <w:rPr>
          <w:rFonts w:cs="Times New Roman"/>
          <w:sz w:val="20"/>
          <w:szCs w:val="20"/>
        </w:rPr>
        <w:t>Men have higher status</w:t>
      </w:r>
      <w:r w:rsidR="00B54719" w:rsidRPr="00CB3FC5">
        <w:rPr>
          <w:rFonts w:cs="Times New Roman"/>
          <w:sz w:val="20"/>
          <w:szCs w:val="20"/>
        </w:rPr>
        <w:t xml:space="preserve">. </w:t>
      </w:r>
      <w:r w:rsidR="00B54719" w:rsidRPr="00CB3FC5">
        <w:rPr>
          <w:rFonts w:cs="Arial"/>
          <w:sz w:val="20"/>
          <w:szCs w:val="20"/>
        </w:rPr>
        <w:t>A horticultural society is an organization devoted to the study and culture of cultivated plants.</w:t>
      </w:r>
    </w:p>
    <w:p w14:paraId="06F46D3C" w14:textId="77777777" w:rsidR="00820474" w:rsidRPr="00CB3FC5" w:rsidRDefault="00820474" w:rsidP="006A6100">
      <w:pPr>
        <w:shd w:val="clear" w:color="auto" w:fill="FFFFFF"/>
        <w:rPr>
          <w:rFonts w:cs="Arial"/>
          <w:color w:val="000000"/>
          <w:sz w:val="20"/>
          <w:szCs w:val="20"/>
          <w:highlight w:val="yellow"/>
        </w:rPr>
      </w:pPr>
    </w:p>
    <w:p w14:paraId="6A0F43C0" w14:textId="15B1D6DA" w:rsidR="006A6100" w:rsidRPr="00CB3FC5" w:rsidRDefault="006A6100" w:rsidP="006A6100">
      <w:pPr>
        <w:shd w:val="clear" w:color="auto" w:fill="FFFFFF"/>
        <w:rPr>
          <w:rFonts w:cs="Arial"/>
          <w:color w:val="000000"/>
          <w:sz w:val="20"/>
          <w:szCs w:val="20"/>
          <w:highlight w:val="yellow"/>
        </w:rPr>
      </w:pPr>
      <w:r w:rsidRPr="00CB3FC5">
        <w:rPr>
          <w:rFonts w:cs="Arial"/>
          <w:color w:val="000000"/>
          <w:sz w:val="20"/>
          <w:szCs w:val="20"/>
          <w:highlight w:val="yellow"/>
        </w:rPr>
        <w:t>Structural components of language</w:t>
      </w:r>
      <w:r w:rsidR="00B830AA" w:rsidRPr="00CB3FC5">
        <w:rPr>
          <w:rFonts w:cs="Arial"/>
          <w:color w:val="000000"/>
          <w:sz w:val="20"/>
          <w:szCs w:val="20"/>
          <w:highlight w:val="yellow"/>
        </w:rPr>
        <w:t xml:space="preserve">: </w:t>
      </w:r>
      <w:r w:rsidR="00B54719" w:rsidRPr="00CB3FC5">
        <w:rPr>
          <w:rFonts w:cs="Arial"/>
          <w:sz w:val="20"/>
          <w:szCs w:val="20"/>
        </w:rPr>
        <w:t>Building blocks of language: Phonology=sound systems, Morphology=how words are put together, Lexicon=the vocabulary, Syntax= the grammar</w:t>
      </w:r>
    </w:p>
    <w:p w14:paraId="66A71C5A" w14:textId="77777777" w:rsidR="00820474" w:rsidRPr="00CB3FC5" w:rsidRDefault="00820474" w:rsidP="006A6100">
      <w:pPr>
        <w:shd w:val="clear" w:color="auto" w:fill="FFFFFF"/>
        <w:rPr>
          <w:rFonts w:cs="Arial"/>
          <w:color w:val="000000"/>
          <w:sz w:val="20"/>
          <w:szCs w:val="20"/>
          <w:highlight w:val="yellow"/>
        </w:rPr>
      </w:pPr>
    </w:p>
    <w:p w14:paraId="33F78F59" w14:textId="4775DB73" w:rsidR="006A6100" w:rsidRPr="00CB3FC5" w:rsidRDefault="006A6100" w:rsidP="006A6100">
      <w:pPr>
        <w:shd w:val="clear" w:color="auto" w:fill="FFFFFF"/>
        <w:rPr>
          <w:rFonts w:cs="Arial"/>
          <w:color w:val="000000"/>
          <w:sz w:val="20"/>
          <w:szCs w:val="20"/>
          <w:highlight w:val="yellow"/>
        </w:rPr>
      </w:pPr>
      <w:r w:rsidRPr="00CB3FC5">
        <w:rPr>
          <w:rFonts w:cs="Arial"/>
          <w:color w:val="000000"/>
          <w:sz w:val="20"/>
          <w:szCs w:val="20"/>
          <w:highlight w:val="yellow"/>
        </w:rPr>
        <w:t>Subsistence economy</w:t>
      </w:r>
      <w:r w:rsidR="00B830AA" w:rsidRPr="00CB3FC5">
        <w:rPr>
          <w:rFonts w:cs="Arial"/>
          <w:color w:val="000000"/>
          <w:sz w:val="20"/>
          <w:szCs w:val="20"/>
          <w:highlight w:val="yellow"/>
        </w:rPr>
        <w:t xml:space="preserve">: </w:t>
      </w:r>
      <w:r w:rsidR="00B830AA" w:rsidRPr="00CB3FC5">
        <w:rPr>
          <w:rFonts w:cs="Times"/>
          <w:color w:val="1A1718"/>
          <w:sz w:val="20"/>
          <w:szCs w:val="20"/>
        </w:rPr>
        <w:t xml:space="preserve">The traditional economy was based on some cattle </w:t>
      </w:r>
      <w:proofErr w:type="gramStart"/>
      <w:r w:rsidR="00B830AA" w:rsidRPr="00CB3FC5">
        <w:rPr>
          <w:rFonts w:cs="Times"/>
          <w:color w:val="1A1718"/>
          <w:sz w:val="20"/>
          <w:szCs w:val="20"/>
        </w:rPr>
        <w:t>raising</w:t>
      </w:r>
      <w:proofErr w:type="gramEnd"/>
      <w:r w:rsidR="00B830AA" w:rsidRPr="00CB3FC5">
        <w:rPr>
          <w:rFonts w:cs="Times"/>
          <w:color w:val="1A1718"/>
          <w:sz w:val="20"/>
          <w:szCs w:val="20"/>
        </w:rPr>
        <w:t xml:space="preserve"> and subsistence farming. Many poor subsistence farmers gave up farming and took up work in the sisal processing plants</w:t>
      </w:r>
    </w:p>
    <w:p w14:paraId="3B431D54" w14:textId="77777777" w:rsidR="00820474" w:rsidRPr="00CB3FC5" w:rsidRDefault="00820474" w:rsidP="006A6100">
      <w:pPr>
        <w:shd w:val="clear" w:color="auto" w:fill="FFFFFF"/>
        <w:rPr>
          <w:rFonts w:cs="Arial"/>
          <w:color w:val="000000"/>
          <w:sz w:val="20"/>
          <w:szCs w:val="20"/>
          <w:highlight w:val="yellow"/>
        </w:rPr>
      </w:pPr>
    </w:p>
    <w:p w14:paraId="18C8EABF"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Symbols</w:t>
      </w:r>
      <w:r w:rsidR="00F10A12" w:rsidRPr="00CB3FC5">
        <w:rPr>
          <w:rFonts w:cs="Arial"/>
          <w:color w:val="000000"/>
          <w:sz w:val="20"/>
          <w:szCs w:val="20"/>
        </w:rPr>
        <w:t>: an object, word, or action with culturally defined meaning that stands for something else; most symbols are arbitrary</w:t>
      </w:r>
    </w:p>
    <w:p w14:paraId="6EE262F2" w14:textId="77777777" w:rsidR="00820474" w:rsidRPr="00CB3FC5" w:rsidRDefault="00820474" w:rsidP="006A6100">
      <w:pPr>
        <w:shd w:val="clear" w:color="auto" w:fill="FFFFFF"/>
        <w:rPr>
          <w:rFonts w:cs="Arial"/>
          <w:color w:val="000000"/>
          <w:sz w:val="20"/>
          <w:szCs w:val="20"/>
          <w:highlight w:val="yellow"/>
        </w:rPr>
      </w:pPr>
    </w:p>
    <w:p w14:paraId="7DFADBA4" w14:textId="1C2C58AB" w:rsidR="006A6100" w:rsidRPr="00CB3FC5" w:rsidRDefault="006A6100" w:rsidP="006A6100">
      <w:pPr>
        <w:shd w:val="clear" w:color="auto" w:fill="FFFFFF"/>
        <w:rPr>
          <w:rFonts w:cs="Arial"/>
          <w:color w:val="000000"/>
          <w:sz w:val="20"/>
          <w:szCs w:val="20"/>
          <w:highlight w:val="yellow"/>
        </w:rPr>
      </w:pPr>
      <w:r w:rsidRPr="00CB3FC5">
        <w:rPr>
          <w:rFonts w:cs="Arial"/>
          <w:color w:val="000000"/>
          <w:sz w:val="20"/>
          <w:szCs w:val="20"/>
          <w:highlight w:val="yellow"/>
        </w:rPr>
        <w:t>Taboo</w:t>
      </w:r>
      <w:r w:rsidR="00B54719" w:rsidRPr="00CB3FC5">
        <w:rPr>
          <w:rFonts w:cs="Arial"/>
          <w:color w:val="000000"/>
          <w:sz w:val="20"/>
          <w:szCs w:val="20"/>
          <w:highlight w:val="yellow"/>
        </w:rPr>
        <w:t xml:space="preserve">: </w:t>
      </w:r>
      <w:r w:rsidR="00B54719" w:rsidRPr="00CB3FC5">
        <w:rPr>
          <w:rFonts w:cs="Arial"/>
          <w:sz w:val="20"/>
          <w:szCs w:val="20"/>
        </w:rPr>
        <w:t>not accepted as socially correct</w:t>
      </w:r>
    </w:p>
    <w:p w14:paraId="1BC91AFE" w14:textId="77777777" w:rsidR="00820474" w:rsidRPr="00CB3FC5" w:rsidRDefault="00820474" w:rsidP="006A6100">
      <w:pPr>
        <w:shd w:val="clear" w:color="auto" w:fill="FFFFFF"/>
        <w:rPr>
          <w:rFonts w:cs="Arial"/>
          <w:color w:val="000000"/>
          <w:sz w:val="20"/>
          <w:szCs w:val="20"/>
          <w:highlight w:val="yellow"/>
        </w:rPr>
      </w:pPr>
    </w:p>
    <w:p w14:paraId="733BB957" w14:textId="68902708" w:rsidR="00B830AA" w:rsidRPr="00CB3FC5" w:rsidRDefault="006A6100" w:rsidP="00B830AA">
      <w:pPr>
        <w:rPr>
          <w:rFonts w:cs="Times"/>
          <w:color w:val="1A1718"/>
          <w:sz w:val="20"/>
          <w:szCs w:val="20"/>
        </w:rPr>
      </w:pPr>
      <w:r w:rsidRPr="00CB3FC5">
        <w:rPr>
          <w:rFonts w:cs="Arial"/>
          <w:color w:val="000000"/>
          <w:sz w:val="20"/>
          <w:szCs w:val="20"/>
          <w:highlight w:val="yellow"/>
        </w:rPr>
        <w:t>The adaptive nature of exogamy</w:t>
      </w:r>
      <w:r w:rsidR="00B830AA" w:rsidRPr="00CB3FC5">
        <w:rPr>
          <w:rFonts w:cs="Arial"/>
          <w:color w:val="000000"/>
          <w:sz w:val="20"/>
          <w:szCs w:val="20"/>
          <w:highlight w:val="yellow"/>
        </w:rPr>
        <w:t xml:space="preserve">: </w:t>
      </w:r>
      <w:r w:rsidR="00B830AA" w:rsidRPr="00CB3FC5">
        <w:rPr>
          <w:rFonts w:cs="Times"/>
          <w:color w:val="1A1718"/>
          <w:sz w:val="20"/>
          <w:szCs w:val="20"/>
        </w:rPr>
        <w:t>marriage outside a particular group or locality</w:t>
      </w:r>
    </w:p>
    <w:p w14:paraId="340E5F26" w14:textId="77777777" w:rsidR="00820474" w:rsidRPr="00CB3FC5" w:rsidRDefault="00820474" w:rsidP="006A6100">
      <w:pPr>
        <w:shd w:val="clear" w:color="auto" w:fill="FFFFFF"/>
        <w:rPr>
          <w:rFonts w:cs="Arial"/>
          <w:color w:val="000000"/>
          <w:sz w:val="20"/>
          <w:szCs w:val="20"/>
          <w:highlight w:val="yellow"/>
        </w:rPr>
      </w:pPr>
    </w:p>
    <w:p w14:paraId="28FD732E" w14:textId="77777777" w:rsidR="00B830AA" w:rsidRPr="00CB3FC5" w:rsidRDefault="006A6100" w:rsidP="00B830AA">
      <w:pPr>
        <w:rPr>
          <w:rFonts w:cs="Times New Roman"/>
          <w:sz w:val="20"/>
          <w:szCs w:val="20"/>
        </w:rPr>
      </w:pPr>
      <w:r w:rsidRPr="00CB3FC5">
        <w:rPr>
          <w:rFonts w:cs="Arial"/>
          <w:color w:val="000000"/>
          <w:sz w:val="20"/>
          <w:szCs w:val="20"/>
          <w:highlight w:val="yellow"/>
        </w:rPr>
        <w:t xml:space="preserve">The </w:t>
      </w:r>
      <w:proofErr w:type="spellStart"/>
      <w:r w:rsidRPr="00CB3FC5">
        <w:rPr>
          <w:rFonts w:cs="Arial"/>
          <w:color w:val="000000"/>
          <w:sz w:val="20"/>
          <w:szCs w:val="20"/>
          <w:highlight w:val="yellow"/>
        </w:rPr>
        <w:t>Basseri</w:t>
      </w:r>
      <w:proofErr w:type="spellEnd"/>
      <w:r w:rsidR="00B830AA" w:rsidRPr="00CB3FC5">
        <w:rPr>
          <w:rFonts w:cs="Arial"/>
          <w:color w:val="000000"/>
          <w:sz w:val="20"/>
          <w:szCs w:val="20"/>
        </w:rPr>
        <w:t xml:space="preserve">: </w:t>
      </w:r>
      <w:r w:rsidR="00B830AA" w:rsidRPr="00CB3FC5">
        <w:rPr>
          <w:rFonts w:cs="Times New Roman"/>
          <w:sz w:val="20"/>
          <w:szCs w:val="20"/>
        </w:rPr>
        <w:t xml:space="preserve">a pastoralist group living in </w:t>
      </w:r>
      <w:proofErr w:type="spellStart"/>
      <w:proofErr w:type="gramStart"/>
      <w:r w:rsidR="00B830AA" w:rsidRPr="00CB3FC5">
        <w:rPr>
          <w:rFonts w:cs="Times New Roman"/>
          <w:sz w:val="20"/>
          <w:szCs w:val="20"/>
        </w:rPr>
        <w:t>iran</w:t>
      </w:r>
      <w:proofErr w:type="spellEnd"/>
      <w:proofErr w:type="gramEnd"/>
      <w:r w:rsidR="00B830AA" w:rsidRPr="00CB3FC5">
        <w:rPr>
          <w:rFonts w:cs="Times New Roman"/>
          <w:sz w:val="20"/>
          <w:szCs w:val="20"/>
        </w:rPr>
        <w:t xml:space="preserve"> studied by anthropologist Frederick Barth, live in the high Himalayas and almost on a symbiotic </w:t>
      </w:r>
      <w:proofErr w:type="spellStart"/>
      <w:r w:rsidR="00B830AA" w:rsidRPr="00CB3FC5">
        <w:rPr>
          <w:rFonts w:cs="Times New Roman"/>
          <w:sz w:val="20"/>
          <w:szCs w:val="20"/>
        </w:rPr>
        <w:t>rlsp</w:t>
      </w:r>
      <w:proofErr w:type="spellEnd"/>
      <w:r w:rsidR="00B830AA" w:rsidRPr="00CB3FC5">
        <w:rPr>
          <w:rFonts w:cs="Times New Roman"/>
          <w:sz w:val="20"/>
          <w:szCs w:val="20"/>
        </w:rPr>
        <w:t xml:space="preserve"> with agriculturalist who are settled in the same area and at live at about 5000 </w:t>
      </w:r>
      <w:proofErr w:type="spellStart"/>
      <w:r w:rsidR="00B830AA" w:rsidRPr="00CB3FC5">
        <w:rPr>
          <w:rFonts w:cs="Times New Roman"/>
          <w:sz w:val="20"/>
          <w:szCs w:val="20"/>
        </w:rPr>
        <w:t>ft</w:t>
      </w:r>
      <w:proofErr w:type="spellEnd"/>
      <w:r w:rsidR="00B830AA" w:rsidRPr="00CB3FC5">
        <w:rPr>
          <w:rFonts w:cs="Times New Roman"/>
          <w:sz w:val="20"/>
          <w:szCs w:val="20"/>
        </w:rPr>
        <w:t xml:space="preserve"> of elevation </w:t>
      </w:r>
    </w:p>
    <w:p w14:paraId="1E387B36" w14:textId="77777777" w:rsidR="00B830AA" w:rsidRPr="00CB3FC5" w:rsidRDefault="00B830AA" w:rsidP="00B830AA">
      <w:pPr>
        <w:rPr>
          <w:rFonts w:cs="Times New Roman"/>
          <w:sz w:val="20"/>
          <w:szCs w:val="20"/>
        </w:rPr>
      </w:pPr>
      <w:r w:rsidRPr="00CB3FC5">
        <w:rPr>
          <w:rFonts w:cs="Times New Roman"/>
          <w:sz w:val="20"/>
          <w:szCs w:val="20"/>
        </w:rPr>
        <w:t>(</w:t>
      </w:r>
      <w:proofErr w:type="gramStart"/>
      <w:r w:rsidRPr="00CB3FC5">
        <w:rPr>
          <w:rFonts w:cs="Times New Roman"/>
          <w:sz w:val="20"/>
          <w:szCs w:val="20"/>
        </w:rPr>
        <w:t>pastoral</w:t>
      </w:r>
      <w:proofErr w:type="gramEnd"/>
      <w:r w:rsidRPr="00CB3FC5">
        <w:rPr>
          <w:rFonts w:cs="Times New Roman"/>
          <w:sz w:val="20"/>
          <w:szCs w:val="20"/>
        </w:rPr>
        <w:t xml:space="preserve"> nomadism –lesson 6 pg2 )</w:t>
      </w:r>
    </w:p>
    <w:p w14:paraId="0B7CFDCF" w14:textId="77777777" w:rsidR="00820474" w:rsidRPr="00CB3FC5" w:rsidRDefault="00820474" w:rsidP="006A6100">
      <w:pPr>
        <w:shd w:val="clear" w:color="auto" w:fill="FFFFFF"/>
        <w:rPr>
          <w:rFonts w:cs="Arial"/>
          <w:color w:val="000000"/>
          <w:sz w:val="20"/>
          <w:szCs w:val="20"/>
        </w:rPr>
      </w:pPr>
    </w:p>
    <w:p w14:paraId="5521B142"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The characteristics of Culture</w:t>
      </w:r>
      <w:r w:rsidR="002F5EF7" w:rsidRPr="00CB3FC5">
        <w:rPr>
          <w:rFonts w:cs="Arial"/>
          <w:color w:val="000000"/>
          <w:sz w:val="20"/>
          <w:szCs w:val="20"/>
        </w:rPr>
        <w:t>: people’s learned and shared behavior and beliefs</w:t>
      </w:r>
    </w:p>
    <w:p w14:paraId="089A20A0" w14:textId="77777777" w:rsidR="00820474" w:rsidRPr="00CB3FC5" w:rsidRDefault="00820474" w:rsidP="006A6100">
      <w:pPr>
        <w:shd w:val="clear" w:color="auto" w:fill="FFFFFF"/>
        <w:rPr>
          <w:rFonts w:cs="Arial"/>
          <w:color w:val="000000"/>
          <w:sz w:val="20"/>
          <w:szCs w:val="20"/>
        </w:rPr>
      </w:pPr>
    </w:p>
    <w:p w14:paraId="1BE23FF7" w14:textId="77777777" w:rsidR="006A6100" w:rsidRPr="00CB3FC5" w:rsidRDefault="006A6100" w:rsidP="006A6100">
      <w:pPr>
        <w:shd w:val="clear" w:color="auto" w:fill="FFFFFF"/>
        <w:rPr>
          <w:rFonts w:cs="Arial"/>
          <w:color w:val="000000"/>
          <w:sz w:val="20"/>
          <w:szCs w:val="20"/>
          <w:highlight w:val="yellow"/>
        </w:rPr>
      </w:pPr>
      <w:r w:rsidRPr="00CB3FC5">
        <w:rPr>
          <w:rFonts w:cs="Arial"/>
          <w:color w:val="000000"/>
          <w:sz w:val="20"/>
          <w:szCs w:val="20"/>
          <w:highlight w:val="yellow"/>
        </w:rPr>
        <w:t xml:space="preserve">The </w:t>
      </w:r>
      <w:proofErr w:type="spellStart"/>
      <w:r w:rsidRPr="00CB3FC5">
        <w:rPr>
          <w:rFonts w:cs="Arial"/>
          <w:color w:val="000000"/>
          <w:sz w:val="20"/>
          <w:szCs w:val="20"/>
          <w:highlight w:val="yellow"/>
        </w:rPr>
        <w:t>Masta</w:t>
      </w:r>
      <w:proofErr w:type="spellEnd"/>
      <w:r w:rsidRPr="00CB3FC5">
        <w:rPr>
          <w:rFonts w:cs="Arial"/>
          <w:color w:val="000000"/>
          <w:sz w:val="20"/>
          <w:szCs w:val="20"/>
          <w:highlight w:val="yellow"/>
        </w:rPr>
        <w:t xml:space="preserve"> </w:t>
      </w:r>
      <w:proofErr w:type="spellStart"/>
      <w:r w:rsidRPr="00CB3FC5">
        <w:rPr>
          <w:rFonts w:cs="Arial"/>
          <w:color w:val="000000"/>
          <w:sz w:val="20"/>
          <w:szCs w:val="20"/>
          <w:highlight w:val="yellow"/>
        </w:rPr>
        <w:t>liu</w:t>
      </w:r>
      <w:proofErr w:type="spellEnd"/>
    </w:p>
    <w:p w14:paraId="51BCB627" w14:textId="77777777" w:rsidR="00820474" w:rsidRPr="00CB3FC5" w:rsidRDefault="00820474" w:rsidP="006A6100">
      <w:pPr>
        <w:shd w:val="clear" w:color="auto" w:fill="FFFFFF"/>
        <w:rPr>
          <w:rFonts w:cs="Arial"/>
          <w:color w:val="000000"/>
          <w:sz w:val="20"/>
          <w:szCs w:val="20"/>
          <w:highlight w:val="yellow"/>
        </w:rPr>
      </w:pPr>
    </w:p>
    <w:p w14:paraId="743E1DA4" w14:textId="27C38A73" w:rsidR="00DA3E0B" w:rsidRPr="00CB3FC5" w:rsidRDefault="006A6100" w:rsidP="00DA3E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1A1718"/>
          <w:sz w:val="20"/>
          <w:szCs w:val="20"/>
        </w:rPr>
      </w:pPr>
      <w:r w:rsidRPr="00CB3FC5">
        <w:rPr>
          <w:rFonts w:cs="Arial"/>
          <w:color w:val="000000"/>
          <w:sz w:val="20"/>
          <w:szCs w:val="20"/>
          <w:highlight w:val="yellow"/>
        </w:rPr>
        <w:t xml:space="preserve">The </w:t>
      </w:r>
      <w:proofErr w:type="spellStart"/>
      <w:r w:rsidRPr="00CB3FC5">
        <w:rPr>
          <w:rFonts w:cs="Arial"/>
          <w:color w:val="000000"/>
          <w:sz w:val="20"/>
          <w:szCs w:val="20"/>
          <w:highlight w:val="yellow"/>
        </w:rPr>
        <w:t>Nacirema</w:t>
      </w:r>
      <w:proofErr w:type="spellEnd"/>
      <w:r w:rsidR="00DA3E0B" w:rsidRPr="00CB3FC5">
        <w:rPr>
          <w:rFonts w:cs="Arial"/>
          <w:color w:val="000000"/>
          <w:sz w:val="20"/>
          <w:szCs w:val="20"/>
          <w:highlight w:val="yellow"/>
        </w:rPr>
        <w:t xml:space="preserve">: </w:t>
      </w:r>
      <w:r w:rsidR="00DA3E0B" w:rsidRPr="00CB3FC5">
        <w:rPr>
          <w:rFonts w:cs="Times"/>
          <w:color w:val="1A1718"/>
          <w:sz w:val="20"/>
          <w:szCs w:val="20"/>
        </w:rPr>
        <w:t xml:space="preserve">A good example of making the familiar strange is the case of the </w:t>
      </w:r>
      <w:proofErr w:type="spellStart"/>
      <w:r w:rsidR="00DA3E0B" w:rsidRPr="00CB3FC5">
        <w:rPr>
          <w:rFonts w:cs="Times"/>
          <w:color w:val="1A1718"/>
          <w:sz w:val="20"/>
          <w:szCs w:val="20"/>
        </w:rPr>
        <w:t>Nacirema</w:t>
      </w:r>
      <w:proofErr w:type="spellEnd"/>
      <w:r w:rsidR="00DA3E0B" w:rsidRPr="00CB3FC5">
        <w:rPr>
          <w:rFonts w:cs="Times"/>
          <w:color w:val="1A1718"/>
          <w:sz w:val="20"/>
          <w:szCs w:val="20"/>
        </w:rPr>
        <w:t>, a culture first described in 1956:</w:t>
      </w:r>
    </w:p>
    <w:p w14:paraId="0E0418BD" w14:textId="4E35BD63" w:rsidR="00DA3E0B" w:rsidRPr="00CB3FC5" w:rsidRDefault="00DA3E0B" w:rsidP="00DA3E0B">
      <w:pPr>
        <w:rPr>
          <w:rFonts w:cs="Times New Roman"/>
          <w:sz w:val="20"/>
          <w:szCs w:val="20"/>
          <w:highlight w:val="yellow"/>
        </w:rPr>
      </w:pPr>
      <w:r w:rsidRPr="00CB3FC5">
        <w:rPr>
          <w:rFonts w:cs="Times"/>
          <w:color w:val="1A1718"/>
          <w:sz w:val="20"/>
          <w:szCs w:val="20"/>
        </w:rPr>
        <w:t xml:space="preserve">They are a North American group living in the territory between the Canadian Cree, the Yaqui and the </w:t>
      </w:r>
      <w:proofErr w:type="spellStart"/>
      <w:r w:rsidRPr="00CB3FC5">
        <w:rPr>
          <w:rFonts w:cs="Times"/>
          <w:color w:val="1A1718"/>
          <w:sz w:val="20"/>
          <w:szCs w:val="20"/>
        </w:rPr>
        <w:t>Tarahu</w:t>
      </w:r>
      <w:proofErr w:type="spellEnd"/>
      <w:r w:rsidRPr="00CB3FC5">
        <w:rPr>
          <w:rFonts w:cs="Times"/>
          <w:color w:val="1A1718"/>
          <w:sz w:val="20"/>
          <w:szCs w:val="20"/>
        </w:rPr>
        <w:t xml:space="preserve">- mare of Mexico, and the </w:t>
      </w:r>
      <w:proofErr w:type="spellStart"/>
      <w:r w:rsidRPr="00CB3FC5">
        <w:rPr>
          <w:rFonts w:cs="Times"/>
          <w:color w:val="1A1718"/>
          <w:sz w:val="20"/>
          <w:szCs w:val="20"/>
        </w:rPr>
        <w:t>Carib</w:t>
      </w:r>
      <w:proofErr w:type="spellEnd"/>
      <w:r w:rsidRPr="00CB3FC5">
        <w:rPr>
          <w:rFonts w:cs="Times"/>
          <w:color w:val="1A1718"/>
          <w:sz w:val="20"/>
          <w:szCs w:val="20"/>
        </w:rPr>
        <w:t xml:space="preserve"> and the Arawak of the Antilles. Little is known of their origin, though tradition states that they came from the east. According to </w:t>
      </w:r>
      <w:proofErr w:type="spellStart"/>
      <w:r w:rsidRPr="00CB3FC5">
        <w:rPr>
          <w:rFonts w:cs="Times"/>
          <w:color w:val="1A1718"/>
          <w:sz w:val="20"/>
          <w:szCs w:val="20"/>
        </w:rPr>
        <w:t>Nacirema</w:t>
      </w:r>
      <w:proofErr w:type="spellEnd"/>
      <w:r w:rsidRPr="00CB3FC5">
        <w:rPr>
          <w:rFonts w:cs="Times"/>
          <w:color w:val="1A1718"/>
          <w:sz w:val="20"/>
          <w:szCs w:val="20"/>
        </w:rPr>
        <w:t xml:space="preserve"> mythology, their nation was originated by a culture hero, </w:t>
      </w:r>
      <w:proofErr w:type="spellStart"/>
      <w:r w:rsidRPr="00CB3FC5">
        <w:rPr>
          <w:rFonts w:cs="Times"/>
          <w:color w:val="1A1718"/>
          <w:sz w:val="20"/>
          <w:szCs w:val="20"/>
        </w:rPr>
        <w:t>Notgnihsaw</w:t>
      </w:r>
      <w:proofErr w:type="spellEnd"/>
      <w:r w:rsidRPr="00CB3FC5">
        <w:rPr>
          <w:rFonts w:cs="Times"/>
          <w:color w:val="1A1718"/>
          <w:sz w:val="20"/>
          <w:szCs w:val="20"/>
        </w:rPr>
        <w:t>, who is otherwise known for two great feats of strength—the throwing of a piece of wampum across the river Pa-To-Mac and the chopping down of a cherry tree in which the Spirit of Truth resided. (Miner 1965 [1956]</w:t>
      </w:r>
      <w:proofErr w:type="gramStart"/>
      <w:r w:rsidRPr="00CB3FC5">
        <w:rPr>
          <w:rFonts w:cs="Times"/>
          <w:color w:val="1A1718"/>
          <w:sz w:val="20"/>
          <w:szCs w:val="20"/>
        </w:rPr>
        <w:t>:415</w:t>
      </w:r>
      <w:proofErr w:type="gramEnd"/>
      <w:r w:rsidRPr="00CB3FC5">
        <w:rPr>
          <w:rFonts w:cs="Times"/>
          <w:color w:val="1A1718"/>
          <w:sz w:val="20"/>
          <w:szCs w:val="20"/>
        </w:rPr>
        <w:t xml:space="preserve">) </w:t>
      </w:r>
      <w:proofErr w:type="spellStart"/>
      <w:r w:rsidRPr="00CB3FC5">
        <w:rPr>
          <w:rFonts w:cs="Times"/>
          <w:color w:val="1A1718"/>
          <w:sz w:val="20"/>
          <w:szCs w:val="20"/>
        </w:rPr>
        <w:t>Nacirema’s</w:t>
      </w:r>
      <w:proofErr w:type="spellEnd"/>
      <w:r w:rsidRPr="00CB3FC5">
        <w:rPr>
          <w:rFonts w:cs="Times"/>
          <w:color w:val="1A1718"/>
          <w:sz w:val="20"/>
          <w:szCs w:val="20"/>
        </w:rPr>
        <w:t xml:space="preserve"> intense focus on the human body and their many private rituals. He provides a detailed account of a daily ritual performed within the home in a specially constructed shrine area</w:t>
      </w:r>
    </w:p>
    <w:p w14:paraId="03E60AB5" w14:textId="77777777" w:rsidR="00820474" w:rsidRPr="00CB3FC5" w:rsidRDefault="00820474" w:rsidP="006A6100">
      <w:pPr>
        <w:shd w:val="clear" w:color="auto" w:fill="FFFFFF"/>
        <w:rPr>
          <w:rFonts w:cs="Arial"/>
          <w:color w:val="000000"/>
          <w:sz w:val="20"/>
          <w:szCs w:val="20"/>
          <w:highlight w:val="yellow"/>
        </w:rPr>
      </w:pPr>
    </w:p>
    <w:p w14:paraId="2B358245" w14:textId="2AECDAA1" w:rsidR="006A6100" w:rsidRPr="00CB3FC5" w:rsidRDefault="006A6100" w:rsidP="006A6100">
      <w:pPr>
        <w:shd w:val="clear" w:color="auto" w:fill="FFFFFF"/>
        <w:rPr>
          <w:rFonts w:cs="Arial"/>
          <w:color w:val="000000"/>
          <w:sz w:val="20"/>
          <w:szCs w:val="20"/>
          <w:highlight w:val="yellow"/>
        </w:rPr>
      </w:pPr>
      <w:r w:rsidRPr="00CB3FC5">
        <w:rPr>
          <w:rFonts w:cs="Arial"/>
          <w:color w:val="000000"/>
          <w:sz w:val="20"/>
          <w:szCs w:val="20"/>
          <w:highlight w:val="yellow"/>
        </w:rPr>
        <w:t xml:space="preserve">The </w:t>
      </w:r>
      <w:proofErr w:type="spellStart"/>
      <w:r w:rsidRPr="00CB3FC5">
        <w:rPr>
          <w:rFonts w:cs="Arial"/>
          <w:color w:val="000000"/>
          <w:sz w:val="20"/>
          <w:szCs w:val="20"/>
          <w:highlight w:val="yellow"/>
        </w:rPr>
        <w:t>Nuer</w:t>
      </w:r>
      <w:proofErr w:type="spellEnd"/>
      <w:r w:rsidR="00DA3E0B" w:rsidRPr="00CB3FC5">
        <w:rPr>
          <w:rFonts w:cs="Arial"/>
          <w:color w:val="000000"/>
          <w:sz w:val="20"/>
          <w:szCs w:val="20"/>
          <w:highlight w:val="yellow"/>
        </w:rPr>
        <w:t xml:space="preserve">: </w:t>
      </w:r>
      <w:r w:rsidR="00DA3E0B" w:rsidRPr="00CB3FC5">
        <w:rPr>
          <w:rFonts w:cs="Times New Roman"/>
          <w:sz w:val="20"/>
          <w:szCs w:val="20"/>
        </w:rPr>
        <w:t xml:space="preserve">lesson 9 </w:t>
      </w:r>
      <w:proofErr w:type="gramStart"/>
      <w:r w:rsidR="00DA3E0B" w:rsidRPr="00CB3FC5">
        <w:rPr>
          <w:rFonts w:cs="Times New Roman"/>
          <w:sz w:val="20"/>
          <w:szCs w:val="20"/>
        </w:rPr>
        <w:t xml:space="preserve">pg11  </w:t>
      </w:r>
      <w:r w:rsidR="00DA3E0B" w:rsidRPr="00CB3FC5">
        <w:rPr>
          <w:rFonts w:cs="Times"/>
          <w:color w:val="1A1718"/>
          <w:sz w:val="20"/>
          <w:szCs w:val="20"/>
        </w:rPr>
        <w:t>The</w:t>
      </w:r>
      <w:proofErr w:type="gramEnd"/>
      <w:r w:rsidR="00DA3E0B" w:rsidRPr="00CB3FC5">
        <w:rPr>
          <w:rFonts w:cs="Times"/>
          <w:color w:val="1A1718"/>
          <w:sz w:val="20"/>
          <w:szCs w:val="20"/>
        </w:rPr>
        <w:t xml:space="preserve"> </w:t>
      </w:r>
      <w:proofErr w:type="spellStart"/>
      <w:r w:rsidR="00DA3E0B" w:rsidRPr="00CB3FC5">
        <w:rPr>
          <w:rFonts w:cs="Times"/>
          <w:color w:val="1A1718"/>
          <w:sz w:val="20"/>
          <w:szCs w:val="20"/>
        </w:rPr>
        <w:t>Nuer</w:t>
      </w:r>
      <w:proofErr w:type="spellEnd"/>
      <w:r w:rsidR="00DA3E0B" w:rsidRPr="00CB3FC5">
        <w:rPr>
          <w:rFonts w:cs="Times"/>
          <w:color w:val="1A1718"/>
          <w:sz w:val="20"/>
          <w:szCs w:val="20"/>
        </w:rPr>
        <w:t xml:space="preserve"> are an example of short-distance herders. E. E. Evans-Pritchard’s (1947) classic study describes the </w:t>
      </w:r>
      <w:proofErr w:type="spellStart"/>
      <w:r w:rsidR="00DA3E0B" w:rsidRPr="00CB3FC5">
        <w:rPr>
          <w:rFonts w:cs="Times"/>
          <w:color w:val="1A1718"/>
          <w:sz w:val="20"/>
          <w:szCs w:val="20"/>
        </w:rPr>
        <w:t>Nuer</w:t>
      </w:r>
      <w:proofErr w:type="spellEnd"/>
      <w:r w:rsidR="00DA3E0B" w:rsidRPr="00CB3FC5">
        <w:rPr>
          <w:rFonts w:cs="Times"/>
          <w:color w:val="1A1718"/>
          <w:sz w:val="20"/>
          <w:szCs w:val="20"/>
        </w:rPr>
        <w:t xml:space="preserve">, cattle herders of Sudan, in the late 1930s. Depending on the availability of water, the </w:t>
      </w:r>
      <w:proofErr w:type="spellStart"/>
      <w:r w:rsidR="00DA3E0B" w:rsidRPr="00CB3FC5">
        <w:rPr>
          <w:rFonts w:cs="Times"/>
          <w:color w:val="1A1718"/>
          <w:sz w:val="20"/>
          <w:szCs w:val="20"/>
        </w:rPr>
        <w:t>Nuer</w:t>
      </w:r>
      <w:proofErr w:type="spellEnd"/>
      <w:r w:rsidR="00DA3E0B" w:rsidRPr="00CB3FC5">
        <w:rPr>
          <w:rFonts w:cs="Times"/>
          <w:color w:val="1A1718"/>
          <w:sz w:val="20"/>
          <w:szCs w:val="20"/>
        </w:rPr>
        <w:t xml:space="preserve"> would spend part of the year in settled villages and part in temporary camps. Cattle and cows provided food for the </w:t>
      </w:r>
      <w:proofErr w:type="spellStart"/>
      <w:r w:rsidR="00DA3E0B" w:rsidRPr="00CB3FC5">
        <w:rPr>
          <w:rFonts w:cs="Times"/>
          <w:color w:val="1A1718"/>
          <w:sz w:val="20"/>
          <w:szCs w:val="20"/>
        </w:rPr>
        <w:t>Nuer</w:t>
      </w:r>
      <w:proofErr w:type="spellEnd"/>
      <w:r w:rsidR="00DA3E0B" w:rsidRPr="00CB3FC5">
        <w:rPr>
          <w:rFonts w:cs="Times"/>
          <w:color w:val="1A1718"/>
          <w:sz w:val="20"/>
          <w:szCs w:val="20"/>
        </w:rPr>
        <w:t xml:space="preserve"> from their milk, meat, and blood (the </w:t>
      </w:r>
      <w:proofErr w:type="spellStart"/>
      <w:r w:rsidR="00DA3E0B" w:rsidRPr="00CB3FC5">
        <w:rPr>
          <w:rFonts w:cs="Times"/>
          <w:color w:val="1A1718"/>
          <w:sz w:val="20"/>
          <w:szCs w:val="20"/>
        </w:rPr>
        <w:t>Nuer</w:t>
      </w:r>
      <w:proofErr w:type="spellEnd"/>
      <w:r w:rsidR="00DA3E0B" w:rsidRPr="00CB3FC5">
        <w:rPr>
          <w:rFonts w:cs="Times"/>
          <w:color w:val="1A1718"/>
          <w:sz w:val="20"/>
          <w:szCs w:val="20"/>
        </w:rPr>
        <w:t xml:space="preserve">, and other East African pastoralists, extract blood from the cow’s neck, which they drink). Cattle also furnished hides, horn, and other materials for everyday use and were the medium of exchange for marriage and payment of fines. The economic and social importance of cattle is reflected in the </w:t>
      </w:r>
      <w:proofErr w:type="spellStart"/>
      <w:r w:rsidR="00DA3E0B" w:rsidRPr="00CB3FC5">
        <w:rPr>
          <w:rFonts w:cs="Times"/>
          <w:color w:val="1A1718"/>
          <w:sz w:val="20"/>
          <w:szCs w:val="20"/>
        </w:rPr>
        <w:t>Nuer’s</w:t>
      </w:r>
      <w:proofErr w:type="spellEnd"/>
      <w:r w:rsidR="00DA3E0B" w:rsidRPr="00CB3FC5">
        <w:rPr>
          <w:rFonts w:cs="Times"/>
          <w:color w:val="1A1718"/>
          <w:sz w:val="20"/>
          <w:szCs w:val="20"/>
        </w:rPr>
        <w:t xml:space="preserve"> detailed vocabulary, which elaborates on their colors and markings.</w:t>
      </w:r>
    </w:p>
    <w:p w14:paraId="3ED3539A" w14:textId="77777777" w:rsidR="00820474" w:rsidRPr="00CB3FC5" w:rsidRDefault="00820474" w:rsidP="006A6100">
      <w:pPr>
        <w:shd w:val="clear" w:color="auto" w:fill="FFFFFF"/>
        <w:rPr>
          <w:rFonts w:cs="Arial"/>
          <w:color w:val="000000"/>
          <w:sz w:val="20"/>
          <w:szCs w:val="20"/>
          <w:highlight w:val="yellow"/>
        </w:rPr>
      </w:pPr>
    </w:p>
    <w:p w14:paraId="4C3B202C" w14:textId="0E5C4A17" w:rsidR="006A6100" w:rsidRPr="00CB3FC5" w:rsidRDefault="006A6100" w:rsidP="006A6100">
      <w:pPr>
        <w:shd w:val="clear" w:color="auto" w:fill="FFFFFF"/>
        <w:rPr>
          <w:rFonts w:cs="Arial"/>
          <w:color w:val="000000"/>
          <w:sz w:val="20"/>
          <w:szCs w:val="20"/>
          <w:highlight w:val="yellow"/>
        </w:rPr>
      </w:pPr>
      <w:r w:rsidRPr="00CB3FC5">
        <w:rPr>
          <w:rFonts w:cs="Arial"/>
          <w:color w:val="000000"/>
          <w:sz w:val="20"/>
          <w:szCs w:val="20"/>
          <w:highlight w:val="yellow"/>
        </w:rPr>
        <w:t>Theories of migration</w:t>
      </w:r>
      <w:r w:rsidR="00B54719" w:rsidRPr="00CB3FC5">
        <w:rPr>
          <w:rFonts w:cs="Arial"/>
          <w:color w:val="000000"/>
          <w:sz w:val="20"/>
          <w:szCs w:val="20"/>
          <w:highlight w:val="yellow"/>
        </w:rPr>
        <w:t xml:space="preserve">: </w:t>
      </w:r>
      <w:r w:rsidR="00B54719" w:rsidRPr="00CB3FC5">
        <w:rPr>
          <w:rFonts w:cs="Arial"/>
          <w:sz w:val="20"/>
          <w:szCs w:val="20"/>
        </w:rPr>
        <w:t xml:space="preserve">migration= </w:t>
      </w:r>
      <w:proofErr w:type="gramStart"/>
      <w:r w:rsidR="00B54719" w:rsidRPr="00CB3FC5">
        <w:rPr>
          <w:rFonts w:cs="Arial"/>
          <w:sz w:val="20"/>
          <w:szCs w:val="20"/>
        </w:rPr>
        <w:t>The</w:t>
      </w:r>
      <w:proofErr w:type="gramEnd"/>
      <w:r w:rsidR="00B54719" w:rsidRPr="00CB3FC5">
        <w:rPr>
          <w:rFonts w:cs="Arial"/>
          <w:sz w:val="20"/>
          <w:szCs w:val="20"/>
        </w:rPr>
        <w:t xml:space="preserve"> movement of a person or people from one place to another</w:t>
      </w:r>
    </w:p>
    <w:p w14:paraId="134E2109" w14:textId="77777777" w:rsidR="00820474" w:rsidRPr="00CB3FC5" w:rsidRDefault="00820474" w:rsidP="006A6100">
      <w:pPr>
        <w:shd w:val="clear" w:color="auto" w:fill="FFFFFF"/>
        <w:rPr>
          <w:rFonts w:cs="Arial"/>
          <w:color w:val="000000"/>
          <w:sz w:val="20"/>
          <w:szCs w:val="20"/>
          <w:highlight w:val="yellow"/>
        </w:rPr>
      </w:pPr>
    </w:p>
    <w:p w14:paraId="37562312" w14:textId="42717D2F" w:rsidR="006A6100" w:rsidRPr="00CB3FC5" w:rsidRDefault="006A6100" w:rsidP="006A6100">
      <w:pPr>
        <w:shd w:val="clear" w:color="auto" w:fill="FFFFFF"/>
        <w:rPr>
          <w:rFonts w:cs="Arial"/>
          <w:color w:val="000000"/>
          <w:sz w:val="20"/>
          <w:szCs w:val="20"/>
        </w:rPr>
      </w:pPr>
      <w:proofErr w:type="spellStart"/>
      <w:r w:rsidRPr="00CB3FC5">
        <w:rPr>
          <w:rFonts w:cs="Arial"/>
          <w:color w:val="000000"/>
          <w:sz w:val="20"/>
          <w:szCs w:val="20"/>
          <w:highlight w:val="yellow"/>
        </w:rPr>
        <w:t>Tiwi</w:t>
      </w:r>
      <w:proofErr w:type="spellEnd"/>
      <w:r w:rsidR="00DA3E0B" w:rsidRPr="00CB3FC5">
        <w:rPr>
          <w:rFonts w:cs="Arial"/>
          <w:color w:val="000000"/>
          <w:sz w:val="20"/>
          <w:szCs w:val="20"/>
        </w:rPr>
        <w:t xml:space="preserve">: </w:t>
      </w:r>
      <w:r w:rsidR="00DA3E0B" w:rsidRPr="00CB3FC5">
        <w:rPr>
          <w:rFonts w:cs="Times New Roman"/>
          <w:sz w:val="20"/>
          <w:szCs w:val="20"/>
        </w:rPr>
        <w:t xml:space="preserve">Region northern Australia ch.3 </w:t>
      </w:r>
      <w:proofErr w:type="gramStart"/>
      <w:r w:rsidR="00DA3E0B" w:rsidRPr="00CB3FC5">
        <w:rPr>
          <w:rFonts w:cs="Times New Roman"/>
          <w:sz w:val="20"/>
          <w:szCs w:val="20"/>
        </w:rPr>
        <w:t xml:space="preserve">p.86  </w:t>
      </w:r>
      <w:r w:rsidR="00DA3E0B" w:rsidRPr="00CB3FC5">
        <w:rPr>
          <w:rFonts w:cs="Times"/>
          <w:color w:val="1A1718"/>
          <w:sz w:val="20"/>
          <w:szCs w:val="20"/>
        </w:rPr>
        <w:t>As</w:t>
      </w:r>
      <w:proofErr w:type="gramEnd"/>
      <w:r w:rsidR="00DA3E0B" w:rsidRPr="00CB3FC5">
        <w:rPr>
          <w:rFonts w:cs="Times"/>
          <w:color w:val="1A1718"/>
          <w:sz w:val="20"/>
          <w:szCs w:val="20"/>
        </w:rPr>
        <w:t xml:space="preserve"> foragers, the </w:t>
      </w:r>
      <w:proofErr w:type="spellStart"/>
      <w:r w:rsidR="00DA3E0B" w:rsidRPr="00CB3FC5">
        <w:rPr>
          <w:rFonts w:cs="Times"/>
          <w:color w:val="1A1718"/>
          <w:sz w:val="20"/>
          <w:szCs w:val="20"/>
        </w:rPr>
        <w:t>Tiwi</w:t>
      </w:r>
      <w:proofErr w:type="spellEnd"/>
      <w:r w:rsidR="00DA3E0B" w:rsidRPr="00CB3FC5">
        <w:rPr>
          <w:rFonts w:cs="Times"/>
          <w:color w:val="1A1718"/>
          <w:sz w:val="20"/>
          <w:szCs w:val="20"/>
        </w:rPr>
        <w:t xml:space="preserve"> gathered food, especially vegetables (such as yams) and nuts, grubs, small lizards, and fish. Women provided the bulk of the daily diet with their gathered vegetables and nuts that were ground and cooked into </w:t>
      </w:r>
      <w:proofErr w:type="gramStart"/>
      <w:r w:rsidR="00DA3E0B" w:rsidRPr="00CB3FC5">
        <w:rPr>
          <w:rFonts w:cs="Times"/>
          <w:color w:val="1A1718"/>
          <w:sz w:val="20"/>
          <w:szCs w:val="20"/>
        </w:rPr>
        <w:t>a porridge</w:t>
      </w:r>
      <w:proofErr w:type="gramEnd"/>
      <w:r w:rsidR="00DA3E0B" w:rsidRPr="00CB3FC5">
        <w:rPr>
          <w:rFonts w:cs="Times"/>
          <w:color w:val="1A1718"/>
          <w:sz w:val="20"/>
          <w:szCs w:val="20"/>
        </w:rPr>
        <w:t xml:space="preserve">. Occasionally men hunted kangaroos, wildfowl, and other game such as goanna, larger lizards. Vegetables, nuts, and fish were abundant year-round. The </w:t>
      </w:r>
      <w:proofErr w:type="spellStart"/>
      <w:r w:rsidR="00DA3E0B" w:rsidRPr="00CB3FC5">
        <w:rPr>
          <w:rFonts w:cs="Times"/>
          <w:color w:val="1A1718"/>
          <w:sz w:val="20"/>
          <w:szCs w:val="20"/>
        </w:rPr>
        <w:t>Tiwi</w:t>
      </w:r>
      <w:proofErr w:type="spellEnd"/>
      <w:r w:rsidR="00DA3E0B" w:rsidRPr="00CB3FC5">
        <w:rPr>
          <w:rFonts w:cs="Times"/>
          <w:color w:val="1A1718"/>
          <w:sz w:val="20"/>
          <w:szCs w:val="20"/>
        </w:rPr>
        <w:t xml:space="preserve"> lived a more comfortable life than Aboriginal groups of the main- land, where the environment was less hospitable.</w:t>
      </w:r>
    </w:p>
    <w:p w14:paraId="7E8C4A58" w14:textId="77777777" w:rsidR="00820474" w:rsidRPr="00CB3FC5" w:rsidRDefault="00820474" w:rsidP="006A6100">
      <w:pPr>
        <w:shd w:val="clear" w:color="auto" w:fill="FFFFFF"/>
        <w:rPr>
          <w:rFonts w:cs="Arial"/>
          <w:color w:val="000000"/>
          <w:sz w:val="20"/>
          <w:szCs w:val="20"/>
        </w:rPr>
      </w:pPr>
    </w:p>
    <w:p w14:paraId="670D05E1"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Two-spirit</w:t>
      </w:r>
      <w:r w:rsidR="006D4091" w:rsidRPr="00CB3FC5">
        <w:rPr>
          <w:rFonts w:cs="Arial"/>
          <w:color w:val="000000"/>
          <w:sz w:val="20"/>
          <w:szCs w:val="20"/>
        </w:rPr>
        <w:t xml:space="preserve">: refers to gay, lesbian, bisexual, transgendered, and transsexual people among First Nations, emphasizing the spiritual nature of non-binary gender identities </w:t>
      </w:r>
    </w:p>
    <w:p w14:paraId="79A788F0" w14:textId="77777777" w:rsidR="00820474" w:rsidRPr="00CB3FC5" w:rsidRDefault="00820474" w:rsidP="006A6100">
      <w:pPr>
        <w:shd w:val="clear" w:color="auto" w:fill="FFFFFF"/>
        <w:rPr>
          <w:rFonts w:cs="Arial"/>
          <w:color w:val="000000"/>
          <w:sz w:val="20"/>
          <w:szCs w:val="20"/>
        </w:rPr>
      </w:pPr>
    </w:p>
    <w:p w14:paraId="2B3D5739" w14:textId="77777777" w:rsidR="006A6100" w:rsidRPr="00CB3FC5" w:rsidRDefault="006A6100" w:rsidP="006A6100">
      <w:pPr>
        <w:shd w:val="clear" w:color="auto" w:fill="FFFFFF"/>
        <w:rPr>
          <w:rFonts w:cs="Arial"/>
          <w:color w:val="000000"/>
          <w:sz w:val="20"/>
          <w:szCs w:val="20"/>
        </w:rPr>
      </w:pPr>
      <w:proofErr w:type="spellStart"/>
      <w:r w:rsidRPr="00CB3FC5">
        <w:rPr>
          <w:rFonts w:cs="Arial"/>
          <w:color w:val="000000"/>
          <w:sz w:val="20"/>
          <w:szCs w:val="20"/>
        </w:rPr>
        <w:t>Unilineal</w:t>
      </w:r>
      <w:proofErr w:type="spellEnd"/>
      <w:r w:rsidRPr="00CB3FC5">
        <w:rPr>
          <w:rFonts w:cs="Arial"/>
          <w:color w:val="000000"/>
          <w:sz w:val="20"/>
          <w:szCs w:val="20"/>
        </w:rPr>
        <w:t xml:space="preserve"> descent systems</w:t>
      </w:r>
      <w:r w:rsidR="000741E1" w:rsidRPr="00CB3FC5">
        <w:rPr>
          <w:rFonts w:cs="Arial"/>
          <w:color w:val="000000"/>
          <w:sz w:val="20"/>
          <w:szCs w:val="20"/>
        </w:rPr>
        <w:t>: a kinship system that traces descent through only one parent, either the mother or the father</w:t>
      </w:r>
    </w:p>
    <w:p w14:paraId="6B47FF3E" w14:textId="77777777" w:rsidR="00820474" w:rsidRPr="00CB3FC5" w:rsidRDefault="00820474" w:rsidP="006A6100">
      <w:pPr>
        <w:shd w:val="clear" w:color="auto" w:fill="FFFFFF"/>
        <w:rPr>
          <w:rFonts w:cs="Arial"/>
          <w:color w:val="000000"/>
          <w:sz w:val="20"/>
          <w:szCs w:val="20"/>
        </w:rPr>
      </w:pPr>
    </w:p>
    <w:p w14:paraId="4417F00C" w14:textId="270DFD0A" w:rsidR="006A6100" w:rsidRPr="00CB3FC5" w:rsidRDefault="006A6100" w:rsidP="006A6100">
      <w:pPr>
        <w:shd w:val="clear" w:color="auto" w:fill="FFFFFF"/>
        <w:rPr>
          <w:rFonts w:cs="Arial"/>
          <w:color w:val="000000"/>
          <w:sz w:val="20"/>
          <w:szCs w:val="20"/>
          <w:highlight w:val="yellow"/>
        </w:rPr>
      </w:pPr>
      <w:r w:rsidRPr="00CB3FC5">
        <w:rPr>
          <w:rFonts w:cs="Arial"/>
          <w:color w:val="000000"/>
          <w:sz w:val="20"/>
          <w:szCs w:val="20"/>
          <w:highlight w:val="yellow"/>
        </w:rPr>
        <w:t>Universal incest taboo</w:t>
      </w:r>
      <w:r w:rsidR="00DA3E0B" w:rsidRPr="00CB3FC5">
        <w:rPr>
          <w:rFonts w:cs="Arial"/>
          <w:color w:val="000000"/>
          <w:sz w:val="20"/>
          <w:szCs w:val="20"/>
          <w:highlight w:val="yellow"/>
        </w:rPr>
        <w:t xml:space="preserve">: </w:t>
      </w:r>
      <w:r w:rsidR="00DA3E0B" w:rsidRPr="00CB3FC5">
        <w:rPr>
          <w:rFonts w:cs="Times"/>
          <w:color w:val="1A1718"/>
          <w:sz w:val="20"/>
          <w:szCs w:val="20"/>
        </w:rPr>
        <w:t>a rule prohibiting marriage or sexual intercourse between certain kin-ship relations</w:t>
      </w:r>
    </w:p>
    <w:p w14:paraId="6560E662" w14:textId="77777777" w:rsidR="00820474" w:rsidRPr="00CB3FC5" w:rsidRDefault="00820474" w:rsidP="006A6100">
      <w:pPr>
        <w:shd w:val="clear" w:color="auto" w:fill="FFFFFF"/>
        <w:rPr>
          <w:rFonts w:cs="Arial"/>
          <w:color w:val="000000"/>
          <w:sz w:val="20"/>
          <w:szCs w:val="20"/>
          <w:highlight w:val="yellow"/>
        </w:rPr>
      </w:pPr>
    </w:p>
    <w:p w14:paraId="51731844"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Women’s status in horticultural societies</w:t>
      </w:r>
      <w:r w:rsidR="000933EA" w:rsidRPr="00CB3FC5">
        <w:rPr>
          <w:rFonts w:cs="Arial"/>
          <w:color w:val="000000"/>
          <w:sz w:val="20"/>
          <w:szCs w:val="20"/>
        </w:rPr>
        <w:t>:</w:t>
      </w:r>
      <w:r w:rsidR="00DB7F7B" w:rsidRPr="00CB3FC5">
        <w:rPr>
          <w:rFonts w:cs="Arial"/>
          <w:color w:val="000000"/>
          <w:sz w:val="20"/>
          <w:szCs w:val="20"/>
        </w:rPr>
        <w:t xml:space="preserve"> cross-cultural analysis of many horticultural societies shows that women’s contribution to production is a necessary but not sufficient basis for women’s high status</w:t>
      </w:r>
    </w:p>
    <w:p w14:paraId="4776BA4D" w14:textId="77777777" w:rsidR="00820474" w:rsidRPr="00CB3FC5" w:rsidRDefault="00820474" w:rsidP="006A6100">
      <w:pPr>
        <w:shd w:val="clear" w:color="auto" w:fill="FFFFFF"/>
        <w:rPr>
          <w:rFonts w:cs="Arial"/>
          <w:color w:val="000000"/>
          <w:sz w:val="20"/>
          <w:szCs w:val="20"/>
        </w:rPr>
      </w:pPr>
    </w:p>
    <w:p w14:paraId="30D5EE65" w14:textId="77777777" w:rsidR="006A6100" w:rsidRPr="00CB3FC5" w:rsidRDefault="006A6100" w:rsidP="006A6100">
      <w:pPr>
        <w:shd w:val="clear" w:color="auto" w:fill="FFFFFF"/>
        <w:rPr>
          <w:rFonts w:cs="Arial"/>
          <w:color w:val="000000"/>
          <w:sz w:val="20"/>
          <w:szCs w:val="20"/>
        </w:rPr>
      </w:pPr>
      <w:r w:rsidRPr="00CB3FC5">
        <w:rPr>
          <w:rFonts w:cs="Arial"/>
          <w:color w:val="000000"/>
          <w:sz w:val="20"/>
          <w:szCs w:val="20"/>
        </w:rPr>
        <w:t>Youth gangs</w:t>
      </w:r>
      <w:r w:rsidR="00FD58B9" w:rsidRPr="00CB3FC5">
        <w:rPr>
          <w:rFonts w:cs="Arial"/>
          <w:color w:val="000000"/>
          <w:sz w:val="20"/>
          <w:szCs w:val="20"/>
        </w:rPr>
        <w:t xml:space="preserve">: a group of young people found mainly in urban areas, </w:t>
      </w:r>
      <w:proofErr w:type="gramStart"/>
      <w:r w:rsidR="00DB7F7B" w:rsidRPr="00CB3FC5">
        <w:rPr>
          <w:rFonts w:cs="Arial"/>
          <w:color w:val="000000"/>
          <w:sz w:val="20"/>
          <w:szCs w:val="20"/>
        </w:rPr>
        <w:t>who</w:t>
      </w:r>
      <w:proofErr w:type="gramEnd"/>
      <w:r w:rsidR="00FD58B9" w:rsidRPr="00CB3FC5">
        <w:rPr>
          <w:rFonts w:cs="Arial"/>
          <w:color w:val="000000"/>
          <w:sz w:val="20"/>
          <w:szCs w:val="20"/>
        </w:rPr>
        <w:t xml:space="preserve"> are often considered a social problem by adults and law-enforcement officials </w:t>
      </w:r>
    </w:p>
    <w:p w14:paraId="1A276B0A" w14:textId="77777777" w:rsidR="006A6100" w:rsidRPr="00B830AA" w:rsidRDefault="006A6100" w:rsidP="006A6100">
      <w:pPr>
        <w:rPr>
          <w:rFonts w:ascii="Times" w:eastAsia="Times New Roman" w:hAnsi="Times" w:cs="Times New Roman"/>
          <w:sz w:val="22"/>
          <w:szCs w:val="22"/>
        </w:rPr>
      </w:pPr>
    </w:p>
    <w:p w14:paraId="75422A02" w14:textId="77777777" w:rsidR="006A6100" w:rsidRPr="00B830AA" w:rsidRDefault="006A6100">
      <w:pPr>
        <w:rPr>
          <w:sz w:val="22"/>
          <w:szCs w:val="22"/>
        </w:rPr>
      </w:pPr>
    </w:p>
    <w:p w14:paraId="1694F849" w14:textId="77777777" w:rsidR="006A6100" w:rsidRPr="00B830AA" w:rsidRDefault="006A6100">
      <w:pPr>
        <w:rPr>
          <w:sz w:val="22"/>
          <w:szCs w:val="22"/>
        </w:rPr>
      </w:pPr>
    </w:p>
    <w:sectPr w:rsidR="006A6100" w:rsidRPr="00B830AA" w:rsidSect="00F3454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100"/>
    <w:rsid w:val="00014B89"/>
    <w:rsid w:val="000741E1"/>
    <w:rsid w:val="000815F3"/>
    <w:rsid w:val="000933EA"/>
    <w:rsid w:val="002F5EF7"/>
    <w:rsid w:val="00402658"/>
    <w:rsid w:val="00500E71"/>
    <w:rsid w:val="00557F4B"/>
    <w:rsid w:val="00655200"/>
    <w:rsid w:val="006A6100"/>
    <w:rsid w:val="006D4091"/>
    <w:rsid w:val="007D334B"/>
    <w:rsid w:val="00820474"/>
    <w:rsid w:val="009643A3"/>
    <w:rsid w:val="00AC592E"/>
    <w:rsid w:val="00B54719"/>
    <w:rsid w:val="00B830AA"/>
    <w:rsid w:val="00CB3FC5"/>
    <w:rsid w:val="00CE7A00"/>
    <w:rsid w:val="00CF7AF8"/>
    <w:rsid w:val="00DA3E0B"/>
    <w:rsid w:val="00DB7F7B"/>
    <w:rsid w:val="00E04DC0"/>
    <w:rsid w:val="00E878A2"/>
    <w:rsid w:val="00F10A12"/>
    <w:rsid w:val="00F34540"/>
    <w:rsid w:val="00FD58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E10B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6100"/>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6100"/>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516231">
      <w:bodyDiv w:val="1"/>
      <w:marLeft w:val="0"/>
      <w:marRight w:val="0"/>
      <w:marTop w:val="0"/>
      <w:marBottom w:val="0"/>
      <w:divBdr>
        <w:top w:val="none" w:sz="0" w:space="0" w:color="auto"/>
        <w:left w:val="none" w:sz="0" w:space="0" w:color="auto"/>
        <w:bottom w:val="none" w:sz="0" w:space="0" w:color="auto"/>
        <w:right w:val="none" w:sz="0" w:space="0" w:color="auto"/>
      </w:divBdr>
    </w:div>
    <w:div w:id="13917342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7</Pages>
  <Words>3110</Words>
  <Characters>17733</Characters>
  <Application>Microsoft Macintosh Word</Application>
  <DocSecurity>0</DocSecurity>
  <Lines>147</Lines>
  <Paragraphs>41</Paragraphs>
  <ScaleCrop>false</ScaleCrop>
  <Company/>
  <LinksUpToDate>false</LinksUpToDate>
  <CharactersWithSpaces>20802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dc:description/>
  <cp:lastModifiedBy>Macbook</cp:lastModifiedBy>
  <cp:revision>6</cp:revision>
  <cp:lastPrinted>2014-04-13T16:23:00Z</cp:lastPrinted>
  <dcterms:created xsi:type="dcterms:W3CDTF">2014-04-07T22:58:00Z</dcterms:created>
  <dcterms:modified xsi:type="dcterms:W3CDTF">2014-04-13T16:25:00Z</dcterms:modified>
</cp:coreProperties>
</file>