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085FCB" w14:textId="77777777" w:rsidR="00765168" w:rsidRPr="00CC63FD" w:rsidRDefault="006C7DB7">
      <w:pPr>
        <w:rPr>
          <w:rFonts w:ascii="Calibri" w:hAnsi="Calibri"/>
          <w:b/>
          <w:u w:val="single"/>
        </w:rPr>
      </w:pPr>
      <w:r w:rsidRPr="00CC63FD">
        <w:rPr>
          <w:rFonts w:ascii="Calibri" w:hAnsi="Calibri"/>
          <w:b/>
          <w:u w:val="single"/>
        </w:rPr>
        <w:t>Poverty</w:t>
      </w:r>
    </w:p>
    <w:p w14:paraId="574FB5B4" w14:textId="77777777" w:rsidR="006C7DB7" w:rsidRPr="00CC63FD" w:rsidRDefault="006C7DB7">
      <w:pPr>
        <w:rPr>
          <w:rFonts w:ascii="Calibri" w:hAnsi="Calibri"/>
        </w:rPr>
      </w:pPr>
    </w:p>
    <w:p w14:paraId="27FA94C2" w14:textId="77777777" w:rsidR="006C7DB7" w:rsidRPr="00CC63FD" w:rsidRDefault="006C7DB7" w:rsidP="006C7DB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CC63FD">
        <w:rPr>
          <w:rFonts w:ascii="Calibri" w:hAnsi="Calibri"/>
        </w:rPr>
        <w:t>United Way is also interested in policies</w:t>
      </w:r>
    </w:p>
    <w:p w14:paraId="53298C33" w14:textId="77777777" w:rsidR="006C7DB7" w:rsidRPr="00CC63FD" w:rsidRDefault="006C7DB7" w:rsidP="006C7DB7">
      <w:pPr>
        <w:pStyle w:val="ListParagraph"/>
        <w:numPr>
          <w:ilvl w:val="1"/>
          <w:numId w:val="1"/>
        </w:numPr>
        <w:rPr>
          <w:rFonts w:ascii="Calibri" w:hAnsi="Calibri"/>
        </w:rPr>
      </w:pPr>
      <w:r w:rsidRPr="00CC63FD">
        <w:rPr>
          <w:rFonts w:ascii="Calibri" w:hAnsi="Calibri"/>
        </w:rPr>
        <w:t xml:space="preserve">Find the stupid rules that make it harder for people to exit poverty </w:t>
      </w:r>
    </w:p>
    <w:p w14:paraId="7BF4636E" w14:textId="77777777" w:rsidR="006C7DB7" w:rsidRPr="00CC63FD" w:rsidRDefault="006C7DB7" w:rsidP="006C7DB7">
      <w:pPr>
        <w:pStyle w:val="ListParagraph"/>
        <w:numPr>
          <w:ilvl w:val="0"/>
          <w:numId w:val="1"/>
        </w:numPr>
        <w:rPr>
          <w:rFonts w:ascii="Calibri" w:hAnsi="Calibri"/>
        </w:rPr>
      </w:pPr>
      <w:r w:rsidRPr="00CC63FD">
        <w:rPr>
          <w:rFonts w:ascii="Calibri" w:hAnsi="Calibri"/>
        </w:rPr>
        <w:t>What are some of these stupid rules?</w:t>
      </w:r>
    </w:p>
    <w:p w14:paraId="69976A2B" w14:textId="77777777" w:rsidR="006C7DB7" w:rsidRPr="00CC63FD" w:rsidRDefault="006C7DB7" w:rsidP="006C7DB7">
      <w:pPr>
        <w:pStyle w:val="ListParagraph"/>
        <w:numPr>
          <w:ilvl w:val="1"/>
          <w:numId w:val="1"/>
        </w:numPr>
        <w:rPr>
          <w:rFonts w:ascii="Calibri" w:hAnsi="Calibri"/>
        </w:rPr>
      </w:pPr>
      <w:r w:rsidRPr="00CC63FD">
        <w:rPr>
          <w:rFonts w:ascii="Calibri" w:hAnsi="Calibri"/>
        </w:rPr>
        <w:t xml:space="preserve">Alex: uses a motorized chair to get around. </w:t>
      </w:r>
    </w:p>
    <w:p w14:paraId="70D0F385" w14:textId="77777777" w:rsidR="006C7DB7" w:rsidRPr="00CC63FD" w:rsidRDefault="006C7DB7" w:rsidP="006C7DB7">
      <w:pPr>
        <w:pStyle w:val="ListParagraph"/>
        <w:numPr>
          <w:ilvl w:val="2"/>
          <w:numId w:val="1"/>
        </w:numPr>
        <w:rPr>
          <w:rFonts w:ascii="Calibri" w:hAnsi="Calibri"/>
        </w:rPr>
      </w:pPr>
      <w:r w:rsidRPr="00CC63FD">
        <w:rPr>
          <w:rFonts w:ascii="Calibri" w:hAnsi="Calibri"/>
        </w:rPr>
        <w:t>Grew up in small town with lots of care toward her disability</w:t>
      </w:r>
    </w:p>
    <w:p w14:paraId="1B1B37D8" w14:textId="77777777" w:rsidR="006C7DB7" w:rsidRPr="00CC63FD" w:rsidRDefault="006C7DB7" w:rsidP="006C7DB7">
      <w:pPr>
        <w:pStyle w:val="ListParagraph"/>
        <w:numPr>
          <w:ilvl w:val="2"/>
          <w:numId w:val="1"/>
        </w:numPr>
        <w:rPr>
          <w:rFonts w:ascii="Calibri" w:hAnsi="Calibri"/>
        </w:rPr>
      </w:pPr>
      <w:r w:rsidRPr="00CC63FD">
        <w:rPr>
          <w:rFonts w:ascii="Calibri" w:hAnsi="Calibri"/>
        </w:rPr>
        <w:t>Moved to London at 18 and lost a lot of access to that support and income</w:t>
      </w:r>
    </w:p>
    <w:p w14:paraId="7E3A1D20" w14:textId="77777777" w:rsidR="006C7DB7" w:rsidRPr="00CC63FD" w:rsidRDefault="006C7DB7" w:rsidP="006C7DB7">
      <w:pPr>
        <w:pStyle w:val="ListParagraph"/>
        <w:numPr>
          <w:ilvl w:val="2"/>
          <w:numId w:val="1"/>
        </w:numPr>
        <w:rPr>
          <w:rFonts w:ascii="Calibri" w:hAnsi="Calibri"/>
        </w:rPr>
      </w:pPr>
      <w:r w:rsidRPr="00CC63FD">
        <w:rPr>
          <w:rFonts w:ascii="Calibri" w:hAnsi="Calibri"/>
        </w:rPr>
        <w:t>Limitations to where and what kind of work she can do</w:t>
      </w:r>
    </w:p>
    <w:p w14:paraId="167C55A8" w14:textId="77777777" w:rsidR="006C7DB7" w:rsidRPr="00CC63FD" w:rsidRDefault="006C7DB7" w:rsidP="006C7DB7">
      <w:pPr>
        <w:pStyle w:val="ListParagraph"/>
        <w:numPr>
          <w:ilvl w:val="2"/>
          <w:numId w:val="1"/>
        </w:numPr>
        <w:rPr>
          <w:rFonts w:ascii="Calibri" w:hAnsi="Calibri"/>
        </w:rPr>
      </w:pPr>
      <w:r w:rsidRPr="00CC63FD">
        <w:rPr>
          <w:rFonts w:ascii="Calibri" w:hAnsi="Calibri"/>
        </w:rPr>
        <w:t>Ontario Disability Support Program (ODSP) - $1176/month</w:t>
      </w:r>
    </w:p>
    <w:p w14:paraId="3AEEB96A" w14:textId="77777777" w:rsidR="006C7DB7" w:rsidRPr="00CC63FD" w:rsidRDefault="006C7DB7" w:rsidP="006C7DB7">
      <w:pPr>
        <w:pStyle w:val="ListParagraph"/>
        <w:numPr>
          <w:ilvl w:val="2"/>
          <w:numId w:val="1"/>
        </w:numPr>
        <w:rPr>
          <w:rFonts w:ascii="Calibri" w:hAnsi="Calibri"/>
        </w:rPr>
      </w:pPr>
      <w:r w:rsidRPr="00CC63FD">
        <w:rPr>
          <w:rFonts w:ascii="Calibri" w:hAnsi="Calibri"/>
        </w:rPr>
        <w:t xml:space="preserve">Decided to go to </w:t>
      </w:r>
      <w:proofErr w:type="spellStart"/>
      <w:r w:rsidRPr="00CC63FD">
        <w:rPr>
          <w:rFonts w:ascii="Calibri" w:hAnsi="Calibri"/>
        </w:rPr>
        <w:t>Fanshawe</w:t>
      </w:r>
      <w:proofErr w:type="spellEnd"/>
      <w:r w:rsidRPr="00CC63FD">
        <w:rPr>
          <w:rFonts w:ascii="Calibri" w:hAnsi="Calibri"/>
        </w:rPr>
        <w:t xml:space="preserve"> to get post secondary education</w:t>
      </w:r>
    </w:p>
    <w:p w14:paraId="734BF7DD" w14:textId="77777777" w:rsidR="00FC0305" w:rsidRPr="00CC63FD" w:rsidRDefault="00FC0305" w:rsidP="00FC0305">
      <w:pPr>
        <w:rPr>
          <w:rFonts w:ascii="Calibri" w:hAnsi="Calibri"/>
        </w:rPr>
      </w:pPr>
    </w:p>
    <w:p w14:paraId="4470C9C1" w14:textId="77777777" w:rsidR="00FC0305" w:rsidRPr="00CC63FD" w:rsidRDefault="00FC0305" w:rsidP="00FC0305">
      <w:pPr>
        <w:rPr>
          <w:rFonts w:ascii="Calibri" w:hAnsi="Calibri"/>
        </w:rPr>
      </w:pPr>
      <w:r w:rsidRPr="00CC63FD">
        <w:rPr>
          <w:rFonts w:ascii="Calibri" w:hAnsi="Calibri"/>
          <w:b/>
          <w:u w:val="single"/>
        </w:rPr>
        <w:t>Early Childhood Education</w:t>
      </w:r>
    </w:p>
    <w:p w14:paraId="35F8BD51" w14:textId="77777777" w:rsidR="00FC0305" w:rsidRDefault="00FC0305" w:rsidP="00FC0305">
      <w:pPr>
        <w:rPr>
          <w:rFonts w:ascii="Calibri" w:hAnsi="Calibri" w:cs="Calibri"/>
        </w:rPr>
      </w:pPr>
    </w:p>
    <w:p w14:paraId="22839BDA" w14:textId="77777777" w:rsidR="00FC0305" w:rsidRPr="00FC0305" w:rsidRDefault="00FC0305" w:rsidP="00FC0305">
      <w:pPr>
        <w:pStyle w:val="ListParagraph"/>
        <w:numPr>
          <w:ilvl w:val="0"/>
          <w:numId w:val="3"/>
        </w:numPr>
        <w:rPr>
          <w:rFonts w:ascii="Calibri" w:hAnsi="Calibri" w:cs="Calibri"/>
        </w:rPr>
      </w:pPr>
      <w:r w:rsidRPr="00FC0305">
        <w:rPr>
          <w:rFonts w:ascii="Calibri" w:hAnsi="Calibri" w:cs="Calibri"/>
        </w:rPr>
        <w:t>Factors such as poverty, illiteracy, domestic violence, family</w:t>
      </w:r>
      <w:r>
        <w:rPr>
          <w:rFonts w:ascii="Calibri" w:hAnsi="Calibri" w:cs="Calibri"/>
        </w:rPr>
        <w:t xml:space="preserve"> dysfunction, illness and disease are powerful direct and indirect predictors of life-long health and wellbeing</w:t>
      </w:r>
    </w:p>
    <w:p w14:paraId="2DFEC25A" w14:textId="77777777" w:rsidR="00FC0305" w:rsidRPr="00A15192" w:rsidRDefault="00FC0305" w:rsidP="00FC0305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Governments have invested in ECE</w:t>
      </w:r>
    </w:p>
    <w:p w14:paraId="2172CD77" w14:textId="77777777" w:rsidR="00FC0305" w:rsidRPr="00A15192" w:rsidRDefault="00FC0305" w:rsidP="00FC0305">
      <w:pPr>
        <w:pStyle w:val="ListParagraph"/>
        <w:numPr>
          <w:ilvl w:val="1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Has shown an improvement in some of these early social factors</w:t>
      </w:r>
    </w:p>
    <w:p w14:paraId="4C410EBE" w14:textId="77777777" w:rsidR="00FC0305" w:rsidRPr="00A15192" w:rsidRDefault="00FC0305" w:rsidP="00FC0305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What is ECEC?</w:t>
      </w:r>
    </w:p>
    <w:p w14:paraId="76DF77EC" w14:textId="77777777" w:rsidR="00FC0305" w:rsidRPr="00A15192" w:rsidRDefault="00FC0305" w:rsidP="00FC0305">
      <w:pPr>
        <w:pStyle w:val="ListParagraph"/>
        <w:numPr>
          <w:ilvl w:val="1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Childcare centers</w:t>
      </w:r>
    </w:p>
    <w:p w14:paraId="76087DF6" w14:textId="77777777" w:rsidR="00FC0305" w:rsidRPr="00A15192" w:rsidRDefault="00FC0305" w:rsidP="00FC0305">
      <w:pPr>
        <w:pStyle w:val="ListParagraph"/>
        <w:numPr>
          <w:ilvl w:val="1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Private home care</w:t>
      </w:r>
    </w:p>
    <w:p w14:paraId="3ED52F7E" w14:textId="77777777" w:rsidR="00FC0305" w:rsidRPr="00A15192" w:rsidRDefault="00FC0305" w:rsidP="00FC0305">
      <w:pPr>
        <w:pStyle w:val="ListParagraph"/>
        <w:numPr>
          <w:ilvl w:val="1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Kindergarten, nursery and preschools</w:t>
      </w:r>
    </w:p>
    <w:p w14:paraId="138BC89F" w14:textId="77777777" w:rsidR="00FC0305" w:rsidRPr="00A15192" w:rsidRDefault="00FC0305" w:rsidP="00FC0305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History</w:t>
      </w:r>
    </w:p>
    <w:p w14:paraId="749C390D" w14:textId="77777777" w:rsidR="00FC0305" w:rsidRPr="00A15192" w:rsidRDefault="00FC0305" w:rsidP="00FC0305">
      <w:pPr>
        <w:pStyle w:val="ListParagraph"/>
        <w:numPr>
          <w:ilvl w:val="1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“Daycare” as a means to support women’s equality</w:t>
      </w:r>
    </w:p>
    <w:p w14:paraId="284597E4" w14:textId="77777777" w:rsidR="00FC0305" w:rsidRPr="00A15192" w:rsidRDefault="00FC0305" w:rsidP="00FC0305">
      <w:pPr>
        <w:pStyle w:val="ListParagraph"/>
        <w:numPr>
          <w:ilvl w:val="1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Royal commission on a status of women recommended there be daycare programs (1970s)</w:t>
      </w:r>
    </w:p>
    <w:p w14:paraId="10E0DC86" w14:textId="77777777" w:rsidR="00FC0305" w:rsidRPr="00A15192" w:rsidRDefault="00FC0305" w:rsidP="00FC0305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Organization for Economic Co-operation and Development (OECD)</w:t>
      </w:r>
    </w:p>
    <w:p w14:paraId="1D78BA3A" w14:textId="77777777" w:rsidR="00FC0305" w:rsidRPr="00A15192" w:rsidRDefault="00FC0305" w:rsidP="00FC0305">
      <w:pPr>
        <w:pStyle w:val="ListParagraph"/>
        <w:numPr>
          <w:ilvl w:val="1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Day care fulfills a wide range of objectives/benefits</w:t>
      </w:r>
    </w:p>
    <w:p w14:paraId="3B8D09BA" w14:textId="77777777" w:rsidR="00FC0305" w:rsidRPr="00A15192" w:rsidRDefault="00FC0305" w:rsidP="00FC0305">
      <w:pPr>
        <w:pStyle w:val="ListParagraph"/>
        <w:numPr>
          <w:ilvl w:val="1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Some of these benefits:</w:t>
      </w:r>
    </w:p>
    <w:p w14:paraId="2CBB096D" w14:textId="77777777" w:rsidR="00FC0305" w:rsidRPr="00A15192" w:rsidRDefault="00FC0305" w:rsidP="00FC0305">
      <w:pPr>
        <w:pStyle w:val="ListParagraph"/>
        <w:numPr>
          <w:ilvl w:val="2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Learning – improving letter recognition, speech</w:t>
      </w:r>
    </w:p>
    <w:p w14:paraId="1E6560CF" w14:textId="77777777" w:rsidR="00FC0305" w:rsidRPr="00A15192" w:rsidRDefault="00FC0305" w:rsidP="00FC0305">
      <w:pPr>
        <w:pStyle w:val="ListParagraph"/>
        <w:numPr>
          <w:ilvl w:val="2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Social – quickly learn how to interact with each other (social development piece)</w:t>
      </w:r>
    </w:p>
    <w:p w14:paraId="323FA03E" w14:textId="77777777" w:rsidR="00FC0305" w:rsidRPr="00A15192" w:rsidRDefault="00FC0305" w:rsidP="00FC0305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What are some other benefits of ECEC?</w:t>
      </w:r>
    </w:p>
    <w:p w14:paraId="4DF34975" w14:textId="77777777" w:rsidR="00FC0305" w:rsidRPr="00A15192" w:rsidRDefault="00FC0305" w:rsidP="00FC0305">
      <w:pPr>
        <w:pStyle w:val="ListParagraph"/>
        <w:numPr>
          <w:ilvl w:val="1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“Ultimately, investment in ECE can help to address core economic and social challenges facing Canada. It can help reduce poverty, address skills shortages, improve productivity and innovation”</w:t>
      </w:r>
    </w:p>
    <w:p w14:paraId="0955ECAB" w14:textId="77777777" w:rsidR="00FC0305" w:rsidRPr="00A15192" w:rsidRDefault="00FC0305" w:rsidP="00A15192">
      <w:pPr>
        <w:pStyle w:val="ListParagraph"/>
        <w:numPr>
          <w:ilvl w:val="1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Parents can go to work</w:t>
      </w:r>
    </w:p>
    <w:p w14:paraId="40650375" w14:textId="77777777" w:rsidR="00FC0305" w:rsidRPr="00A15192" w:rsidRDefault="00FC0305" w:rsidP="00FC0305">
      <w:pPr>
        <w:rPr>
          <w:rFonts w:ascii="Calibri" w:hAnsi="Calibri"/>
        </w:rPr>
      </w:pPr>
    </w:p>
    <w:p w14:paraId="7E428734" w14:textId="77777777" w:rsidR="00FC0305" w:rsidRPr="00A15192" w:rsidRDefault="00FC0305" w:rsidP="00FC0305">
      <w:pPr>
        <w:rPr>
          <w:rFonts w:ascii="Calibri" w:hAnsi="Calibri"/>
          <w:u w:val="single"/>
        </w:rPr>
      </w:pPr>
      <w:r w:rsidRPr="00A15192">
        <w:rPr>
          <w:rFonts w:ascii="Calibri" w:hAnsi="Calibri"/>
          <w:u w:val="single"/>
        </w:rPr>
        <w:t>Early Childhood Education Policy Goals</w:t>
      </w:r>
    </w:p>
    <w:p w14:paraId="5949BEB7" w14:textId="77777777" w:rsidR="00FC0305" w:rsidRPr="00A15192" w:rsidRDefault="00FC0305" w:rsidP="00FC0305">
      <w:pPr>
        <w:rPr>
          <w:rFonts w:ascii="Calibri" w:hAnsi="Calibri"/>
        </w:rPr>
      </w:pPr>
    </w:p>
    <w:p w14:paraId="7D2650D0" w14:textId="77777777" w:rsidR="00FC0305" w:rsidRPr="00A15192" w:rsidRDefault="00FC0305" w:rsidP="00FC0305">
      <w:pPr>
        <w:rPr>
          <w:rFonts w:ascii="Calibri" w:hAnsi="Calibri"/>
        </w:rPr>
      </w:pPr>
      <w:r w:rsidRPr="00A15192">
        <w:rPr>
          <w:rFonts w:ascii="Calibri" w:hAnsi="Calibri"/>
          <w:b/>
        </w:rPr>
        <w:t>Goal 1</w:t>
      </w:r>
      <w:r w:rsidRPr="00A15192">
        <w:rPr>
          <w:rFonts w:ascii="Calibri" w:hAnsi="Calibri"/>
        </w:rPr>
        <w:t>: Enhance Children’s Wellbeing, Healthy Development and Lifelong Learning</w:t>
      </w:r>
    </w:p>
    <w:p w14:paraId="41F72FB4" w14:textId="77777777" w:rsidR="00FC0305" w:rsidRPr="00A15192" w:rsidRDefault="00FC0305" w:rsidP="00FC0305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Intellectual and social stimulation</w:t>
      </w:r>
    </w:p>
    <w:p w14:paraId="42EDD4D9" w14:textId="77777777" w:rsidR="00FC0305" w:rsidRPr="00A15192" w:rsidRDefault="00FC0305" w:rsidP="00FC0305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Cognitive development and social competence</w:t>
      </w:r>
    </w:p>
    <w:p w14:paraId="390B551C" w14:textId="77777777" w:rsidR="00FC0305" w:rsidRPr="00A15192" w:rsidRDefault="00FC0305" w:rsidP="00FC0305">
      <w:pPr>
        <w:pStyle w:val="ListParagraph"/>
        <w:numPr>
          <w:ilvl w:val="0"/>
          <w:numId w:val="3"/>
        </w:numPr>
        <w:rPr>
          <w:rFonts w:ascii="Calibri" w:hAnsi="Calibri"/>
        </w:rPr>
      </w:pPr>
      <w:r w:rsidRPr="00A15192">
        <w:rPr>
          <w:rFonts w:ascii="Calibri" w:hAnsi="Calibri"/>
        </w:rPr>
        <w:t>Benefits are evident regardless of SES</w:t>
      </w:r>
      <w:r w:rsidR="00A15192" w:rsidRPr="00A15192">
        <w:rPr>
          <w:rFonts w:ascii="Calibri" w:hAnsi="Calibri"/>
        </w:rPr>
        <w:t xml:space="preserve"> (socioeconomic status)</w:t>
      </w:r>
    </w:p>
    <w:p w14:paraId="02CCE991" w14:textId="77777777" w:rsidR="00A15192" w:rsidRDefault="00A15192" w:rsidP="00A15192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 w:rsidRPr="00A15192">
        <w:rPr>
          <w:rFonts w:ascii="Calibri" w:hAnsi="Calibri"/>
        </w:rPr>
        <w:t>Those from lower SES and a worse home life benefit gain more (they have more to gain)</w:t>
      </w:r>
    </w:p>
    <w:p w14:paraId="0A2923B7" w14:textId="77777777" w:rsidR="00A15192" w:rsidRDefault="00A15192" w:rsidP="00A15192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 xml:space="preserve">Is this true of all ECE? </w:t>
      </w:r>
    </w:p>
    <w:p w14:paraId="674BD442" w14:textId="77777777" w:rsidR="00A15192" w:rsidRDefault="00A15192" w:rsidP="00A15192">
      <w:pPr>
        <w:pStyle w:val="ListParagraph"/>
        <w:numPr>
          <w:ilvl w:val="2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 xml:space="preserve">No. Quality is key. </w:t>
      </w:r>
      <w:r w:rsidRPr="00A15192">
        <w:rPr>
          <w:rFonts w:ascii="Calibri" w:hAnsi="Calibri"/>
          <w:u w:val="single"/>
        </w:rPr>
        <w:t>High quality</w:t>
      </w:r>
      <w:r>
        <w:rPr>
          <w:rFonts w:ascii="Calibri" w:hAnsi="Calibri"/>
        </w:rPr>
        <w:t xml:space="preserve"> ECE leads to improved cognition, language skills</w:t>
      </w:r>
    </w:p>
    <w:p w14:paraId="631AE253" w14:textId="77777777" w:rsidR="00A51361" w:rsidRDefault="00A51361" w:rsidP="00A51361">
      <w:pPr>
        <w:pStyle w:val="ListParagraph"/>
        <w:numPr>
          <w:ilvl w:val="0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Quality of ECE:</w:t>
      </w:r>
    </w:p>
    <w:p w14:paraId="19696C76" w14:textId="77777777" w:rsidR="00A51361" w:rsidRDefault="00A51361" w:rsidP="00A51361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Educated staff and decent working conditions (proper pay, program planning time, etc.)</w:t>
      </w:r>
    </w:p>
    <w:p w14:paraId="7C72AA54" w14:textId="77777777" w:rsidR="00A51361" w:rsidRDefault="00A51361" w:rsidP="00A51361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Ratios that are manageable</w:t>
      </w:r>
    </w:p>
    <w:p w14:paraId="55FD52F3" w14:textId="77777777" w:rsidR="00A51361" w:rsidRDefault="00A51361" w:rsidP="00A51361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lastRenderedPageBreak/>
        <w:t>Non-didactic (sitting them in a desk and teaching), play-based learning (problem solving and purposeful)</w:t>
      </w:r>
    </w:p>
    <w:p w14:paraId="7264069F" w14:textId="77777777" w:rsidR="00A51361" w:rsidRDefault="00A51361" w:rsidP="00A51361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Consistent adult and peer group</w:t>
      </w:r>
      <w:r w:rsidR="0072657C">
        <w:rPr>
          <w:rFonts w:ascii="Calibri" w:hAnsi="Calibri"/>
        </w:rPr>
        <w:t xml:space="preserve"> (same people each day)</w:t>
      </w:r>
    </w:p>
    <w:p w14:paraId="025EF382" w14:textId="77777777" w:rsidR="0072657C" w:rsidRDefault="0072657C" w:rsidP="0072657C">
      <w:pPr>
        <w:tabs>
          <w:tab w:val="left" w:pos="5529"/>
        </w:tabs>
        <w:rPr>
          <w:rFonts w:ascii="Calibri" w:hAnsi="Calibri"/>
        </w:rPr>
      </w:pPr>
    </w:p>
    <w:p w14:paraId="0FB06B84" w14:textId="77777777" w:rsidR="0072657C" w:rsidRDefault="0072657C" w:rsidP="0072657C">
      <w:p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  <w:b/>
        </w:rPr>
        <w:t>Goal 2:</w:t>
      </w:r>
      <w:r>
        <w:rPr>
          <w:rFonts w:ascii="Calibri" w:hAnsi="Calibri"/>
        </w:rPr>
        <w:t xml:space="preserve"> Supporting parents in Education, Training and Employment</w:t>
      </w:r>
    </w:p>
    <w:p w14:paraId="7E195DA6" w14:textId="77777777" w:rsidR="0072657C" w:rsidRPr="0072657C" w:rsidRDefault="0072657C" w:rsidP="0072657C">
      <w:pPr>
        <w:pStyle w:val="ListParagraph"/>
        <w:numPr>
          <w:ilvl w:val="0"/>
          <w:numId w:val="3"/>
        </w:numPr>
        <w:tabs>
          <w:tab w:val="left" w:pos="5529"/>
        </w:tabs>
        <w:rPr>
          <w:rFonts w:ascii="Calibri" w:hAnsi="Calibri"/>
        </w:rPr>
      </w:pPr>
      <w:r w:rsidRPr="0072657C">
        <w:rPr>
          <w:rFonts w:ascii="Calibri" w:hAnsi="Calibri"/>
        </w:rPr>
        <w:t>Gap between parental leave and the start of forming schooling</w:t>
      </w:r>
    </w:p>
    <w:p w14:paraId="2E2AB113" w14:textId="77777777" w:rsidR="0072657C" w:rsidRDefault="0072657C" w:rsidP="0072657C">
      <w:pPr>
        <w:pStyle w:val="ListParagraph"/>
        <w:numPr>
          <w:ilvl w:val="0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Limited child care spaces that are available are often very costly for parents</w:t>
      </w:r>
    </w:p>
    <w:p w14:paraId="36D804D6" w14:textId="77777777" w:rsidR="0072657C" w:rsidRDefault="0072657C" w:rsidP="0072657C">
      <w:pPr>
        <w:pStyle w:val="ListParagraph"/>
        <w:numPr>
          <w:ilvl w:val="0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Dependable alternative care is essential</w:t>
      </w:r>
    </w:p>
    <w:p w14:paraId="183E64E7" w14:textId="77777777" w:rsidR="0072657C" w:rsidRDefault="0072657C" w:rsidP="0072657C">
      <w:pPr>
        <w:pStyle w:val="ListParagraph"/>
        <w:numPr>
          <w:ilvl w:val="0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Living off of welfare and rising above poverty for parents who can work while children are at daycare</w:t>
      </w:r>
    </w:p>
    <w:p w14:paraId="2CB1BF9F" w14:textId="77777777" w:rsidR="0072657C" w:rsidRDefault="0072657C" w:rsidP="0072657C">
      <w:pPr>
        <w:tabs>
          <w:tab w:val="left" w:pos="5529"/>
        </w:tabs>
        <w:rPr>
          <w:rFonts w:ascii="Calibri" w:hAnsi="Calibri"/>
        </w:rPr>
      </w:pPr>
    </w:p>
    <w:p w14:paraId="3A10F81A" w14:textId="77777777" w:rsidR="0072657C" w:rsidRDefault="0072657C" w:rsidP="0072657C">
      <w:p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  <w:b/>
        </w:rPr>
        <w:t>Goal 3:</w:t>
      </w:r>
      <w:r>
        <w:rPr>
          <w:rFonts w:ascii="Calibri" w:hAnsi="Calibri"/>
        </w:rPr>
        <w:t xml:space="preserve"> Strong Communities</w:t>
      </w:r>
    </w:p>
    <w:p w14:paraId="380ABFE8" w14:textId="77777777" w:rsidR="0072657C" w:rsidRDefault="0072657C" w:rsidP="0072657C">
      <w:pPr>
        <w:pStyle w:val="ListParagraph"/>
        <w:numPr>
          <w:ilvl w:val="0"/>
          <w:numId w:val="3"/>
        </w:numPr>
        <w:tabs>
          <w:tab w:val="left" w:pos="5529"/>
        </w:tabs>
        <w:rPr>
          <w:rFonts w:ascii="Calibri" w:hAnsi="Calibri"/>
        </w:rPr>
      </w:pPr>
      <w:r w:rsidRPr="0072657C">
        <w:rPr>
          <w:rFonts w:ascii="Calibri" w:hAnsi="Calibri"/>
        </w:rPr>
        <w:t>Critical period for learning about difference and diversity</w:t>
      </w:r>
    </w:p>
    <w:p w14:paraId="0F71058B" w14:textId="77777777" w:rsidR="00A53F3F" w:rsidRDefault="00A53F3F" w:rsidP="00A53F3F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Given the ECECs accept and are open to diversity</w:t>
      </w:r>
    </w:p>
    <w:p w14:paraId="7DEE6C4D" w14:textId="77777777" w:rsidR="00A53F3F" w:rsidRPr="0072657C" w:rsidRDefault="00A53F3F" w:rsidP="00A53F3F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By the age of 3 that children recognize and form own opinions about diversity</w:t>
      </w:r>
    </w:p>
    <w:p w14:paraId="3EBDB8C3" w14:textId="77777777" w:rsidR="0072657C" w:rsidRDefault="0072657C" w:rsidP="0072657C">
      <w:pPr>
        <w:pStyle w:val="ListParagraph"/>
        <w:numPr>
          <w:ilvl w:val="0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Enhance respect for diversity</w:t>
      </w:r>
    </w:p>
    <w:p w14:paraId="0F65F52C" w14:textId="77777777" w:rsidR="0072657C" w:rsidRDefault="0072657C" w:rsidP="0072657C">
      <w:pPr>
        <w:pStyle w:val="ListParagraph"/>
        <w:numPr>
          <w:ilvl w:val="0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 xml:space="preserve">Parental participation </w:t>
      </w:r>
    </w:p>
    <w:p w14:paraId="557B54C7" w14:textId="77777777" w:rsidR="00A53F3F" w:rsidRDefault="00A53F3F" w:rsidP="0072657C">
      <w:pPr>
        <w:pStyle w:val="ListParagraph"/>
        <w:numPr>
          <w:ilvl w:val="0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When goals 1 and 2 are met, we have a stronger community, more benefit.</w:t>
      </w:r>
    </w:p>
    <w:p w14:paraId="77702E2E" w14:textId="77777777" w:rsidR="00A53F3F" w:rsidRDefault="00A53F3F" w:rsidP="00A53F3F">
      <w:pPr>
        <w:tabs>
          <w:tab w:val="left" w:pos="5529"/>
        </w:tabs>
        <w:rPr>
          <w:rFonts w:ascii="Calibri" w:hAnsi="Calibri"/>
        </w:rPr>
      </w:pPr>
    </w:p>
    <w:p w14:paraId="25A89D63" w14:textId="77777777" w:rsidR="00A53F3F" w:rsidRDefault="00A53F3F" w:rsidP="00A53F3F">
      <w:p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  <w:b/>
        </w:rPr>
        <w:t>Goal 4:</w:t>
      </w:r>
      <w:r>
        <w:rPr>
          <w:rFonts w:ascii="Calibri" w:hAnsi="Calibri"/>
        </w:rPr>
        <w:t xml:space="preserve"> Equity</w:t>
      </w:r>
    </w:p>
    <w:p w14:paraId="50AAB069" w14:textId="77777777" w:rsidR="00A53F3F" w:rsidRPr="00A53F3F" w:rsidRDefault="00A53F3F" w:rsidP="00A53F3F">
      <w:pPr>
        <w:pStyle w:val="ListParagraph"/>
        <w:numPr>
          <w:ilvl w:val="0"/>
          <w:numId w:val="3"/>
        </w:numPr>
        <w:tabs>
          <w:tab w:val="left" w:pos="5529"/>
        </w:tabs>
        <w:rPr>
          <w:rFonts w:ascii="Calibri" w:hAnsi="Calibri"/>
        </w:rPr>
      </w:pPr>
      <w:r w:rsidRPr="00A53F3F">
        <w:rPr>
          <w:rFonts w:ascii="Calibri" w:hAnsi="Calibri"/>
        </w:rPr>
        <w:t>Equity for many groups</w:t>
      </w:r>
    </w:p>
    <w:p w14:paraId="3F3E96FE" w14:textId="77777777" w:rsidR="00A53F3F" w:rsidRDefault="00A53F3F" w:rsidP="00A53F3F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Children with disabilities and women</w:t>
      </w:r>
    </w:p>
    <w:p w14:paraId="5F3368DC" w14:textId="77777777" w:rsidR="00A53F3F" w:rsidRDefault="00A53F3F" w:rsidP="00A53F3F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Only those who can afford ECE, are able to provide the opportunity</w:t>
      </w:r>
    </w:p>
    <w:p w14:paraId="524AB0EA" w14:textId="77777777" w:rsidR="00A53F3F" w:rsidRDefault="00A53F3F" w:rsidP="00A53F3F">
      <w:pPr>
        <w:pStyle w:val="ListParagraph"/>
        <w:numPr>
          <w:ilvl w:val="2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Have to make middle income wage to afford to send child to daycare</w:t>
      </w:r>
    </w:p>
    <w:p w14:paraId="1671D78E" w14:textId="77777777" w:rsidR="00A53F3F" w:rsidRDefault="00A53F3F" w:rsidP="00A53F3F">
      <w:pPr>
        <w:pStyle w:val="ListParagraph"/>
        <w:numPr>
          <w:ilvl w:val="0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Education is one of the most powerful levers to make society more equitable</w:t>
      </w:r>
    </w:p>
    <w:p w14:paraId="28670E32" w14:textId="77777777" w:rsidR="00A53F3F" w:rsidRDefault="00A53F3F" w:rsidP="00A53F3F">
      <w:pPr>
        <w:tabs>
          <w:tab w:val="left" w:pos="5529"/>
        </w:tabs>
        <w:rPr>
          <w:rFonts w:ascii="Calibri" w:hAnsi="Calibri"/>
        </w:rPr>
      </w:pPr>
    </w:p>
    <w:p w14:paraId="14986311" w14:textId="77777777" w:rsidR="00A53F3F" w:rsidRDefault="00A53F3F" w:rsidP="00A53F3F">
      <w:pPr>
        <w:tabs>
          <w:tab w:val="left" w:pos="5529"/>
        </w:tabs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ECE – The Reality</w:t>
      </w:r>
    </w:p>
    <w:p w14:paraId="351D40EB" w14:textId="77777777" w:rsidR="00A53F3F" w:rsidRPr="00A53F3F" w:rsidRDefault="00A53F3F" w:rsidP="00A53F3F">
      <w:pPr>
        <w:pStyle w:val="ListParagraph"/>
        <w:numPr>
          <w:ilvl w:val="0"/>
          <w:numId w:val="3"/>
        </w:numPr>
        <w:tabs>
          <w:tab w:val="left" w:pos="5529"/>
        </w:tabs>
        <w:rPr>
          <w:rFonts w:ascii="Calibri" w:hAnsi="Calibri"/>
        </w:rPr>
      </w:pPr>
      <w:r w:rsidRPr="00A53F3F">
        <w:rPr>
          <w:rFonts w:ascii="Calibri" w:hAnsi="Calibri"/>
        </w:rPr>
        <w:t>What do you know about daycare in Canada?</w:t>
      </w:r>
    </w:p>
    <w:p w14:paraId="3E50449F" w14:textId="77777777" w:rsidR="00A53F3F" w:rsidRDefault="00A53F3F" w:rsidP="00A53F3F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Benefits of subsidized daycare? (Government pays for most of it)</w:t>
      </w:r>
    </w:p>
    <w:p w14:paraId="28656C04" w14:textId="77777777" w:rsidR="00A53F3F" w:rsidRDefault="00A53F3F" w:rsidP="00A53F3F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What is the cost?</w:t>
      </w:r>
    </w:p>
    <w:p w14:paraId="55EDB0A4" w14:textId="77777777" w:rsidR="005E3DF2" w:rsidRDefault="005E3DF2" w:rsidP="005E3DF2">
      <w:pPr>
        <w:pStyle w:val="ListParagraph"/>
        <w:numPr>
          <w:ilvl w:val="2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On average- $1000</w:t>
      </w:r>
    </w:p>
    <w:p w14:paraId="1A9E5F98" w14:textId="77777777" w:rsidR="00A53F3F" w:rsidRDefault="00A53F3F" w:rsidP="00A53F3F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Problems with subsidized daycare?</w:t>
      </w:r>
    </w:p>
    <w:p w14:paraId="48C5FFCB" w14:textId="5BD0F19A" w:rsidR="005E3DF2" w:rsidRDefault="005E3DF2" w:rsidP="005E3DF2">
      <w:pPr>
        <w:pStyle w:val="ListParagraph"/>
        <w:numPr>
          <w:ilvl w:val="2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Provincial government spends 2.2 billion/yr</w:t>
      </w:r>
      <w:r w:rsidR="00CC63FD">
        <w:rPr>
          <w:rFonts w:ascii="Calibri" w:hAnsi="Calibri"/>
        </w:rPr>
        <w:t>.</w:t>
      </w:r>
      <w:r>
        <w:rPr>
          <w:rFonts w:ascii="Calibri" w:hAnsi="Calibri"/>
        </w:rPr>
        <w:t xml:space="preserve"> so they can provide $7/day daycare</w:t>
      </w:r>
    </w:p>
    <w:p w14:paraId="6EF2E3B6" w14:textId="77777777" w:rsidR="005E3DF2" w:rsidRDefault="005E3DF2" w:rsidP="005E3DF2">
      <w:pPr>
        <w:pStyle w:val="ListParagraph"/>
        <w:numPr>
          <w:ilvl w:val="2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Quality can be compromised</w:t>
      </w:r>
    </w:p>
    <w:p w14:paraId="7716BC91" w14:textId="77777777" w:rsidR="005E3DF2" w:rsidRDefault="005E3DF2" w:rsidP="005E3DF2">
      <w:pPr>
        <w:pStyle w:val="ListParagraph"/>
        <w:numPr>
          <w:ilvl w:val="2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Wait lists</w:t>
      </w:r>
    </w:p>
    <w:p w14:paraId="3E4D05D4" w14:textId="77777777" w:rsidR="00A53F3F" w:rsidRDefault="00A53F3F" w:rsidP="00A53F3F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How could subsidizing actually increase inequities?</w:t>
      </w:r>
    </w:p>
    <w:p w14:paraId="2BE5794C" w14:textId="77777777" w:rsidR="005E3DF2" w:rsidRDefault="00FF5510" w:rsidP="005E3DF2">
      <w:pPr>
        <w:pStyle w:val="ListParagraph"/>
        <w:numPr>
          <w:ilvl w:val="2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More urban centers as opposed to rural</w:t>
      </w:r>
    </w:p>
    <w:p w14:paraId="1D6B25F0" w14:textId="77777777" w:rsidR="00FF5510" w:rsidRDefault="00FF5510" w:rsidP="005E3DF2">
      <w:pPr>
        <w:pStyle w:val="ListParagraph"/>
        <w:numPr>
          <w:ilvl w:val="2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Those who have a voice are more likely to lobby for subsidized daycares in their community</w:t>
      </w:r>
    </w:p>
    <w:p w14:paraId="329B2D0C" w14:textId="77777777" w:rsidR="00A53F3F" w:rsidRDefault="00A53F3F" w:rsidP="00A53F3F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What are some of the unintended consequences?</w:t>
      </w:r>
    </w:p>
    <w:p w14:paraId="061BFC6E" w14:textId="77777777" w:rsidR="00FF5510" w:rsidRDefault="00FF5510" w:rsidP="00FF5510">
      <w:pPr>
        <w:pStyle w:val="ListParagraph"/>
        <w:numPr>
          <w:ilvl w:val="2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Quality is not as high</w:t>
      </w:r>
    </w:p>
    <w:p w14:paraId="7AAFBDFB" w14:textId="77777777" w:rsidR="00FF5510" w:rsidRDefault="00FF5510" w:rsidP="00FF5510">
      <w:pPr>
        <w:pStyle w:val="ListParagraph"/>
        <w:numPr>
          <w:ilvl w:val="0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Who can afford it?</w:t>
      </w:r>
    </w:p>
    <w:p w14:paraId="431844F6" w14:textId="77777777" w:rsidR="00FF5510" w:rsidRDefault="00FF5510" w:rsidP="00FF5510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Not many families unless it is subsidized</w:t>
      </w:r>
    </w:p>
    <w:p w14:paraId="151A7819" w14:textId="77777777" w:rsidR="00FF5510" w:rsidRDefault="00FF5510" w:rsidP="00FF5510">
      <w:pPr>
        <w:pStyle w:val="ListParagraph"/>
        <w:numPr>
          <w:ilvl w:val="0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Developing a national and universal approach to ECEC is not straightforward</w:t>
      </w:r>
    </w:p>
    <w:p w14:paraId="337E0BAF" w14:textId="77777777" w:rsidR="00FF5510" w:rsidRDefault="00FF5510" w:rsidP="00FF5510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Limited public investment in ECEC</w:t>
      </w:r>
    </w:p>
    <w:p w14:paraId="0592FFAF" w14:textId="77777777" w:rsidR="00FF5510" w:rsidRDefault="00FF5510" w:rsidP="00FF5510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Highly political</w:t>
      </w:r>
    </w:p>
    <w:p w14:paraId="73679E82" w14:textId="77777777" w:rsidR="00FF5510" w:rsidRDefault="00FF5510" w:rsidP="00FF5510">
      <w:pPr>
        <w:tabs>
          <w:tab w:val="left" w:pos="5529"/>
        </w:tabs>
        <w:rPr>
          <w:rFonts w:ascii="Calibri" w:hAnsi="Calibri"/>
        </w:rPr>
      </w:pPr>
    </w:p>
    <w:p w14:paraId="6938DB6F" w14:textId="77777777" w:rsidR="00FF5510" w:rsidRDefault="00FF5510" w:rsidP="00FF5510">
      <w:p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The Reality in Quebec</w:t>
      </w:r>
    </w:p>
    <w:p w14:paraId="4547150E" w14:textId="77777777" w:rsidR="00FF5510" w:rsidRPr="00FF5510" w:rsidRDefault="00FF5510" w:rsidP="00FF5510">
      <w:pPr>
        <w:pStyle w:val="ListParagraph"/>
        <w:numPr>
          <w:ilvl w:val="0"/>
          <w:numId w:val="3"/>
        </w:numPr>
        <w:tabs>
          <w:tab w:val="left" w:pos="5529"/>
        </w:tabs>
        <w:rPr>
          <w:rFonts w:ascii="Calibri" w:hAnsi="Calibri"/>
        </w:rPr>
      </w:pPr>
      <w:r w:rsidRPr="00FF5510">
        <w:rPr>
          <w:rFonts w:ascii="Calibri" w:hAnsi="Calibri"/>
        </w:rPr>
        <w:t>All families in Quebec have access to provincially subsidized childcare, at an our of pocket cost of $7/day as of 1997</w:t>
      </w:r>
    </w:p>
    <w:p w14:paraId="52FF8ADC" w14:textId="77777777" w:rsidR="00FF5510" w:rsidRDefault="00FF5510" w:rsidP="00FF5510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Longitudinal study that compared the outcomes for children in Quebec to those of children in other parts of Canada, before and after the program was introduces in 1997</w:t>
      </w:r>
      <w:r w:rsidRPr="00FF5510">
        <w:rPr>
          <w:rFonts w:ascii="Calibri" w:hAnsi="Calibri"/>
        </w:rPr>
        <w:t xml:space="preserve"> </w:t>
      </w:r>
    </w:p>
    <w:p w14:paraId="307EEC6B" w14:textId="77777777" w:rsidR="00FF5510" w:rsidRDefault="00FF5510" w:rsidP="00FF5510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Incentives for low income families changed very little</w:t>
      </w:r>
    </w:p>
    <w:p w14:paraId="10409E30" w14:textId="77777777" w:rsidR="00FF5510" w:rsidRDefault="00FF5510" w:rsidP="00FF5510">
      <w:pPr>
        <w:pStyle w:val="ListParagraph"/>
        <w:numPr>
          <w:ilvl w:val="2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The program les to a dramatic increase in the use of childcare by two-parent families</w:t>
      </w:r>
    </w:p>
    <w:p w14:paraId="1A015EB2" w14:textId="77777777" w:rsidR="00FF5510" w:rsidRDefault="00FF5510" w:rsidP="00FF5510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In Quebec the proportion of children in some type of childcare increased by &gt;51% after the introduction of the program compared to 16% for the rest of Canada</w:t>
      </w:r>
    </w:p>
    <w:p w14:paraId="419AA28A" w14:textId="77777777" w:rsidR="00FF5510" w:rsidRDefault="00FF5510" w:rsidP="00FF5510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Subsidized childcare led to more mothers taking on paid work outside the home</w:t>
      </w:r>
    </w:p>
    <w:p w14:paraId="645A53BC" w14:textId="77777777" w:rsidR="00FF5510" w:rsidRDefault="00FF5510" w:rsidP="00FF5510">
      <w:pPr>
        <w:pStyle w:val="ListParagraph"/>
        <w:numPr>
          <w:ilvl w:val="2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21% vs. 9%</w:t>
      </w:r>
    </w:p>
    <w:p w14:paraId="784B37B3" w14:textId="77777777" w:rsidR="00FF5510" w:rsidRDefault="00FF5510" w:rsidP="00FF5510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Increased use of childcare was associated with a decrease in their well-being</w:t>
      </w:r>
    </w:p>
    <w:p w14:paraId="78A4B726" w14:textId="77777777" w:rsidR="00FF5510" w:rsidRDefault="00FF5510" w:rsidP="00FF5510">
      <w:pPr>
        <w:pStyle w:val="ListParagraph"/>
        <w:numPr>
          <w:ilvl w:val="2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E.g. reported fi</w:t>
      </w:r>
      <w:r w:rsidR="0053782A">
        <w:rPr>
          <w:rFonts w:ascii="Calibri" w:hAnsi="Calibri"/>
        </w:rPr>
        <w:t>ghting and other measures of agg</w:t>
      </w:r>
      <w:r>
        <w:rPr>
          <w:rFonts w:ascii="Calibri" w:hAnsi="Calibri"/>
        </w:rPr>
        <w:t>ressive behaviour increased substantially</w:t>
      </w:r>
    </w:p>
    <w:p w14:paraId="62132703" w14:textId="77777777" w:rsidR="00FF5510" w:rsidRDefault="00FF5510" w:rsidP="00FF5510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Several important measure of well-being show parents to be worse off</w:t>
      </w:r>
    </w:p>
    <w:p w14:paraId="13CC81D3" w14:textId="77777777" w:rsidR="00FF5510" w:rsidRDefault="0053782A" w:rsidP="00FF5510">
      <w:pPr>
        <w:pStyle w:val="ListParagraph"/>
        <w:numPr>
          <w:ilvl w:val="2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E.g</w:t>
      </w:r>
      <w:r w:rsidR="00FF5510">
        <w:rPr>
          <w:rFonts w:ascii="Calibri" w:hAnsi="Calibri"/>
        </w:rPr>
        <w:t>. mothers of the children in daycare we more depressed, as indicated by the significant rise in their depression scores relative to the average</w:t>
      </w:r>
    </w:p>
    <w:p w14:paraId="279D2610" w14:textId="67845C2C" w:rsidR="0053782A" w:rsidRDefault="00FF5510" w:rsidP="00FF5510">
      <w:pPr>
        <w:pStyle w:val="ListParagraph"/>
        <w:numPr>
          <w:ilvl w:val="2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E.g. quality of th</w:t>
      </w:r>
      <w:r w:rsidR="0053782A">
        <w:rPr>
          <w:rFonts w:ascii="Calibri" w:hAnsi="Calibri"/>
        </w:rPr>
        <w:t xml:space="preserve">eir parenting practices </w:t>
      </w:r>
      <w:r w:rsidR="00CC63FD">
        <w:rPr>
          <w:rFonts w:ascii="Calibri" w:hAnsi="Calibri"/>
        </w:rPr>
        <w:t>declined, as measured by respons</w:t>
      </w:r>
      <w:r w:rsidR="0053782A">
        <w:rPr>
          <w:rFonts w:ascii="Calibri" w:hAnsi="Calibri"/>
        </w:rPr>
        <w:t>es to question on consistency, hostile or ineffective parenting, and “aversive interactions”</w:t>
      </w:r>
    </w:p>
    <w:p w14:paraId="52CA064F" w14:textId="77777777" w:rsidR="0053782A" w:rsidRDefault="0053782A" w:rsidP="0053782A">
      <w:pPr>
        <w:pStyle w:val="ListParagraph"/>
        <w:numPr>
          <w:ilvl w:val="1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Caveats:</w:t>
      </w:r>
    </w:p>
    <w:p w14:paraId="2B60DE04" w14:textId="77777777" w:rsidR="0053782A" w:rsidRDefault="0053782A" w:rsidP="0053782A">
      <w:pPr>
        <w:pStyle w:val="ListParagraph"/>
        <w:numPr>
          <w:ilvl w:val="2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Findings reflect problems that families would face anyway when their children enter school; the universal childcare program simply hastened the day of reckoning</w:t>
      </w:r>
    </w:p>
    <w:p w14:paraId="3E3206B6" w14:textId="77777777" w:rsidR="00FF5510" w:rsidRDefault="0053782A" w:rsidP="0053782A">
      <w:pPr>
        <w:pStyle w:val="ListParagraph"/>
        <w:numPr>
          <w:ilvl w:val="2"/>
          <w:numId w:val="3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It may not be the type of childcare that drives the behavioural changes we observe; rather, it could be the combination of mother working and the child being in care</w:t>
      </w:r>
      <w:r w:rsidR="00FF5510">
        <w:rPr>
          <w:rFonts w:ascii="Calibri" w:hAnsi="Calibri"/>
        </w:rPr>
        <w:t xml:space="preserve"> </w:t>
      </w:r>
    </w:p>
    <w:p w14:paraId="203843FE" w14:textId="77777777" w:rsidR="0053782A" w:rsidRDefault="0053782A" w:rsidP="0053782A">
      <w:pPr>
        <w:tabs>
          <w:tab w:val="left" w:pos="5529"/>
        </w:tabs>
        <w:rPr>
          <w:rFonts w:ascii="Calibri" w:hAnsi="Calibri"/>
        </w:rPr>
      </w:pPr>
    </w:p>
    <w:p w14:paraId="299532E1" w14:textId="77777777" w:rsidR="0053782A" w:rsidRDefault="0053782A" w:rsidP="0053782A">
      <w:p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  <w:u w:val="single"/>
        </w:rPr>
        <w:t>Policy Lessons</w:t>
      </w:r>
    </w:p>
    <w:p w14:paraId="5BCD9FC7" w14:textId="77777777" w:rsidR="0053782A" w:rsidRDefault="0053782A" w:rsidP="0053782A">
      <w:pPr>
        <w:pStyle w:val="ListParagraph"/>
        <w:numPr>
          <w:ilvl w:val="0"/>
          <w:numId w:val="4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Need to for a systematic and integrated approach t policy</w:t>
      </w:r>
    </w:p>
    <w:p w14:paraId="7A777E6A" w14:textId="77777777" w:rsidR="0053782A" w:rsidRDefault="0053782A" w:rsidP="0053782A">
      <w:pPr>
        <w:pStyle w:val="ListParagraph"/>
        <w:numPr>
          <w:ilvl w:val="1"/>
          <w:numId w:val="4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Federal and provincial levels</w:t>
      </w:r>
    </w:p>
    <w:p w14:paraId="5539A2A4" w14:textId="77777777" w:rsidR="0053782A" w:rsidRDefault="0053782A" w:rsidP="0053782A">
      <w:pPr>
        <w:pStyle w:val="ListParagraph"/>
        <w:numPr>
          <w:ilvl w:val="0"/>
          <w:numId w:val="4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Recognize ECEC as foundation for education</w:t>
      </w:r>
    </w:p>
    <w:p w14:paraId="1F214A6B" w14:textId="77777777" w:rsidR="0053782A" w:rsidRDefault="0053782A" w:rsidP="0053782A">
      <w:pPr>
        <w:pStyle w:val="ListParagraph"/>
        <w:numPr>
          <w:ilvl w:val="0"/>
          <w:numId w:val="4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Universal approach for accessing ECE</w:t>
      </w:r>
    </w:p>
    <w:p w14:paraId="5B30A05E" w14:textId="77777777" w:rsidR="0053782A" w:rsidRDefault="0053782A" w:rsidP="0053782A">
      <w:pPr>
        <w:pStyle w:val="ListParagraph"/>
        <w:numPr>
          <w:ilvl w:val="1"/>
          <w:numId w:val="4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3A’s: availability, accessible, appropriate</w:t>
      </w:r>
    </w:p>
    <w:p w14:paraId="73852A82" w14:textId="77777777" w:rsidR="0053782A" w:rsidRDefault="0053782A" w:rsidP="0053782A">
      <w:pPr>
        <w:pStyle w:val="ListParagraph"/>
        <w:numPr>
          <w:ilvl w:val="0"/>
          <w:numId w:val="4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Substantial public investment</w:t>
      </w:r>
    </w:p>
    <w:p w14:paraId="56BCC0CD" w14:textId="77777777" w:rsidR="0053782A" w:rsidRDefault="0053782A" w:rsidP="0053782A">
      <w:pPr>
        <w:pStyle w:val="ListParagraph"/>
        <w:numPr>
          <w:ilvl w:val="0"/>
          <w:numId w:val="4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All forms of ECEC be regulated and include quality care</w:t>
      </w:r>
    </w:p>
    <w:p w14:paraId="223D50D1" w14:textId="77777777" w:rsidR="0053782A" w:rsidRDefault="0053782A" w:rsidP="0053782A">
      <w:pPr>
        <w:pStyle w:val="ListParagraph"/>
        <w:numPr>
          <w:ilvl w:val="1"/>
          <w:numId w:val="4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 xml:space="preserve">You Bet I Care! You Bet we still </w:t>
      </w:r>
      <w:proofErr w:type="gramStart"/>
      <w:r>
        <w:rPr>
          <w:rFonts w:ascii="Calibri" w:hAnsi="Calibri"/>
        </w:rPr>
        <w:t>Care</w:t>
      </w:r>
      <w:proofErr w:type="gramEnd"/>
      <w:r>
        <w:rPr>
          <w:rFonts w:ascii="Calibri" w:hAnsi="Calibri"/>
        </w:rPr>
        <w:t>!</w:t>
      </w:r>
    </w:p>
    <w:p w14:paraId="25521B53" w14:textId="77777777" w:rsidR="0053782A" w:rsidRDefault="0053782A" w:rsidP="0053782A">
      <w:pPr>
        <w:pStyle w:val="ListParagraph"/>
        <w:numPr>
          <w:ilvl w:val="1"/>
          <w:numId w:val="4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Two studies conducted: Fewer than half of preschool rooms were providing development learning tools</w:t>
      </w:r>
    </w:p>
    <w:p w14:paraId="59EEF7DF" w14:textId="77777777" w:rsidR="0053782A" w:rsidRDefault="0053782A" w:rsidP="0053782A">
      <w:pPr>
        <w:pStyle w:val="ListParagraph"/>
        <w:numPr>
          <w:ilvl w:val="0"/>
          <w:numId w:val="4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Appropriate training, education and wages for staff</w:t>
      </w:r>
    </w:p>
    <w:p w14:paraId="3FA8131C" w14:textId="77777777" w:rsidR="0053782A" w:rsidRDefault="0053782A" w:rsidP="0053782A">
      <w:pPr>
        <w:pStyle w:val="ListParagraph"/>
        <w:numPr>
          <w:ilvl w:val="0"/>
          <w:numId w:val="4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Systematic Data Monitoring</w:t>
      </w:r>
    </w:p>
    <w:p w14:paraId="2DF1DEA2" w14:textId="77777777" w:rsidR="0053782A" w:rsidRDefault="0053782A" w:rsidP="0053782A">
      <w:pPr>
        <w:pStyle w:val="ListParagraph"/>
        <w:numPr>
          <w:ilvl w:val="0"/>
          <w:numId w:val="4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Stable framework and long-term agenda for research and evaluation</w:t>
      </w:r>
    </w:p>
    <w:p w14:paraId="32F6AEF0" w14:textId="77777777" w:rsidR="0053782A" w:rsidRDefault="0053782A" w:rsidP="0053782A">
      <w:pPr>
        <w:tabs>
          <w:tab w:val="left" w:pos="5529"/>
        </w:tabs>
        <w:rPr>
          <w:rFonts w:ascii="Calibri" w:hAnsi="Calibri"/>
        </w:rPr>
      </w:pPr>
    </w:p>
    <w:p w14:paraId="3CA20EF8" w14:textId="77777777" w:rsidR="0053782A" w:rsidRDefault="0053782A" w:rsidP="0053782A">
      <w:p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When Canadians were asked what the best arrangement for children under 6 was, 76% said parent in the home. 6% said I don’t know, 18% said competent caregiver.</w:t>
      </w:r>
    </w:p>
    <w:p w14:paraId="30251B82" w14:textId="77777777" w:rsidR="0053782A" w:rsidRDefault="005B4AB6" w:rsidP="0053782A">
      <w:p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Take home message: “There is good evidence that high-quality ECEC contributes to a platform for healthy childhood development that can have effects over the lifespan” (pg.130)</w:t>
      </w:r>
    </w:p>
    <w:p w14:paraId="512828F6" w14:textId="77777777" w:rsidR="00BE567E" w:rsidRDefault="00BE567E" w:rsidP="0053782A">
      <w:pPr>
        <w:tabs>
          <w:tab w:val="left" w:pos="5529"/>
        </w:tabs>
        <w:rPr>
          <w:rFonts w:ascii="Calibri" w:hAnsi="Calibri"/>
        </w:rPr>
      </w:pPr>
    </w:p>
    <w:p w14:paraId="169D4547" w14:textId="4457B4AD" w:rsidR="00BE567E" w:rsidRDefault="00BE567E" w:rsidP="0053782A">
      <w:pPr>
        <w:tabs>
          <w:tab w:val="left" w:pos="5529"/>
        </w:tabs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Elementary and Public Education</w:t>
      </w:r>
    </w:p>
    <w:p w14:paraId="2A777888" w14:textId="77777777" w:rsidR="00BE567E" w:rsidRDefault="00BE567E" w:rsidP="0053782A">
      <w:pPr>
        <w:tabs>
          <w:tab w:val="left" w:pos="5529"/>
        </w:tabs>
        <w:rPr>
          <w:rFonts w:ascii="Calibri" w:hAnsi="Calibri"/>
        </w:rPr>
      </w:pPr>
    </w:p>
    <w:p w14:paraId="73BB1E52" w14:textId="183AC12E" w:rsidR="00BE567E" w:rsidRDefault="00BE567E" w:rsidP="0053782A">
      <w:p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People with higher education tend to be healthier than those with lower educational attainment</w:t>
      </w:r>
    </w:p>
    <w:p w14:paraId="6C8728F2" w14:textId="77777777" w:rsidR="00BE567E" w:rsidRPr="00BE567E" w:rsidRDefault="00BE567E" w:rsidP="0053782A">
      <w:pPr>
        <w:tabs>
          <w:tab w:val="left" w:pos="5529"/>
        </w:tabs>
        <w:rPr>
          <w:rFonts w:ascii="Calibri" w:hAnsi="Calibri"/>
        </w:rPr>
      </w:pPr>
    </w:p>
    <w:p w14:paraId="08CAED06" w14:textId="129C12CE" w:rsidR="00BE567E" w:rsidRDefault="00BE567E" w:rsidP="0053782A">
      <w:p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Education leads to better:</w:t>
      </w:r>
    </w:p>
    <w:p w14:paraId="0CB83971" w14:textId="7E4AB203" w:rsidR="00BE567E" w:rsidRDefault="00BE567E" w:rsidP="0053782A">
      <w:p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Income, Employment Security, Working Conditions</w:t>
      </w:r>
    </w:p>
    <w:p w14:paraId="2111BF87" w14:textId="77777777" w:rsidR="00BE567E" w:rsidRDefault="00BE567E" w:rsidP="0053782A">
      <w:pPr>
        <w:tabs>
          <w:tab w:val="left" w:pos="5529"/>
        </w:tabs>
        <w:rPr>
          <w:rFonts w:ascii="Calibri" w:hAnsi="Calibri"/>
        </w:rPr>
      </w:pPr>
    </w:p>
    <w:p w14:paraId="40ED7243" w14:textId="2EC68185" w:rsidR="00BE567E" w:rsidRPr="001B71A4" w:rsidRDefault="00BE567E" w:rsidP="0053782A">
      <w:pPr>
        <w:tabs>
          <w:tab w:val="left" w:pos="5529"/>
        </w:tabs>
        <w:rPr>
          <w:rFonts w:ascii="Calibri" w:hAnsi="Calibri"/>
          <w:u w:val="single"/>
        </w:rPr>
      </w:pPr>
      <w:r w:rsidRPr="001B71A4">
        <w:rPr>
          <w:rFonts w:ascii="Calibri" w:hAnsi="Calibri"/>
          <w:u w:val="single"/>
        </w:rPr>
        <w:t>All Day Kindergarten:</w:t>
      </w:r>
    </w:p>
    <w:p w14:paraId="4C59B223" w14:textId="77777777" w:rsidR="00BE567E" w:rsidRDefault="00BE567E" w:rsidP="0053782A">
      <w:p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 xml:space="preserve">Background: </w:t>
      </w:r>
    </w:p>
    <w:p w14:paraId="70455478" w14:textId="2813C674" w:rsidR="00BE567E" w:rsidRPr="00BE567E" w:rsidRDefault="00BE567E" w:rsidP="00BE567E">
      <w:pPr>
        <w:pStyle w:val="ListParagraph"/>
        <w:numPr>
          <w:ilvl w:val="0"/>
          <w:numId w:val="5"/>
        </w:numPr>
        <w:tabs>
          <w:tab w:val="left" w:pos="5529"/>
        </w:tabs>
        <w:rPr>
          <w:rFonts w:ascii="Calibri" w:hAnsi="Calibri"/>
        </w:rPr>
      </w:pPr>
      <w:r w:rsidRPr="00BE567E">
        <w:rPr>
          <w:rFonts w:ascii="Calibri" w:hAnsi="Calibri"/>
        </w:rPr>
        <w:t xml:space="preserve">Oct 27, 2009, Premier </w:t>
      </w:r>
      <w:proofErr w:type="spellStart"/>
      <w:r w:rsidRPr="00BE567E">
        <w:rPr>
          <w:rFonts w:ascii="Calibri" w:hAnsi="Calibri"/>
        </w:rPr>
        <w:t>McGuinty</w:t>
      </w:r>
      <w:proofErr w:type="spellEnd"/>
    </w:p>
    <w:p w14:paraId="1063A3F6" w14:textId="1AADC409" w:rsidR="00BE567E" w:rsidRDefault="00BE567E" w:rsidP="00BE567E">
      <w:pPr>
        <w:pStyle w:val="ListParagraph"/>
        <w:numPr>
          <w:ilvl w:val="0"/>
          <w:numId w:val="5"/>
        </w:numPr>
        <w:tabs>
          <w:tab w:val="left" w:pos="5529"/>
        </w:tabs>
        <w:rPr>
          <w:rFonts w:ascii="Calibri" w:hAnsi="Calibri"/>
        </w:rPr>
      </w:pPr>
      <w:r w:rsidRPr="00BE567E">
        <w:rPr>
          <w:rFonts w:ascii="Calibri" w:hAnsi="Calibri"/>
        </w:rPr>
        <w:t>Ont</w:t>
      </w:r>
      <w:r w:rsidR="00CC63FD">
        <w:rPr>
          <w:rFonts w:ascii="Calibri" w:hAnsi="Calibri"/>
        </w:rPr>
        <w:t>ario</w:t>
      </w:r>
      <w:r w:rsidRPr="00BE567E">
        <w:rPr>
          <w:rFonts w:ascii="Calibri" w:hAnsi="Calibri"/>
        </w:rPr>
        <w:t xml:space="preserve"> began phasing the Full-Day Kindergarten program in Sep 2010 with full implem</w:t>
      </w:r>
      <w:r w:rsidR="00CC63FD">
        <w:rPr>
          <w:rFonts w:ascii="Calibri" w:hAnsi="Calibri"/>
        </w:rPr>
        <w:t>en</w:t>
      </w:r>
      <w:r w:rsidRPr="00BE567E">
        <w:rPr>
          <w:rFonts w:ascii="Calibri" w:hAnsi="Calibri"/>
        </w:rPr>
        <w:t>tation in all schools by September 2014</w:t>
      </w:r>
    </w:p>
    <w:p w14:paraId="6CEC4111" w14:textId="738E1466" w:rsidR="00BE567E" w:rsidRDefault="00BE567E" w:rsidP="00BE567E">
      <w:p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Why did the government implement this initiative?</w:t>
      </w:r>
    </w:p>
    <w:p w14:paraId="178C11A8" w14:textId="78622256" w:rsidR="00BE567E" w:rsidRDefault="00BE567E" w:rsidP="00BE567E">
      <w:pPr>
        <w:pStyle w:val="ListParagraph"/>
        <w:numPr>
          <w:ilvl w:val="0"/>
          <w:numId w:val="6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Provide a solid foundation for future learning</w:t>
      </w:r>
    </w:p>
    <w:p w14:paraId="221E1D98" w14:textId="21D10AFD" w:rsidR="00BE567E" w:rsidRDefault="00BE567E" w:rsidP="00BE567E">
      <w:pPr>
        <w:pStyle w:val="ListParagraph"/>
        <w:numPr>
          <w:ilvl w:val="0"/>
          <w:numId w:val="6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Easier transition to gr. 1</w:t>
      </w:r>
    </w:p>
    <w:p w14:paraId="67CC4071" w14:textId="5C5470D4" w:rsidR="00BE567E" w:rsidRDefault="00BE567E" w:rsidP="00BE567E">
      <w:pPr>
        <w:pStyle w:val="ListParagraph"/>
        <w:numPr>
          <w:ilvl w:val="0"/>
          <w:numId w:val="6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Improve socialization</w:t>
      </w:r>
    </w:p>
    <w:p w14:paraId="6B9F60E0" w14:textId="7EAABB0A" w:rsidR="00BE567E" w:rsidRDefault="00BE567E" w:rsidP="00BE567E">
      <w:pPr>
        <w:pStyle w:val="ListParagraph"/>
        <w:numPr>
          <w:ilvl w:val="0"/>
          <w:numId w:val="6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Reduce inequities</w:t>
      </w:r>
    </w:p>
    <w:p w14:paraId="088A2A1A" w14:textId="24274996" w:rsidR="00BE567E" w:rsidRDefault="00BE567E" w:rsidP="00BE567E">
      <w:pPr>
        <w:pStyle w:val="ListParagraph"/>
        <w:numPr>
          <w:ilvl w:val="1"/>
          <w:numId w:val="6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A</w:t>
      </w:r>
      <w:r w:rsidRPr="00BE567E">
        <w:rPr>
          <w:rFonts w:ascii="Calibri" w:hAnsi="Calibri"/>
        </w:rPr>
        <w:t>lthough inequity benefit, it can actually perpetuate some inequities. Why is this? (See textbook)</w:t>
      </w:r>
    </w:p>
    <w:p w14:paraId="4D69F04A" w14:textId="77777777" w:rsidR="00BE567E" w:rsidRDefault="00BE567E" w:rsidP="00BE567E">
      <w:pPr>
        <w:tabs>
          <w:tab w:val="left" w:pos="5529"/>
        </w:tabs>
        <w:rPr>
          <w:rFonts w:ascii="Calibri" w:hAnsi="Calibri"/>
        </w:rPr>
      </w:pPr>
    </w:p>
    <w:p w14:paraId="123ED583" w14:textId="06CBA447" w:rsidR="00BE567E" w:rsidRDefault="00BE567E" w:rsidP="00BE567E">
      <w:p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“Despite considerable success, Canadian public schools struggle to respond to the challenges posed by changes to Canadian society”</w:t>
      </w:r>
    </w:p>
    <w:p w14:paraId="0EAA096B" w14:textId="5D5C3EF7" w:rsidR="00BE567E" w:rsidRDefault="00BE567E" w:rsidP="00BE567E">
      <w:pPr>
        <w:pStyle w:val="ListParagraph"/>
        <w:numPr>
          <w:ilvl w:val="0"/>
          <w:numId w:val="8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School environment and home environment highly interact</w:t>
      </w:r>
    </w:p>
    <w:p w14:paraId="36E861D9" w14:textId="7417E977" w:rsidR="00BE567E" w:rsidRPr="00BE567E" w:rsidRDefault="00BE567E" w:rsidP="00BE567E">
      <w:pPr>
        <w:pStyle w:val="ListParagraph"/>
        <w:numPr>
          <w:ilvl w:val="0"/>
          <w:numId w:val="8"/>
        </w:numPr>
        <w:tabs>
          <w:tab w:val="left" w:pos="5529"/>
        </w:tabs>
        <w:rPr>
          <w:rFonts w:ascii="Calibri" w:hAnsi="Calibri"/>
        </w:rPr>
      </w:pPr>
      <w:r>
        <w:rPr>
          <w:rFonts w:ascii="Calibri" w:hAnsi="Calibri"/>
        </w:rPr>
        <w:t>School has to deal with changing homes – knowing the home environment is extremely important</w:t>
      </w:r>
    </w:p>
    <w:p w14:paraId="74341F12" w14:textId="77777777" w:rsidR="00BE567E" w:rsidRDefault="00BE567E" w:rsidP="00BE567E">
      <w:pPr>
        <w:tabs>
          <w:tab w:val="left" w:pos="5529"/>
        </w:tabs>
        <w:rPr>
          <w:rFonts w:ascii="Calibri" w:hAnsi="Calibri"/>
        </w:rPr>
      </w:pPr>
    </w:p>
    <w:p w14:paraId="429E8E28" w14:textId="57C07DE1" w:rsidR="00BE567E" w:rsidRPr="001B71A4" w:rsidRDefault="00BE567E" w:rsidP="00BE567E">
      <w:pPr>
        <w:tabs>
          <w:tab w:val="left" w:pos="0"/>
        </w:tabs>
        <w:rPr>
          <w:rFonts w:ascii="Calibri" w:hAnsi="Calibri"/>
          <w:u w:val="single"/>
        </w:rPr>
      </w:pPr>
      <w:r w:rsidRPr="001B71A4">
        <w:rPr>
          <w:rFonts w:ascii="Calibri" w:hAnsi="Calibri"/>
          <w:u w:val="single"/>
        </w:rPr>
        <w:t>Changing Times = New Challenges for Education</w:t>
      </w:r>
    </w:p>
    <w:p w14:paraId="3F680106" w14:textId="43011195" w:rsidR="00BE567E" w:rsidRDefault="00BE567E" w:rsidP="00BE567E">
      <w:pPr>
        <w:pStyle w:val="ListParagraph"/>
        <w:numPr>
          <w:ilvl w:val="0"/>
          <w:numId w:val="9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Changing family unit: Separation, Divorce, Single-parent households, blended families</w:t>
      </w:r>
    </w:p>
    <w:p w14:paraId="36F07D3B" w14:textId="4F553F1D" w:rsidR="00BE567E" w:rsidRDefault="00BE567E" w:rsidP="00BE567E">
      <w:pPr>
        <w:pStyle w:val="ListParagraph"/>
        <w:numPr>
          <w:ilvl w:val="1"/>
          <w:numId w:val="9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Children living in families with two parents have more favorable behavioural, psychological and school outcomes than children living in lone-parent or step families (even when SES is controlled for)</w:t>
      </w:r>
    </w:p>
    <w:p w14:paraId="72D71772" w14:textId="45414709" w:rsidR="00BE567E" w:rsidRDefault="00BE567E" w:rsidP="00BE567E">
      <w:pPr>
        <w:pStyle w:val="ListParagraph"/>
        <w:numPr>
          <w:ilvl w:val="0"/>
          <w:numId w:val="9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Income inequality</w:t>
      </w:r>
    </w:p>
    <w:p w14:paraId="07EA5EBE" w14:textId="54647B7B" w:rsidR="00BE567E" w:rsidRDefault="00BE567E" w:rsidP="00BE567E">
      <w:pPr>
        <w:pStyle w:val="ListParagraph"/>
        <w:numPr>
          <w:ilvl w:val="1"/>
          <w:numId w:val="9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Children living in poor families have higher rates of emotional and behavioural disorders are less likely to perform well in school and may experience a lower level of acceptance by other.</w:t>
      </w:r>
    </w:p>
    <w:p w14:paraId="146318AD" w14:textId="540D6F65" w:rsidR="00BE567E" w:rsidRDefault="00BE567E" w:rsidP="00BE567E">
      <w:pPr>
        <w:pStyle w:val="ListParagraph"/>
        <w:numPr>
          <w:ilvl w:val="1"/>
          <w:numId w:val="9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Higher delinquency scores, problems with one or more basic abilities such as vision, hearing, speech, or mobility</w:t>
      </w:r>
    </w:p>
    <w:p w14:paraId="22776650" w14:textId="599CBEC3" w:rsidR="00BE567E" w:rsidRDefault="00BE567E" w:rsidP="00BE567E">
      <w:pPr>
        <w:pStyle w:val="ListParagraph"/>
        <w:numPr>
          <w:ilvl w:val="0"/>
          <w:numId w:val="9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Patterns of Socialization</w:t>
      </w:r>
    </w:p>
    <w:p w14:paraId="2AF551D4" w14:textId="003A6669" w:rsidR="00BE567E" w:rsidRPr="001B71A4" w:rsidRDefault="00BE567E" w:rsidP="00BE567E">
      <w:pPr>
        <w:pStyle w:val="ListParagraph"/>
        <w:numPr>
          <w:ilvl w:val="1"/>
          <w:numId w:val="9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Families vs. families plus caregivers, peers and media</w:t>
      </w:r>
    </w:p>
    <w:p w14:paraId="439D4223" w14:textId="4D6E68A4" w:rsidR="00BE567E" w:rsidRPr="00BE567E" w:rsidRDefault="00BE567E" w:rsidP="00BE567E">
      <w:pPr>
        <w:pStyle w:val="ListParagraph"/>
        <w:numPr>
          <w:ilvl w:val="0"/>
          <w:numId w:val="12"/>
        </w:numPr>
        <w:tabs>
          <w:tab w:val="left" w:pos="0"/>
        </w:tabs>
        <w:rPr>
          <w:rFonts w:ascii="Calibri" w:hAnsi="Calibri"/>
        </w:rPr>
      </w:pPr>
      <w:r w:rsidRPr="00BE567E">
        <w:rPr>
          <w:rFonts w:ascii="Calibri" w:hAnsi="Calibri"/>
        </w:rPr>
        <w:t>Did You Know?</w:t>
      </w:r>
    </w:p>
    <w:p w14:paraId="0D793AD1" w14:textId="3307CDC9" w:rsidR="00BE567E" w:rsidRPr="00BE567E" w:rsidRDefault="00BE567E" w:rsidP="00BE567E">
      <w:pPr>
        <w:pStyle w:val="ListParagraph"/>
        <w:numPr>
          <w:ilvl w:val="0"/>
          <w:numId w:val="13"/>
        </w:numPr>
        <w:tabs>
          <w:tab w:val="left" w:pos="0"/>
        </w:tabs>
        <w:rPr>
          <w:rFonts w:ascii="Calibri" w:hAnsi="Calibri"/>
        </w:rPr>
      </w:pPr>
      <w:r w:rsidRPr="001B71A4">
        <w:rPr>
          <w:rFonts w:ascii="Calibri" w:hAnsi="Calibri"/>
          <w:u w:val="single"/>
        </w:rPr>
        <w:t>Kids and screen time</w:t>
      </w:r>
      <w:r w:rsidRPr="00BE567E">
        <w:rPr>
          <w:rFonts w:ascii="Calibri" w:hAnsi="Calibri"/>
        </w:rPr>
        <w:t>: new research shows that the average 8yr old spends 8hrs a day watching television or surfing the internet</w:t>
      </w:r>
    </w:p>
    <w:p w14:paraId="0956B33E" w14:textId="77777777" w:rsidR="00BE567E" w:rsidRPr="00BE567E" w:rsidRDefault="00BE567E" w:rsidP="00BE567E">
      <w:pPr>
        <w:pStyle w:val="ListParagraph"/>
        <w:numPr>
          <w:ilvl w:val="0"/>
          <w:numId w:val="13"/>
        </w:numPr>
        <w:tabs>
          <w:tab w:val="left" w:pos="0"/>
        </w:tabs>
        <w:rPr>
          <w:rFonts w:ascii="Calibri" w:hAnsi="Calibri"/>
        </w:rPr>
      </w:pPr>
      <w:r w:rsidRPr="00BE567E">
        <w:rPr>
          <w:rFonts w:ascii="Calibri" w:hAnsi="Calibri"/>
        </w:rPr>
        <w:t>How much screen time do you think kids/adolescents are exposed to?</w:t>
      </w:r>
    </w:p>
    <w:p w14:paraId="3828F071" w14:textId="7E9B7576" w:rsidR="00BE567E" w:rsidRDefault="00BE567E" w:rsidP="00BE567E">
      <w:pPr>
        <w:pStyle w:val="ListParagraph"/>
        <w:numPr>
          <w:ilvl w:val="0"/>
          <w:numId w:val="14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0-7 = 2hrs/day</w:t>
      </w:r>
    </w:p>
    <w:p w14:paraId="15371E8B" w14:textId="7B571797" w:rsidR="00BE567E" w:rsidRDefault="00BE567E" w:rsidP="00BE567E">
      <w:pPr>
        <w:pStyle w:val="ListParagraph"/>
        <w:numPr>
          <w:ilvl w:val="0"/>
          <w:numId w:val="14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8 = 8hrs/day</w:t>
      </w:r>
    </w:p>
    <w:p w14:paraId="2E794DCF" w14:textId="2F30E99B" w:rsidR="00BE567E" w:rsidRDefault="00BE567E" w:rsidP="001B71A4">
      <w:pPr>
        <w:pStyle w:val="ListParagraph"/>
        <w:numPr>
          <w:ilvl w:val="0"/>
          <w:numId w:val="14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11-17 = 11hrs/day</w:t>
      </w:r>
    </w:p>
    <w:p w14:paraId="027EAA64" w14:textId="127845EA" w:rsidR="001B71A4" w:rsidRDefault="001B71A4" w:rsidP="001B71A4">
      <w:pPr>
        <w:pStyle w:val="ListParagraph"/>
        <w:numPr>
          <w:ilvl w:val="0"/>
          <w:numId w:val="15"/>
        </w:numPr>
        <w:tabs>
          <w:tab w:val="left" w:pos="0"/>
        </w:tabs>
        <w:ind w:hanging="87"/>
        <w:rPr>
          <w:rFonts w:ascii="Calibri" w:hAnsi="Calibri"/>
        </w:rPr>
      </w:pPr>
      <w:r>
        <w:rPr>
          <w:rFonts w:ascii="Calibri" w:hAnsi="Calibri"/>
        </w:rPr>
        <w:t>CSPE Guidelines</w:t>
      </w:r>
    </w:p>
    <w:p w14:paraId="18305D4E" w14:textId="4698C935" w:rsidR="001B71A4" w:rsidRDefault="001B71A4" w:rsidP="001B71A4">
      <w:pPr>
        <w:pStyle w:val="ListParagraph"/>
        <w:numPr>
          <w:ilvl w:val="0"/>
          <w:numId w:val="16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For those &lt;2yrs, screen time is not recommended</w:t>
      </w:r>
    </w:p>
    <w:p w14:paraId="66CFA278" w14:textId="3AAA886A" w:rsidR="001B71A4" w:rsidRDefault="001B71A4" w:rsidP="001B71A4">
      <w:pPr>
        <w:pStyle w:val="ListParagraph"/>
        <w:numPr>
          <w:ilvl w:val="0"/>
          <w:numId w:val="16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For children 2-4yrs, screen time should be limited to &lt;1hr/day; less is better</w:t>
      </w:r>
    </w:p>
    <w:p w14:paraId="6E6BDA81" w14:textId="3B402698" w:rsidR="001B71A4" w:rsidRDefault="001B71A4" w:rsidP="001B71A4">
      <w:pPr>
        <w:pStyle w:val="ListParagraph"/>
        <w:numPr>
          <w:ilvl w:val="0"/>
          <w:numId w:val="16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 xml:space="preserve">Al other children, no more than 2 </w:t>
      </w:r>
      <w:proofErr w:type="spellStart"/>
      <w:r>
        <w:rPr>
          <w:rFonts w:ascii="Calibri" w:hAnsi="Calibri"/>
        </w:rPr>
        <w:t>hrs</w:t>
      </w:r>
      <w:proofErr w:type="spellEnd"/>
      <w:r>
        <w:rPr>
          <w:rFonts w:ascii="Calibri" w:hAnsi="Calibri"/>
        </w:rPr>
        <w:t>/day</w:t>
      </w:r>
    </w:p>
    <w:p w14:paraId="42E43EA4" w14:textId="1427E30E" w:rsidR="001B71A4" w:rsidRDefault="001B71A4" w:rsidP="001B71A4">
      <w:pPr>
        <w:pStyle w:val="ListParagraph"/>
        <w:numPr>
          <w:ilvl w:val="0"/>
          <w:numId w:val="20"/>
        </w:numPr>
        <w:tabs>
          <w:tab w:val="left" w:pos="0"/>
        </w:tabs>
        <w:ind w:left="1418"/>
        <w:rPr>
          <w:rFonts w:ascii="Calibri" w:hAnsi="Calibri"/>
        </w:rPr>
      </w:pPr>
      <w:r>
        <w:rPr>
          <w:rFonts w:ascii="Calibri" w:hAnsi="Calibri"/>
        </w:rPr>
        <w:t>Why are screens bad for your health?</w:t>
      </w:r>
    </w:p>
    <w:p w14:paraId="581AB894" w14:textId="78E00786" w:rsidR="001B71A4" w:rsidRDefault="001B71A4" w:rsidP="001B71A4">
      <w:pPr>
        <w:pStyle w:val="ListParagraph"/>
        <w:numPr>
          <w:ilvl w:val="0"/>
          <w:numId w:val="21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Obesity (sedentary behaviour and junk food advertisements)</w:t>
      </w:r>
    </w:p>
    <w:p w14:paraId="2735D133" w14:textId="225D779B" w:rsidR="001B71A4" w:rsidRDefault="001B71A4" w:rsidP="001B71A4">
      <w:pPr>
        <w:pStyle w:val="ListParagraph"/>
        <w:numPr>
          <w:ilvl w:val="0"/>
          <w:numId w:val="21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Negative impact on cognitive development</w:t>
      </w:r>
    </w:p>
    <w:p w14:paraId="6C876C95" w14:textId="16830091" w:rsidR="001B71A4" w:rsidRDefault="001B71A4" w:rsidP="001B71A4">
      <w:pPr>
        <w:pStyle w:val="ListParagraph"/>
        <w:numPr>
          <w:ilvl w:val="0"/>
          <w:numId w:val="21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Irregular sleep</w:t>
      </w:r>
    </w:p>
    <w:p w14:paraId="76C2494D" w14:textId="3AB97C3D" w:rsidR="001B71A4" w:rsidRDefault="001B71A4" w:rsidP="001B71A4">
      <w:pPr>
        <w:pStyle w:val="ListParagraph"/>
        <w:numPr>
          <w:ilvl w:val="0"/>
          <w:numId w:val="21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Emotional, social and attention problems</w:t>
      </w:r>
    </w:p>
    <w:p w14:paraId="640AC08E" w14:textId="46CD1F69" w:rsidR="001B71A4" w:rsidRDefault="001B71A4" w:rsidP="001B71A4">
      <w:pPr>
        <w:pStyle w:val="ListParagraph"/>
        <w:numPr>
          <w:ilvl w:val="0"/>
          <w:numId w:val="21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Reduces quality interactions with other human beings</w:t>
      </w:r>
    </w:p>
    <w:p w14:paraId="2E127546" w14:textId="77777777" w:rsidR="0076381B" w:rsidRDefault="001B71A4" w:rsidP="0076381B">
      <w:pPr>
        <w:pStyle w:val="ListParagraph"/>
        <w:numPr>
          <w:ilvl w:val="0"/>
          <w:numId w:val="21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Violence/Aggression</w:t>
      </w:r>
    </w:p>
    <w:p w14:paraId="0B89F6C8" w14:textId="1529DA12" w:rsidR="001B71A4" w:rsidRPr="0076381B" w:rsidRDefault="0076381B" w:rsidP="0076381B">
      <w:pPr>
        <w:tabs>
          <w:tab w:val="left" w:pos="0"/>
        </w:tabs>
        <w:jc w:val="center"/>
        <w:rPr>
          <w:rFonts w:ascii="Calibri" w:hAnsi="Calibri"/>
        </w:rPr>
      </w:pPr>
      <w:r>
        <w:rPr>
          <w:noProof/>
        </w:rPr>
        <w:drawing>
          <wp:inline distT="0" distB="0" distL="0" distR="0" wp14:anchorId="29F5667B" wp14:editId="551D0E2B">
            <wp:extent cx="5312779" cy="1943100"/>
            <wp:effectExtent l="0" t="0" r="0" b="0"/>
            <wp:docPr id="1" name="Picture 1" descr="Macintosh HD:Users:Keelan:Desktop:Screen Shot 2014-02-11 at 11.03.46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Keelan:Desktop:Screen Shot 2014-02-11 at 11.03.46 A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3033" cy="1943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8D97F1" w14:textId="5CC81484" w:rsidR="001B71A4" w:rsidRDefault="001B71A4" w:rsidP="001B71A4">
      <w:pPr>
        <w:pStyle w:val="ListParagraph"/>
        <w:numPr>
          <w:ilvl w:val="0"/>
          <w:numId w:val="17"/>
        </w:numPr>
        <w:tabs>
          <w:tab w:val="left" w:pos="0"/>
        </w:tabs>
        <w:ind w:left="709"/>
        <w:rPr>
          <w:rFonts w:ascii="Calibri" w:hAnsi="Calibri"/>
        </w:rPr>
      </w:pPr>
      <w:r>
        <w:rPr>
          <w:rFonts w:ascii="Calibri" w:hAnsi="Calibri"/>
        </w:rPr>
        <w:t>Rise of Aggression</w:t>
      </w:r>
    </w:p>
    <w:p w14:paraId="3D2E6449" w14:textId="4C7C2F40" w:rsidR="001B71A4" w:rsidRDefault="001B71A4" w:rsidP="001B71A4">
      <w:pPr>
        <w:pStyle w:val="ListParagraph"/>
        <w:numPr>
          <w:ilvl w:val="0"/>
          <w:numId w:val="19"/>
        </w:numPr>
        <w:tabs>
          <w:tab w:val="left" w:pos="0"/>
        </w:tabs>
        <w:ind w:left="1418"/>
        <w:rPr>
          <w:rFonts w:ascii="Calibri" w:hAnsi="Calibri"/>
        </w:rPr>
      </w:pPr>
      <w:r>
        <w:rPr>
          <w:rFonts w:ascii="Calibri" w:hAnsi="Calibri"/>
        </w:rPr>
        <w:t>Aggression causes stress in schools</w:t>
      </w:r>
    </w:p>
    <w:p w14:paraId="02C7F7DB" w14:textId="532D87E9" w:rsidR="001B71A4" w:rsidRDefault="001B71A4" w:rsidP="001B71A4">
      <w:pPr>
        <w:pStyle w:val="ListParagraph"/>
        <w:numPr>
          <w:ilvl w:val="0"/>
          <w:numId w:val="19"/>
        </w:numPr>
        <w:tabs>
          <w:tab w:val="left" w:pos="0"/>
        </w:tabs>
        <w:ind w:left="1418"/>
        <w:rPr>
          <w:rFonts w:ascii="Calibri" w:hAnsi="Calibri"/>
        </w:rPr>
      </w:pPr>
      <w:r>
        <w:rPr>
          <w:rFonts w:ascii="Calibri" w:hAnsi="Calibri"/>
        </w:rPr>
        <w:t>Aggression or inability to channel physical aggression can lead to hyperactivity, inattentiveness, feelings of rejection, isolation, drop out of school, become involved with in the law</w:t>
      </w:r>
    </w:p>
    <w:p w14:paraId="36CFEF7F" w14:textId="4CFE7594" w:rsidR="0076381B" w:rsidRDefault="0076381B" w:rsidP="0076381B">
      <w:pPr>
        <w:pStyle w:val="ListParagraph"/>
        <w:numPr>
          <w:ilvl w:val="0"/>
          <w:numId w:val="22"/>
        </w:numPr>
        <w:tabs>
          <w:tab w:val="left" w:pos="0"/>
        </w:tabs>
        <w:ind w:left="709"/>
        <w:rPr>
          <w:rFonts w:ascii="Calibri" w:hAnsi="Calibri"/>
        </w:rPr>
      </w:pPr>
      <w:r>
        <w:rPr>
          <w:rFonts w:ascii="Calibri" w:hAnsi="Calibri"/>
        </w:rPr>
        <w:t>Changing Demographics</w:t>
      </w:r>
    </w:p>
    <w:p w14:paraId="4DBFAA8B" w14:textId="47F532BE" w:rsidR="0076381B" w:rsidRDefault="0076381B" w:rsidP="0076381B">
      <w:pPr>
        <w:pStyle w:val="ListParagraph"/>
        <w:numPr>
          <w:ilvl w:val="1"/>
          <w:numId w:val="22"/>
        </w:numPr>
        <w:tabs>
          <w:tab w:val="left" w:pos="0"/>
        </w:tabs>
        <w:ind w:left="1418"/>
        <w:rPr>
          <w:rFonts w:ascii="Calibri" w:hAnsi="Calibri"/>
        </w:rPr>
      </w:pPr>
      <w:r>
        <w:rPr>
          <w:rFonts w:ascii="Calibri" w:hAnsi="Calibri"/>
        </w:rPr>
        <w:t>Increasing range of linguistic diversity</w:t>
      </w:r>
    </w:p>
    <w:p w14:paraId="58F19BDC" w14:textId="26C33728" w:rsidR="0076381B" w:rsidRDefault="0076381B" w:rsidP="0076381B">
      <w:pPr>
        <w:pStyle w:val="ListParagraph"/>
        <w:numPr>
          <w:ilvl w:val="1"/>
          <w:numId w:val="22"/>
        </w:numPr>
        <w:tabs>
          <w:tab w:val="left" w:pos="0"/>
        </w:tabs>
        <w:ind w:left="1418"/>
        <w:rPr>
          <w:rFonts w:ascii="Calibri" w:hAnsi="Calibri"/>
        </w:rPr>
      </w:pPr>
      <w:r>
        <w:rPr>
          <w:rFonts w:ascii="Calibri" w:hAnsi="Calibri"/>
        </w:rPr>
        <w:t>Growing # of aboriginal children</w:t>
      </w:r>
    </w:p>
    <w:p w14:paraId="2A27B04E" w14:textId="68E4DFF2" w:rsidR="0076381B" w:rsidRDefault="0076381B" w:rsidP="0076381B">
      <w:pPr>
        <w:pStyle w:val="ListParagraph"/>
        <w:numPr>
          <w:ilvl w:val="1"/>
          <w:numId w:val="22"/>
        </w:numPr>
        <w:tabs>
          <w:tab w:val="left" w:pos="0"/>
        </w:tabs>
        <w:ind w:left="1418"/>
        <w:rPr>
          <w:rFonts w:ascii="Calibri" w:hAnsi="Calibri"/>
        </w:rPr>
      </w:pPr>
      <w:r>
        <w:rPr>
          <w:rFonts w:ascii="Calibri" w:hAnsi="Calibri"/>
        </w:rPr>
        <w:t>Growing # of children with special needs/learning disabilities</w:t>
      </w:r>
    </w:p>
    <w:p w14:paraId="15DD6127" w14:textId="77777777" w:rsidR="0076381B" w:rsidRDefault="0076381B" w:rsidP="0076381B">
      <w:pPr>
        <w:tabs>
          <w:tab w:val="left" w:pos="0"/>
        </w:tabs>
        <w:rPr>
          <w:rFonts w:ascii="Calibri" w:hAnsi="Calibri"/>
        </w:rPr>
      </w:pPr>
    </w:p>
    <w:p w14:paraId="7B658A48" w14:textId="4B112EB0" w:rsidR="0076381B" w:rsidRDefault="0076381B" w:rsidP="0076381B">
      <w:p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Although Canada as a whole performs well on national and international assessments, but disparities exist among populations and regions that do not seem to be diminishing with time</w:t>
      </w:r>
    </w:p>
    <w:p w14:paraId="0176F13C" w14:textId="77777777" w:rsidR="0076381B" w:rsidRDefault="0076381B" w:rsidP="0076381B">
      <w:pPr>
        <w:tabs>
          <w:tab w:val="left" w:pos="0"/>
        </w:tabs>
        <w:rPr>
          <w:rFonts w:ascii="Calibri" w:hAnsi="Calibri"/>
        </w:rPr>
      </w:pPr>
    </w:p>
    <w:p w14:paraId="6D38F000" w14:textId="3592C528" w:rsidR="0076381B" w:rsidRPr="00556F98" w:rsidRDefault="0076381B" w:rsidP="0076381B">
      <w:pPr>
        <w:tabs>
          <w:tab w:val="left" w:pos="0"/>
        </w:tabs>
        <w:rPr>
          <w:rFonts w:ascii="Calibri" w:hAnsi="Calibri"/>
          <w:u w:val="single"/>
        </w:rPr>
      </w:pPr>
      <w:r w:rsidRPr="00556F98">
        <w:rPr>
          <w:rFonts w:ascii="Calibri" w:hAnsi="Calibri"/>
          <w:u w:val="single"/>
        </w:rPr>
        <w:t>Drop Out Rate Disparities</w:t>
      </w:r>
    </w:p>
    <w:p w14:paraId="1F4F3B34" w14:textId="6F42C729" w:rsidR="0076381B" w:rsidRPr="0076381B" w:rsidRDefault="0076381B" w:rsidP="0076381B">
      <w:pPr>
        <w:pStyle w:val="ListParagraph"/>
        <w:numPr>
          <w:ilvl w:val="0"/>
          <w:numId w:val="22"/>
        </w:numPr>
        <w:tabs>
          <w:tab w:val="left" w:pos="0"/>
        </w:tabs>
        <w:ind w:left="1134"/>
        <w:rPr>
          <w:rFonts w:ascii="Calibri" w:hAnsi="Calibri"/>
        </w:rPr>
      </w:pPr>
      <w:r>
        <w:rPr>
          <w:rFonts w:ascii="Calibri" w:hAnsi="Calibri"/>
        </w:rPr>
        <w:t>School Drop out rates are still higher among male</w:t>
      </w:r>
    </w:p>
    <w:p w14:paraId="3C5C220B" w14:textId="07CB5A2E" w:rsidR="0076381B" w:rsidRPr="0076381B" w:rsidRDefault="0076381B" w:rsidP="0076381B">
      <w:pPr>
        <w:tabs>
          <w:tab w:val="left" w:pos="0"/>
        </w:tabs>
        <w:jc w:val="center"/>
        <w:rPr>
          <w:rFonts w:ascii="Calibri" w:hAnsi="Calibri"/>
        </w:rPr>
      </w:pPr>
      <w:r>
        <w:rPr>
          <w:noProof/>
        </w:rPr>
        <w:drawing>
          <wp:inline distT="0" distB="0" distL="0" distR="0" wp14:anchorId="096586A7" wp14:editId="3DC02058">
            <wp:extent cx="4914900" cy="3330730"/>
            <wp:effectExtent l="0" t="0" r="0" b="0"/>
            <wp:docPr id="2" name="Picture 2" descr="Macintosh HD:Users:Keelan:Desktop:Screen Shot 2014-02-11 at 11.06.4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Keelan:Desktop:Screen Shot 2014-02-11 at 11.06.42 A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3330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E30C1B" w14:textId="69E5C063" w:rsidR="0076381B" w:rsidRDefault="0076381B" w:rsidP="0076381B">
      <w:pPr>
        <w:pStyle w:val="ListParagraph"/>
        <w:numPr>
          <w:ilvl w:val="0"/>
          <w:numId w:val="22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Rates are decreasing, but gap hasn’t changed much between males &amp; females</w:t>
      </w:r>
    </w:p>
    <w:p w14:paraId="5E5B53CB" w14:textId="77777777" w:rsidR="0076381B" w:rsidRDefault="0076381B" w:rsidP="0076381B">
      <w:pPr>
        <w:tabs>
          <w:tab w:val="left" w:pos="0"/>
        </w:tabs>
        <w:rPr>
          <w:rFonts w:ascii="Calibri" w:hAnsi="Calibri"/>
        </w:rPr>
      </w:pPr>
    </w:p>
    <w:p w14:paraId="1353BCCC" w14:textId="2A02A963" w:rsidR="0076381B" w:rsidRPr="0076381B" w:rsidRDefault="0076381B" w:rsidP="0076381B">
      <w:pPr>
        <w:tabs>
          <w:tab w:val="left" w:pos="0"/>
        </w:tabs>
        <w:rPr>
          <w:rFonts w:ascii="Calibri" w:hAnsi="Calibri"/>
          <w:u w:val="single"/>
        </w:rPr>
      </w:pPr>
      <w:r w:rsidRPr="0076381B">
        <w:rPr>
          <w:rFonts w:ascii="Calibri" w:hAnsi="Calibri"/>
          <w:u w:val="single"/>
        </w:rPr>
        <w:t>What Disparities Exist?</w:t>
      </w:r>
    </w:p>
    <w:p w14:paraId="0E7E9ABB" w14:textId="538380F6" w:rsidR="0076381B" w:rsidRDefault="0076381B" w:rsidP="0076381B">
      <w:pPr>
        <w:pStyle w:val="ListParagraph"/>
        <w:numPr>
          <w:ilvl w:val="0"/>
          <w:numId w:val="2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Immigrant Status</w:t>
      </w:r>
    </w:p>
    <w:p w14:paraId="535DE0BC" w14:textId="291531CE" w:rsidR="0076381B" w:rsidRDefault="0076381B" w:rsidP="0076381B">
      <w:pPr>
        <w:pStyle w:val="ListParagraph"/>
        <w:numPr>
          <w:ilvl w:val="1"/>
          <w:numId w:val="2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Children born in Canada of immigrant parents do at least as well as the children of Canadian-born parents</w:t>
      </w:r>
    </w:p>
    <w:p w14:paraId="0F82D43F" w14:textId="6B49051D" w:rsidR="0076381B" w:rsidRDefault="0076381B" w:rsidP="0076381B">
      <w:pPr>
        <w:pStyle w:val="ListParagraph"/>
        <w:numPr>
          <w:ilvl w:val="1"/>
          <w:numId w:val="2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Children born in Canada of immigrant parents whose language is either English or French have especially high outcomes</w:t>
      </w:r>
    </w:p>
    <w:p w14:paraId="2D24792A" w14:textId="6321AE44" w:rsidR="0076381B" w:rsidRDefault="0076381B" w:rsidP="0076381B">
      <w:pPr>
        <w:pStyle w:val="ListParagraph"/>
        <w:numPr>
          <w:ilvl w:val="1"/>
          <w:numId w:val="2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Non-English speaking have initial challenges</w:t>
      </w:r>
    </w:p>
    <w:p w14:paraId="6B5626F6" w14:textId="64C6D070" w:rsidR="0076381B" w:rsidRDefault="0076381B" w:rsidP="0076381B">
      <w:pPr>
        <w:pStyle w:val="ListParagraph"/>
        <w:numPr>
          <w:ilvl w:val="1"/>
          <w:numId w:val="2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Children who themselves are immigrants</w:t>
      </w:r>
    </w:p>
    <w:p w14:paraId="1E274D22" w14:textId="13F13FA4" w:rsidR="0076381B" w:rsidRDefault="0076381B" w:rsidP="0076381B">
      <w:pPr>
        <w:pStyle w:val="ListParagraph"/>
        <w:numPr>
          <w:ilvl w:val="0"/>
          <w:numId w:val="2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Students who drop out are more likely to live in “mixed families and single-parent homes</w:t>
      </w:r>
    </w:p>
    <w:p w14:paraId="47AEB20C" w14:textId="48C5C214" w:rsidR="0076381B" w:rsidRDefault="0076381B" w:rsidP="0076381B">
      <w:pPr>
        <w:pStyle w:val="ListParagraph"/>
        <w:numPr>
          <w:ilvl w:val="0"/>
          <w:numId w:val="2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Dropout rates will remain higher among aboriginal youth than non-aboriginal residents</w:t>
      </w:r>
    </w:p>
    <w:p w14:paraId="292342C8" w14:textId="2EA160CA" w:rsidR="0076381B" w:rsidRDefault="0076381B" w:rsidP="0076381B">
      <w:pPr>
        <w:pStyle w:val="ListParagraph"/>
        <w:numPr>
          <w:ilvl w:val="0"/>
          <w:numId w:val="2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Twice as many graduates had at least one parent who completed post-secondary education</w:t>
      </w:r>
    </w:p>
    <w:p w14:paraId="359A8025" w14:textId="5D750CAF" w:rsidR="0076381B" w:rsidRDefault="0076381B" w:rsidP="0076381B">
      <w:pPr>
        <w:pStyle w:val="ListParagraph"/>
        <w:numPr>
          <w:ilvl w:val="0"/>
          <w:numId w:val="2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[One of the most] “</w:t>
      </w:r>
      <w:proofErr w:type="gramStart"/>
      <w:r>
        <w:rPr>
          <w:rFonts w:ascii="Calibri" w:hAnsi="Calibri"/>
        </w:rPr>
        <w:t>troubling</w:t>
      </w:r>
      <w:proofErr w:type="gramEnd"/>
      <w:r>
        <w:rPr>
          <w:rFonts w:ascii="Calibri" w:hAnsi="Calibri"/>
        </w:rPr>
        <w:t xml:space="preserve"> aspect in Canada is that children whose parents do not have post-secondary education perform notably worse than children of more educated parents”</w:t>
      </w:r>
    </w:p>
    <w:p w14:paraId="0359686B" w14:textId="77777777" w:rsidR="0076381B" w:rsidRDefault="0076381B" w:rsidP="0076381B">
      <w:pPr>
        <w:tabs>
          <w:tab w:val="left" w:pos="0"/>
        </w:tabs>
        <w:rPr>
          <w:rFonts w:ascii="Calibri" w:hAnsi="Calibri"/>
        </w:rPr>
      </w:pPr>
    </w:p>
    <w:p w14:paraId="270A4AA1" w14:textId="210539F5" w:rsidR="0076381B" w:rsidRPr="00556F98" w:rsidRDefault="0076381B" w:rsidP="0076381B">
      <w:pPr>
        <w:tabs>
          <w:tab w:val="left" w:pos="0"/>
        </w:tabs>
        <w:rPr>
          <w:rFonts w:ascii="Calibri" w:hAnsi="Calibri"/>
          <w:u w:val="single"/>
        </w:rPr>
      </w:pPr>
      <w:r w:rsidRPr="00556F98">
        <w:rPr>
          <w:rFonts w:ascii="Calibri" w:hAnsi="Calibri"/>
          <w:u w:val="single"/>
        </w:rPr>
        <w:t>Questions to think about…</w:t>
      </w:r>
    </w:p>
    <w:p w14:paraId="0C771FD6" w14:textId="0D5CBDE1" w:rsidR="002E7852" w:rsidRPr="002E7852" w:rsidRDefault="0076381B" w:rsidP="002E7852">
      <w:pPr>
        <w:pStyle w:val="ListParagraph"/>
        <w:numPr>
          <w:ilvl w:val="0"/>
          <w:numId w:val="24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 xml:space="preserve">Could this be </w:t>
      </w:r>
      <w:r w:rsidR="002E7852">
        <w:rPr>
          <w:rFonts w:ascii="Calibri" w:hAnsi="Calibri"/>
        </w:rPr>
        <w:t>reduced if there were</w:t>
      </w:r>
      <w:r>
        <w:rPr>
          <w:rFonts w:ascii="Calibri" w:hAnsi="Calibri"/>
        </w:rPr>
        <w:t xml:space="preserve"> affordable and high quality early learning programs in Canada?</w:t>
      </w:r>
    </w:p>
    <w:p w14:paraId="6B40619B" w14:textId="70FDF1B7" w:rsidR="0076381B" w:rsidRDefault="0076381B" w:rsidP="0076381B">
      <w:pPr>
        <w:pStyle w:val="ListParagraph"/>
        <w:numPr>
          <w:ilvl w:val="0"/>
          <w:numId w:val="24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Is it related to the cost of post secondary education?</w:t>
      </w:r>
    </w:p>
    <w:p w14:paraId="39ED0A19" w14:textId="58138B41" w:rsidR="002E7852" w:rsidRPr="00556F98" w:rsidRDefault="002E7852" w:rsidP="0076381B">
      <w:pPr>
        <w:pStyle w:val="ListParagraph"/>
        <w:numPr>
          <w:ilvl w:val="0"/>
          <w:numId w:val="24"/>
        </w:numPr>
        <w:tabs>
          <w:tab w:val="left" w:pos="0"/>
        </w:tabs>
        <w:rPr>
          <w:rFonts w:ascii="Calibri" w:hAnsi="Calibri"/>
          <w:u w:val="single"/>
        </w:rPr>
      </w:pPr>
      <w:r w:rsidRPr="00556F98">
        <w:rPr>
          <w:rFonts w:ascii="Calibri" w:hAnsi="Calibri"/>
          <w:u w:val="single"/>
        </w:rPr>
        <w:t xml:space="preserve">Who attends post-secondary </w:t>
      </w:r>
      <w:r w:rsidR="00CC63FD" w:rsidRPr="00556F98">
        <w:rPr>
          <w:rFonts w:ascii="Calibri" w:hAnsi="Calibri"/>
          <w:u w:val="single"/>
        </w:rPr>
        <w:t>education?</w:t>
      </w:r>
    </w:p>
    <w:p w14:paraId="19925DCA" w14:textId="07F1590F" w:rsidR="002E7852" w:rsidRDefault="00556F98" w:rsidP="00556F98">
      <w:pPr>
        <w:pStyle w:val="ListParagraph"/>
        <w:numPr>
          <w:ilvl w:val="1"/>
          <w:numId w:val="24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Higher the income of the household, higher % of university attendance for 18-24yr olds</w:t>
      </w:r>
    </w:p>
    <w:p w14:paraId="5AB653D8" w14:textId="76ADD88B" w:rsidR="00556F98" w:rsidRDefault="00556F98" w:rsidP="00556F98">
      <w:pPr>
        <w:pStyle w:val="ListParagraph"/>
        <w:numPr>
          <w:ilvl w:val="1"/>
          <w:numId w:val="24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$25,000 or less @ 20% in 1997. $100,000 or more @ 40%</w:t>
      </w:r>
    </w:p>
    <w:p w14:paraId="1FBB7CC2" w14:textId="065943F0" w:rsidR="00556F98" w:rsidRPr="00556F98" w:rsidRDefault="00556F98" w:rsidP="00556F98">
      <w:pPr>
        <w:pStyle w:val="ListParagraph"/>
        <w:numPr>
          <w:ilvl w:val="1"/>
          <w:numId w:val="24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Chart</w:t>
      </w:r>
    </w:p>
    <w:p w14:paraId="446697A7" w14:textId="06BAC1B0" w:rsidR="002E7852" w:rsidRDefault="002E7852" w:rsidP="002E7852">
      <w:pPr>
        <w:pStyle w:val="ListParagraph"/>
        <w:numPr>
          <w:ilvl w:val="0"/>
          <w:numId w:val="25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Are you here because you WANT to be? Or because you CAN be?</w:t>
      </w:r>
    </w:p>
    <w:p w14:paraId="7743FFD7" w14:textId="45A523AD" w:rsidR="002E7852" w:rsidRDefault="002E7852" w:rsidP="002E7852">
      <w:pPr>
        <w:pStyle w:val="ListParagraph"/>
        <w:numPr>
          <w:ilvl w:val="0"/>
          <w:numId w:val="25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What factors in your life influenced you being here today?</w:t>
      </w:r>
    </w:p>
    <w:p w14:paraId="50F2594F" w14:textId="77777777" w:rsidR="00556F98" w:rsidRDefault="00556F98" w:rsidP="00556F98">
      <w:pPr>
        <w:tabs>
          <w:tab w:val="left" w:pos="0"/>
        </w:tabs>
        <w:rPr>
          <w:rFonts w:ascii="Calibri" w:hAnsi="Calibri"/>
        </w:rPr>
      </w:pPr>
    </w:p>
    <w:p w14:paraId="246E7C52" w14:textId="42488D05" w:rsidR="00556F98" w:rsidRDefault="00556F98" w:rsidP="00556F98">
      <w:pPr>
        <w:tabs>
          <w:tab w:val="left" w:pos="0"/>
        </w:tabs>
        <w:rPr>
          <w:rFonts w:ascii="Calibri" w:hAnsi="Calibri"/>
          <w:u w:val="single"/>
        </w:rPr>
      </w:pPr>
      <w:r w:rsidRPr="00556F98">
        <w:rPr>
          <w:rFonts w:ascii="Calibri" w:hAnsi="Calibri"/>
          <w:u w:val="single"/>
        </w:rPr>
        <w:t>TED Talk by Geoffrey Canada</w:t>
      </w:r>
      <w:r>
        <w:rPr>
          <w:rFonts w:ascii="Calibri" w:hAnsi="Calibri"/>
          <w:u w:val="single"/>
        </w:rPr>
        <w:t>: Our failing schools. Enough is enough</w:t>
      </w:r>
    </w:p>
    <w:p w14:paraId="298FEFFB" w14:textId="78BDA614" w:rsidR="00556F98" w:rsidRPr="005542B0" w:rsidRDefault="005542B0" w:rsidP="00556F98">
      <w:pPr>
        <w:pStyle w:val="ListParagraph"/>
        <w:numPr>
          <w:ilvl w:val="0"/>
          <w:numId w:val="26"/>
        </w:numPr>
        <w:tabs>
          <w:tab w:val="left" w:pos="0"/>
        </w:tabs>
        <w:rPr>
          <w:rFonts w:ascii="Calibri" w:hAnsi="Calibri"/>
          <w:u w:val="single"/>
        </w:rPr>
      </w:pPr>
      <w:r>
        <w:rPr>
          <w:rFonts w:ascii="Calibri" w:hAnsi="Calibri"/>
        </w:rPr>
        <w:t>Need to invest more in education – more room for improvement</w:t>
      </w:r>
    </w:p>
    <w:p w14:paraId="182FB19E" w14:textId="1897F260" w:rsidR="005542B0" w:rsidRPr="00390582" w:rsidRDefault="005542B0" w:rsidP="00556F98">
      <w:pPr>
        <w:pStyle w:val="ListParagraph"/>
        <w:numPr>
          <w:ilvl w:val="0"/>
          <w:numId w:val="26"/>
        </w:numPr>
        <w:tabs>
          <w:tab w:val="left" w:pos="0"/>
        </w:tabs>
        <w:rPr>
          <w:rFonts w:ascii="Calibri" w:hAnsi="Calibri"/>
          <w:u w:val="single"/>
        </w:rPr>
      </w:pPr>
      <w:r>
        <w:rPr>
          <w:rFonts w:ascii="Calibri" w:hAnsi="Calibri"/>
        </w:rPr>
        <w:t>Need to be innovative – some things aren’t working</w:t>
      </w:r>
    </w:p>
    <w:p w14:paraId="75827E86" w14:textId="7AD6EB28" w:rsidR="00390582" w:rsidRPr="00390582" w:rsidRDefault="00390582" w:rsidP="00556F98">
      <w:pPr>
        <w:pStyle w:val="ListParagraph"/>
        <w:numPr>
          <w:ilvl w:val="0"/>
          <w:numId w:val="26"/>
        </w:numPr>
        <w:tabs>
          <w:tab w:val="left" w:pos="0"/>
        </w:tabs>
        <w:rPr>
          <w:rFonts w:ascii="Calibri" w:hAnsi="Calibri"/>
          <w:u w:val="single"/>
        </w:rPr>
      </w:pPr>
      <w:r>
        <w:rPr>
          <w:rFonts w:ascii="Calibri" w:hAnsi="Calibri"/>
        </w:rPr>
        <w:t>School system of the 4 walls maybe needs to be challenged</w:t>
      </w:r>
    </w:p>
    <w:p w14:paraId="2A3CD57D" w14:textId="3E2EE082" w:rsidR="00390582" w:rsidRPr="00390582" w:rsidRDefault="00390582" w:rsidP="00556F98">
      <w:pPr>
        <w:pStyle w:val="ListParagraph"/>
        <w:numPr>
          <w:ilvl w:val="0"/>
          <w:numId w:val="26"/>
        </w:numPr>
        <w:tabs>
          <w:tab w:val="left" w:pos="0"/>
        </w:tabs>
        <w:rPr>
          <w:rFonts w:ascii="Calibri" w:hAnsi="Calibri"/>
          <w:u w:val="single"/>
        </w:rPr>
      </w:pPr>
      <w:r>
        <w:rPr>
          <w:rFonts w:ascii="Calibri" w:hAnsi="Calibri"/>
        </w:rPr>
        <w:t>Who is it failing? Lower socioeconomic status people. These individuals don’t do as well in school</w:t>
      </w:r>
    </w:p>
    <w:p w14:paraId="56776A1E" w14:textId="479761C6" w:rsidR="00390582" w:rsidRPr="00390582" w:rsidRDefault="00390582" w:rsidP="00390582">
      <w:pPr>
        <w:pStyle w:val="ListParagraph"/>
        <w:numPr>
          <w:ilvl w:val="1"/>
          <w:numId w:val="26"/>
        </w:numPr>
        <w:tabs>
          <w:tab w:val="left" w:pos="0"/>
        </w:tabs>
        <w:rPr>
          <w:rFonts w:ascii="Calibri" w:hAnsi="Calibri"/>
          <w:u w:val="single"/>
        </w:rPr>
      </w:pPr>
      <w:r>
        <w:rPr>
          <w:rFonts w:ascii="Calibri" w:hAnsi="Calibri"/>
        </w:rPr>
        <w:t>The traditional school system doesn’t cater to their needs</w:t>
      </w:r>
    </w:p>
    <w:p w14:paraId="2B17B56A" w14:textId="26A2F8F2" w:rsidR="00390582" w:rsidRPr="00390582" w:rsidRDefault="00390582" w:rsidP="00390582">
      <w:pPr>
        <w:pStyle w:val="ListParagraph"/>
        <w:numPr>
          <w:ilvl w:val="0"/>
          <w:numId w:val="26"/>
        </w:numPr>
        <w:tabs>
          <w:tab w:val="left" w:pos="0"/>
        </w:tabs>
        <w:rPr>
          <w:rFonts w:ascii="Calibri" w:hAnsi="Calibri"/>
          <w:u w:val="single"/>
        </w:rPr>
      </w:pPr>
      <w:r>
        <w:rPr>
          <w:rFonts w:ascii="Calibri" w:hAnsi="Calibri"/>
        </w:rPr>
        <w:t>Banks: Focuses on the business and the people who own the association (open 10-2, with hour lunch)</w:t>
      </w:r>
    </w:p>
    <w:p w14:paraId="5CDF5D18" w14:textId="2903B384" w:rsidR="00390582" w:rsidRPr="00390582" w:rsidRDefault="00390582" w:rsidP="00390582">
      <w:pPr>
        <w:pStyle w:val="ListParagraph"/>
        <w:numPr>
          <w:ilvl w:val="1"/>
          <w:numId w:val="26"/>
        </w:numPr>
        <w:tabs>
          <w:tab w:val="left" w:pos="0"/>
        </w:tabs>
        <w:rPr>
          <w:rFonts w:ascii="Calibri" w:hAnsi="Calibri"/>
          <w:u w:val="single"/>
        </w:rPr>
      </w:pPr>
      <w:r>
        <w:rPr>
          <w:rFonts w:ascii="Calibri" w:hAnsi="Calibri"/>
        </w:rPr>
        <w:t>Perhaps the school system is not serving the children, but the people who work in the system</w:t>
      </w:r>
    </w:p>
    <w:p w14:paraId="60DA4651" w14:textId="77777777" w:rsidR="00D078A0" w:rsidRDefault="00D078A0" w:rsidP="00D078A0">
      <w:pPr>
        <w:tabs>
          <w:tab w:val="left" w:pos="0"/>
        </w:tabs>
        <w:rPr>
          <w:rFonts w:ascii="Calibri" w:hAnsi="Calibri"/>
          <w:u w:val="single"/>
        </w:rPr>
      </w:pPr>
    </w:p>
    <w:p w14:paraId="4DA9C8BA" w14:textId="05865E44" w:rsidR="00D078A0" w:rsidRDefault="00D078A0" w:rsidP="00D078A0">
      <w:p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  <w:b/>
          <w:u w:val="single"/>
        </w:rPr>
        <w:t>Employment: Your Job, Your Health</w:t>
      </w:r>
    </w:p>
    <w:p w14:paraId="0EDB1040" w14:textId="77777777" w:rsidR="00D078A0" w:rsidRDefault="00D078A0" w:rsidP="00D078A0">
      <w:pPr>
        <w:tabs>
          <w:tab w:val="left" w:pos="0"/>
        </w:tabs>
        <w:rPr>
          <w:rFonts w:ascii="Calibri" w:hAnsi="Calibri"/>
        </w:rPr>
      </w:pPr>
    </w:p>
    <w:p w14:paraId="050B2DE9" w14:textId="5777BEEC" w:rsidR="00D078A0" w:rsidRDefault="00D078A0" w:rsidP="00D078A0">
      <w:p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 xml:space="preserve">Why is it important? </w:t>
      </w:r>
    </w:p>
    <w:p w14:paraId="18ED0223" w14:textId="7AF3333F" w:rsidR="00D078A0" w:rsidRPr="00D078A0" w:rsidRDefault="00D078A0" w:rsidP="00D078A0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 w:rsidRPr="00D078A0">
        <w:rPr>
          <w:rFonts w:ascii="Calibri" w:hAnsi="Calibri"/>
        </w:rPr>
        <w:t>Income, security, structure, contribution to society</w:t>
      </w:r>
    </w:p>
    <w:p w14:paraId="27E44525" w14:textId="77777777" w:rsidR="00D078A0" w:rsidRDefault="00D078A0" w:rsidP="00D078A0">
      <w:pPr>
        <w:tabs>
          <w:tab w:val="left" w:pos="0"/>
        </w:tabs>
        <w:rPr>
          <w:rFonts w:ascii="Calibri" w:hAnsi="Calibri"/>
        </w:rPr>
      </w:pPr>
    </w:p>
    <w:p w14:paraId="2796FA62" w14:textId="79327310" w:rsidR="00D078A0" w:rsidRPr="00A23AB0" w:rsidRDefault="00D078A0" w:rsidP="00D078A0">
      <w:pPr>
        <w:tabs>
          <w:tab w:val="left" w:pos="0"/>
        </w:tabs>
        <w:rPr>
          <w:rFonts w:ascii="Calibri" w:hAnsi="Calibri"/>
          <w:u w:val="single"/>
        </w:rPr>
      </w:pPr>
      <w:r w:rsidRPr="00A23AB0">
        <w:rPr>
          <w:rFonts w:ascii="Calibri" w:hAnsi="Calibri"/>
          <w:u w:val="single"/>
        </w:rPr>
        <w:t>What is an employed Canadian?</w:t>
      </w:r>
    </w:p>
    <w:p w14:paraId="1F75339C" w14:textId="61B50BC1" w:rsidR="00D078A0" w:rsidRPr="00D078A0" w:rsidRDefault="00872A15" w:rsidP="00D078A0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 w:rsidRPr="00D078A0">
        <w:rPr>
          <w:rFonts w:ascii="Calibri" w:hAnsi="Calibri"/>
        </w:rPr>
        <w:t>According</w:t>
      </w:r>
      <w:r w:rsidR="00D078A0" w:rsidRPr="00D078A0">
        <w:rPr>
          <w:rFonts w:ascii="Calibri" w:hAnsi="Calibri"/>
        </w:rPr>
        <w:t xml:space="preserve"> to Stats Can:</w:t>
      </w:r>
    </w:p>
    <w:p w14:paraId="6E49B8D1" w14:textId="473E987F" w:rsidR="00D078A0" w:rsidRDefault="00872A15" w:rsidP="00D078A0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Working</w:t>
      </w:r>
      <w:r w:rsidR="00D078A0">
        <w:rPr>
          <w:rFonts w:ascii="Calibri" w:hAnsi="Calibri"/>
        </w:rPr>
        <w:t xml:space="preserve"> for pay – whether full-time, part-time, permanent or temporary</w:t>
      </w:r>
    </w:p>
    <w:p w14:paraId="6589BAF1" w14:textId="0A81B251" w:rsidR="00D078A0" w:rsidRDefault="00D078A0" w:rsidP="00D078A0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Includes casual work &lt;30hrs/</w:t>
      </w:r>
      <w:proofErr w:type="spellStart"/>
      <w:r>
        <w:rPr>
          <w:rFonts w:ascii="Calibri" w:hAnsi="Calibri"/>
        </w:rPr>
        <w:t>wk</w:t>
      </w:r>
      <w:proofErr w:type="spellEnd"/>
    </w:p>
    <w:p w14:paraId="732917C4" w14:textId="7234E435" w:rsidR="00D078A0" w:rsidRDefault="00D078A0" w:rsidP="00D078A0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Employment rate is the percentage of Canadian adults aged 15+, expressed as a percentage of the total adult population</w:t>
      </w:r>
    </w:p>
    <w:p w14:paraId="2CA2877F" w14:textId="1BE93864" w:rsidR="00D078A0" w:rsidRDefault="00D078A0" w:rsidP="00D078A0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Funds officially transferred</w:t>
      </w:r>
    </w:p>
    <w:p w14:paraId="7223B39F" w14:textId="77777777" w:rsidR="00D078A0" w:rsidRDefault="00D078A0" w:rsidP="00D078A0">
      <w:pPr>
        <w:tabs>
          <w:tab w:val="left" w:pos="0"/>
        </w:tabs>
        <w:rPr>
          <w:rFonts w:ascii="Calibri" w:hAnsi="Calibri"/>
        </w:rPr>
      </w:pPr>
    </w:p>
    <w:p w14:paraId="42F51A45" w14:textId="4F039F9A" w:rsidR="00D078A0" w:rsidRPr="00A23AB0" w:rsidRDefault="00D078A0" w:rsidP="00D078A0">
      <w:pPr>
        <w:tabs>
          <w:tab w:val="left" w:pos="0"/>
        </w:tabs>
        <w:rPr>
          <w:rFonts w:ascii="Calibri" w:hAnsi="Calibri"/>
          <w:u w:val="single"/>
        </w:rPr>
      </w:pPr>
      <w:r w:rsidRPr="00A23AB0">
        <w:rPr>
          <w:rFonts w:ascii="Calibri" w:hAnsi="Calibri"/>
          <w:u w:val="single"/>
        </w:rPr>
        <w:t>Unemployment in Canada</w:t>
      </w:r>
    </w:p>
    <w:p w14:paraId="4FFD99D7" w14:textId="69EBDA74" w:rsidR="00D078A0" w:rsidRPr="00D078A0" w:rsidRDefault="00D078A0" w:rsidP="00D078A0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 w:rsidRPr="00D078A0">
        <w:rPr>
          <w:rFonts w:ascii="Calibri" w:hAnsi="Calibri"/>
        </w:rPr>
        <w:t>Unemployment rate: 7% (Jan 2014)</w:t>
      </w:r>
    </w:p>
    <w:p w14:paraId="590EB042" w14:textId="3AE831F2" w:rsidR="00D078A0" w:rsidRDefault="00D078A0" w:rsidP="00D078A0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Jobs created during the recovery:</w:t>
      </w:r>
    </w:p>
    <w:p w14:paraId="76A1DEAB" w14:textId="7E3E68A6" w:rsidR="00D078A0" w:rsidRDefault="00D078A0" w:rsidP="00D078A0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20% of those are minimum wage</w:t>
      </w:r>
    </w:p>
    <w:p w14:paraId="78D0D313" w14:textId="608E591C" w:rsidR="00D078A0" w:rsidRDefault="00D078A0" w:rsidP="00D078A0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19% are involuntary, part-time jobs, workers seeking full-time employment could only be employed part-time</w:t>
      </w:r>
    </w:p>
    <w:p w14:paraId="3B41A61C" w14:textId="23C0F685" w:rsidR="00D078A0" w:rsidRDefault="00D078A0" w:rsidP="00D078A0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29,400 jobs were “created” in Jan 2014</w:t>
      </w:r>
    </w:p>
    <w:p w14:paraId="2B2E2151" w14:textId="641891BB" w:rsidR="00D078A0" w:rsidRDefault="00D078A0" w:rsidP="00D078A0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28,300 of which were due to self-employment</w:t>
      </w:r>
    </w:p>
    <w:p w14:paraId="3CBE1AD7" w14:textId="74A7EBC3" w:rsidR="00D078A0" w:rsidRDefault="00D078A0" w:rsidP="00D078A0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20,900 individuals withdrew from the job market</w:t>
      </w:r>
    </w:p>
    <w:p w14:paraId="1D9B94CB" w14:textId="2049312A" w:rsidR="00D078A0" w:rsidRDefault="00D078A0" w:rsidP="00D078A0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Underemployed, discouraged workers: 14.4 (2013)</w:t>
      </w:r>
    </w:p>
    <w:p w14:paraId="690C84A2" w14:textId="654F6950" w:rsidR="00D078A0" w:rsidRDefault="00D078A0" w:rsidP="00D078A0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Overqualified workers, accepting work below qualifications</w:t>
      </w:r>
    </w:p>
    <w:p w14:paraId="3910A74D" w14:textId="4EEEF81C" w:rsidR="00D078A0" w:rsidRDefault="00D078A0" w:rsidP="00D078A0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Highest unemployment rates in Canada amongst youth</w:t>
      </w:r>
    </w:p>
    <w:p w14:paraId="77956847" w14:textId="77777777" w:rsidR="006C3D78" w:rsidRDefault="006C3D78" w:rsidP="006C3D78">
      <w:pPr>
        <w:tabs>
          <w:tab w:val="left" w:pos="0"/>
        </w:tabs>
        <w:rPr>
          <w:rFonts w:ascii="Calibri" w:hAnsi="Calibri"/>
        </w:rPr>
      </w:pPr>
    </w:p>
    <w:p w14:paraId="32B7DFDA" w14:textId="2D96271E" w:rsidR="006C3D78" w:rsidRPr="00A23AB0" w:rsidRDefault="006C3D78" w:rsidP="006C3D78">
      <w:pPr>
        <w:tabs>
          <w:tab w:val="left" w:pos="0"/>
        </w:tabs>
        <w:rPr>
          <w:rFonts w:ascii="Calibri" w:hAnsi="Calibri"/>
          <w:u w:val="single"/>
        </w:rPr>
      </w:pPr>
      <w:r w:rsidRPr="00A23AB0">
        <w:rPr>
          <w:rFonts w:ascii="Calibri" w:hAnsi="Calibri"/>
          <w:u w:val="single"/>
        </w:rPr>
        <w:t>Employment and Good Employment</w:t>
      </w:r>
    </w:p>
    <w:p w14:paraId="53137C58" w14:textId="229EBF7C" w:rsidR="006C3D78" w:rsidRPr="006C3D78" w:rsidRDefault="006C3D78" w:rsidP="006C3D78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 w:rsidRPr="006C3D78">
        <w:rPr>
          <w:rFonts w:ascii="Calibri" w:hAnsi="Calibri"/>
        </w:rPr>
        <w:t>More than just being able to buy things</w:t>
      </w:r>
    </w:p>
    <w:p w14:paraId="746779FE" w14:textId="26818034" w:rsidR="006C3D78" w:rsidRDefault="006C3D78" w:rsidP="006C3D78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Stability</w:t>
      </w:r>
    </w:p>
    <w:p w14:paraId="3BFAFB25" w14:textId="540C46B5" w:rsidR="006C3D78" w:rsidRDefault="006C3D78" w:rsidP="006C3D78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Benefits</w:t>
      </w:r>
    </w:p>
    <w:p w14:paraId="5120027D" w14:textId="619A1792" w:rsidR="006C3D78" w:rsidRDefault="006C3D78" w:rsidP="006C3D78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Sense of enjoyment or fulfillment</w:t>
      </w:r>
    </w:p>
    <w:p w14:paraId="46A6B9C1" w14:textId="2F64679F" w:rsidR="006C3D78" w:rsidRDefault="006C3D78" w:rsidP="006C3D78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Workplace safety</w:t>
      </w:r>
    </w:p>
    <w:p w14:paraId="6F872A08" w14:textId="188E976A" w:rsidR="006C3D78" w:rsidRDefault="006C3D78" w:rsidP="006C3D78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Textbook:</w:t>
      </w:r>
    </w:p>
    <w:p w14:paraId="39E81C33" w14:textId="682B1057" w:rsidR="006C3D78" w:rsidRDefault="006C3D78" w:rsidP="006C3D78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Employment security</w:t>
      </w:r>
    </w:p>
    <w:p w14:paraId="31536A8A" w14:textId="51245F15" w:rsidR="006C3D78" w:rsidRDefault="006C3D78" w:rsidP="006C3D78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Physical conditions</w:t>
      </w:r>
    </w:p>
    <w:p w14:paraId="571EBC23" w14:textId="43822459" w:rsidR="006C3D78" w:rsidRDefault="006C3D78" w:rsidP="006C3D78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Stress/pace work</w:t>
      </w:r>
    </w:p>
    <w:p w14:paraId="7B6096B2" w14:textId="48621EB1" w:rsidR="006C3D78" w:rsidRDefault="006C3D78" w:rsidP="006C3D78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Opportunities (growth)</w:t>
      </w:r>
    </w:p>
    <w:p w14:paraId="72B94392" w14:textId="76F52E93" w:rsidR="006C3D78" w:rsidRDefault="006C3D78" w:rsidP="006C3D78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Work/life balance</w:t>
      </w:r>
    </w:p>
    <w:p w14:paraId="77404071" w14:textId="6644AAB5" w:rsidR="006C3D78" w:rsidRDefault="006C3D78" w:rsidP="006C3D78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Social participation</w:t>
      </w:r>
    </w:p>
    <w:p w14:paraId="3708C39A" w14:textId="77777777" w:rsidR="006C3D78" w:rsidRDefault="006C3D78" w:rsidP="006C3D78">
      <w:pPr>
        <w:tabs>
          <w:tab w:val="left" w:pos="0"/>
        </w:tabs>
        <w:rPr>
          <w:rFonts w:ascii="Calibri" w:hAnsi="Calibri"/>
        </w:rPr>
      </w:pPr>
    </w:p>
    <w:p w14:paraId="23F1AA54" w14:textId="30530019" w:rsidR="006C3D78" w:rsidRPr="00A23AB0" w:rsidRDefault="006C3D78" w:rsidP="006C3D78">
      <w:pPr>
        <w:tabs>
          <w:tab w:val="left" w:pos="0"/>
        </w:tabs>
        <w:rPr>
          <w:rFonts w:ascii="Calibri" w:hAnsi="Calibri"/>
          <w:u w:val="single"/>
        </w:rPr>
      </w:pPr>
      <w:r w:rsidRPr="00A23AB0">
        <w:rPr>
          <w:rFonts w:ascii="Calibri" w:hAnsi="Calibri"/>
          <w:u w:val="single"/>
        </w:rPr>
        <w:t>Employment Security</w:t>
      </w:r>
    </w:p>
    <w:p w14:paraId="09201F07" w14:textId="5AA6FAF0" w:rsidR="006C3D78" w:rsidRPr="006C3D78" w:rsidRDefault="006C3D78" w:rsidP="006C3D78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 w:rsidRPr="006C3D78">
        <w:rPr>
          <w:rFonts w:ascii="Calibri" w:hAnsi="Calibri"/>
        </w:rPr>
        <w:t>In the OECD:</w:t>
      </w:r>
    </w:p>
    <w:p w14:paraId="7B378D87" w14:textId="0966FCE8" w:rsidR="006C3D78" w:rsidRDefault="006C3D78" w:rsidP="006C3D78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Approx. 66% of adults aged 15-64 are engaged in paid employment</w:t>
      </w:r>
    </w:p>
    <w:p w14:paraId="74BCC88F" w14:textId="728D1714" w:rsidR="006C3D78" w:rsidRDefault="006C3D78" w:rsidP="006C3D78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82% of individuals with tertiary education (post secondary_ are employed</w:t>
      </w:r>
    </w:p>
    <w:p w14:paraId="4F00F392" w14:textId="62FE90B6" w:rsidR="006C3D78" w:rsidRDefault="006C3D78" w:rsidP="006C3D78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BUT – “employment” does not mean secure employment</w:t>
      </w:r>
    </w:p>
    <w:p w14:paraId="3EB93A4E" w14:textId="07881BF0" w:rsidR="006C3D78" w:rsidRDefault="006C3D78" w:rsidP="006C3D78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Numbers of people having temporary or part-time employment has expanded steadily over the past 2 decades</w:t>
      </w:r>
    </w:p>
    <w:p w14:paraId="5B026FCE" w14:textId="0BA48176" w:rsidR="006C3D78" w:rsidRPr="006C3D78" w:rsidRDefault="006C3D78" w:rsidP="006C3D78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  <w:b/>
        </w:rPr>
      </w:pPr>
      <w:r w:rsidRPr="006C3D78">
        <w:rPr>
          <w:rFonts w:ascii="Calibri" w:hAnsi="Calibri"/>
          <w:b/>
        </w:rPr>
        <w:t>Canada is currently ranked 27/44 among OECD nations in job security</w:t>
      </w:r>
    </w:p>
    <w:p w14:paraId="410732FB" w14:textId="77777777" w:rsidR="006C3D78" w:rsidRDefault="006C3D78" w:rsidP="006C3D78">
      <w:pPr>
        <w:tabs>
          <w:tab w:val="left" w:pos="0"/>
        </w:tabs>
        <w:rPr>
          <w:rFonts w:ascii="Calibri" w:hAnsi="Calibri"/>
          <w:b/>
        </w:rPr>
      </w:pPr>
    </w:p>
    <w:p w14:paraId="1D5D9E19" w14:textId="715C5E87" w:rsidR="006C3D78" w:rsidRPr="00A23AB0" w:rsidRDefault="006C3D78" w:rsidP="006C3D78">
      <w:pPr>
        <w:tabs>
          <w:tab w:val="left" w:pos="0"/>
        </w:tabs>
        <w:rPr>
          <w:rFonts w:ascii="Calibri" w:hAnsi="Calibri"/>
          <w:u w:val="single"/>
        </w:rPr>
      </w:pPr>
      <w:r w:rsidRPr="00A23AB0">
        <w:rPr>
          <w:rFonts w:ascii="Calibri" w:hAnsi="Calibri"/>
          <w:u w:val="single"/>
        </w:rPr>
        <w:t>Changing Nature of Employment</w:t>
      </w:r>
    </w:p>
    <w:p w14:paraId="2B86E718" w14:textId="2989B645" w:rsidR="006C3D78" w:rsidRPr="00A23AB0" w:rsidRDefault="00A23AB0" w:rsidP="00A23AB0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 w:rsidRPr="00A23AB0">
        <w:rPr>
          <w:rFonts w:ascii="Calibri" w:hAnsi="Calibri"/>
        </w:rPr>
        <w:t>Intense work; non-standard hours</w:t>
      </w:r>
    </w:p>
    <w:p w14:paraId="31D2B9FA" w14:textId="61C1B15D" w:rsidR="00A23AB0" w:rsidRDefault="00A23AB0" w:rsidP="00A23AB0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Higher levels of stress</w:t>
      </w:r>
    </w:p>
    <w:p w14:paraId="3C81FC88" w14:textId="41C3B844" w:rsidR="00A23AB0" w:rsidRDefault="00A23AB0" w:rsidP="00A23AB0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May be associated with increased risk of pain, and injury</w:t>
      </w:r>
    </w:p>
    <w:p w14:paraId="5EBE3352" w14:textId="469CAA62" w:rsidR="00A23AB0" w:rsidRDefault="00A23AB0" w:rsidP="00A23AB0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Increased rates of sleep deprivation</w:t>
      </w:r>
    </w:p>
    <w:p w14:paraId="0C80DCA0" w14:textId="7DB2804B" w:rsidR="00A23AB0" w:rsidRDefault="00A23AB0" w:rsidP="00A23AB0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Negative impact on relationships</w:t>
      </w:r>
    </w:p>
    <w:p w14:paraId="03415DA7" w14:textId="43F0B908" w:rsidR="00A23AB0" w:rsidRDefault="00A23AB0" w:rsidP="00A23AB0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Risk exclusion from both employer-based and government benefits</w:t>
      </w:r>
    </w:p>
    <w:p w14:paraId="04F73529" w14:textId="77777777" w:rsidR="00A23AB0" w:rsidRDefault="00A23AB0" w:rsidP="00A23AB0">
      <w:pPr>
        <w:tabs>
          <w:tab w:val="left" w:pos="0"/>
        </w:tabs>
        <w:rPr>
          <w:rFonts w:ascii="Calibri" w:hAnsi="Calibri"/>
        </w:rPr>
      </w:pPr>
    </w:p>
    <w:p w14:paraId="240089F3" w14:textId="2C747783" w:rsidR="00A23AB0" w:rsidRPr="00A23AB0" w:rsidRDefault="00A23AB0" w:rsidP="00A23AB0">
      <w:pPr>
        <w:tabs>
          <w:tab w:val="left" w:pos="0"/>
        </w:tabs>
        <w:rPr>
          <w:rFonts w:ascii="Calibri" w:hAnsi="Calibri"/>
          <w:u w:val="single"/>
        </w:rPr>
      </w:pPr>
      <w:r w:rsidRPr="00A23AB0">
        <w:rPr>
          <w:rFonts w:ascii="Calibri" w:hAnsi="Calibri"/>
          <w:u w:val="single"/>
        </w:rPr>
        <w:t>Canadian Labour Congress Report to the UN Economic &amp; Social Council (2012)</w:t>
      </w:r>
    </w:p>
    <w:p w14:paraId="43B907FE" w14:textId="230B0F34" w:rsidR="00A23AB0" w:rsidRDefault="00A23AB0" w:rsidP="00A23AB0">
      <w:p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Groups disproportionately affected by precarious work include:</w:t>
      </w:r>
    </w:p>
    <w:p w14:paraId="0B19A712" w14:textId="0EAC09F0" w:rsidR="00A23AB0" w:rsidRPr="00A23AB0" w:rsidRDefault="00A23AB0" w:rsidP="00A23AB0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 w:rsidRPr="00A23AB0">
        <w:rPr>
          <w:rFonts w:ascii="Calibri" w:hAnsi="Calibri"/>
        </w:rPr>
        <w:t>Women</w:t>
      </w:r>
    </w:p>
    <w:p w14:paraId="7C6333A7" w14:textId="6411FDBD" w:rsidR="00A23AB0" w:rsidRDefault="00A23AB0" w:rsidP="00A23AB0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Aboriginal workers (and “</w:t>
      </w:r>
      <w:proofErr w:type="spellStart"/>
      <w:r>
        <w:rPr>
          <w:rFonts w:ascii="Calibri" w:hAnsi="Calibri"/>
        </w:rPr>
        <w:t>racialized</w:t>
      </w:r>
      <w:proofErr w:type="spellEnd"/>
      <w:r>
        <w:rPr>
          <w:rFonts w:ascii="Calibri" w:hAnsi="Calibri"/>
        </w:rPr>
        <w:t xml:space="preserve"> minorities”)</w:t>
      </w:r>
    </w:p>
    <w:p w14:paraId="3985DA45" w14:textId="7E9CD707" w:rsidR="00A23AB0" w:rsidRDefault="00A23AB0" w:rsidP="00A23AB0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Workers with disabilities</w:t>
      </w:r>
    </w:p>
    <w:p w14:paraId="03566C05" w14:textId="61F22F3D" w:rsidR="00A23AB0" w:rsidRDefault="00A23AB0" w:rsidP="00A23AB0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New immigrants</w:t>
      </w:r>
    </w:p>
    <w:p w14:paraId="7617366B" w14:textId="77777777" w:rsidR="003F3708" w:rsidRDefault="003F3708" w:rsidP="003F3708">
      <w:pPr>
        <w:tabs>
          <w:tab w:val="left" w:pos="0"/>
        </w:tabs>
        <w:rPr>
          <w:rFonts w:ascii="Calibri" w:hAnsi="Calibri"/>
        </w:rPr>
      </w:pPr>
    </w:p>
    <w:p w14:paraId="306950EB" w14:textId="336AD215" w:rsidR="003F3708" w:rsidRPr="003F3708" w:rsidRDefault="003F3708" w:rsidP="003F3708">
      <w:p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  <w:u w:val="single"/>
        </w:rPr>
        <w:t>Working Conditions</w:t>
      </w:r>
    </w:p>
    <w:p w14:paraId="1D7874E5" w14:textId="37A349EF" w:rsidR="003F3708" w:rsidRPr="003F3708" w:rsidRDefault="003F3708" w:rsidP="003F3708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 w:rsidRPr="003F3708">
        <w:rPr>
          <w:rFonts w:ascii="Calibri" w:hAnsi="Calibri"/>
        </w:rPr>
        <w:t>Work related injuries have decreased in Canada from 1982-2010 (up to 50/1000 workers to 10)</w:t>
      </w:r>
    </w:p>
    <w:p w14:paraId="240A3BC2" w14:textId="0E5A030A" w:rsidR="003F3708" w:rsidRDefault="003F3708" w:rsidP="003F3708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Highest: fishing, manufacturing, construction, transport/storage/communications</w:t>
      </w:r>
    </w:p>
    <w:p w14:paraId="0EC23729" w14:textId="1B044865" w:rsidR="003F3708" w:rsidRDefault="003F3708" w:rsidP="003F3708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Lowest: Financial, private households, real estate &amp; business activity, education</w:t>
      </w:r>
    </w:p>
    <w:p w14:paraId="2E3360E3" w14:textId="4452279F" w:rsidR="003F3708" w:rsidRDefault="003F3708" w:rsidP="003F3708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Who? 1994: Men- 45, Women- &lt;20</w:t>
      </w:r>
    </w:p>
    <w:p w14:paraId="0418BE88" w14:textId="543C33EF" w:rsidR="003F3708" w:rsidRDefault="003F3708" w:rsidP="003F3708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2008: Men- &gt;20, Women-&gt;10</w:t>
      </w:r>
    </w:p>
    <w:p w14:paraId="4B84D3BB" w14:textId="109EF631" w:rsidR="003F3708" w:rsidRDefault="003F3708" w:rsidP="003F3708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Ave. Hours spent working/week</w:t>
      </w:r>
    </w:p>
    <w:p w14:paraId="24A13E54" w14:textId="4660F4DF" w:rsidR="003F3708" w:rsidRDefault="003F3708" w:rsidP="003F3708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Men: 39.6</w:t>
      </w:r>
    </w:p>
    <w:p w14:paraId="3D576DD9" w14:textId="3DEFDBF3" w:rsidR="003F3708" w:rsidRDefault="003F3708" w:rsidP="003F3708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Women: 32.2</w:t>
      </w:r>
    </w:p>
    <w:p w14:paraId="5E1DF293" w14:textId="35D5DE5B" w:rsidR="003F3708" w:rsidRDefault="003F3708" w:rsidP="003F3708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Average: 36.6</w:t>
      </w:r>
    </w:p>
    <w:p w14:paraId="68C0242B" w14:textId="48BAC99A" w:rsidR="003F3708" w:rsidRDefault="003F3708" w:rsidP="003F3708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50hr is the abs. max you should be working</w:t>
      </w:r>
    </w:p>
    <w:p w14:paraId="2E388108" w14:textId="77777777" w:rsidR="003F3708" w:rsidRDefault="003F3708" w:rsidP="003F3708">
      <w:pPr>
        <w:tabs>
          <w:tab w:val="left" w:pos="0"/>
        </w:tabs>
        <w:rPr>
          <w:rFonts w:ascii="Calibri" w:hAnsi="Calibri"/>
        </w:rPr>
      </w:pPr>
    </w:p>
    <w:p w14:paraId="067409A4" w14:textId="718AE1C5" w:rsidR="003F3708" w:rsidRDefault="003F3708" w:rsidP="003F3708">
      <w:pPr>
        <w:tabs>
          <w:tab w:val="left" w:pos="0"/>
        </w:tabs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Working Life and the Rest of Life</w:t>
      </w:r>
    </w:p>
    <w:p w14:paraId="2CA28311" w14:textId="77777777" w:rsidR="003F3708" w:rsidRDefault="003F3708" w:rsidP="003F3708">
      <w:pPr>
        <w:tabs>
          <w:tab w:val="left" w:pos="0"/>
        </w:tabs>
        <w:rPr>
          <w:rFonts w:ascii="Calibri" w:hAnsi="Calibri"/>
        </w:rPr>
      </w:pPr>
    </w:p>
    <w:p w14:paraId="7221C1FC" w14:textId="09CF76DA" w:rsidR="000356DC" w:rsidRDefault="000356DC" w:rsidP="003F3708">
      <w:p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Work Life Balance:</w:t>
      </w:r>
    </w:p>
    <w:p w14:paraId="141BCE8B" w14:textId="58176696" w:rsidR="000356DC" w:rsidRPr="000356DC" w:rsidRDefault="000356DC" w:rsidP="000356DC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A</w:t>
      </w:r>
      <w:r w:rsidRPr="000356DC">
        <w:rPr>
          <w:rFonts w:ascii="Calibri" w:hAnsi="Calibri"/>
        </w:rPr>
        <w:t>chieving a balance between work and the rest of one’s personal life</w:t>
      </w:r>
    </w:p>
    <w:p w14:paraId="6267D3AB" w14:textId="566498B2" w:rsidR="000356DC" w:rsidRDefault="000356DC" w:rsidP="000356DC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In OECD countries, people with full-times employment tend to spend approx</w:t>
      </w:r>
      <w:proofErr w:type="gramStart"/>
      <w:r>
        <w:rPr>
          <w:rFonts w:ascii="Calibri" w:hAnsi="Calibri"/>
        </w:rPr>
        <w:t>..</w:t>
      </w:r>
      <w:proofErr w:type="gramEnd"/>
      <w:r>
        <w:rPr>
          <w:rFonts w:ascii="Calibri" w:hAnsi="Calibri"/>
        </w:rPr>
        <w:t xml:space="preserve"> 14.9hrs (including sleep) on leisure/personal activities</w:t>
      </w:r>
    </w:p>
    <w:p w14:paraId="14C76422" w14:textId="7DA9DF07" w:rsidR="000356DC" w:rsidRPr="000356DC" w:rsidRDefault="000356DC" w:rsidP="000356DC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 w:rsidRPr="000356DC">
        <w:rPr>
          <w:rFonts w:ascii="Calibri" w:hAnsi="Calibri"/>
        </w:rPr>
        <w:t>Gender is main factor in work-life balance inequity</w:t>
      </w:r>
    </w:p>
    <w:p w14:paraId="0F4BB642" w14:textId="6DA11C8A" w:rsidR="000356DC" w:rsidRDefault="000356DC" w:rsidP="000356DC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Women spend 2.5hrs in unpaid work in the home per day more than men</w:t>
      </w:r>
    </w:p>
    <w:p w14:paraId="2EC664B3" w14:textId="0630D462" w:rsidR="000356DC" w:rsidRDefault="000356DC" w:rsidP="000356DC">
      <w:p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 xml:space="preserve"> </w:t>
      </w:r>
      <w:proofErr w:type="gramStart"/>
      <w:r>
        <w:rPr>
          <w:rFonts w:ascii="Calibri" w:hAnsi="Calibri"/>
        </w:rPr>
        <w:t>A good job?</w:t>
      </w:r>
      <w:proofErr w:type="gramEnd"/>
      <w:r>
        <w:rPr>
          <w:rFonts w:ascii="Calibri" w:hAnsi="Calibri"/>
        </w:rPr>
        <w:t xml:space="preserve"> (</w:t>
      </w:r>
      <w:proofErr w:type="gramStart"/>
      <w:r>
        <w:rPr>
          <w:rFonts w:ascii="Calibri" w:hAnsi="Calibri"/>
        </w:rPr>
        <w:t>watch</w:t>
      </w:r>
      <w:proofErr w:type="gramEnd"/>
      <w:r>
        <w:rPr>
          <w:rFonts w:ascii="Calibri" w:hAnsi="Calibri"/>
        </w:rPr>
        <w:t xml:space="preserve"> video)</w:t>
      </w:r>
    </w:p>
    <w:p w14:paraId="088F8D6A" w14:textId="6E00B51E" w:rsidR="000356DC" w:rsidRPr="000356DC" w:rsidRDefault="000356DC" w:rsidP="000356DC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 w:rsidRPr="000356DC">
        <w:rPr>
          <w:rFonts w:ascii="Calibri" w:hAnsi="Calibri"/>
        </w:rPr>
        <w:t>Good because:</w:t>
      </w:r>
    </w:p>
    <w:p w14:paraId="1A5061E9" w14:textId="734A2D4C" w:rsidR="000356DC" w:rsidRDefault="000356DC" w:rsidP="000356DC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Opportunity for growth and advancement</w:t>
      </w:r>
    </w:p>
    <w:p w14:paraId="728855A2" w14:textId="6A562A28" w:rsidR="000356DC" w:rsidRDefault="000356DC" w:rsidP="000356DC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Secure full time</w:t>
      </w:r>
    </w:p>
    <w:p w14:paraId="7FB8A9C7" w14:textId="77777777" w:rsidR="000356DC" w:rsidRDefault="000356DC" w:rsidP="000356DC">
      <w:pPr>
        <w:tabs>
          <w:tab w:val="left" w:pos="0"/>
        </w:tabs>
        <w:rPr>
          <w:rFonts w:ascii="Calibri" w:hAnsi="Calibri"/>
        </w:rPr>
      </w:pPr>
    </w:p>
    <w:p w14:paraId="58494B0F" w14:textId="3D688EDD" w:rsidR="000356DC" w:rsidRDefault="000356DC" w:rsidP="000356DC">
      <w:pPr>
        <w:tabs>
          <w:tab w:val="left" w:pos="0"/>
        </w:tabs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 xml:space="preserve">Addressing </w:t>
      </w:r>
      <w:proofErr w:type="spellStart"/>
      <w:r>
        <w:rPr>
          <w:rFonts w:ascii="Calibri" w:hAnsi="Calibri"/>
          <w:u w:val="single"/>
        </w:rPr>
        <w:t>SDoH</w:t>
      </w:r>
      <w:proofErr w:type="spellEnd"/>
      <w:r>
        <w:rPr>
          <w:rFonts w:ascii="Calibri" w:hAnsi="Calibri"/>
          <w:u w:val="single"/>
        </w:rPr>
        <w:t xml:space="preserve"> in the workplace</w:t>
      </w:r>
    </w:p>
    <w:p w14:paraId="13B5B835" w14:textId="5AEE9465" w:rsidR="000356DC" w:rsidRDefault="000356DC" w:rsidP="000356DC">
      <w:p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Four step framework to address issues and improve health:</w:t>
      </w:r>
    </w:p>
    <w:p w14:paraId="2609A43E" w14:textId="3E701C17" w:rsidR="000356DC" w:rsidRPr="000356DC" w:rsidRDefault="000356DC" w:rsidP="000356DC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 w:rsidRPr="000356DC">
        <w:rPr>
          <w:rFonts w:ascii="Calibri" w:hAnsi="Calibri"/>
        </w:rPr>
        <w:t>Gather evidence</w:t>
      </w:r>
    </w:p>
    <w:p w14:paraId="0DBFD789" w14:textId="6A65D409" w:rsidR="000356DC" w:rsidRDefault="000356DC" w:rsidP="000356DC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Critical reflection and analysis</w:t>
      </w:r>
    </w:p>
    <w:p w14:paraId="064D9BFC" w14:textId="704AEB6C" w:rsidR="000356DC" w:rsidRDefault="000356DC" w:rsidP="000356DC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Creating a vision for a desirable future</w:t>
      </w:r>
    </w:p>
    <w:p w14:paraId="5F8444A9" w14:textId="1614F244" w:rsidR="000356DC" w:rsidRDefault="000356DC" w:rsidP="000356DC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Advocating for action</w:t>
      </w:r>
    </w:p>
    <w:p w14:paraId="05367AE2" w14:textId="77777777" w:rsidR="000356DC" w:rsidRDefault="000356DC" w:rsidP="000356DC">
      <w:pPr>
        <w:tabs>
          <w:tab w:val="left" w:pos="0"/>
        </w:tabs>
        <w:rPr>
          <w:rFonts w:ascii="Calibri" w:hAnsi="Calibri"/>
        </w:rPr>
      </w:pPr>
    </w:p>
    <w:p w14:paraId="348C9FF9" w14:textId="22C6B4E1" w:rsidR="000356DC" w:rsidRDefault="000356DC" w:rsidP="000356DC">
      <w:pPr>
        <w:tabs>
          <w:tab w:val="left" w:pos="0"/>
        </w:tabs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Evidence: Dimensions of work linked to health status</w:t>
      </w:r>
    </w:p>
    <w:p w14:paraId="11E1E97A" w14:textId="3DB5B5ED" w:rsidR="000356DC" w:rsidRPr="000356DC" w:rsidRDefault="000356DC" w:rsidP="000356DC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 w:rsidRPr="000356DC">
        <w:rPr>
          <w:rFonts w:ascii="Calibri" w:hAnsi="Calibri"/>
        </w:rPr>
        <w:t>Job strain</w:t>
      </w:r>
    </w:p>
    <w:p w14:paraId="3C15E11F" w14:textId="48C1CA11" w:rsidR="000356DC" w:rsidRDefault="000356DC" w:rsidP="000356DC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Effort reward imbalance</w:t>
      </w:r>
    </w:p>
    <w:p w14:paraId="4D7626F8" w14:textId="1F6F6602" w:rsidR="000356DC" w:rsidRDefault="000356DC" w:rsidP="000356DC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Organizational justice</w:t>
      </w:r>
    </w:p>
    <w:p w14:paraId="4D71BD13" w14:textId="676F8613" w:rsidR="000356DC" w:rsidRDefault="000356DC" w:rsidP="000356DC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Working long hours (work-life balance)</w:t>
      </w:r>
    </w:p>
    <w:p w14:paraId="0FA927FB" w14:textId="4AFAE85E" w:rsidR="000356DC" w:rsidRDefault="000356DC" w:rsidP="000356DC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Job security</w:t>
      </w:r>
      <w:bookmarkStart w:id="0" w:name="_GoBack"/>
      <w:bookmarkEnd w:id="0"/>
    </w:p>
    <w:p w14:paraId="3C776217" w14:textId="1940C139" w:rsidR="000356DC" w:rsidRDefault="000356DC" w:rsidP="000356DC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Status inconsistency (taking a job from which you’re over qualified)</w:t>
      </w:r>
    </w:p>
    <w:p w14:paraId="6C95524B" w14:textId="465E9329" w:rsidR="00403AAF" w:rsidRDefault="00403AAF" w:rsidP="00403AAF">
      <w:p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Evidence – How does this work?</w:t>
      </w:r>
    </w:p>
    <w:p w14:paraId="354057F3" w14:textId="3244972D" w:rsidR="00403AAF" w:rsidRDefault="00403AAF" w:rsidP="00403AAF">
      <w:pPr>
        <w:pStyle w:val="ListParagraph"/>
        <w:numPr>
          <w:ilvl w:val="0"/>
          <w:numId w:val="27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Allostatic Load</w:t>
      </w:r>
    </w:p>
    <w:p w14:paraId="4B98716F" w14:textId="1CAD9A68" w:rsidR="00403AAF" w:rsidRDefault="00403AAF" w:rsidP="00403AAF">
      <w:pPr>
        <w:pStyle w:val="ListParagraph"/>
        <w:numPr>
          <w:ilvl w:val="0"/>
          <w:numId w:val="27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Changes in health behaviour patters; coping mechanisms</w:t>
      </w:r>
    </w:p>
    <w:p w14:paraId="0C6869C0" w14:textId="40A7322B" w:rsidR="00403AAF" w:rsidRPr="00403AAF" w:rsidRDefault="00403AAF" w:rsidP="00403AAF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 w:rsidRPr="00403AAF">
        <w:rPr>
          <w:rFonts w:ascii="Calibri" w:hAnsi="Calibri"/>
        </w:rPr>
        <w:t>A chance finding? …</w:t>
      </w:r>
      <w:proofErr w:type="gramStart"/>
      <w:r w:rsidRPr="00403AAF">
        <w:rPr>
          <w:rFonts w:ascii="Calibri" w:hAnsi="Calibri"/>
        </w:rPr>
        <w:t>across</w:t>
      </w:r>
      <w:proofErr w:type="gramEnd"/>
      <w:r w:rsidRPr="00403AAF">
        <w:rPr>
          <w:rFonts w:ascii="Calibri" w:hAnsi="Calibri"/>
        </w:rPr>
        <w:t xml:space="preserve"> working populations, in various countries</w:t>
      </w:r>
    </w:p>
    <w:p w14:paraId="340E995E" w14:textId="6C10C86A" w:rsidR="00403AAF" w:rsidRDefault="00403AAF" w:rsidP="00403AAF">
      <w:pPr>
        <w:pStyle w:val="ListParagraph"/>
        <w:numPr>
          <w:ilvl w:val="1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Dose response relationship between psychosocial exposures and poor health</w:t>
      </w:r>
    </w:p>
    <w:p w14:paraId="5AE57761" w14:textId="77777777" w:rsidR="00403AAF" w:rsidRDefault="00403AAF" w:rsidP="00403AAF">
      <w:pPr>
        <w:tabs>
          <w:tab w:val="left" w:pos="0"/>
        </w:tabs>
        <w:rPr>
          <w:rFonts w:ascii="Calibri" w:hAnsi="Calibri"/>
        </w:rPr>
      </w:pPr>
    </w:p>
    <w:p w14:paraId="62FC0F13" w14:textId="4626A5F8" w:rsidR="00403AAF" w:rsidRDefault="00403AAF" w:rsidP="00403AAF">
      <w:pPr>
        <w:tabs>
          <w:tab w:val="left" w:pos="0"/>
        </w:tabs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Critical Reflection</w:t>
      </w:r>
    </w:p>
    <w:p w14:paraId="7ADB3253" w14:textId="7D1824AB" w:rsidR="00403AAF" w:rsidRPr="00403AAF" w:rsidRDefault="00403AAF" w:rsidP="00403AAF">
      <w:pPr>
        <w:pStyle w:val="ListParagraph"/>
        <w:numPr>
          <w:ilvl w:val="0"/>
          <w:numId w:val="29"/>
        </w:numPr>
        <w:tabs>
          <w:tab w:val="left" w:pos="0"/>
        </w:tabs>
        <w:rPr>
          <w:rFonts w:ascii="Calibri" w:hAnsi="Calibri"/>
        </w:rPr>
      </w:pPr>
      <w:r w:rsidRPr="00403AAF">
        <w:rPr>
          <w:rFonts w:ascii="Calibri" w:hAnsi="Calibri"/>
        </w:rPr>
        <w:t>Flexibility</w:t>
      </w:r>
    </w:p>
    <w:p w14:paraId="04744F70" w14:textId="169A8065" w:rsidR="00403AAF" w:rsidRPr="00403AAF" w:rsidRDefault="00403AAF" w:rsidP="00403AAF">
      <w:pPr>
        <w:pStyle w:val="ListParagraph"/>
        <w:numPr>
          <w:ilvl w:val="1"/>
          <w:numId w:val="29"/>
        </w:numPr>
        <w:tabs>
          <w:tab w:val="left" w:pos="0"/>
        </w:tabs>
        <w:rPr>
          <w:rFonts w:ascii="Calibri" w:hAnsi="Calibri"/>
          <w:u w:val="single"/>
        </w:rPr>
      </w:pPr>
      <w:r>
        <w:rPr>
          <w:rFonts w:ascii="Calibri" w:hAnsi="Calibri"/>
        </w:rPr>
        <w:t>Gov’t involvement in employment regulation is reduced; increases flexibility in employment contracts</w:t>
      </w:r>
    </w:p>
    <w:p w14:paraId="22E3C21C" w14:textId="66B3F66D" w:rsidR="00403AAF" w:rsidRPr="00403AAF" w:rsidRDefault="00403AAF" w:rsidP="00403AAF">
      <w:pPr>
        <w:pStyle w:val="ListParagraph"/>
        <w:numPr>
          <w:ilvl w:val="0"/>
          <w:numId w:val="29"/>
        </w:numPr>
        <w:tabs>
          <w:tab w:val="left" w:pos="0"/>
        </w:tabs>
        <w:rPr>
          <w:rFonts w:ascii="Calibri" w:hAnsi="Calibri"/>
          <w:u w:val="single"/>
        </w:rPr>
      </w:pPr>
      <w:r>
        <w:rPr>
          <w:rFonts w:ascii="Calibri" w:hAnsi="Calibri"/>
        </w:rPr>
        <w:t>Decrease flexibility</w:t>
      </w:r>
    </w:p>
    <w:p w14:paraId="403C5C76" w14:textId="5927D379" w:rsidR="00403AAF" w:rsidRPr="00403AAF" w:rsidRDefault="00403AAF" w:rsidP="00403AAF">
      <w:pPr>
        <w:pStyle w:val="ListParagraph"/>
        <w:numPr>
          <w:ilvl w:val="1"/>
          <w:numId w:val="29"/>
        </w:numPr>
        <w:tabs>
          <w:tab w:val="left" w:pos="0"/>
        </w:tabs>
        <w:rPr>
          <w:rFonts w:ascii="Calibri" w:hAnsi="Calibri"/>
          <w:u w:val="single"/>
        </w:rPr>
      </w:pPr>
      <w:r>
        <w:rPr>
          <w:rFonts w:ascii="Calibri" w:hAnsi="Calibri"/>
        </w:rPr>
        <w:t>Shift in control from workers to management has created too much employer flexibility; increase regulation and unionization</w:t>
      </w:r>
    </w:p>
    <w:p w14:paraId="2101B274" w14:textId="624742F4" w:rsidR="00403AAF" w:rsidRPr="00403AAF" w:rsidRDefault="00403AAF" w:rsidP="00403AAF">
      <w:pPr>
        <w:pStyle w:val="ListParagraph"/>
        <w:numPr>
          <w:ilvl w:val="0"/>
          <w:numId w:val="29"/>
        </w:numPr>
        <w:tabs>
          <w:tab w:val="left" w:pos="0"/>
        </w:tabs>
        <w:rPr>
          <w:rFonts w:ascii="Calibri" w:hAnsi="Calibri"/>
          <w:u w:val="single"/>
        </w:rPr>
      </w:pPr>
      <w:proofErr w:type="spellStart"/>
      <w:r>
        <w:rPr>
          <w:rFonts w:ascii="Calibri" w:hAnsi="Calibri"/>
        </w:rPr>
        <w:t>Flexicurity</w:t>
      </w:r>
      <w:proofErr w:type="spellEnd"/>
      <w:r>
        <w:rPr>
          <w:rFonts w:ascii="Calibri" w:hAnsi="Calibri"/>
        </w:rPr>
        <w:t xml:space="preserve"> (the middle)</w:t>
      </w:r>
    </w:p>
    <w:p w14:paraId="67E89FCC" w14:textId="0F1D5ED0" w:rsidR="00403AAF" w:rsidRDefault="00403AAF" w:rsidP="00403AAF">
      <w:pPr>
        <w:tabs>
          <w:tab w:val="left" w:pos="0"/>
        </w:tabs>
        <w:rPr>
          <w:rFonts w:ascii="Calibri" w:hAnsi="Calibri"/>
          <w:u w:val="single"/>
        </w:rPr>
      </w:pPr>
      <w:proofErr w:type="gramStart"/>
      <w:r>
        <w:rPr>
          <w:rFonts w:ascii="Calibri" w:hAnsi="Calibri"/>
          <w:u w:val="single"/>
        </w:rPr>
        <w:t>The middle option?</w:t>
      </w:r>
      <w:proofErr w:type="gramEnd"/>
    </w:p>
    <w:p w14:paraId="2AAFE344" w14:textId="38AE8271" w:rsidR="00403AAF" w:rsidRDefault="00403AAF" w:rsidP="00403AAF">
      <w:p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ab/>
      </w:r>
    </w:p>
    <w:p w14:paraId="19CF019E" w14:textId="357DD8B3" w:rsidR="00403AAF" w:rsidRDefault="00403AAF" w:rsidP="00403AAF">
      <w:p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  <w:u w:val="single"/>
        </w:rPr>
        <w:t>Vision and Policy</w:t>
      </w:r>
    </w:p>
    <w:p w14:paraId="37EF1DC0" w14:textId="3A511991" w:rsidR="00403AAF" w:rsidRDefault="00403AAF" w:rsidP="00403AAF">
      <w:p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Pillars of Workplace Health</w:t>
      </w:r>
    </w:p>
    <w:p w14:paraId="6B55169B" w14:textId="30521E33" w:rsidR="00403AAF" w:rsidRPr="00403AAF" w:rsidRDefault="00403AAF" w:rsidP="00403AAF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 w:rsidRPr="00403AAF">
        <w:rPr>
          <w:rFonts w:ascii="Calibri" w:hAnsi="Calibri"/>
        </w:rPr>
        <w:t>Availability</w:t>
      </w:r>
    </w:p>
    <w:p w14:paraId="544EA0D2" w14:textId="53A7A76E" w:rsidR="00403AAF" w:rsidRDefault="00403AAF" w:rsidP="00403AAF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Adequacy</w:t>
      </w:r>
    </w:p>
    <w:p w14:paraId="6B0C5862" w14:textId="5CB211E7" w:rsidR="00403AAF" w:rsidRDefault="00403AAF" w:rsidP="00403AAF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Appropriateness</w:t>
      </w:r>
    </w:p>
    <w:p w14:paraId="61CEFC4D" w14:textId="3665B564" w:rsidR="00403AAF" w:rsidRPr="00403AAF" w:rsidRDefault="00403AAF" w:rsidP="00403AAF">
      <w:pPr>
        <w:pStyle w:val="ListParagraph"/>
        <w:numPr>
          <w:ilvl w:val="0"/>
          <w:numId w:val="3"/>
        </w:numPr>
        <w:tabs>
          <w:tab w:val="left" w:pos="0"/>
        </w:tabs>
        <w:rPr>
          <w:rFonts w:ascii="Calibri" w:hAnsi="Calibri"/>
        </w:rPr>
      </w:pPr>
      <w:r>
        <w:rPr>
          <w:rFonts w:ascii="Calibri" w:hAnsi="Calibri"/>
        </w:rPr>
        <w:t>Appreciation</w:t>
      </w:r>
    </w:p>
    <w:p w14:paraId="0C11FC99" w14:textId="77777777" w:rsidR="000356DC" w:rsidRPr="000356DC" w:rsidRDefault="000356DC" w:rsidP="000356DC">
      <w:pPr>
        <w:tabs>
          <w:tab w:val="left" w:pos="0"/>
        </w:tabs>
        <w:rPr>
          <w:rFonts w:ascii="Calibri" w:hAnsi="Calibri"/>
          <w:u w:val="single"/>
        </w:rPr>
      </w:pPr>
    </w:p>
    <w:sectPr w:rsidR="000356DC" w:rsidRPr="000356DC" w:rsidSect="006C7DB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E981BE4"/>
    <w:multiLevelType w:val="hybridMultilevel"/>
    <w:tmpl w:val="615C6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F6300C"/>
    <w:multiLevelType w:val="hybridMultilevel"/>
    <w:tmpl w:val="E81AB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FB46E9"/>
    <w:multiLevelType w:val="hybridMultilevel"/>
    <w:tmpl w:val="3356B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B0383A"/>
    <w:multiLevelType w:val="hybridMultilevel"/>
    <w:tmpl w:val="8B68A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C959F8"/>
    <w:multiLevelType w:val="hybridMultilevel"/>
    <w:tmpl w:val="CBCAB816"/>
    <w:lvl w:ilvl="0" w:tplc="0409000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6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84" w:hanging="360"/>
      </w:pPr>
      <w:rPr>
        <w:rFonts w:ascii="Wingdings" w:hAnsi="Wingdings" w:hint="default"/>
      </w:rPr>
    </w:lvl>
  </w:abstractNum>
  <w:abstractNum w:abstractNumId="6">
    <w:nsid w:val="253B0C9D"/>
    <w:multiLevelType w:val="hybridMultilevel"/>
    <w:tmpl w:val="7C3CA6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377A2A"/>
    <w:multiLevelType w:val="hybridMultilevel"/>
    <w:tmpl w:val="E0863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B12FA1"/>
    <w:multiLevelType w:val="hybridMultilevel"/>
    <w:tmpl w:val="452051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0B0D71"/>
    <w:multiLevelType w:val="hybridMultilevel"/>
    <w:tmpl w:val="558A08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9A8BE5A">
      <w:start w:val="1"/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D430F0"/>
    <w:multiLevelType w:val="hybridMultilevel"/>
    <w:tmpl w:val="4A9A5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C95EDC"/>
    <w:multiLevelType w:val="hybridMultilevel"/>
    <w:tmpl w:val="EE62C03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C926A3E"/>
    <w:multiLevelType w:val="hybridMultilevel"/>
    <w:tmpl w:val="6C5ECA4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09F653E"/>
    <w:multiLevelType w:val="hybridMultilevel"/>
    <w:tmpl w:val="B23A025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3281963"/>
    <w:multiLevelType w:val="hybridMultilevel"/>
    <w:tmpl w:val="31448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FD0919"/>
    <w:multiLevelType w:val="hybridMultilevel"/>
    <w:tmpl w:val="2DD80494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463F2BCE"/>
    <w:multiLevelType w:val="hybridMultilevel"/>
    <w:tmpl w:val="61A8FE7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9434ED2"/>
    <w:multiLevelType w:val="hybridMultilevel"/>
    <w:tmpl w:val="0340E55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4B083F35"/>
    <w:multiLevelType w:val="hybridMultilevel"/>
    <w:tmpl w:val="0590CDE0"/>
    <w:lvl w:ilvl="0" w:tplc="19A8BE5A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1377A09"/>
    <w:multiLevelType w:val="hybridMultilevel"/>
    <w:tmpl w:val="F6BE9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B91FA5"/>
    <w:multiLevelType w:val="hybridMultilevel"/>
    <w:tmpl w:val="6C8EF1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59500A"/>
    <w:multiLevelType w:val="hybridMultilevel"/>
    <w:tmpl w:val="303CD812"/>
    <w:lvl w:ilvl="0" w:tplc="19A8BE5A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3D4584"/>
    <w:multiLevelType w:val="hybridMultilevel"/>
    <w:tmpl w:val="143A333E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5AC73DF0"/>
    <w:multiLevelType w:val="hybridMultilevel"/>
    <w:tmpl w:val="B882E02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D966B36"/>
    <w:multiLevelType w:val="hybridMultilevel"/>
    <w:tmpl w:val="B54243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746402A6"/>
    <w:multiLevelType w:val="hybridMultilevel"/>
    <w:tmpl w:val="82B24444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74BA4EB0"/>
    <w:multiLevelType w:val="hybridMultilevel"/>
    <w:tmpl w:val="029EA2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572AFA"/>
    <w:multiLevelType w:val="hybridMultilevel"/>
    <w:tmpl w:val="DC9845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A31CDD"/>
    <w:multiLevelType w:val="hybridMultilevel"/>
    <w:tmpl w:val="D668FA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0"/>
  </w:num>
  <w:num w:numId="3">
    <w:abstractNumId w:val="21"/>
  </w:num>
  <w:num w:numId="4">
    <w:abstractNumId w:val="9"/>
  </w:num>
  <w:num w:numId="5">
    <w:abstractNumId w:val="4"/>
  </w:num>
  <w:num w:numId="6">
    <w:abstractNumId w:val="8"/>
  </w:num>
  <w:num w:numId="7">
    <w:abstractNumId w:val="1"/>
  </w:num>
  <w:num w:numId="8">
    <w:abstractNumId w:val="7"/>
  </w:num>
  <w:num w:numId="9">
    <w:abstractNumId w:val="3"/>
  </w:num>
  <w:num w:numId="10">
    <w:abstractNumId w:val="5"/>
  </w:num>
  <w:num w:numId="11">
    <w:abstractNumId w:val="28"/>
  </w:num>
  <w:num w:numId="12">
    <w:abstractNumId w:val="19"/>
  </w:num>
  <w:num w:numId="13">
    <w:abstractNumId w:val="23"/>
  </w:num>
  <w:num w:numId="14">
    <w:abstractNumId w:val="15"/>
  </w:num>
  <w:num w:numId="15">
    <w:abstractNumId w:val="12"/>
  </w:num>
  <w:num w:numId="16">
    <w:abstractNumId w:val="25"/>
  </w:num>
  <w:num w:numId="17">
    <w:abstractNumId w:val="13"/>
  </w:num>
  <w:num w:numId="18">
    <w:abstractNumId w:val="16"/>
  </w:num>
  <w:num w:numId="19">
    <w:abstractNumId w:val="11"/>
  </w:num>
  <w:num w:numId="20">
    <w:abstractNumId w:val="17"/>
  </w:num>
  <w:num w:numId="21">
    <w:abstractNumId w:val="22"/>
  </w:num>
  <w:num w:numId="22">
    <w:abstractNumId w:val="24"/>
  </w:num>
  <w:num w:numId="23">
    <w:abstractNumId w:val="14"/>
  </w:num>
  <w:num w:numId="24">
    <w:abstractNumId w:val="6"/>
  </w:num>
  <w:num w:numId="25">
    <w:abstractNumId w:val="10"/>
  </w:num>
  <w:num w:numId="26">
    <w:abstractNumId w:val="2"/>
  </w:num>
  <w:num w:numId="27">
    <w:abstractNumId w:val="26"/>
  </w:num>
  <w:num w:numId="28">
    <w:abstractNumId w:val="18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DB7"/>
    <w:rsid w:val="000356DC"/>
    <w:rsid w:val="001B71A4"/>
    <w:rsid w:val="002E7852"/>
    <w:rsid w:val="00390582"/>
    <w:rsid w:val="003F3708"/>
    <w:rsid w:val="00403AAF"/>
    <w:rsid w:val="0053782A"/>
    <w:rsid w:val="005542B0"/>
    <w:rsid w:val="00556F98"/>
    <w:rsid w:val="005B4AB6"/>
    <w:rsid w:val="005E3DF2"/>
    <w:rsid w:val="006C3D78"/>
    <w:rsid w:val="006C7DB7"/>
    <w:rsid w:val="0072657C"/>
    <w:rsid w:val="0076381B"/>
    <w:rsid w:val="00765168"/>
    <w:rsid w:val="00872A15"/>
    <w:rsid w:val="00A15192"/>
    <w:rsid w:val="00A23AB0"/>
    <w:rsid w:val="00A51361"/>
    <w:rsid w:val="00A53F3F"/>
    <w:rsid w:val="00BE567E"/>
    <w:rsid w:val="00CC63FD"/>
    <w:rsid w:val="00D078A0"/>
    <w:rsid w:val="00FC0305"/>
    <w:rsid w:val="00FD7C43"/>
    <w:rsid w:val="00FF5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7330C3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7D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381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81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7D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381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381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9</Pages>
  <Words>2338</Words>
  <Characters>13329</Characters>
  <Application>Microsoft Macintosh Word</Application>
  <DocSecurity>0</DocSecurity>
  <Lines>111</Lines>
  <Paragraphs>31</Paragraphs>
  <ScaleCrop>false</ScaleCrop>
  <Company/>
  <LinksUpToDate>false</LinksUpToDate>
  <CharactersWithSpaces>15636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Keelan McGoey</dc:creator>
  <cp:keywords/>
  <dc:description/>
  <cp:lastModifiedBy>Keelan McGoey</cp:lastModifiedBy>
  <cp:revision>4</cp:revision>
  <dcterms:created xsi:type="dcterms:W3CDTF">2014-01-30T16:33:00Z</dcterms:created>
  <dcterms:modified xsi:type="dcterms:W3CDTF">2014-03-03T03:36:00Z</dcterms:modified>
</cp:coreProperties>
</file>