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D3BAD" w14:textId="77777777" w:rsidR="0071063A" w:rsidRPr="00495C99" w:rsidRDefault="0071063A" w:rsidP="00495C99">
      <w:pPr>
        <w:spacing w:line="276" w:lineRule="auto"/>
        <w:rPr>
          <w:rFonts w:asciiTheme="majorHAnsi" w:hAnsiTheme="majorHAnsi" w:cs="Times New Roman"/>
          <w:sz w:val="36"/>
          <w:szCs w:val="36"/>
        </w:rPr>
      </w:pPr>
      <w:r w:rsidRPr="00495C99">
        <w:rPr>
          <w:rFonts w:asciiTheme="majorHAnsi" w:hAnsiTheme="majorHAnsi" w:cs="Times New Roman"/>
          <w:sz w:val="36"/>
          <w:szCs w:val="36"/>
        </w:rPr>
        <w:t xml:space="preserve">POLI 388 </w:t>
      </w:r>
    </w:p>
    <w:p w14:paraId="3E472DF8" w14:textId="77777777" w:rsidR="0071063A" w:rsidRPr="00495C99" w:rsidRDefault="0071063A" w:rsidP="00495C99">
      <w:pPr>
        <w:spacing w:line="276" w:lineRule="auto"/>
        <w:rPr>
          <w:rFonts w:asciiTheme="majorHAnsi" w:hAnsiTheme="majorHAnsi" w:cs="Times New Roman"/>
          <w:sz w:val="36"/>
          <w:szCs w:val="36"/>
        </w:rPr>
      </w:pPr>
      <w:r w:rsidRPr="00495C99">
        <w:rPr>
          <w:rFonts w:asciiTheme="majorHAnsi" w:hAnsiTheme="majorHAnsi" w:cs="Times New Roman"/>
          <w:sz w:val="36"/>
          <w:szCs w:val="36"/>
        </w:rPr>
        <w:t xml:space="preserve">April 30, 2014 </w:t>
      </w:r>
    </w:p>
    <w:p w14:paraId="4BBB5FEE" w14:textId="77777777" w:rsidR="0071063A" w:rsidRPr="00495C99" w:rsidRDefault="0071063A" w:rsidP="00495C99">
      <w:pPr>
        <w:spacing w:line="276" w:lineRule="auto"/>
        <w:rPr>
          <w:rFonts w:asciiTheme="majorHAnsi" w:hAnsiTheme="majorHAnsi" w:cs="Times New Roman"/>
          <w:sz w:val="36"/>
          <w:szCs w:val="36"/>
        </w:rPr>
      </w:pPr>
      <w:r w:rsidRPr="00495C99">
        <w:rPr>
          <w:rFonts w:asciiTheme="majorHAnsi" w:hAnsiTheme="majorHAnsi" w:cs="Times New Roman"/>
          <w:sz w:val="36"/>
          <w:szCs w:val="36"/>
        </w:rPr>
        <w:t xml:space="preserve">2:00-5:00pm </w:t>
      </w:r>
    </w:p>
    <w:p w14:paraId="6E5C0952" w14:textId="77777777" w:rsidR="0071063A" w:rsidRPr="00495C99" w:rsidRDefault="0071063A" w:rsidP="00495C99">
      <w:pPr>
        <w:spacing w:line="276" w:lineRule="auto"/>
        <w:rPr>
          <w:rFonts w:asciiTheme="majorHAnsi" w:hAnsiTheme="majorHAnsi" w:cs="Times New Roman"/>
          <w:sz w:val="36"/>
          <w:szCs w:val="36"/>
        </w:rPr>
      </w:pPr>
      <w:bookmarkStart w:id="0" w:name="_GoBack"/>
      <w:bookmarkEnd w:id="0"/>
    </w:p>
    <w:p w14:paraId="5BDE8327" w14:textId="77777777" w:rsidR="0071063A" w:rsidRPr="00495C99" w:rsidRDefault="0071063A" w:rsidP="00495C99">
      <w:pPr>
        <w:spacing w:line="276" w:lineRule="auto"/>
        <w:rPr>
          <w:rFonts w:asciiTheme="majorHAnsi" w:hAnsiTheme="majorHAnsi" w:cs="Times New Roman"/>
          <w:sz w:val="36"/>
          <w:szCs w:val="36"/>
        </w:rPr>
      </w:pPr>
    </w:p>
    <w:p w14:paraId="025A4C75" w14:textId="77777777" w:rsidR="0071063A" w:rsidRPr="00495C99" w:rsidRDefault="0071063A" w:rsidP="00495C99">
      <w:pPr>
        <w:spacing w:line="276" w:lineRule="auto"/>
        <w:rPr>
          <w:rFonts w:asciiTheme="majorHAnsi" w:hAnsiTheme="majorHAnsi" w:cs="Times New Roman"/>
          <w:sz w:val="36"/>
          <w:szCs w:val="36"/>
        </w:rPr>
      </w:pPr>
    </w:p>
    <w:p w14:paraId="5D33DD73"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 xml:space="preserve">The Definition and Evolution of Human Rights </w:t>
      </w:r>
    </w:p>
    <w:p w14:paraId="29C3606B"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 xml:space="preserve">The Universal Declaration of Human Rights </w:t>
      </w:r>
    </w:p>
    <w:p w14:paraId="4756B8F8"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Nazism, its Atrocities and the Nuremberg Tribunal</w:t>
      </w:r>
    </w:p>
    <w:p w14:paraId="6502E299"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Amnesty and Accountability in Human Rights</w:t>
      </w:r>
    </w:p>
    <w:p w14:paraId="3ABC05FD"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 xml:space="preserve">Apartheid and Truth and Reconciliation Commission of South Africa </w:t>
      </w:r>
    </w:p>
    <w:p w14:paraId="5A3E7ECB"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 xml:space="preserve">The philosophy of Forgiveness and Reconciliation </w:t>
      </w:r>
    </w:p>
    <w:p w14:paraId="2A932151" w14:textId="77777777" w:rsidR="00ED0EBD" w:rsidRPr="00495C99" w:rsidRDefault="00ED0EBD" w:rsidP="00495C99">
      <w:pPr>
        <w:pStyle w:val="ListParagraph"/>
        <w:numPr>
          <w:ilvl w:val="0"/>
          <w:numId w:val="1"/>
        </w:numPr>
        <w:rPr>
          <w:rFonts w:asciiTheme="majorHAnsi" w:hAnsiTheme="majorHAnsi" w:cs="Times New Roman"/>
          <w:sz w:val="36"/>
          <w:szCs w:val="36"/>
        </w:rPr>
      </w:pPr>
      <w:r w:rsidRPr="00495C99">
        <w:rPr>
          <w:rFonts w:asciiTheme="majorHAnsi" w:hAnsiTheme="majorHAnsi" w:cs="Times New Roman"/>
          <w:sz w:val="36"/>
          <w:szCs w:val="36"/>
        </w:rPr>
        <w:t xml:space="preserve">Rwandan Genocide and Transitional Justice </w:t>
      </w:r>
    </w:p>
    <w:p w14:paraId="6971E5A8" w14:textId="77777777" w:rsidR="00ED0EBD" w:rsidRPr="00495C99" w:rsidRDefault="00ED0EBD" w:rsidP="00495C99">
      <w:pPr>
        <w:spacing w:line="276" w:lineRule="auto"/>
        <w:rPr>
          <w:rFonts w:asciiTheme="majorHAnsi" w:hAnsiTheme="majorHAnsi"/>
          <w:sz w:val="21"/>
          <w:szCs w:val="21"/>
        </w:rPr>
      </w:pPr>
      <w:r w:rsidRPr="00495C99">
        <w:rPr>
          <w:rFonts w:asciiTheme="majorHAnsi" w:hAnsiTheme="majorHAnsi"/>
          <w:sz w:val="21"/>
          <w:szCs w:val="21"/>
        </w:rPr>
        <w:br w:type="page"/>
      </w:r>
    </w:p>
    <w:p w14:paraId="518457F0" w14:textId="77777777" w:rsidR="009E133D" w:rsidRPr="00495C99" w:rsidRDefault="009E133D" w:rsidP="00495C99">
      <w:pPr>
        <w:pStyle w:val="Title"/>
        <w:spacing w:line="276" w:lineRule="auto"/>
        <w:jc w:val="both"/>
        <w:rPr>
          <w:rFonts w:cs="Times New Roman"/>
          <w:b/>
          <w:color w:val="auto"/>
          <w:sz w:val="21"/>
          <w:szCs w:val="21"/>
        </w:rPr>
      </w:pPr>
      <w:r w:rsidRPr="00495C99">
        <w:rPr>
          <w:rFonts w:cs="Times New Roman"/>
          <w:b/>
          <w:color w:val="auto"/>
          <w:sz w:val="21"/>
          <w:szCs w:val="21"/>
        </w:rPr>
        <w:lastRenderedPageBreak/>
        <w:t>Human Rights: Definition and Evolution</w:t>
      </w:r>
    </w:p>
    <w:p w14:paraId="5D2E8055" w14:textId="77777777" w:rsidR="009E133D" w:rsidRPr="00495C99" w:rsidRDefault="009E133D" w:rsidP="00495C99">
      <w:pPr>
        <w:pStyle w:val="ListParagraph"/>
        <w:numPr>
          <w:ilvl w:val="0"/>
          <w:numId w:val="2"/>
        </w:numPr>
        <w:jc w:val="both"/>
        <w:rPr>
          <w:rFonts w:asciiTheme="majorHAnsi" w:hAnsiTheme="majorHAnsi" w:cs="Times New Roman"/>
          <w:sz w:val="21"/>
          <w:szCs w:val="21"/>
        </w:rPr>
      </w:pPr>
      <w:r w:rsidRPr="00495C99">
        <w:rPr>
          <w:rStyle w:val="srtitle"/>
          <w:rFonts w:asciiTheme="majorHAnsi" w:hAnsiTheme="majorHAnsi" w:cs="Times New Roman"/>
          <w:bCs/>
          <w:sz w:val="21"/>
          <w:szCs w:val="21"/>
        </w:rPr>
        <w:t>Human Rights</w:t>
      </w:r>
      <w:r w:rsidRPr="00495C99">
        <w:rPr>
          <w:rFonts w:asciiTheme="majorHAnsi" w:hAnsiTheme="majorHAnsi" w:cs="Times New Roman"/>
          <w:bCs/>
          <w:sz w:val="21"/>
          <w:szCs w:val="21"/>
        </w:rPr>
        <w:t>,</w:t>
      </w:r>
      <w:r w:rsidRPr="00495C99">
        <w:rPr>
          <w:rFonts w:asciiTheme="majorHAnsi" w:hAnsiTheme="majorHAnsi" w:cs="Times New Roman"/>
          <w:sz w:val="21"/>
          <w:szCs w:val="21"/>
        </w:rPr>
        <w:t> are by definition, rights that belong to an individual or group of individuals as a consequence of their being members of the human race. They refer to a wide continuum of values or capabilities thought to enhance normal human existence and are declared to be existing or true at all times and in all places</w:t>
      </w:r>
    </w:p>
    <w:p w14:paraId="5BFE172B" w14:textId="77777777" w:rsidR="009E133D" w:rsidRPr="00495C99" w:rsidRDefault="009E133D" w:rsidP="00495C99">
      <w:pPr>
        <w:pStyle w:val="ListParagraph"/>
        <w:numPr>
          <w:ilvl w:val="0"/>
          <w:numId w:val="2"/>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Human Rights are rooted in the notion of personal human dignity and worth. </w:t>
      </w:r>
    </w:p>
    <w:p w14:paraId="3DCBA1BD" w14:textId="77777777" w:rsidR="009E133D" w:rsidRPr="00495C99" w:rsidRDefault="009E133D" w:rsidP="00495C99">
      <w:pPr>
        <w:pStyle w:val="ListParagraph"/>
        <w:numPr>
          <w:ilvl w:val="0"/>
          <w:numId w:val="2"/>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They conceptually evolved from the theory of </w:t>
      </w:r>
      <w:r w:rsidRPr="00495C99">
        <w:rPr>
          <w:rFonts w:asciiTheme="majorHAnsi" w:hAnsiTheme="majorHAnsi" w:cs="Times New Roman"/>
          <w:bCs/>
          <w:i/>
          <w:sz w:val="21"/>
          <w:szCs w:val="21"/>
        </w:rPr>
        <w:t>Natural Law.</w:t>
      </w:r>
    </w:p>
    <w:p w14:paraId="4808B6B0" w14:textId="77777777" w:rsidR="009E133D" w:rsidRPr="00495C99" w:rsidRDefault="009E133D" w:rsidP="00495C99">
      <w:pPr>
        <w:pStyle w:val="ListParagraph"/>
        <w:numPr>
          <w:ilvl w:val="0"/>
          <w:numId w:val="2"/>
        </w:numPr>
        <w:jc w:val="both"/>
        <w:rPr>
          <w:rFonts w:asciiTheme="majorHAnsi" w:hAnsiTheme="majorHAnsi" w:cs="Times New Roman"/>
          <w:sz w:val="21"/>
          <w:szCs w:val="21"/>
        </w:rPr>
      </w:pPr>
      <w:r w:rsidRPr="00495C99">
        <w:rPr>
          <w:rFonts w:asciiTheme="majorHAnsi" w:hAnsiTheme="majorHAnsi" w:cs="Times New Roman"/>
          <w:bCs/>
          <w:sz w:val="21"/>
          <w:szCs w:val="21"/>
        </w:rPr>
        <w:t>They originate from Greco-Roman as well as monotheistic doctrines such as Judeo-Christian and Moslem religious beliefs.</w:t>
      </w:r>
    </w:p>
    <w:p w14:paraId="11554E6A"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 xml:space="preserve">What do we mean by </w:t>
      </w:r>
      <w:r w:rsidRPr="00495C99">
        <w:rPr>
          <w:rFonts w:asciiTheme="majorHAnsi" w:hAnsiTheme="majorHAnsi" w:cs="Times New Roman"/>
          <w:i/>
          <w:sz w:val="21"/>
          <w:szCs w:val="21"/>
        </w:rPr>
        <w:t>Natural Law</w:t>
      </w:r>
      <w:r w:rsidRPr="00495C99">
        <w:rPr>
          <w:rFonts w:asciiTheme="majorHAnsi" w:hAnsiTheme="majorHAnsi" w:cs="Times New Roman"/>
          <w:sz w:val="21"/>
          <w:szCs w:val="21"/>
        </w:rPr>
        <w:t xml:space="preserve">? </w:t>
      </w:r>
    </w:p>
    <w:p w14:paraId="10ADEF22"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In philosophy, natural law means a system of right or justice held to be common to all humans and derived from nature rather than from the rules of society</w:t>
      </w:r>
    </w:p>
    <w:p w14:paraId="7BBBAEC9"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Aristotle (384–322 BCE) held that what is “just by nature” is not always the same as what is “just by human promulgated law.” He believed that there is such a thing as natural justice which is valid everywhere with the same force. Such justice, he argued, “does not exist by people thinking and conceiving of it.” It is natural in the sense that is found in nature and does not involve anything made or done by people. It is, he said, independent, universal and cannot be amended.</w:t>
      </w:r>
    </w:p>
    <w:p w14:paraId="6A2D4124"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 xml:space="preserve">The Stoic philosophers of Greece (starting from Zeno who lived from 335 to 263 B.C.) had a much clearer conception. For the Stoics, who believed in moderation and accepting things as they appear without fear, Natural Law meant an entirely egalitarian law of nature in conformity with the </w:t>
      </w:r>
      <w:r w:rsidRPr="00495C99">
        <w:rPr>
          <w:rFonts w:asciiTheme="majorHAnsi" w:hAnsiTheme="majorHAnsi" w:cs="Times New Roman"/>
          <w:i/>
          <w:sz w:val="21"/>
          <w:szCs w:val="21"/>
        </w:rPr>
        <w:t>logos</w:t>
      </w:r>
      <w:r w:rsidRPr="00495C99">
        <w:rPr>
          <w:rFonts w:asciiTheme="majorHAnsi" w:hAnsiTheme="majorHAnsi" w:cs="Times New Roman"/>
          <w:sz w:val="21"/>
          <w:szCs w:val="21"/>
        </w:rPr>
        <w:t xml:space="preserve"> (reason) inherent in the human mind.</w:t>
      </w:r>
    </w:p>
    <w:p w14:paraId="6528E01C"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In the humanly conceived and decreed sphere, several charters codifying rights and freedoms had been drawn up in antiquity constituting important steps towards the idea of human rights.</w:t>
      </w:r>
    </w:p>
    <w:p w14:paraId="6C2A90CC"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 xml:space="preserve">For example, during the 6th Century B.C., the </w:t>
      </w:r>
      <w:proofErr w:type="spellStart"/>
      <w:r w:rsidRPr="00495C99">
        <w:rPr>
          <w:rFonts w:asciiTheme="majorHAnsi" w:hAnsiTheme="majorHAnsi" w:cs="Times New Roman"/>
          <w:sz w:val="21"/>
          <w:szCs w:val="21"/>
        </w:rPr>
        <w:t>Achaemenid</w:t>
      </w:r>
      <w:proofErr w:type="spellEnd"/>
      <w:r w:rsidRPr="00495C99">
        <w:rPr>
          <w:rFonts w:asciiTheme="majorHAnsi" w:hAnsiTheme="majorHAnsi" w:cs="Times New Roman"/>
          <w:sz w:val="21"/>
          <w:szCs w:val="21"/>
        </w:rPr>
        <w:t xml:space="preserve"> Persian Empire (based on today’s Iran) established unprecedented principles of human rights.</w:t>
      </w:r>
    </w:p>
    <w:p w14:paraId="3801E143" w14:textId="77777777" w:rsidR="0071063A"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Cyrus the Great of Persia (590 BC - 530 BC) issued the Cyrus cylinder which declared that citizens of his empire would be allowed to practice their religious beliefs freely. He also abolished slavery.</w:t>
      </w:r>
    </w:p>
    <w:p w14:paraId="3B2BAA9F" w14:textId="77777777" w:rsidR="009E133D" w:rsidRPr="00495C99" w:rsidRDefault="009E133D" w:rsidP="00495C99">
      <w:pPr>
        <w:pStyle w:val="ListParagraph"/>
        <w:numPr>
          <w:ilvl w:val="0"/>
          <w:numId w:val="3"/>
        </w:numPr>
        <w:spacing w:after="160"/>
        <w:jc w:val="both"/>
        <w:rPr>
          <w:rFonts w:asciiTheme="majorHAnsi" w:hAnsiTheme="majorHAnsi" w:cs="Times New Roman"/>
          <w:sz w:val="21"/>
          <w:szCs w:val="21"/>
        </w:rPr>
      </w:pPr>
      <w:r w:rsidRPr="00495C99">
        <w:rPr>
          <w:rFonts w:asciiTheme="majorHAnsi" w:hAnsiTheme="majorHAnsi" w:cs="Times New Roman"/>
          <w:sz w:val="21"/>
          <w:szCs w:val="21"/>
        </w:rPr>
        <w:t xml:space="preserve">Here is what Cyrus, the Founder of The First Persian Empire said in 539 B.C. </w:t>
      </w:r>
      <w:r w:rsidRPr="00495C99">
        <w:rPr>
          <w:rFonts w:asciiTheme="majorHAnsi" w:hAnsiTheme="majorHAnsi" w:cs="Times New Roman"/>
          <w:sz w:val="21"/>
          <w:szCs w:val="21"/>
        </w:rPr>
        <w:br/>
        <w:t>after conquering Babylon:</w:t>
      </w:r>
    </w:p>
    <w:p w14:paraId="153D6317" w14:textId="77777777" w:rsidR="009E133D" w:rsidRPr="00495C99" w:rsidRDefault="009E133D" w:rsidP="00495C99">
      <w:pPr>
        <w:spacing w:line="276" w:lineRule="auto"/>
        <w:ind w:left="1440"/>
        <w:jc w:val="both"/>
        <w:rPr>
          <w:rFonts w:asciiTheme="majorHAnsi" w:hAnsiTheme="majorHAnsi" w:cs="Times New Roman"/>
          <w:sz w:val="21"/>
          <w:szCs w:val="21"/>
        </w:rPr>
      </w:pPr>
      <w:r w:rsidRPr="00495C99">
        <w:rPr>
          <w:rFonts w:asciiTheme="majorHAnsi" w:hAnsiTheme="majorHAnsi" w:cs="Times New Roman"/>
          <w:sz w:val="21"/>
          <w:szCs w:val="21"/>
        </w:rPr>
        <w:t xml:space="preserve">King of the world. When I entered Babylon... I did not allow anyone to </w:t>
      </w:r>
      <w:proofErr w:type="spellStart"/>
      <w:r w:rsidRPr="00495C99">
        <w:rPr>
          <w:rFonts w:asciiTheme="majorHAnsi" w:hAnsiTheme="majorHAnsi" w:cs="Times New Roman"/>
          <w:sz w:val="21"/>
          <w:szCs w:val="21"/>
        </w:rPr>
        <w:t>terrorise</w:t>
      </w:r>
      <w:proofErr w:type="spellEnd"/>
      <w:r w:rsidRPr="00495C99">
        <w:rPr>
          <w:rFonts w:asciiTheme="majorHAnsi" w:hAnsiTheme="majorHAnsi" w:cs="Times New Roman"/>
          <w:sz w:val="21"/>
          <w:szCs w:val="21"/>
        </w:rPr>
        <w:t xml:space="preserve"> the land... I kept in view the needs of Babylonians and all their sanctuaries to promote their well-being... I put an end to their misfortune.</w:t>
      </w:r>
    </w:p>
    <w:p w14:paraId="6F0F2E36" w14:textId="77777777" w:rsidR="0071063A" w:rsidRPr="00495C99" w:rsidRDefault="0071063A" w:rsidP="00495C99">
      <w:pPr>
        <w:spacing w:line="276" w:lineRule="auto"/>
        <w:ind w:left="1440"/>
        <w:jc w:val="both"/>
        <w:rPr>
          <w:rFonts w:asciiTheme="majorHAnsi" w:hAnsiTheme="majorHAnsi" w:cs="Times New Roman"/>
          <w:sz w:val="21"/>
          <w:szCs w:val="21"/>
        </w:rPr>
      </w:pPr>
    </w:p>
    <w:p w14:paraId="346CCB0C"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sz w:val="21"/>
          <w:szCs w:val="21"/>
        </w:rPr>
        <w:t>Further humanly conceived and laid down laws originate from Greco-Roman international exchange. Rulers of the two societies wanted their citizens’ rights to be protected outside their own territorial boundaries. Thus they acceded to protecting others’ rights in order to make sure that their citizens’ rights would also be protected.</w:t>
      </w:r>
    </w:p>
    <w:p w14:paraId="4CB667E5" w14:textId="77777777" w:rsidR="009E133D" w:rsidRPr="00495C99" w:rsidRDefault="009E133D" w:rsidP="00495C99">
      <w:pPr>
        <w:spacing w:line="276" w:lineRule="auto"/>
        <w:jc w:val="both"/>
        <w:rPr>
          <w:rFonts w:asciiTheme="majorHAnsi" w:hAnsiTheme="majorHAnsi" w:cs="Times New Roman"/>
          <w:sz w:val="21"/>
          <w:szCs w:val="21"/>
        </w:rPr>
      </w:pPr>
    </w:p>
    <w:p w14:paraId="0CBCA28C"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sz w:val="21"/>
          <w:szCs w:val="21"/>
        </w:rPr>
        <w:t>The idea of the protection of human rights also originate from the Judeo-Christian-Moslem monotheistic doctrine. The monotheists were those who believed in one and only one God.</w:t>
      </w:r>
    </w:p>
    <w:p w14:paraId="3BB48CFB"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sz w:val="21"/>
          <w:szCs w:val="21"/>
        </w:rPr>
        <w:t>Judeo-Christian-Moslem doctrines are based on the conviction that all humans are children of Adam and Eve who were first created by God.</w:t>
      </w:r>
    </w:p>
    <w:p w14:paraId="189154E6"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sz w:val="21"/>
          <w:szCs w:val="21"/>
        </w:rPr>
        <w:t>They also believed that humans, as recorded in their ancient books such as the Old Testament, are created in the image of God and that as such they are all Children of God.</w:t>
      </w:r>
    </w:p>
    <w:p w14:paraId="1A72BB9F"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sz w:val="21"/>
          <w:szCs w:val="21"/>
        </w:rPr>
        <w:t>If they are children of God, they argued further, humans are endowed with rights that no one, not even a sovereign government can deny or take away.</w:t>
      </w:r>
    </w:p>
    <w:p w14:paraId="3E9481DA"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bCs/>
          <w:sz w:val="21"/>
          <w:szCs w:val="21"/>
        </w:rPr>
        <w:t xml:space="preserve">The next important document regarding human rights </w:t>
      </w:r>
      <w:r w:rsidRPr="00495C99">
        <w:rPr>
          <w:rFonts w:asciiTheme="majorHAnsi" w:hAnsiTheme="majorHAnsi" w:cs="Times New Roman"/>
          <w:sz w:val="21"/>
          <w:szCs w:val="21"/>
        </w:rPr>
        <w:t xml:space="preserve">the Magna </w:t>
      </w:r>
      <w:proofErr w:type="spellStart"/>
      <w:r w:rsidRPr="00495C99">
        <w:rPr>
          <w:rFonts w:asciiTheme="majorHAnsi" w:hAnsiTheme="majorHAnsi" w:cs="Times New Roman"/>
          <w:sz w:val="21"/>
          <w:szCs w:val="21"/>
        </w:rPr>
        <w:t>Carta</w:t>
      </w:r>
      <w:proofErr w:type="spellEnd"/>
      <w:r w:rsidRPr="00495C99">
        <w:rPr>
          <w:rFonts w:asciiTheme="majorHAnsi" w:hAnsiTheme="majorHAnsi" w:cs="Times New Roman"/>
          <w:sz w:val="21"/>
          <w:szCs w:val="21"/>
        </w:rPr>
        <w:t xml:space="preserve">, (The Great Charter of England) </w:t>
      </w:r>
      <w:r w:rsidRPr="00495C99">
        <w:rPr>
          <w:rFonts w:asciiTheme="majorHAnsi" w:hAnsiTheme="majorHAnsi" w:cs="Times New Roman"/>
          <w:bCs/>
          <w:sz w:val="21"/>
          <w:szCs w:val="21"/>
        </w:rPr>
        <w:t xml:space="preserve">emerged in England in 1215. This was the </w:t>
      </w:r>
      <w:r w:rsidRPr="00495C99">
        <w:rPr>
          <w:rFonts w:asciiTheme="majorHAnsi" w:hAnsiTheme="majorHAnsi" w:cs="Times New Roman"/>
          <w:sz w:val="21"/>
          <w:szCs w:val="21"/>
        </w:rPr>
        <w:t xml:space="preserve">charter of liberties granted by King John to the people of England in 1215. As a legal document, this work became unique in popular imagination because in history it stood as a symbol and a battle cry challenging oppression, each successive generation reading into it a protection of its own threatened liberties and other nations learning from it. </w:t>
      </w:r>
    </w:p>
    <w:p w14:paraId="62465FC9"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sz w:val="21"/>
          <w:szCs w:val="21"/>
        </w:rPr>
        <w:t xml:space="preserve">In the United States both the national and the state constitutions show ideas and even phrases directly quoted from the Magna </w:t>
      </w:r>
      <w:proofErr w:type="spellStart"/>
      <w:r w:rsidRPr="00495C99">
        <w:rPr>
          <w:rFonts w:asciiTheme="majorHAnsi" w:hAnsiTheme="majorHAnsi" w:cs="Times New Roman"/>
          <w:sz w:val="21"/>
          <w:szCs w:val="21"/>
        </w:rPr>
        <w:t>Carta</w:t>
      </w:r>
      <w:proofErr w:type="spellEnd"/>
      <w:r w:rsidRPr="00495C99">
        <w:rPr>
          <w:rFonts w:asciiTheme="majorHAnsi" w:hAnsiTheme="majorHAnsi" w:cs="Times New Roman"/>
          <w:sz w:val="21"/>
          <w:szCs w:val="21"/>
        </w:rPr>
        <w:t>.</w:t>
      </w:r>
    </w:p>
    <w:p w14:paraId="40D588D2" w14:textId="77777777" w:rsidR="009E133D" w:rsidRPr="00495C99" w:rsidRDefault="009E133D" w:rsidP="00495C99">
      <w:pPr>
        <w:pStyle w:val="ListParagraph"/>
        <w:numPr>
          <w:ilvl w:val="0"/>
          <w:numId w:val="4"/>
        </w:numPr>
        <w:spacing w:after="160"/>
        <w:jc w:val="both"/>
        <w:rPr>
          <w:rFonts w:asciiTheme="majorHAnsi" w:hAnsiTheme="majorHAnsi" w:cs="Times New Roman"/>
          <w:sz w:val="21"/>
          <w:szCs w:val="21"/>
        </w:rPr>
      </w:pPr>
      <w:r w:rsidRPr="00495C99">
        <w:rPr>
          <w:rFonts w:asciiTheme="majorHAnsi" w:hAnsiTheme="majorHAnsi" w:cs="Times New Roman"/>
          <w:sz w:val="21"/>
          <w:szCs w:val="21"/>
        </w:rPr>
        <w:t xml:space="preserve">In England the Petition of Right (1628) and the Habeas Corpus Act (1679) referred directly back to clause 39 of the Magna </w:t>
      </w:r>
      <w:proofErr w:type="spellStart"/>
      <w:r w:rsidRPr="00495C99">
        <w:rPr>
          <w:rFonts w:asciiTheme="majorHAnsi" w:hAnsiTheme="majorHAnsi" w:cs="Times New Roman"/>
          <w:sz w:val="21"/>
          <w:szCs w:val="21"/>
        </w:rPr>
        <w:t>Carta</w:t>
      </w:r>
      <w:proofErr w:type="spellEnd"/>
      <w:r w:rsidRPr="00495C99">
        <w:rPr>
          <w:rFonts w:asciiTheme="majorHAnsi" w:hAnsiTheme="majorHAnsi" w:cs="Times New Roman"/>
          <w:sz w:val="21"/>
          <w:szCs w:val="21"/>
        </w:rPr>
        <w:t xml:space="preserve">. , and stated that “no free man shall be…imprisoned or [dispossessed]…except by the lawful judgment of his peers or by the law of the land.” </w:t>
      </w:r>
    </w:p>
    <w:p w14:paraId="5AEEC238"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sz w:val="21"/>
          <w:szCs w:val="21"/>
        </w:rPr>
        <w:t xml:space="preserve">Then came the English Bill of Rights of 1689. This Bill is a legal act that declared the Rights and Liberties of the English Subjects and the Settling the Succession to the Crown. The Bill of Rights which is the result of the long 17th-century struggle between the Stuart kings and the English people and Parliament is one of the basic instruments of the British constitution and its key element is its tolerance of religious tolerance for Protestants. </w:t>
      </w:r>
    </w:p>
    <w:p w14:paraId="149DC7B2"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The documents above and others based on them in England and other Western societies, specified rights which could be claimed in the light of particular circumstances such as protection against threats to the freedom of religion. In some cases they also referred to the conduct of inter-state commerce without burdensome tariffs. </w:t>
      </w:r>
    </w:p>
    <w:p w14:paraId="0402B9FB"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They did not yet contain an all-embracing philosophical concept of individual liberty</w:t>
      </w:r>
      <w:r w:rsidRPr="00495C99">
        <w:rPr>
          <w:rFonts w:asciiTheme="majorHAnsi" w:hAnsiTheme="majorHAnsi" w:cs="Times New Roman"/>
          <w:sz w:val="21"/>
          <w:szCs w:val="21"/>
        </w:rPr>
        <w:t xml:space="preserve">. </w:t>
      </w:r>
    </w:p>
    <w:p w14:paraId="77A57C24"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In fact, freedoms during these early periods were most often rights conferred upon individuals or groups by virtue of their rank and status.</w:t>
      </w:r>
    </w:p>
    <w:p w14:paraId="2298667E"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Only after the Middle Ages, was the concept of liberty separated from status and came to be seen not as a privilege but as a right of all human beings. </w:t>
      </w:r>
    </w:p>
    <w:p w14:paraId="4BA0BB87"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The Enlightenment was the period in which the development of human rights concepts became clear. </w:t>
      </w:r>
    </w:p>
    <w:p w14:paraId="7046F605"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In this regard, the ideas of John Locke (1632-1704) attracted much interest in Europe in the 18th century. Locke, developed a comprehensive concept of natural rights; consisting of life, liberty and property. </w:t>
      </w:r>
    </w:p>
    <w:p w14:paraId="6D58FEB2"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Then came Jean-Jacques Rousseau (1712-1778) who developed a concept under which the sovereign derived his powers from the citizens while the citizens who give such powers in turn reserved special rights from the social contract created between the rulers and the ruled. </w:t>
      </w:r>
    </w:p>
    <w:p w14:paraId="0A2FEDA0"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The term human rights appeared for the first time in the </w:t>
      </w:r>
      <w:proofErr w:type="spellStart"/>
      <w:r w:rsidRPr="00495C99">
        <w:rPr>
          <w:rFonts w:asciiTheme="majorHAnsi" w:hAnsiTheme="majorHAnsi" w:cs="Times New Roman"/>
          <w:bCs/>
          <w:i/>
          <w:iCs/>
          <w:sz w:val="21"/>
          <w:szCs w:val="21"/>
        </w:rPr>
        <w:t>Déclaration</w:t>
      </w:r>
      <w:proofErr w:type="spellEnd"/>
      <w:r w:rsidRPr="00495C99">
        <w:rPr>
          <w:rFonts w:asciiTheme="majorHAnsi" w:hAnsiTheme="majorHAnsi" w:cs="Times New Roman"/>
          <w:bCs/>
          <w:i/>
          <w:iCs/>
          <w:sz w:val="21"/>
          <w:szCs w:val="21"/>
        </w:rPr>
        <w:t xml:space="preserve"> des </w:t>
      </w:r>
      <w:proofErr w:type="spellStart"/>
      <w:r w:rsidRPr="00495C99">
        <w:rPr>
          <w:rFonts w:asciiTheme="majorHAnsi" w:hAnsiTheme="majorHAnsi" w:cs="Times New Roman"/>
          <w:bCs/>
          <w:i/>
          <w:iCs/>
          <w:sz w:val="21"/>
          <w:szCs w:val="21"/>
        </w:rPr>
        <w:t>Droits</w:t>
      </w:r>
      <w:proofErr w:type="spellEnd"/>
      <w:r w:rsidRPr="00495C99">
        <w:rPr>
          <w:rFonts w:asciiTheme="majorHAnsi" w:hAnsiTheme="majorHAnsi" w:cs="Times New Roman"/>
          <w:bCs/>
          <w:i/>
          <w:iCs/>
          <w:sz w:val="21"/>
          <w:szCs w:val="21"/>
        </w:rPr>
        <w:t xml:space="preserve"> de </w:t>
      </w:r>
      <w:proofErr w:type="spellStart"/>
      <w:r w:rsidRPr="00495C99">
        <w:rPr>
          <w:rFonts w:asciiTheme="majorHAnsi" w:hAnsiTheme="majorHAnsi" w:cs="Times New Roman"/>
          <w:bCs/>
          <w:i/>
          <w:iCs/>
          <w:sz w:val="21"/>
          <w:szCs w:val="21"/>
        </w:rPr>
        <w:t>l’Homme</w:t>
      </w:r>
      <w:proofErr w:type="spellEnd"/>
      <w:r w:rsidRPr="00495C99">
        <w:rPr>
          <w:rFonts w:asciiTheme="majorHAnsi" w:hAnsiTheme="majorHAnsi" w:cs="Times New Roman"/>
          <w:bCs/>
          <w:i/>
          <w:iCs/>
          <w:sz w:val="21"/>
          <w:szCs w:val="21"/>
        </w:rPr>
        <w:t xml:space="preserve"> et du </w:t>
      </w:r>
      <w:proofErr w:type="spellStart"/>
      <w:r w:rsidRPr="00495C99">
        <w:rPr>
          <w:rFonts w:asciiTheme="majorHAnsi" w:hAnsiTheme="majorHAnsi" w:cs="Times New Roman"/>
          <w:bCs/>
          <w:i/>
          <w:iCs/>
          <w:sz w:val="21"/>
          <w:szCs w:val="21"/>
        </w:rPr>
        <w:t>Citoyen</w:t>
      </w:r>
      <w:proofErr w:type="spellEnd"/>
      <w:r w:rsidRPr="00495C99">
        <w:rPr>
          <w:rFonts w:asciiTheme="majorHAnsi" w:hAnsiTheme="majorHAnsi" w:cs="Times New Roman"/>
          <w:bCs/>
          <w:sz w:val="21"/>
          <w:szCs w:val="21"/>
        </w:rPr>
        <w:t xml:space="preserve"> which was promulgated in Paris during the French revolution of 1789.</w:t>
      </w:r>
    </w:p>
    <w:p w14:paraId="6BBBC972"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Soon, the people of the British colonies in North America took the human rights theories developed in Europe at heart.</w:t>
      </w:r>
    </w:p>
    <w:p w14:paraId="1E2C0EB5"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The need for international standards on human rights was first felt at the end of the 19th century, when the industrial countries began to introduce labour legislation.</w:t>
      </w:r>
    </w:p>
    <w:p w14:paraId="1B3CE5A3"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This legislation - which raised the cost of labour, also raised a new problem: - it had the effect of worsening their competitive position in relation to countries that had no labour laws. But economic necessity forced the states to consult each other and adapt fairly standard labour laws</w:t>
      </w:r>
      <w:r w:rsidRPr="00495C99">
        <w:rPr>
          <w:rFonts w:asciiTheme="majorHAnsi" w:hAnsiTheme="majorHAnsi" w:cs="Times New Roman"/>
          <w:sz w:val="21"/>
          <w:szCs w:val="21"/>
        </w:rPr>
        <w:t>.</w:t>
      </w:r>
    </w:p>
    <w:p w14:paraId="0A425451"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It was as a result of this that the first conventions were formulated in which states committed themselves </w:t>
      </w:r>
      <w:r w:rsidRPr="00495C99">
        <w:rPr>
          <w:rFonts w:asciiTheme="majorHAnsi" w:hAnsiTheme="majorHAnsi" w:cs="Times New Roman"/>
          <w:bCs/>
          <w:i/>
          <w:iCs/>
          <w:sz w:val="21"/>
          <w:szCs w:val="21"/>
        </w:rPr>
        <w:t>vis-à-vis</w:t>
      </w:r>
      <w:r w:rsidRPr="00495C99">
        <w:rPr>
          <w:rFonts w:asciiTheme="majorHAnsi" w:hAnsiTheme="majorHAnsi" w:cs="Times New Roman"/>
          <w:bCs/>
          <w:sz w:val="21"/>
          <w:szCs w:val="21"/>
        </w:rPr>
        <w:t xml:space="preserve"> other states in regard to their own citizens.</w:t>
      </w:r>
    </w:p>
    <w:p w14:paraId="2DA96073"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Thus, the Bern Convention of 1906 prohibited night-shift work by women so as not to inconvenience their husbands and children (though not specifically termed.) Note that at that time, women were not yet granted equal rights with men.</w:t>
      </w:r>
    </w:p>
    <w:p w14:paraId="55E5D805"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 xml:space="preserve">After 1919, many more labour conventions were drawn up by the International Labour Organisation (ILO). </w:t>
      </w:r>
    </w:p>
    <w:p w14:paraId="6D9D1327"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Incidentally, it was at the same time that women’s rights to vote were recognized in the Western world thanks to their war effort during WW1 and the suffragette movement led by the Pankhurst’s (mother and daughters.)</w:t>
      </w:r>
    </w:p>
    <w:p w14:paraId="3DF4A91E"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The atrocities of World War II put an end to the traditional view of entrusting the application of human rights to the certitude of state sovereignty (that states have full liberty to decide the treatment of their own citizens.) Nazi death Camps were indeed heavy on the conscience of the world.</w:t>
      </w:r>
    </w:p>
    <w:p w14:paraId="6E08B7BE" w14:textId="77777777" w:rsidR="009E133D" w:rsidRPr="00495C99" w:rsidRDefault="009E133D" w:rsidP="00495C99">
      <w:pPr>
        <w:pStyle w:val="ListParagraph"/>
        <w:numPr>
          <w:ilvl w:val="0"/>
          <w:numId w:val="4"/>
        </w:numPr>
        <w:jc w:val="both"/>
        <w:rPr>
          <w:rFonts w:asciiTheme="majorHAnsi" w:hAnsiTheme="majorHAnsi" w:cs="Times New Roman"/>
          <w:sz w:val="21"/>
          <w:szCs w:val="21"/>
        </w:rPr>
      </w:pPr>
      <w:r w:rsidRPr="00495C99">
        <w:rPr>
          <w:rFonts w:asciiTheme="majorHAnsi" w:hAnsiTheme="majorHAnsi" w:cs="Times New Roman"/>
          <w:bCs/>
          <w:sz w:val="21"/>
          <w:szCs w:val="21"/>
        </w:rPr>
        <w:t>The signing of the Charter of the United Nations (UN) on 26 June 1945 brought human rights within the sphere of international law.</w:t>
      </w:r>
    </w:p>
    <w:p w14:paraId="5F7DD7AD" w14:textId="77777777" w:rsidR="009E133D" w:rsidRPr="00495C99" w:rsidRDefault="009E133D" w:rsidP="00495C99">
      <w:pPr>
        <w:pStyle w:val="Title"/>
        <w:spacing w:line="276" w:lineRule="auto"/>
        <w:jc w:val="center"/>
        <w:rPr>
          <w:b/>
          <w:color w:val="auto"/>
          <w:sz w:val="21"/>
          <w:szCs w:val="21"/>
        </w:rPr>
      </w:pPr>
      <w:r w:rsidRPr="00495C99">
        <w:rPr>
          <w:b/>
          <w:color w:val="auto"/>
          <w:sz w:val="21"/>
          <w:szCs w:val="21"/>
        </w:rPr>
        <w:t>The Fundamental Principles of the Universal Declaration of Human Rights and its Application in recent  Decades</w:t>
      </w:r>
    </w:p>
    <w:p w14:paraId="79C7F829" w14:textId="77777777" w:rsidR="009E133D" w:rsidRPr="00495C99" w:rsidRDefault="009E133D" w:rsidP="00495C99">
      <w:pPr>
        <w:pStyle w:val="ListParagraph"/>
        <w:numPr>
          <w:ilvl w:val="0"/>
          <w:numId w:val="4"/>
        </w:numPr>
        <w:jc w:val="both"/>
        <w:rPr>
          <w:rFonts w:asciiTheme="majorHAnsi" w:hAnsiTheme="majorHAnsi"/>
          <w:sz w:val="21"/>
          <w:szCs w:val="21"/>
        </w:rPr>
      </w:pPr>
      <w:r w:rsidRPr="00495C99">
        <w:rPr>
          <w:rFonts w:asciiTheme="majorHAnsi" w:hAnsiTheme="majorHAnsi"/>
          <w:bCs/>
          <w:sz w:val="21"/>
          <w:szCs w:val="21"/>
        </w:rPr>
        <w:t>The UN Charter contains a number of articles specifically referring to as human rights</w:t>
      </w:r>
    </w:p>
    <w:p w14:paraId="078847D1" w14:textId="77777777" w:rsidR="009E133D" w:rsidRPr="00495C99" w:rsidRDefault="009E133D" w:rsidP="00495C99">
      <w:pPr>
        <w:pStyle w:val="ListParagraph"/>
        <w:numPr>
          <w:ilvl w:val="0"/>
          <w:numId w:val="4"/>
        </w:numPr>
        <w:jc w:val="both"/>
        <w:rPr>
          <w:rFonts w:asciiTheme="majorHAnsi" w:hAnsiTheme="majorHAnsi"/>
          <w:sz w:val="21"/>
          <w:szCs w:val="21"/>
        </w:rPr>
      </w:pPr>
      <w:r w:rsidRPr="00495C99">
        <w:rPr>
          <w:rFonts w:asciiTheme="majorHAnsi" w:hAnsiTheme="majorHAnsi"/>
          <w:bCs/>
          <w:sz w:val="21"/>
          <w:szCs w:val="21"/>
        </w:rPr>
        <w:t>In 1946, the UN Commission on Human Rights (UNCHR), chaired by Eleanor Roosevelt submitted a draft Universal Declaration of Human Rights (UDHR) drafted by the Canadian academic from McGill University, John P. Humphrey, to the UN General Assembly (UNGA).</w:t>
      </w:r>
    </w:p>
    <w:p w14:paraId="1237C76A" w14:textId="77777777" w:rsidR="009E133D" w:rsidRPr="00495C99" w:rsidRDefault="009E133D" w:rsidP="00495C99">
      <w:pPr>
        <w:pStyle w:val="ListParagraph"/>
        <w:numPr>
          <w:ilvl w:val="0"/>
          <w:numId w:val="4"/>
        </w:numPr>
        <w:jc w:val="both"/>
        <w:rPr>
          <w:rFonts w:asciiTheme="majorHAnsi" w:hAnsiTheme="majorHAnsi"/>
          <w:i/>
          <w:sz w:val="21"/>
          <w:szCs w:val="21"/>
        </w:rPr>
      </w:pPr>
      <w:r w:rsidRPr="00495C99">
        <w:rPr>
          <w:rFonts w:asciiTheme="majorHAnsi" w:hAnsiTheme="majorHAnsi"/>
          <w:bCs/>
          <w:sz w:val="21"/>
          <w:szCs w:val="21"/>
        </w:rPr>
        <w:t xml:space="preserve">The Assembly adopted the Declaration in Paris on 10 December 1948. This day was later designated </w:t>
      </w:r>
      <w:r w:rsidRPr="00495C99">
        <w:rPr>
          <w:rFonts w:asciiTheme="majorHAnsi" w:hAnsiTheme="majorHAnsi"/>
          <w:bCs/>
          <w:i/>
          <w:sz w:val="21"/>
          <w:szCs w:val="21"/>
        </w:rPr>
        <w:t>Human Rights Day.</w:t>
      </w:r>
    </w:p>
    <w:p w14:paraId="00E9E09D" w14:textId="77777777" w:rsidR="009E133D" w:rsidRPr="00495C99" w:rsidRDefault="009E133D" w:rsidP="00495C99">
      <w:pPr>
        <w:spacing w:line="276" w:lineRule="auto"/>
        <w:jc w:val="both"/>
        <w:rPr>
          <w:rFonts w:asciiTheme="majorHAnsi" w:hAnsiTheme="majorHAnsi"/>
          <w:sz w:val="21"/>
          <w:szCs w:val="21"/>
        </w:rPr>
      </w:pPr>
      <w:r w:rsidRPr="00495C99">
        <w:rPr>
          <w:rFonts w:asciiTheme="majorHAnsi" w:hAnsiTheme="majorHAnsi"/>
          <w:bCs/>
          <w:sz w:val="21"/>
          <w:szCs w:val="21"/>
        </w:rPr>
        <w:t>In a simplified form, here is its content:</w:t>
      </w:r>
    </w:p>
    <w:p w14:paraId="275A95DE"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human beings are born free and have their our personal thoughts and ideas. To exercise these capabilities, they ought to be treated equally.</w:t>
      </w:r>
    </w:p>
    <w:p w14:paraId="59342D48"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Regardless of differences among people, Human Rights are universal and applicable to all.</w:t>
      </w:r>
    </w:p>
    <w:p w14:paraId="41B9FB03"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humans have the right to life, liberty and safety.</w:t>
      </w:r>
    </w:p>
    <w:p w14:paraId="16DF67C7"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Nobody has any right to enslave another person..</w:t>
      </w:r>
    </w:p>
    <w:p w14:paraId="139CEDED"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Nobody has any right to hurt or torture another person.</w:t>
      </w:r>
    </w:p>
    <w:p w14:paraId="06604C28"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One has fundamental rights wherever one may be. Whatever the circumstances, he or she is a person just like any other.</w:t>
      </w:r>
    </w:p>
    <w:p w14:paraId="375650B5"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The law regarding human rights is the same for everyone, and should treat all people equally and fairly.</w:t>
      </w:r>
    </w:p>
    <w:p w14:paraId="0562EFBF"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people can invoke the law and seek protection and redress if they are not treated fairly.</w:t>
      </w:r>
    </w:p>
    <w:p w14:paraId="3F942A82"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Nobody has the right to put a person in prison without proper justification. By the same token, a person cannot be deported from his/her own country and be denied his or her citizenship.</w:t>
      </w:r>
    </w:p>
    <w:p w14:paraId="322F98F1"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Trials should be public and those who adjudicate have to be free of influence or pressure.</w:t>
      </w:r>
    </w:p>
    <w:p w14:paraId="670B159D"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 person is innocent until proven guilty and has the right to defend himself or herself when accused of an infraction of the law.</w:t>
      </w:r>
    </w:p>
    <w:p w14:paraId="2F490D7D"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Nobody should allowed to harm one’s good name. (This explicitly prohibits slander, libel or defamation). There should be no arbitrary arrest, no unwarranted searches without court warrant.</w:t>
      </w:r>
    </w:p>
    <w:p w14:paraId="20974C01"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People have the right to freedom of movement (i.e. the right to travel unhindered within one’s own country.</w:t>
      </w:r>
    </w:p>
    <w:p w14:paraId="674B82CD"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If frightened or felt mistreated, people have the right to leave their own country and seek asylum elsewhere.</w:t>
      </w:r>
    </w:p>
    <w:p w14:paraId="56E5D467"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People have the right of belonging to a country and holding citizenship</w:t>
      </w:r>
    </w:p>
    <w:p w14:paraId="4A125CC4"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Every grown-up person has the right to marry and have a family. Men and women have the same rights when they are married, and when they are separated.</w:t>
      </w:r>
    </w:p>
    <w:p w14:paraId="3D7DB3E1"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Everyone has the right to own property and to share them. Nobody should take away people’s property without a good reason and legal justification.</w:t>
      </w:r>
    </w:p>
    <w:p w14:paraId="1A6A8F10"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humans have the right to their own belief or religion, which they can keep or change as they wish.</w:t>
      </w:r>
    </w:p>
    <w:p w14:paraId="04FF27DE"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people should be allowed to enjoy freedom of thought and expression</w:t>
      </w:r>
    </w:p>
    <w:p w14:paraId="4BA914F6"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people have the right of assembly and to work together in peace to defend their own convictions. No one should be allowed to coerce a person to join a group if the individual does not want to.</w:t>
      </w:r>
    </w:p>
    <w:p w14:paraId="30960CBE"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people have the right to participate in their own country’s politics and to choose their own leaders.</w:t>
      </w:r>
    </w:p>
    <w:p w14:paraId="077393AB"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people have the right to affordable home, medicine, education, and childcare, and to be provided with sustenance in sickness and old age.</w:t>
      </w:r>
    </w:p>
    <w:p w14:paraId="77F4B4E6"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Every grown-up person has the right to employment, to be paid a fair wage for his/her work, and to join a trade union.</w:t>
      </w:r>
    </w:p>
    <w:p w14:paraId="01CCDB16"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people have the right to rest and relax in between their work</w:t>
      </w:r>
    </w:p>
    <w:p w14:paraId="2AFD9477"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People have the right to a good life. Mothers and children, people who are old, unemployed or disabled, have the right to be cared for.</w:t>
      </w:r>
    </w:p>
    <w:p w14:paraId="5D3558EC"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Education is not a privilege: it is a right. Primary school should be free for all youth.</w:t>
      </w:r>
    </w:p>
    <w:p w14:paraId="62A12F59"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Intellectual property and one’s own artistic creations ought to be protected. People have the right to own and to enjoy the good things that art, science and learning offer.</w:t>
      </w:r>
    </w:p>
    <w:p w14:paraId="5CA24C76"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The world should be fair and free for all persons; the enjoyment of freedom should not limited to one’s own country, but should encompass the entire planet.</w:t>
      </w:r>
    </w:p>
    <w:p w14:paraId="595C309E" w14:textId="77777777" w:rsidR="0071063A"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All human beings have a duty to other people, and should strive to protect their rights and freedoms.</w:t>
      </w:r>
    </w:p>
    <w:p w14:paraId="40C210DD" w14:textId="77777777" w:rsidR="009E133D" w:rsidRPr="00495C99" w:rsidRDefault="009E133D" w:rsidP="00495C99">
      <w:pPr>
        <w:pStyle w:val="ListParagraph"/>
        <w:numPr>
          <w:ilvl w:val="0"/>
          <w:numId w:val="17"/>
        </w:numPr>
        <w:jc w:val="both"/>
        <w:rPr>
          <w:rFonts w:asciiTheme="majorHAnsi" w:hAnsiTheme="majorHAnsi"/>
          <w:sz w:val="21"/>
          <w:szCs w:val="21"/>
        </w:rPr>
      </w:pPr>
      <w:r w:rsidRPr="00495C99">
        <w:rPr>
          <w:rFonts w:asciiTheme="majorHAnsi" w:hAnsiTheme="majorHAnsi"/>
          <w:bCs/>
          <w:sz w:val="21"/>
          <w:szCs w:val="21"/>
        </w:rPr>
        <w:t>Human rights are inalienable which means that one cannot take them away under any circumstance.</w:t>
      </w:r>
    </w:p>
    <w:p w14:paraId="700DC49A"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Many of the rights mentioned above have been elaborated upon under major topics such as social, cultural, political, civil and economic.</w:t>
      </w:r>
    </w:p>
    <w:p w14:paraId="5B3C2B60"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During the 1950s and 1960s, more and more countries joined the UN and upon joining formally accepted the obligations contained in the UN Charter, and in doing so subscribed to the principles and ideals laid down in the UDHR</w:t>
      </w:r>
    </w:p>
    <w:p w14:paraId="2E58DD37"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In recent years, the UDHR has been backed up by a large number of international conventions the most significant of which are the International Covenant on Civil and Political Rights (ICCPR) and the International Covenant on Economic, Social and Cultural Rights (ICESCR).</w:t>
      </w:r>
    </w:p>
    <w:p w14:paraId="222B4A91"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The above two covenants together with the UDHR form the International Bill of Human Rights.</w:t>
      </w:r>
    </w:p>
    <w:p w14:paraId="71D8705E"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This did not stop genocide from taking place, Kosovo, Cambodia and Rwanda  being the best examples.</w:t>
      </w:r>
    </w:p>
    <w:p w14:paraId="175BC23C"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Non-Governmental Organizations (NGO’s) such as Amnesty International and Human Rights Watch promote human rights and denounce human-rights abuses.</w:t>
      </w:r>
    </w:p>
    <w:p w14:paraId="3637237B"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In addition, HR abuses around the world are monitored and documented by independent investigators (“Special Rapporteurs") appointed by the UN Human Rights Council, which, in turn, rebukes cited nations for their human-rights failures.</w:t>
      </w:r>
    </w:p>
    <w:p w14:paraId="7C58FB8C"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In Europe, the supranational European Court of Human Rights, was established by the Council of Europe, is intended to protect individual human rights from government abuse.</w:t>
      </w:r>
    </w:p>
    <w:p w14:paraId="7CB73034"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African, Asian and Latin American nations have also established rules for the protection of human rights and the punishments of transgressors.</w:t>
      </w:r>
    </w:p>
    <w:p w14:paraId="1AC12EF5"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 xml:space="preserve">The Universal Declaration of Human Rights and the subsequent statutes put out to protect human rights universally have been applied in specific well publicized cases, among which are </w:t>
      </w:r>
    </w:p>
    <w:p w14:paraId="00332E6C" w14:textId="77777777" w:rsidR="009E133D" w:rsidRPr="00495C99" w:rsidRDefault="009E133D" w:rsidP="00495C99">
      <w:pPr>
        <w:pStyle w:val="ListParagraph"/>
        <w:jc w:val="both"/>
        <w:rPr>
          <w:rFonts w:asciiTheme="majorHAnsi" w:hAnsiTheme="majorHAnsi"/>
          <w:sz w:val="21"/>
          <w:szCs w:val="21"/>
        </w:rPr>
      </w:pPr>
      <w:r w:rsidRPr="00495C99">
        <w:rPr>
          <w:rFonts w:asciiTheme="majorHAnsi" w:hAnsiTheme="majorHAnsi"/>
          <w:bCs/>
          <w:sz w:val="21"/>
          <w:szCs w:val="21"/>
        </w:rPr>
        <w:t>the charging in 1998 by a Spanish court of former Chilean president Augusto Pinochet with human-rights violations and the 1999 British ruling that the Chilean president could be extradited to Spain to be tried is an important milestone.</w:t>
      </w:r>
    </w:p>
    <w:p w14:paraId="4688884D"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 xml:space="preserve">Furthermore, the indictment and arrest in 2000 in Senegal of former Chadian president </w:t>
      </w:r>
      <w:proofErr w:type="spellStart"/>
      <w:r w:rsidRPr="00495C99">
        <w:rPr>
          <w:rFonts w:asciiTheme="majorHAnsi" w:hAnsiTheme="majorHAnsi"/>
          <w:bCs/>
          <w:sz w:val="21"/>
          <w:szCs w:val="21"/>
        </w:rPr>
        <w:t>Hissène</w:t>
      </w:r>
      <w:proofErr w:type="spellEnd"/>
      <w:r w:rsidRPr="00495C99">
        <w:rPr>
          <w:rFonts w:asciiTheme="majorHAnsi" w:hAnsiTheme="majorHAnsi"/>
          <w:bCs/>
          <w:sz w:val="21"/>
          <w:szCs w:val="21"/>
        </w:rPr>
        <w:t xml:space="preserve"> </w:t>
      </w:r>
      <w:proofErr w:type="spellStart"/>
      <w:r w:rsidRPr="00495C99">
        <w:rPr>
          <w:rFonts w:asciiTheme="majorHAnsi" w:hAnsiTheme="majorHAnsi"/>
          <w:bCs/>
          <w:sz w:val="21"/>
          <w:szCs w:val="21"/>
        </w:rPr>
        <w:t>Habré</w:t>
      </w:r>
      <w:proofErr w:type="spellEnd"/>
      <w:r w:rsidRPr="00495C99">
        <w:rPr>
          <w:rFonts w:asciiTheme="majorHAnsi" w:hAnsiTheme="majorHAnsi"/>
          <w:bCs/>
          <w:sz w:val="21"/>
          <w:szCs w:val="21"/>
        </w:rPr>
        <w:t xml:space="preserve"> for human-rights violations during his presidency is another case in point. In the </w:t>
      </w:r>
      <w:proofErr w:type="spellStart"/>
      <w:r w:rsidRPr="00495C99">
        <w:rPr>
          <w:rFonts w:asciiTheme="majorHAnsi" w:hAnsiTheme="majorHAnsi"/>
          <w:bCs/>
          <w:sz w:val="21"/>
          <w:szCs w:val="21"/>
        </w:rPr>
        <w:t>Habré</w:t>
      </w:r>
      <w:proofErr w:type="spellEnd"/>
      <w:r w:rsidRPr="00495C99">
        <w:rPr>
          <w:rFonts w:asciiTheme="majorHAnsi" w:hAnsiTheme="majorHAnsi"/>
          <w:bCs/>
          <w:sz w:val="21"/>
          <w:szCs w:val="21"/>
        </w:rPr>
        <w:t xml:space="preserve"> case, the  charges were initially dropped, but he was rearrested on a Belgian warrant.</w:t>
      </w:r>
    </w:p>
    <w:p w14:paraId="7EE1CC1C"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Former Yugoslav President Slobodan Milosevic was the first sitting head of state to be charged with war crimes on May 27, 1999 by the U.N’s International Criminal Tribunal for alleged atrocities in Kosovo.</w:t>
      </w:r>
    </w:p>
    <w:p w14:paraId="37604A1B"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 xml:space="preserve">Milosevic's transgressions were mass murder and planning a systematic campaign of ethnic cleansing. </w:t>
      </w:r>
    </w:p>
    <w:p w14:paraId="0407B212"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 xml:space="preserve">He was arraigned with criminal acts numbering 66 counts, including genocide and crimes against humanity. Details of Milosevic's alleged crimes included forced expulsion of 800,000 Albanians from Kosovo in 1999, which led to very intense NATO bombing campaign. </w:t>
      </w:r>
    </w:p>
    <w:p w14:paraId="36472239"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 xml:space="preserve">He was accused of planning and ordering his army and police to commit mass murder in </w:t>
      </w:r>
      <w:proofErr w:type="spellStart"/>
      <w:r w:rsidRPr="00495C99">
        <w:rPr>
          <w:rFonts w:asciiTheme="majorHAnsi" w:hAnsiTheme="majorHAnsi"/>
          <w:bCs/>
          <w:sz w:val="21"/>
          <w:szCs w:val="21"/>
        </w:rPr>
        <w:t>Racak</w:t>
      </w:r>
      <w:proofErr w:type="spellEnd"/>
      <w:r w:rsidRPr="00495C99">
        <w:rPr>
          <w:rFonts w:asciiTheme="majorHAnsi" w:hAnsiTheme="majorHAnsi"/>
          <w:bCs/>
          <w:sz w:val="21"/>
          <w:szCs w:val="21"/>
        </w:rPr>
        <w:t>, Kosovo.</w:t>
      </w:r>
    </w:p>
    <w:p w14:paraId="61F8BBB2"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 xml:space="preserve">He was also accused of ordering Europe's worst atrocity since the Second World War, the mass murder of 7,000 Bosnian Muslims in Srebrenica in July 1995. </w:t>
      </w:r>
    </w:p>
    <w:p w14:paraId="1E459773"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Milosevic died in detention (suicide suspected) on March 11, 2006, while on trial before the United Nations' International Criminal Tribunal for the former Yugoslavia in The Hague. The trial had lasted four years at the time of his death. The tribunal formally closed proceedings against Milosevic on March 14, 2006</w:t>
      </w:r>
    </w:p>
    <w:p w14:paraId="6ECFCCF3"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Then, Charles Taylor, former President of Liberia was indicted on criminal charges.</w:t>
      </w:r>
    </w:p>
    <w:p w14:paraId="34F66CA1"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Taylor, a war lord, became president of Liberia on August 2, 1997 after years of civil war and an election in which there was an implicit threat that Taylor would resume the war unless he was elected.</w:t>
      </w:r>
    </w:p>
    <w:p w14:paraId="6CB23B1F"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During the war in Sierra Leone, which killed tens of thousands of civilians, Taylor was implicated in supporting the brutal rebel groups the Revolutionary United Front (RUF) and the RUF/Armed Forces Revolutionary Council (AFRC) alliance, which killed, raped, and cut off the limbs of thousands of people.</w:t>
      </w:r>
    </w:p>
    <w:p w14:paraId="0C92FDEA"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The AFRC also forcibly recruited thousands of child soldiers.</w:t>
      </w:r>
    </w:p>
    <w:p w14:paraId="7E23B1FA"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Taylor allegedly supported the groups by trading diamonds (dubbed blood diamonds) for arms, allowing them to continue terrorizing civilians.</w:t>
      </w:r>
    </w:p>
    <w:p w14:paraId="3A6FB7F6"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After years of enjoying safe haven in Nigeria, Taylor was apprehended in March 2006 and transferred to The Hague for trial at the Special Court for Sierra Leone in June 2006</w:t>
      </w:r>
    </w:p>
    <w:p w14:paraId="6AF120D2"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The Special Court indicted Taylor for serious crimes committed during the Sierra Leone conflict.</w:t>
      </w:r>
    </w:p>
    <w:p w14:paraId="3F850AEE"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bCs/>
          <w:sz w:val="21"/>
          <w:szCs w:val="21"/>
        </w:rPr>
        <w:t>Taylor has been found guilty of aiding and abetting war crimes during the brutal civil war in neighbouring Sierra Leone and sentenced to 50 years in prison.</w:t>
      </w:r>
    </w:p>
    <w:p w14:paraId="6E012300" w14:textId="77777777" w:rsidR="009E133D" w:rsidRPr="00495C99" w:rsidRDefault="009E133D" w:rsidP="00495C99">
      <w:pPr>
        <w:pStyle w:val="ListParagraph"/>
        <w:numPr>
          <w:ilvl w:val="0"/>
          <w:numId w:val="5"/>
        </w:numPr>
        <w:jc w:val="both"/>
        <w:rPr>
          <w:rFonts w:asciiTheme="majorHAnsi" w:hAnsiTheme="majorHAnsi"/>
          <w:sz w:val="21"/>
          <w:szCs w:val="21"/>
        </w:rPr>
      </w:pPr>
      <w:r w:rsidRPr="00495C99">
        <w:rPr>
          <w:rFonts w:asciiTheme="majorHAnsi" w:hAnsiTheme="majorHAnsi"/>
          <w:sz w:val="21"/>
          <w:szCs w:val="21"/>
        </w:rPr>
        <w:t>He becomes the first former head of state to be convicted of war crimes by an international court since the Nuremburg trials of Nazis after World War II, an important milestone for the protection of human rights against those in power who violate basic principles of the Universal Declaration of Human Rights simply because they control and command society.</w:t>
      </w:r>
    </w:p>
    <w:p w14:paraId="3CA8AF56" w14:textId="77777777" w:rsidR="00BF771A" w:rsidRPr="00495C99" w:rsidRDefault="0071063A" w:rsidP="00495C99">
      <w:pPr>
        <w:widowControl w:val="0"/>
        <w:autoSpaceDE w:val="0"/>
        <w:autoSpaceDN w:val="0"/>
        <w:adjustRightInd w:val="0"/>
        <w:spacing w:after="240" w:line="276" w:lineRule="auto"/>
        <w:rPr>
          <w:rFonts w:asciiTheme="majorHAnsi" w:hAnsiTheme="majorHAnsi" w:cs="Times"/>
          <w:b/>
          <w:sz w:val="21"/>
          <w:szCs w:val="21"/>
          <w:u w:val="single"/>
        </w:rPr>
      </w:pPr>
      <w:r w:rsidRPr="00495C99">
        <w:rPr>
          <w:rFonts w:asciiTheme="majorHAnsi" w:hAnsiTheme="majorHAnsi" w:cs="Times"/>
          <w:b/>
          <w:sz w:val="21"/>
          <w:szCs w:val="21"/>
          <w:u w:val="single"/>
        </w:rPr>
        <w:t>NAZI WAR CRIMES AND THE NUREMBERG TRIBUNALS</w:t>
      </w:r>
    </w:p>
    <w:p w14:paraId="2E5B454B"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In order to fathom the level of human rights abuses under Hitler and his Nazi party, one has to elucidate the party’s rise to power. </w:t>
      </w:r>
    </w:p>
    <w:p w14:paraId="7E7E19EC"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Adolf Hitler and the Nazism are intertwined. </w:t>
      </w:r>
    </w:p>
    <w:p w14:paraId="46B55E1B"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Nazism as a party was created by Hitler under the name of National Socialist German  Workers’ Party whose ideology was National Socialism. </w:t>
      </w:r>
    </w:p>
    <w:p w14:paraId="36E816E3"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Hitler strongly believed in the movement he created.. At one time he boasted that his Third  Reich (the Nazi regime or what was also dubbed The Third Reich) would be in power for a thousand years. </w:t>
      </w:r>
    </w:p>
    <w:p w14:paraId="00C2DD95"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Its insignia was the Swastika </w:t>
      </w:r>
    </w:p>
    <w:p w14:paraId="4EBB4BCF"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party came to power in Germany in 1933 and governed by totalitarian methods until 1945. </w:t>
      </w:r>
    </w:p>
    <w:p w14:paraId="02582443"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In 1920 Hitler formulated a 25-point program that became the</w:t>
      </w:r>
      <w:r w:rsidR="00BF771A" w:rsidRPr="00495C99">
        <w:rPr>
          <w:rFonts w:asciiTheme="majorHAnsi" w:hAnsiTheme="majorHAnsi" w:cs="Times"/>
          <w:sz w:val="21"/>
          <w:szCs w:val="21"/>
        </w:rPr>
        <w:t xml:space="preserve"> permanent basis for the party.</w:t>
      </w:r>
    </w:p>
    <w:p w14:paraId="0A73D80A"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program called for German abandonment of the Treaty of Versailles and for the  expansion of German territory. </w:t>
      </w:r>
    </w:p>
    <w:p w14:paraId="1933A5DE"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These appeals for national aggrandizement were accompanied by a strident anti-Semitic  rhetoric. </w:t>
      </w:r>
    </w:p>
    <w:p w14:paraId="6D6F02E3"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party’s socialist orientation was not serious. It was basically a demagogic gambit designed  to attract support from the working class </w:t>
      </w:r>
    </w:p>
    <w:p w14:paraId="56CEB9D5"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His book, Mein </w:t>
      </w:r>
      <w:proofErr w:type="spellStart"/>
      <w:r w:rsidRPr="00495C99">
        <w:rPr>
          <w:rFonts w:asciiTheme="majorHAnsi" w:hAnsiTheme="majorHAnsi" w:cs="Times"/>
          <w:sz w:val="21"/>
          <w:szCs w:val="21"/>
        </w:rPr>
        <w:t>Kampf</w:t>
      </w:r>
      <w:proofErr w:type="spellEnd"/>
      <w:r w:rsidRPr="00495C99">
        <w:rPr>
          <w:rFonts w:asciiTheme="majorHAnsi" w:hAnsiTheme="majorHAnsi" w:cs="Times"/>
          <w:sz w:val="21"/>
          <w:szCs w:val="21"/>
        </w:rPr>
        <w:t xml:space="preserve"> (My Struggle) is, written while he was serving jail term for attempting  a putsch, elaborated on his ideology </w:t>
      </w:r>
    </w:p>
    <w:p w14:paraId="53BC103F"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Under Hitler</w:t>
      </w:r>
      <w:r w:rsidR="00BF771A" w:rsidRPr="00495C99">
        <w:rPr>
          <w:rFonts w:asciiTheme="majorHAnsi" w:hAnsiTheme="majorHAnsi" w:cs="Times"/>
          <w:sz w:val="21"/>
          <w:szCs w:val="21"/>
        </w:rPr>
        <w:t xml:space="preserve"> the Nazi Party grew steadily.</w:t>
      </w:r>
    </w:p>
    <w:p w14:paraId="70C821FE"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It organized strong-arm groups to protect its rallies and meetings. </w:t>
      </w:r>
    </w:p>
    <w:p w14:paraId="48CCF6B3"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These groups drew their members from war veterans groups and paramilitary organizations </w:t>
      </w:r>
    </w:p>
    <w:p w14:paraId="7A20FA61"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In 1923 Hitler and his followers felt strong enough to stage the Berlin Hall Putsch, an  unsuccessful attempt to take control of the Bavarian state government in the hope that it would trigger a nationwide insurrection against the Weimar Republic that was ruling Germany at the time. </w:t>
      </w:r>
    </w:p>
    <w:p w14:paraId="5E3254C5"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coup failed, the Nazi Party was temporarily banned, and Hitler was sent to prison for most of 1924. </w:t>
      </w:r>
    </w:p>
    <w:p w14:paraId="4BEAFB62"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Upon his release, Hitler quickly set about rebuilding his moribund party, vowing to achieve power only through legal political means thereafter. </w:t>
      </w:r>
    </w:p>
    <w:p w14:paraId="10BAB512"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Nazi Party’s membership grew from 25,000 in 1925 to about 180,000 in 1929. </w:t>
      </w:r>
    </w:p>
    <w:p w14:paraId="65C13E8A"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Its organizational system spread through Germany at this time, and the party began contesting  municipal, state, and federal elections with increasing frequency.</w:t>
      </w:r>
    </w:p>
    <w:p w14:paraId="41892D84"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However, it was the effects of the Great Depression in Germany that helped bring the Nazi Party to its first real nationwide importance. </w:t>
      </w:r>
    </w:p>
    <w:p w14:paraId="46A404AF"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rapid rise in unemployment during the depression provided millions of jobless and dissatisfied voters whom the Nazi Party exploited to its advantage. </w:t>
      </w:r>
    </w:p>
    <w:p w14:paraId="1D547E59"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From 1929 to 1932 the party vastly increased its me</w:t>
      </w:r>
      <w:r w:rsidR="00BF771A" w:rsidRPr="00495C99">
        <w:rPr>
          <w:rFonts w:asciiTheme="majorHAnsi" w:hAnsiTheme="majorHAnsi" w:cs="Times"/>
          <w:sz w:val="21"/>
          <w:szCs w:val="21"/>
        </w:rPr>
        <w:t>mbership and voting strength</w:t>
      </w:r>
    </w:p>
    <w:p w14:paraId="4D7FEED4"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Its vote in elections to the Reichstag (the German Parliament) increased from 800,000 votes in  1928 to about 14,000,000 votes in July 1932, </w:t>
      </w:r>
    </w:p>
    <w:p w14:paraId="3FFA1455"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It thus emerged as the largest voting bloc in the Reichstag, with 230 members (38 percent of  the total vote). </w:t>
      </w:r>
    </w:p>
    <w:p w14:paraId="77EAC822"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By then big-business circles had begun to finance the Nazi electoral campaigns, </w:t>
      </w:r>
    </w:p>
    <w:p w14:paraId="050CB698"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Also, swelling bands of Nazi toughs increasingly dominated the street fighting with the  communists that accompanied such campaigns. </w:t>
      </w:r>
    </w:p>
    <w:p w14:paraId="53C58A9B"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In the Reichstag, Hitler’s shrewd maneuvering behind the scenes prompted the president of  the German republic, Paul Von Hindenburg to name him chancellor on Jan. 30, 1933. </w:t>
      </w:r>
    </w:p>
    <w:p w14:paraId="5C634EA6"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Hitler used the powers of his office to solidify the Nazis’ position in the governmen</w:t>
      </w:r>
      <w:r w:rsidR="00BF771A" w:rsidRPr="00495C99">
        <w:rPr>
          <w:rFonts w:asciiTheme="majorHAnsi" w:hAnsiTheme="majorHAnsi" w:cs="Times"/>
          <w:sz w:val="21"/>
          <w:szCs w:val="21"/>
        </w:rPr>
        <w:t>t during the  following months.</w:t>
      </w:r>
    </w:p>
    <w:p w14:paraId="68CD172F"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The elections of March 5, 1933, gave the Nazi Party 44 perc</w:t>
      </w:r>
      <w:r w:rsidR="00BF771A" w:rsidRPr="00495C99">
        <w:rPr>
          <w:rFonts w:asciiTheme="majorHAnsi" w:hAnsiTheme="majorHAnsi" w:cs="Times"/>
          <w:sz w:val="21"/>
          <w:szCs w:val="21"/>
        </w:rPr>
        <w:t>ent of the votes.</w:t>
      </w:r>
    </w:p>
    <w:p w14:paraId="1EFF60F5"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Further unscrupulous tactics on Hitler’s part turned the voting balance in the Reichstag in the  Nazis’ </w:t>
      </w:r>
      <w:proofErr w:type="spellStart"/>
      <w:r w:rsidRPr="00495C99">
        <w:rPr>
          <w:rFonts w:asciiTheme="majorHAnsi" w:hAnsiTheme="majorHAnsi" w:cs="Times"/>
          <w:sz w:val="21"/>
          <w:szCs w:val="21"/>
        </w:rPr>
        <w:t>favour</w:t>
      </w:r>
      <w:proofErr w:type="spellEnd"/>
      <w:r w:rsidRPr="00495C99">
        <w:rPr>
          <w:rFonts w:asciiTheme="majorHAnsi" w:hAnsiTheme="majorHAnsi" w:cs="Times"/>
          <w:sz w:val="21"/>
          <w:szCs w:val="21"/>
        </w:rPr>
        <w:t xml:space="preserve">. </w:t>
      </w:r>
    </w:p>
    <w:p w14:paraId="46376CA6"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On March 23, 1933, the Reichstag passed the enabling Act, which “enabled” Hitler’s  government to issue decrees independently of the Reichstag and the presidency. </w:t>
      </w:r>
    </w:p>
    <w:p w14:paraId="574FE762"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Hitler in effect assumed dictatorial powers. </w:t>
      </w:r>
    </w:p>
    <w:p w14:paraId="2F6C7497"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On July 14, 1933, his government declared the Nazi Party to be the only political party in  Germany. </w:t>
      </w:r>
    </w:p>
    <w:p w14:paraId="6EC1A476"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On the death of Hindenburg in 1934 Hitler took the titles of Führer (“Leader”), chancellor,  and commander in chief of the army, and he remained leader of the Nazi Party as well. </w:t>
      </w:r>
    </w:p>
    <w:p w14:paraId="15CF3A61"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Nazi Party membership became mandatory for all higher civil servants and bureaucrats. </w:t>
      </w:r>
    </w:p>
    <w:p w14:paraId="49FF6A4A"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Hitler crushed the Nazi Party’s left, or socialist-oriented wing in 1934, executing Ernst </w:t>
      </w:r>
      <w:proofErr w:type="spellStart"/>
      <w:r w:rsidRPr="00495C99">
        <w:rPr>
          <w:rFonts w:asciiTheme="majorHAnsi" w:hAnsiTheme="majorHAnsi" w:cs="Times"/>
          <w:sz w:val="21"/>
          <w:szCs w:val="21"/>
        </w:rPr>
        <w:t>Röhm</w:t>
      </w:r>
      <w:proofErr w:type="spellEnd"/>
      <w:r w:rsidRPr="00495C99">
        <w:rPr>
          <w:rFonts w:asciiTheme="majorHAnsi" w:hAnsiTheme="majorHAnsi" w:cs="Times"/>
          <w:sz w:val="21"/>
          <w:szCs w:val="21"/>
        </w:rPr>
        <w:t xml:space="preserve">  and other r</w:t>
      </w:r>
      <w:r w:rsidR="00BF771A" w:rsidRPr="00495C99">
        <w:rPr>
          <w:rFonts w:asciiTheme="majorHAnsi" w:hAnsiTheme="majorHAnsi" w:cs="Times"/>
          <w:sz w:val="21"/>
          <w:szCs w:val="21"/>
        </w:rPr>
        <w:t>ebellious leaders at this time.</w:t>
      </w:r>
    </w:p>
    <w:p w14:paraId="669D648F"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Thereafter, Hitler’s word was the supreme and u</w:t>
      </w:r>
      <w:r w:rsidR="00BF771A" w:rsidRPr="00495C99">
        <w:rPr>
          <w:rFonts w:asciiTheme="majorHAnsi" w:hAnsiTheme="majorHAnsi" w:cs="Times"/>
          <w:sz w:val="21"/>
          <w:szCs w:val="21"/>
        </w:rPr>
        <w:t>ndisputed command in the party.</w:t>
      </w:r>
    </w:p>
    <w:p w14:paraId="3F27AD52"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party came to control virtually all political, social, and cultural activities in Germany. </w:t>
      </w:r>
    </w:p>
    <w:p w14:paraId="703107CA"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Its vast and complex hierarchy was structured like a pyramid, with party-controlled mass  organizations for youth, women, workers, and other groups at the bottom, party members and officials in the middle, and Hitler and his closest associates at the top wielding undisputed authority. </w:t>
      </w:r>
    </w:p>
    <w:p w14:paraId="2404CAE5"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During the time Hitler was in power,(1933-1945) human rights violations were not only comm</w:t>
      </w:r>
      <w:r w:rsidR="00BF771A" w:rsidRPr="00495C99">
        <w:rPr>
          <w:rFonts w:asciiTheme="majorHAnsi" w:hAnsiTheme="majorHAnsi" w:cs="Times"/>
          <w:sz w:val="21"/>
          <w:szCs w:val="21"/>
        </w:rPr>
        <w:t>on. They were in fact the norm.</w:t>
      </w:r>
    </w:p>
    <w:p w14:paraId="66E86611"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One of the worst crimes of Hitler and his Nazi Party was the Holocaust. For a long time, Hitler believed that the Jews were not only an inferior race but the great enemies of the German people. So, he devices the "Final Solution of the Jewish Question: extermination. </w:t>
      </w:r>
    </w:p>
    <w:p w14:paraId="7CA080D3"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policy was entrusted to Hitler’s cronies Heinrich Himmler and </w:t>
      </w:r>
      <w:proofErr w:type="spellStart"/>
      <w:r w:rsidRPr="00495C99">
        <w:rPr>
          <w:rFonts w:asciiTheme="majorHAnsi" w:hAnsiTheme="majorHAnsi" w:cs="Times"/>
          <w:sz w:val="21"/>
          <w:szCs w:val="21"/>
        </w:rPr>
        <w:t>Reinhard</w:t>
      </w:r>
      <w:proofErr w:type="spellEnd"/>
      <w:r w:rsidRPr="00495C99">
        <w:rPr>
          <w:rFonts w:asciiTheme="majorHAnsi" w:hAnsiTheme="majorHAnsi" w:cs="Times"/>
          <w:sz w:val="21"/>
          <w:szCs w:val="21"/>
        </w:rPr>
        <w:t xml:space="preserve"> </w:t>
      </w:r>
      <w:proofErr w:type="spellStart"/>
      <w:r w:rsidRPr="00495C99">
        <w:rPr>
          <w:rFonts w:asciiTheme="majorHAnsi" w:hAnsiTheme="majorHAnsi" w:cs="Times"/>
          <w:sz w:val="21"/>
          <w:szCs w:val="21"/>
        </w:rPr>
        <w:t>Heydrich</w:t>
      </w:r>
      <w:proofErr w:type="spellEnd"/>
      <w:r w:rsidRPr="00495C99">
        <w:rPr>
          <w:rFonts w:asciiTheme="majorHAnsi" w:hAnsiTheme="majorHAnsi" w:cs="Times"/>
          <w:sz w:val="21"/>
          <w:szCs w:val="21"/>
        </w:rPr>
        <w:t xml:space="preserve"> wh</w:t>
      </w:r>
      <w:r w:rsidR="00BF771A" w:rsidRPr="00495C99">
        <w:rPr>
          <w:rFonts w:asciiTheme="majorHAnsi" w:hAnsiTheme="majorHAnsi" w:cs="Times"/>
          <w:sz w:val="21"/>
          <w:szCs w:val="21"/>
        </w:rPr>
        <w:t>o executed the Fuhrer’s orders.</w:t>
      </w:r>
    </w:p>
    <w:p w14:paraId="347B1903" w14:textId="77777777" w:rsidR="00BF771A" w:rsidRPr="00495C99" w:rsidRDefault="00BF771A" w:rsidP="00495C99">
      <w:pPr>
        <w:pStyle w:val="ListParagraph"/>
        <w:widowControl w:val="0"/>
        <w:autoSpaceDE w:val="0"/>
        <w:autoSpaceDN w:val="0"/>
        <w:adjustRightInd w:val="0"/>
        <w:spacing w:after="240"/>
        <w:rPr>
          <w:rFonts w:asciiTheme="majorHAnsi" w:hAnsiTheme="majorHAnsi" w:cs="Times"/>
          <w:b/>
          <w:sz w:val="21"/>
          <w:szCs w:val="21"/>
          <w:u w:val="single"/>
        </w:rPr>
      </w:pPr>
    </w:p>
    <w:p w14:paraId="717B5364"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Hitler who admired the Spartans adopted the policy of eugenics (selective breeding) which meant that children with health related developmental problems had to be killed. Likewise, euthanasia was conducted on adults with serious mental and physical</w:t>
      </w:r>
    </w:p>
    <w:p w14:paraId="233B1239" w14:textId="77777777" w:rsidR="00BF771A" w:rsidRPr="00495C99" w:rsidRDefault="00BF771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Disabilities</w:t>
      </w:r>
    </w:p>
    <w:p w14:paraId="2C36E7F4" w14:textId="77777777" w:rsidR="00BF771A"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 The Nazi leadership had also authorized experimentation on humans like guinea pigs. Scientists, among whom was the notorious Dr. Mengele experimented, maimed, and killed adults and children and disposed off their bodies with impunity.</w:t>
      </w:r>
    </w:p>
    <w:p w14:paraId="516D4DE9"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Hitler also advanced the concept of Lebensraum (geographical expansion) of Germany.</w:t>
      </w:r>
    </w:p>
    <w:p w14:paraId="6952CE6A" w14:textId="77777777" w:rsidR="00BF771A"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Courier New"/>
          <w:sz w:val="21"/>
          <w:szCs w:val="21"/>
        </w:rPr>
        <w:t xml:space="preserve"> </w:t>
      </w:r>
      <w:r w:rsidRPr="00495C99">
        <w:rPr>
          <w:rFonts w:asciiTheme="majorHAnsi" w:hAnsiTheme="majorHAnsi" w:cs="Times"/>
          <w:sz w:val="21"/>
          <w:szCs w:val="21"/>
        </w:rPr>
        <w:t>a. This Lebensraum was to proceed at the expense of Eastern Europe, hence the need for the occupation of Poland and the Soviet Union</w:t>
      </w:r>
    </w:p>
    <w:p w14:paraId="28C5B27E" w14:textId="77777777" w:rsidR="00BF771A"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b. As explained in his The </w:t>
      </w:r>
      <w:proofErr w:type="spellStart"/>
      <w:r w:rsidRPr="00495C99">
        <w:rPr>
          <w:rFonts w:asciiTheme="majorHAnsi" w:hAnsiTheme="majorHAnsi" w:cs="Times"/>
          <w:sz w:val="21"/>
          <w:szCs w:val="21"/>
        </w:rPr>
        <w:t>Generalplan</w:t>
      </w:r>
      <w:proofErr w:type="spellEnd"/>
      <w:r w:rsidRPr="00495C99">
        <w:rPr>
          <w:rFonts w:asciiTheme="majorHAnsi" w:hAnsiTheme="majorHAnsi" w:cs="Times"/>
          <w:sz w:val="21"/>
          <w:szCs w:val="21"/>
        </w:rPr>
        <w:t xml:space="preserve"> </w:t>
      </w:r>
      <w:proofErr w:type="spellStart"/>
      <w:r w:rsidRPr="00495C99">
        <w:rPr>
          <w:rFonts w:asciiTheme="majorHAnsi" w:hAnsiTheme="majorHAnsi" w:cs="Times"/>
          <w:sz w:val="21"/>
          <w:szCs w:val="21"/>
        </w:rPr>
        <w:t>Ost</w:t>
      </w:r>
      <w:proofErr w:type="spellEnd"/>
      <w:r w:rsidRPr="00495C99">
        <w:rPr>
          <w:rFonts w:asciiTheme="majorHAnsi" w:hAnsiTheme="majorHAnsi" w:cs="Times"/>
          <w:sz w:val="21"/>
          <w:szCs w:val="21"/>
        </w:rPr>
        <w:t xml:space="preserve"> ("General Plan for the East") he believed the Slavs had to be deported, exterminated or enslaved.</w:t>
      </w:r>
    </w:p>
    <w:p w14:paraId="435D5A86" w14:textId="77777777" w:rsidR="00BF771A"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C. the occupied territories were to be settled by German or "Germanic people”</w:t>
      </w:r>
    </w:p>
    <w:p w14:paraId="6F669CD8"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By January 1942, the extermination of the Jews, the gypsies, the homosexuals, the physically  and mentally ill, had started until by 1945, some 7,000,000 people had been killed either by  firing squads or by poisoning, the bodies of the victims being incinerated in gas chambers. </w:t>
      </w:r>
    </w:p>
    <w:p w14:paraId="4E9C0653"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Hitler had also by then approved embedding killing squads to the German army as they  mowed through Poland, the Baltic, and the Soviet Union, killing the civilian population as they  advanced or retreated. </w:t>
      </w:r>
    </w:p>
    <w:p w14:paraId="52AB81BB" w14:textId="77777777" w:rsidR="00BF771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It was due to this scorched earth policy that the Soviet Union alone, 25,000,000 innocent people  were brutally murdered. </w:t>
      </w:r>
    </w:p>
    <w:p w14:paraId="189CCC23"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Upon Germany’s defeat, Hitler’s suicide, and the Allied occupation of the country in 1945 at  the end of World War II, the Nazi Party was banned, and its top leaders were convicted of  crimes against peace and against humanity.</w:t>
      </w:r>
    </w:p>
    <w:p w14:paraId="52500F17"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indictment lodged against them contained four counts: </w:t>
      </w:r>
    </w:p>
    <w:p w14:paraId="645FBDEB"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(1) crimes against peace (i.e., the planning, initiating, and waging of wars of aggression in  violation of international treaties and agreements). </w:t>
      </w:r>
    </w:p>
    <w:p w14:paraId="4805D509"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(2) crimes against humanity (i.e., exterminations, deportations, and genocide). </w:t>
      </w:r>
    </w:p>
    <w:p w14:paraId="22CA8CFE"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(3) War Crimes (i.e., violations of the Laws of War. </w:t>
      </w:r>
    </w:p>
    <w:p w14:paraId="4F8FB421"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(4) “a common plan or conspiracy to commit” the criminal acts listed in the first three  counts. </w:t>
      </w:r>
    </w:p>
    <w:p w14:paraId="56FE373E"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The authority of the International Military Tribunal to conduct these trials stemmed from the  Lon</w:t>
      </w:r>
      <w:r w:rsidR="00CC3F03" w:rsidRPr="00495C99">
        <w:rPr>
          <w:rFonts w:asciiTheme="majorHAnsi" w:hAnsiTheme="majorHAnsi" w:cs="Times"/>
          <w:sz w:val="21"/>
          <w:szCs w:val="21"/>
        </w:rPr>
        <w:t>don Agreement of August 8, 1945</w:t>
      </w:r>
    </w:p>
    <w:p w14:paraId="719A3CE2"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In this, the United States, the United Kingdom, the Soviet Union, and the provisional  government of France signed an Agreement, which provided for an international military  tribunal to try major Axis war criminals. </w:t>
      </w:r>
    </w:p>
    <w:p w14:paraId="451E9181"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Later, 19 other nations accepted the provisions of this agreement. The tribunal was given the  authority to find any individual guilty of the commission of war crimes (counts 1–3 listed  above) and to declare any group or organization to be criminal in character. </w:t>
      </w:r>
    </w:p>
    <w:p w14:paraId="40C0CED1"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If an organization was deemed criminal by the judges, the prosecution could bring individuals  to trial for having been members, and the criminal nature of the group or organization could  no longer be questioned. </w:t>
      </w:r>
    </w:p>
    <w:p w14:paraId="3FCAF04F"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A defendant was entitled to receive a copy of the indictment, to offer any relevant explanation  to the charges brought against him, and to be represented by counsel and confront and</w:t>
      </w:r>
      <w:r w:rsidR="00CC3F03" w:rsidRPr="00495C99">
        <w:rPr>
          <w:rFonts w:asciiTheme="majorHAnsi" w:hAnsiTheme="majorHAnsi" w:cs="Times"/>
          <w:sz w:val="21"/>
          <w:szCs w:val="21"/>
        </w:rPr>
        <w:t xml:space="preserve"> cross-  examine the witnesses.</w:t>
      </w:r>
    </w:p>
    <w:p w14:paraId="6771CC01"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tribunal consisted of a member plus an alternate selected by each of the four signatory  countries. </w:t>
      </w:r>
    </w:p>
    <w:p w14:paraId="13AC433E"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first session, under the presidency of General I.T. </w:t>
      </w:r>
      <w:proofErr w:type="spellStart"/>
      <w:r w:rsidRPr="00495C99">
        <w:rPr>
          <w:rFonts w:asciiTheme="majorHAnsi" w:hAnsiTheme="majorHAnsi" w:cs="Times"/>
          <w:sz w:val="21"/>
          <w:szCs w:val="21"/>
        </w:rPr>
        <w:t>Nikitchenko</w:t>
      </w:r>
      <w:proofErr w:type="spellEnd"/>
      <w:r w:rsidRPr="00495C99">
        <w:rPr>
          <w:rFonts w:asciiTheme="majorHAnsi" w:hAnsiTheme="majorHAnsi" w:cs="Times"/>
          <w:sz w:val="21"/>
          <w:szCs w:val="21"/>
        </w:rPr>
        <w:t xml:space="preserve">, the Soviet member, took  place on October 18, 1945, in Berlin. </w:t>
      </w:r>
    </w:p>
    <w:p w14:paraId="529C652F"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At this time, 24 former Nazi leaders were charged with the perpetration of war crimes, and  various groups (such as the Gestapo, the Nazi secret police were charged with being criminal in  character. </w:t>
      </w:r>
    </w:p>
    <w:p w14:paraId="54E296BD"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Beginning on November 20, 1945, major sessions of the tribunal were held in Nurnberg under  the presidency of Lord Justic</w:t>
      </w:r>
      <w:r w:rsidR="00CC3F03" w:rsidRPr="00495C99">
        <w:rPr>
          <w:rFonts w:asciiTheme="majorHAnsi" w:hAnsiTheme="majorHAnsi" w:cs="Times"/>
          <w:sz w:val="21"/>
          <w:szCs w:val="21"/>
        </w:rPr>
        <w:t>e Geoffrey Lawrence of Britain.</w:t>
      </w:r>
    </w:p>
    <w:p w14:paraId="13BDA243"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After 216 court sessions, on October 1, 1946, the verdict on 22 of the original </w:t>
      </w:r>
      <w:r w:rsidR="00CC3F03" w:rsidRPr="00495C99">
        <w:rPr>
          <w:rFonts w:asciiTheme="majorHAnsi" w:hAnsiTheme="majorHAnsi" w:cs="Times"/>
          <w:sz w:val="21"/>
          <w:szCs w:val="21"/>
        </w:rPr>
        <w:t>24 defendants  was handed down.</w:t>
      </w:r>
    </w:p>
    <w:p w14:paraId="6D069065"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(Robert Ley committed suicide while in prison, and Gustav Krupp von Bohlen und </w:t>
      </w:r>
      <w:proofErr w:type="spellStart"/>
      <w:r w:rsidRPr="00495C99">
        <w:rPr>
          <w:rFonts w:asciiTheme="majorHAnsi" w:hAnsiTheme="majorHAnsi" w:cs="Times"/>
          <w:sz w:val="21"/>
          <w:szCs w:val="21"/>
        </w:rPr>
        <w:t>Halbach’s</w:t>
      </w:r>
      <w:proofErr w:type="spellEnd"/>
      <w:r w:rsidRPr="00495C99">
        <w:rPr>
          <w:rFonts w:asciiTheme="majorHAnsi" w:hAnsiTheme="majorHAnsi" w:cs="Times"/>
          <w:sz w:val="21"/>
          <w:szCs w:val="21"/>
        </w:rPr>
        <w:t xml:space="preserve">  mental and physical condition prevented his being tried.</w:t>
      </w:r>
    </w:p>
    <w:p w14:paraId="2FDE6B67"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Robert Ley: head of the German </w:t>
      </w:r>
      <w:proofErr w:type="spellStart"/>
      <w:r w:rsidRPr="00495C99">
        <w:rPr>
          <w:rFonts w:asciiTheme="majorHAnsi" w:hAnsiTheme="majorHAnsi" w:cs="Times"/>
          <w:sz w:val="21"/>
          <w:szCs w:val="21"/>
        </w:rPr>
        <w:t>Labour</w:t>
      </w:r>
      <w:proofErr w:type="spellEnd"/>
      <w:r w:rsidRPr="00495C99">
        <w:rPr>
          <w:rFonts w:asciiTheme="majorHAnsi" w:hAnsiTheme="majorHAnsi" w:cs="Times"/>
          <w:sz w:val="21"/>
          <w:szCs w:val="21"/>
        </w:rPr>
        <w:t xml:space="preserve"> Front who committed suicide in October 1</w:t>
      </w:r>
      <w:r w:rsidR="00CC3F03" w:rsidRPr="00495C99">
        <w:rPr>
          <w:rFonts w:asciiTheme="majorHAnsi" w:hAnsiTheme="majorHAnsi" w:cs="Times"/>
          <w:sz w:val="21"/>
          <w:szCs w:val="21"/>
        </w:rPr>
        <w:t>945, before  the trial started.</w:t>
      </w:r>
    </w:p>
    <w:p w14:paraId="02CB19E0"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Three of the defendants were acquitted: </w:t>
      </w:r>
      <w:proofErr w:type="spellStart"/>
      <w:r w:rsidRPr="00495C99">
        <w:rPr>
          <w:rFonts w:asciiTheme="majorHAnsi" w:hAnsiTheme="majorHAnsi" w:cs="Times"/>
          <w:sz w:val="21"/>
          <w:szCs w:val="21"/>
        </w:rPr>
        <w:t>Hjalmar</w:t>
      </w:r>
      <w:proofErr w:type="spellEnd"/>
      <w:r w:rsidRPr="00495C99">
        <w:rPr>
          <w:rFonts w:asciiTheme="majorHAnsi" w:hAnsiTheme="majorHAnsi" w:cs="Times"/>
          <w:sz w:val="21"/>
          <w:szCs w:val="21"/>
        </w:rPr>
        <w:t xml:space="preserve"> Schacht, Franz von Papen, and Hans  </w:t>
      </w:r>
      <w:proofErr w:type="spellStart"/>
      <w:r w:rsidRPr="00495C99">
        <w:rPr>
          <w:rFonts w:asciiTheme="majorHAnsi" w:hAnsiTheme="majorHAnsi" w:cs="Times"/>
          <w:sz w:val="21"/>
          <w:szCs w:val="21"/>
        </w:rPr>
        <w:t>Fritzsche</w:t>
      </w:r>
      <w:proofErr w:type="spellEnd"/>
      <w:r w:rsidRPr="00495C99">
        <w:rPr>
          <w:rFonts w:asciiTheme="majorHAnsi" w:hAnsiTheme="majorHAnsi" w:cs="Times"/>
          <w:sz w:val="21"/>
          <w:szCs w:val="21"/>
        </w:rPr>
        <w:t xml:space="preserve">. </w:t>
      </w:r>
    </w:p>
    <w:p w14:paraId="44AC567B" w14:textId="77777777" w:rsidR="00CC3F03" w:rsidRPr="00495C99" w:rsidRDefault="00CC3F03"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proofErr w:type="spellStart"/>
      <w:r w:rsidRPr="00495C99">
        <w:rPr>
          <w:rFonts w:asciiTheme="majorHAnsi" w:hAnsiTheme="majorHAnsi" w:cs="Times"/>
          <w:sz w:val="21"/>
          <w:szCs w:val="21"/>
        </w:rPr>
        <w:t>Hjalmar</w:t>
      </w:r>
      <w:proofErr w:type="spellEnd"/>
      <w:r w:rsidRPr="00495C99">
        <w:rPr>
          <w:rFonts w:asciiTheme="majorHAnsi" w:hAnsiTheme="majorHAnsi" w:cs="Times"/>
          <w:sz w:val="21"/>
          <w:szCs w:val="21"/>
        </w:rPr>
        <w:t xml:space="preserve"> Schacht: </w:t>
      </w:r>
      <w:proofErr w:type="spellStart"/>
      <w:r w:rsidRPr="00495C99">
        <w:rPr>
          <w:rFonts w:asciiTheme="majorHAnsi" w:hAnsiTheme="majorHAnsi" w:cs="Times"/>
          <w:sz w:val="21"/>
          <w:szCs w:val="21"/>
        </w:rPr>
        <w:t>acquitte</w:t>
      </w:r>
      <w:proofErr w:type="spellEnd"/>
    </w:p>
    <w:p w14:paraId="227E77B1"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Franz von</w:t>
      </w:r>
      <w:r w:rsidR="00CC3F03" w:rsidRPr="00495C99">
        <w:rPr>
          <w:rFonts w:asciiTheme="majorHAnsi" w:hAnsiTheme="majorHAnsi" w:cs="Times"/>
          <w:sz w:val="21"/>
          <w:szCs w:val="21"/>
        </w:rPr>
        <w:t xml:space="preserve"> Papen: acquitted</w:t>
      </w:r>
    </w:p>
    <w:p w14:paraId="68C284F5"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Symbol"/>
          <w:sz w:val="21"/>
          <w:szCs w:val="21"/>
        </w:rPr>
        <w:t> </w:t>
      </w:r>
      <w:r w:rsidRPr="00495C99">
        <w:rPr>
          <w:rFonts w:asciiTheme="majorHAnsi" w:hAnsiTheme="majorHAnsi" w:cs="Times"/>
          <w:sz w:val="21"/>
          <w:szCs w:val="21"/>
        </w:rPr>
        <w:t xml:space="preserve">Hans </w:t>
      </w:r>
      <w:proofErr w:type="spellStart"/>
      <w:r w:rsidRPr="00495C99">
        <w:rPr>
          <w:rFonts w:asciiTheme="majorHAnsi" w:hAnsiTheme="majorHAnsi" w:cs="Times"/>
          <w:sz w:val="21"/>
          <w:szCs w:val="21"/>
        </w:rPr>
        <w:t>Fritzsche</w:t>
      </w:r>
      <w:proofErr w:type="spellEnd"/>
      <w:r w:rsidRPr="00495C99">
        <w:rPr>
          <w:rFonts w:asciiTheme="majorHAnsi" w:hAnsiTheme="majorHAnsi" w:cs="Times"/>
          <w:sz w:val="21"/>
          <w:szCs w:val="21"/>
        </w:rPr>
        <w:t xml:space="preserve">: acquitted </w:t>
      </w:r>
    </w:p>
    <w:p w14:paraId="0973AC0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Four were sentenced to terms of imprisonment ranging from 10 to 20 years: Karl </w:t>
      </w:r>
      <w:proofErr w:type="spellStart"/>
      <w:r w:rsidRPr="00495C99">
        <w:rPr>
          <w:rFonts w:asciiTheme="majorHAnsi" w:hAnsiTheme="majorHAnsi" w:cs="Times"/>
          <w:sz w:val="21"/>
          <w:szCs w:val="21"/>
        </w:rPr>
        <w:t>Dönitz</w:t>
      </w:r>
      <w:proofErr w:type="spellEnd"/>
      <w:r w:rsidRPr="00495C99">
        <w:rPr>
          <w:rFonts w:asciiTheme="majorHAnsi" w:hAnsiTheme="majorHAnsi" w:cs="Times"/>
          <w:sz w:val="21"/>
          <w:szCs w:val="21"/>
        </w:rPr>
        <w:t xml:space="preserve">,  Baldur von </w:t>
      </w:r>
      <w:proofErr w:type="spellStart"/>
      <w:r w:rsidRPr="00495C99">
        <w:rPr>
          <w:rFonts w:asciiTheme="majorHAnsi" w:hAnsiTheme="majorHAnsi" w:cs="Times"/>
          <w:sz w:val="21"/>
          <w:szCs w:val="21"/>
        </w:rPr>
        <w:t>Schirach</w:t>
      </w:r>
      <w:proofErr w:type="spellEnd"/>
      <w:r w:rsidRPr="00495C99">
        <w:rPr>
          <w:rFonts w:asciiTheme="majorHAnsi" w:hAnsiTheme="majorHAnsi" w:cs="Times"/>
          <w:sz w:val="21"/>
          <w:szCs w:val="21"/>
        </w:rPr>
        <w:t xml:space="preserve">, Albert </w:t>
      </w:r>
      <w:proofErr w:type="spellStart"/>
      <w:r w:rsidRPr="00495C99">
        <w:rPr>
          <w:rFonts w:asciiTheme="majorHAnsi" w:hAnsiTheme="majorHAnsi" w:cs="Times"/>
          <w:sz w:val="21"/>
          <w:szCs w:val="21"/>
        </w:rPr>
        <w:t>Speer</w:t>
      </w:r>
      <w:proofErr w:type="spellEnd"/>
      <w:r w:rsidRPr="00495C99">
        <w:rPr>
          <w:rFonts w:asciiTheme="majorHAnsi" w:hAnsiTheme="majorHAnsi" w:cs="Times"/>
          <w:sz w:val="21"/>
          <w:szCs w:val="21"/>
        </w:rPr>
        <w:t xml:space="preserve">, and Konstantin von </w:t>
      </w:r>
      <w:proofErr w:type="spellStart"/>
      <w:r w:rsidRPr="00495C99">
        <w:rPr>
          <w:rFonts w:asciiTheme="majorHAnsi" w:hAnsiTheme="majorHAnsi" w:cs="Times"/>
          <w:sz w:val="21"/>
          <w:szCs w:val="21"/>
        </w:rPr>
        <w:t>Neurath</w:t>
      </w:r>
      <w:proofErr w:type="spellEnd"/>
      <w:r w:rsidRPr="00495C99">
        <w:rPr>
          <w:rFonts w:asciiTheme="majorHAnsi" w:hAnsiTheme="majorHAnsi" w:cs="Times"/>
          <w:sz w:val="21"/>
          <w:szCs w:val="21"/>
        </w:rPr>
        <w:t xml:space="preserve">. </w:t>
      </w:r>
    </w:p>
    <w:p w14:paraId="359B8081"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Four were sentenced to terms of imprisonment ranging from 10 to 20 years: Karl </w:t>
      </w:r>
      <w:proofErr w:type="spellStart"/>
      <w:r w:rsidRPr="00495C99">
        <w:rPr>
          <w:rFonts w:asciiTheme="majorHAnsi" w:hAnsiTheme="majorHAnsi" w:cs="Times"/>
          <w:sz w:val="21"/>
          <w:szCs w:val="21"/>
        </w:rPr>
        <w:t>Dönitz</w:t>
      </w:r>
      <w:proofErr w:type="spellEnd"/>
      <w:r w:rsidRPr="00495C99">
        <w:rPr>
          <w:rFonts w:asciiTheme="majorHAnsi" w:hAnsiTheme="majorHAnsi" w:cs="Times"/>
          <w:sz w:val="21"/>
          <w:szCs w:val="21"/>
        </w:rPr>
        <w:t xml:space="preserve">,  Baldur von </w:t>
      </w:r>
      <w:proofErr w:type="spellStart"/>
      <w:r w:rsidRPr="00495C99">
        <w:rPr>
          <w:rFonts w:asciiTheme="majorHAnsi" w:hAnsiTheme="majorHAnsi" w:cs="Times"/>
          <w:sz w:val="21"/>
          <w:szCs w:val="21"/>
        </w:rPr>
        <w:t>Schirach</w:t>
      </w:r>
      <w:proofErr w:type="spellEnd"/>
      <w:r w:rsidRPr="00495C99">
        <w:rPr>
          <w:rFonts w:asciiTheme="majorHAnsi" w:hAnsiTheme="majorHAnsi" w:cs="Times"/>
          <w:sz w:val="21"/>
          <w:szCs w:val="21"/>
        </w:rPr>
        <w:t xml:space="preserve">, Albert </w:t>
      </w:r>
      <w:proofErr w:type="spellStart"/>
      <w:r w:rsidRPr="00495C99">
        <w:rPr>
          <w:rFonts w:asciiTheme="majorHAnsi" w:hAnsiTheme="majorHAnsi" w:cs="Times"/>
          <w:sz w:val="21"/>
          <w:szCs w:val="21"/>
        </w:rPr>
        <w:t>Speer</w:t>
      </w:r>
      <w:proofErr w:type="spellEnd"/>
      <w:r w:rsidRPr="00495C99">
        <w:rPr>
          <w:rFonts w:asciiTheme="majorHAnsi" w:hAnsiTheme="majorHAnsi" w:cs="Times"/>
          <w:sz w:val="21"/>
          <w:szCs w:val="21"/>
        </w:rPr>
        <w:t xml:space="preserve">, and Konstantin von </w:t>
      </w:r>
      <w:proofErr w:type="spellStart"/>
      <w:r w:rsidRPr="00495C99">
        <w:rPr>
          <w:rFonts w:asciiTheme="majorHAnsi" w:hAnsiTheme="majorHAnsi" w:cs="Times"/>
          <w:sz w:val="21"/>
          <w:szCs w:val="21"/>
        </w:rPr>
        <w:t>Neurath</w:t>
      </w:r>
      <w:proofErr w:type="spellEnd"/>
      <w:r w:rsidRPr="00495C99">
        <w:rPr>
          <w:rFonts w:asciiTheme="majorHAnsi" w:hAnsiTheme="majorHAnsi" w:cs="Times"/>
          <w:sz w:val="21"/>
          <w:szCs w:val="21"/>
        </w:rPr>
        <w:t xml:space="preserve">. </w:t>
      </w:r>
    </w:p>
    <w:p w14:paraId="299DA74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Three were sentenced to life imprisonment: Rudolf Hess, Walther Funk, and Erich Raeder. </w:t>
      </w:r>
    </w:p>
    <w:p w14:paraId="20276DDE"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Twelve of the defendants were sentenced to death by hanging. Ten of them— Hans Frank,  Wilhelm Frick, Julius </w:t>
      </w:r>
      <w:proofErr w:type="spellStart"/>
      <w:r w:rsidRPr="00495C99">
        <w:rPr>
          <w:rFonts w:asciiTheme="majorHAnsi" w:hAnsiTheme="majorHAnsi" w:cs="Times"/>
          <w:sz w:val="21"/>
          <w:szCs w:val="21"/>
        </w:rPr>
        <w:t>Streicher</w:t>
      </w:r>
      <w:proofErr w:type="spellEnd"/>
      <w:r w:rsidRPr="00495C99">
        <w:rPr>
          <w:rFonts w:asciiTheme="majorHAnsi" w:hAnsiTheme="majorHAnsi" w:cs="Times"/>
          <w:sz w:val="21"/>
          <w:szCs w:val="21"/>
        </w:rPr>
        <w:t xml:space="preserve">, Alfred Rosenberg, Ernst </w:t>
      </w:r>
      <w:proofErr w:type="spellStart"/>
      <w:r w:rsidRPr="00495C99">
        <w:rPr>
          <w:rFonts w:asciiTheme="majorHAnsi" w:hAnsiTheme="majorHAnsi" w:cs="Times"/>
          <w:sz w:val="21"/>
          <w:szCs w:val="21"/>
        </w:rPr>
        <w:t>Kaltenbrunner</w:t>
      </w:r>
      <w:proofErr w:type="spellEnd"/>
      <w:r w:rsidRPr="00495C99">
        <w:rPr>
          <w:rFonts w:asciiTheme="majorHAnsi" w:hAnsiTheme="majorHAnsi" w:cs="Times"/>
          <w:sz w:val="21"/>
          <w:szCs w:val="21"/>
        </w:rPr>
        <w:t xml:space="preserve">, Joachim von Ribbentrop, Fritz </w:t>
      </w:r>
      <w:proofErr w:type="spellStart"/>
      <w:r w:rsidRPr="00495C99">
        <w:rPr>
          <w:rFonts w:asciiTheme="majorHAnsi" w:hAnsiTheme="majorHAnsi" w:cs="Times"/>
          <w:sz w:val="21"/>
          <w:szCs w:val="21"/>
        </w:rPr>
        <w:t>Sauckel</w:t>
      </w:r>
      <w:proofErr w:type="spellEnd"/>
      <w:r w:rsidRPr="00495C99">
        <w:rPr>
          <w:rFonts w:asciiTheme="majorHAnsi" w:hAnsiTheme="majorHAnsi" w:cs="Times"/>
          <w:sz w:val="21"/>
          <w:szCs w:val="21"/>
        </w:rPr>
        <w:t xml:space="preserve">, Alfred </w:t>
      </w:r>
      <w:proofErr w:type="spellStart"/>
      <w:r w:rsidRPr="00495C99">
        <w:rPr>
          <w:rFonts w:asciiTheme="majorHAnsi" w:hAnsiTheme="majorHAnsi" w:cs="Times"/>
          <w:sz w:val="21"/>
          <w:szCs w:val="21"/>
        </w:rPr>
        <w:t>Jodl</w:t>
      </w:r>
      <w:proofErr w:type="spellEnd"/>
      <w:r w:rsidRPr="00495C99">
        <w:rPr>
          <w:rFonts w:asciiTheme="majorHAnsi" w:hAnsiTheme="majorHAnsi" w:cs="Times"/>
          <w:sz w:val="21"/>
          <w:szCs w:val="21"/>
        </w:rPr>
        <w:t xml:space="preserve">, Wilhelm Keitel, and Arthur </w:t>
      </w:r>
      <w:proofErr w:type="spellStart"/>
      <w:r w:rsidRPr="00495C99">
        <w:rPr>
          <w:rFonts w:asciiTheme="majorHAnsi" w:hAnsiTheme="majorHAnsi" w:cs="Times"/>
          <w:sz w:val="21"/>
          <w:szCs w:val="21"/>
        </w:rPr>
        <w:t>Seyss-Inquart</w:t>
      </w:r>
      <w:proofErr w:type="spellEnd"/>
      <w:r w:rsidRPr="00495C99">
        <w:rPr>
          <w:rFonts w:asciiTheme="majorHAnsi" w:hAnsiTheme="majorHAnsi" w:cs="Times"/>
          <w:sz w:val="21"/>
          <w:szCs w:val="21"/>
        </w:rPr>
        <w:t xml:space="preserve"> —w</w:t>
      </w:r>
      <w:r w:rsidR="00CC3F03" w:rsidRPr="00495C99">
        <w:rPr>
          <w:rFonts w:asciiTheme="majorHAnsi" w:hAnsiTheme="majorHAnsi" w:cs="Times"/>
          <w:sz w:val="21"/>
          <w:szCs w:val="21"/>
        </w:rPr>
        <w:t>ere hanged on October 16, 1946.</w:t>
      </w:r>
    </w:p>
    <w:p w14:paraId="23AEA907"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Symbol"/>
          <w:sz w:val="21"/>
          <w:szCs w:val="21"/>
        </w:rPr>
        <w:t xml:space="preserve"> </w:t>
      </w:r>
      <w:r w:rsidRPr="00495C99">
        <w:rPr>
          <w:rFonts w:asciiTheme="majorHAnsi" w:hAnsiTheme="majorHAnsi" w:cs="Times"/>
          <w:sz w:val="21"/>
          <w:szCs w:val="21"/>
        </w:rPr>
        <w:t xml:space="preserve">Julius </w:t>
      </w:r>
      <w:proofErr w:type="spellStart"/>
      <w:r w:rsidRPr="00495C99">
        <w:rPr>
          <w:rFonts w:asciiTheme="majorHAnsi" w:hAnsiTheme="majorHAnsi" w:cs="Times"/>
          <w:sz w:val="21"/>
          <w:szCs w:val="21"/>
        </w:rPr>
        <w:t>Streicher</w:t>
      </w:r>
      <w:proofErr w:type="spellEnd"/>
      <w:r w:rsidRPr="00495C99">
        <w:rPr>
          <w:rFonts w:asciiTheme="majorHAnsi" w:hAnsiTheme="majorHAnsi" w:cs="Times"/>
          <w:sz w:val="21"/>
          <w:szCs w:val="21"/>
        </w:rPr>
        <w:t xml:space="preserve">, Editor-in-Chief of the venomous </w:t>
      </w:r>
      <w:proofErr w:type="spellStart"/>
      <w:r w:rsidRPr="00495C99">
        <w:rPr>
          <w:rFonts w:asciiTheme="majorHAnsi" w:hAnsiTheme="majorHAnsi" w:cs="Times"/>
          <w:sz w:val="21"/>
          <w:szCs w:val="21"/>
        </w:rPr>
        <w:t>antisemitic</w:t>
      </w:r>
      <w:proofErr w:type="spellEnd"/>
      <w:r w:rsidRPr="00495C99">
        <w:rPr>
          <w:rFonts w:asciiTheme="majorHAnsi" w:hAnsiTheme="majorHAnsi" w:cs="Times"/>
          <w:sz w:val="21"/>
          <w:szCs w:val="21"/>
        </w:rPr>
        <w:t xml:space="preserve"> paper, Der </w:t>
      </w:r>
      <w:proofErr w:type="spellStart"/>
      <w:r w:rsidRPr="00495C99">
        <w:rPr>
          <w:rFonts w:asciiTheme="majorHAnsi" w:hAnsiTheme="majorHAnsi" w:cs="Times"/>
          <w:sz w:val="21"/>
          <w:szCs w:val="21"/>
        </w:rPr>
        <w:t>Stürmer</w:t>
      </w:r>
      <w:proofErr w:type="spellEnd"/>
      <w:r w:rsidRPr="00495C99">
        <w:rPr>
          <w:rFonts w:asciiTheme="majorHAnsi" w:hAnsiTheme="majorHAnsi" w:cs="Times"/>
          <w:sz w:val="21"/>
          <w:szCs w:val="21"/>
        </w:rPr>
        <w:t>, was put on the stand during the Nuremberg Trials and was also sentenced to death by hanging.</w:t>
      </w:r>
    </w:p>
    <w:p w14:paraId="7E97410A"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and Hermann </w:t>
      </w:r>
      <w:proofErr w:type="spellStart"/>
      <w:r w:rsidRPr="00495C99">
        <w:rPr>
          <w:rFonts w:asciiTheme="majorHAnsi" w:hAnsiTheme="majorHAnsi" w:cs="Times"/>
          <w:sz w:val="21"/>
          <w:szCs w:val="21"/>
        </w:rPr>
        <w:t>Göring</w:t>
      </w:r>
      <w:proofErr w:type="spellEnd"/>
      <w:r w:rsidRPr="00495C99">
        <w:rPr>
          <w:rFonts w:asciiTheme="majorHAnsi" w:hAnsiTheme="majorHAnsi" w:cs="Times"/>
          <w:sz w:val="21"/>
          <w:szCs w:val="21"/>
        </w:rPr>
        <w:t xml:space="preserve"> committed suic</w:t>
      </w:r>
      <w:r w:rsidR="00CC3F03" w:rsidRPr="00495C99">
        <w:rPr>
          <w:rFonts w:asciiTheme="majorHAnsi" w:hAnsiTheme="majorHAnsi" w:cs="Times"/>
          <w:sz w:val="21"/>
          <w:szCs w:val="21"/>
        </w:rPr>
        <w:t>ide before he could be executed</w:t>
      </w:r>
    </w:p>
    <w:p w14:paraId="0BA71220"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Symbol"/>
          <w:sz w:val="21"/>
          <w:szCs w:val="21"/>
        </w:rPr>
        <w:t xml:space="preserve"> </w:t>
      </w:r>
      <w:r w:rsidRPr="00495C99">
        <w:rPr>
          <w:rFonts w:asciiTheme="majorHAnsi" w:hAnsiTheme="majorHAnsi" w:cs="Times"/>
          <w:sz w:val="21"/>
          <w:szCs w:val="21"/>
        </w:rPr>
        <w:t>Adolf Hitler, Heinrich Himmler and Joseph Goebbels were never brought to trial since they</w:t>
      </w:r>
      <w:r w:rsidR="00CC3F03" w:rsidRPr="00495C99">
        <w:rPr>
          <w:rFonts w:asciiTheme="majorHAnsi" w:hAnsiTheme="majorHAnsi" w:cs="Times"/>
          <w:sz w:val="21"/>
          <w:szCs w:val="21"/>
        </w:rPr>
        <w:t xml:space="preserve"> </w:t>
      </w:r>
      <w:r w:rsidRPr="00495C99">
        <w:rPr>
          <w:rFonts w:asciiTheme="majorHAnsi" w:hAnsiTheme="majorHAnsi" w:cs="Times"/>
          <w:sz w:val="21"/>
          <w:szCs w:val="21"/>
        </w:rPr>
        <w:t>had already killed themselves</w:t>
      </w:r>
    </w:p>
    <w:p w14:paraId="236F01E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In rendering these decisions, the tribunal rejected the major defenses offered by the defendants. </w:t>
      </w:r>
    </w:p>
    <w:p w14:paraId="74A90888"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First, it rejected the contention that only a state, and not individuals, could be found guilty of war crimes; </w:t>
      </w:r>
    </w:p>
    <w:p w14:paraId="13B92ECA"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the tribunal held that crimes of international law are committed by men and that only by punishing individuals who commit such crimes can the provisions of international law be enforced. </w:t>
      </w:r>
    </w:p>
    <w:p w14:paraId="4244A5B8"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Second, it rejected the argument that the trial and adjudication were ex post facto. </w:t>
      </w:r>
    </w:p>
    <w:p w14:paraId="5E964F5F"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The tribunal responded that such acts had been regarded as criminal prior to World War II  </w:t>
      </w:r>
      <w:r w:rsidRPr="00495C99">
        <w:rPr>
          <w:rFonts w:asciiTheme="majorHAnsi" w:hAnsiTheme="majorHAnsi" w:cs="Calibri"/>
          <w:position w:val="13"/>
          <w:sz w:val="21"/>
          <w:szCs w:val="21"/>
        </w:rPr>
        <w:t xml:space="preserve"> </w:t>
      </w:r>
    </w:p>
    <w:p w14:paraId="476FCCF2"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Calibri"/>
          <w:sz w:val="21"/>
          <w:szCs w:val="21"/>
        </w:rPr>
        <w:t>*</w:t>
      </w:r>
      <w:r w:rsidRPr="00495C99">
        <w:rPr>
          <w:rFonts w:asciiTheme="majorHAnsi" w:hAnsiTheme="majorHAnsi" w:cs="Times New Roman"/>
          <w:sz w:val="21"/>
          <w:szCs w:val="21"/>
        </w:rPr>
        <w:t xml:space="preserve">N.B. You do not need to remember all the names here except the most important ones always mentioned in political history. The name s (and titles to remember ) you may want to remember, though not compulsory, are: </w:t>
      </w:r>
    </w:p>
    <w:p w14:paraId="27164D29"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Adolf Hitler </w:t>
      </w:r>
      <w:r w:rsidRPr="00495C99">
        <w:rPr>
          <w:rFonts w:asciiTheme="majorHAnsi" w:hAnsiTheme="majorHAnsi" w:cs="Times New Roman"/>
          <w:sz w:val="21"/>
          <w:szCs w:val="21"/>
        </w:rPr>
        <w:t xml:space="preserve">(the Führer of the Third Reich) </w:t>
      </w:r>
    </w:p>
    <w:p w14:paraId="1D9AF14B"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Paul Von Hindenburg </w:t>
      </w:r>
      <w:r w:rsidRPr="00495C99">
        <w:rPr>
          <w:rFonts w:asciiTheme="majorHAnsi" w:hAnsiTheme="majorHAnsi" w:cs="Times New Roman"/>
          <w:sz w:val="21"/>
          <w:szCs w:val="21"/>
        </w:rPr>
        <w:t xml:space="preserve">(president of the German republic, who legally named Hitler as </w:t>
      </w:r>
      <w:r w:rsidRPr="00495C99">
        <w:rPr>
          <w:rFonts w:asciiTheme="majorHAnsi" w:hAnsiTheme="majorHAnsi" w:cs="Times"/>
          <w:sz w:val="21"/>
          <w:szCs w:val="21"/>
        </w:rPr>
        <w:t xml:space="preserve">Chancellor </w:t>
      </w:r>
      <w:r w:rsidRPr="00495C99">
        <w:rPr>
          <w:rFonts w:asciiTheme="majorHAnsi" w:hAnsiTheme="majorHAnsi" w:cs="Times New Roman"/>
          <w:sz w:val="21"/>
          <w:szCs w:val="21"/>
        </w:rPr>
        <w:t> </w:t>
      </w:r>
      <w:r w:rsidRPr="00495C99">
        <w:rPr>
          <w:rFonts w:asciiTheme="majorHAnsi" w:hAnsiTheme="majorHAnsi" w:cs="Times"/>
          <w:sz w:val="21"/>
          <w:szCs w:val="21"/>
        </w:rPr>
        <w:t xml:space="preserve">of Germany </w:t>
      </w:r>
      <w:r w:rsidRPr="00495C99">
        <w:rPr>
          <w:rFonts w:asciiTheme="majorHAnsi" w:hAnsiTheme="majorHAnsi" w:cs="Times New Roman"/>
          <w:sz w:val="21"/>
          <w:szCs w:val="21"/>
        </w:rPr>
        <w:t xml:space="preserve">on Jan. 30, 1933) </w:t>
      </w:r>
    </w:p>
    <w:p w14:paraId="5C278417"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Hermann </w:t>
      </w:r>
      <w:proofErr w:type="spellStart"/>
      <w:r w:rsidRPr="00495C99">
        <w:rPr>
          <w:rFonts w:asciiTheme="majorHAnsi" w:hAnsiTheme="majorHAnsi" w:cs="Times"/>
          <w:sz w:val="21"/>
          <w:szCs w:val="21"/>
        </w:rPr>
        <w:t>Göring</w:t>
      </w:r>
      <w:proofErr w:type="spellEnd"/>
      <w:r w:rsidRPr="00495C99">
        <w:rPr>
          <w:rFonts w:asciiTheme="majorHAnsi" w:hAnsiTheme="majorHAnsi" w:cs="Times"/>
          <w:sz w:val="21"/>
          <w:szCs w:val="21"/>
        </w:rPr>
        <w:t xml:space="preserve"> </w:t>
      </w:r>
      <w:r w:rsidRPr="00495C99">
        <w:rPr>
          <w:rFonts w:asciiTheme="majorHAnsi" w:hAnsiTheme="majorHAnsi" w:cs="Times New Roman"/>
          <w:sz w:val="21"/>
          <w:szCs w:val="21"/>
        </w:rPr>
        <w:t xml:space="preserve">(commander of the German Air Force and Hitler’s declared successor) </w:t>
      </w:r>
    </w:p>
    <w:p w14:paraId="730348E2"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Rudolf Hess: </w:t>
      </w:r>
      <w:r w:rsidRPr="00495C99">
        <w:rPr>
          <w:rFonts w:asciiTheme="majorHAnsi" w:hAnsiTheme="majorHAnsi" w:cs="Times New Roman"/>
          <w:sz w:val="21"/>
          <w:szCs w:val="21"/>
        </w:rPr>
        <w:t xml:space="preserve">Deputy Führer and the number 3 man in in the Third Reich after </w:t>
      </w:r>
      <w:proofErr w:type="spellStart"/>
      <w:r w:rsidRPr="00495C99">
        <w:rPr>
          <w:rFonts w:asciiTheme="majorHAnsi" w:hAnsiTheme="majorHAnsi" w:cs="Times New Roman"/>
          <w:sz w:val="21"/>
          <w:szCs w:val="21"/>
        </w:rPr>
        <w:t>Göring</w:t>
      </w:r>
      <w:proofErr w:type="spellEnd"/>
      <w:r w:rsidRPr="00495C99">
        <w:rPr>
          <w:rFonts w:asciiTheme="majorHAnsi" w:hAnsiTheme="majorHAnsi" w:cs="Times New Roman"/>
          <w:sz w:val="21"/>
          <w:szCs w:val="21"/>
        </w:rPr>
        <w:t xml:space="preserve">. </w:t>
      </w:r>
    </w:p>
    <w:p w14:paraId="601000D5"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Martin Bormann </w:t>
      </w:r>
      <w:r w:rsidRPr="00495C99">
        <w:rPr>
          <w:rFonts w:asciiTheme="majorHAnsi" w:hAnsiTheme="majorHAnsi" w:cs="Times New Roman"/>
          <w:sz w:val="21"/>
          <w:szCs w:val="21"/>
        </w:rPr>
        <w:t xml:space="preserve">(Hitler's private secretary -1941-1945-) </w:t>
      </w:r>
    </w:p>
    <w:p w14:paraId="60FCD999"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Heinrich Himmler </w:t>
      </w:r>
      <w:r w:rsidRPr="00495C99">
        <w:rPr>
          <w:rFonts w:asciiTheme="majorHAnsi" w:hAnsiTheme="majorHAnsi" w:cs="Times New Roman"/>
          <w:sz w:val="21"/>
          <w:szCs w:val="21"/>
        </w:rPr>
        <w:t xml:space="preserve">(Head of the SS, the Third Reich’s brutal Security Service) </w:t>
      </w:r>
    </w:p>
    <w:p w14:paraId="5F34A3D6"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Joseph Goebbels </w:t>
      </w:r>
      <w:r w:rsidRPr="00495C99">
        <w:rPr>
          <w:rFonts w:asciiTheme="majorHAnsi" w:hAnsiTheme="majorHAnsi" w:cs="Times New Roman"/>
          <w:sz w:val="21"/>
          <w:szCs w:val="21"/>
        </w:rPr>
        <w:t>(Hitler’s Minister of Propaganda)</w:t>
      </w:r>
    </w:p>
    <w:p w14:paraId="017E401B" w14:textId="77777777" w:rsidR="00E2373C"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b/>
          <w:sz w:val="21"/>
          <w:szCs w:val="21"/>
          <w:u w:val="single"/>
        </w:rPr>
      </w:pPr>
      <w:r w:rsidRPr="00495C99">
        <w:rPr>
          <w:rFonts w:asciiTheme="majorHAnsi" w:hAnsiTheme="majorHAnsi" w:cs="Times"/>
          <w:sz w:val="21"/>
          <w:szCs w:val="21"/>
        </w:rPr>
        <w:t xml:space="preserve">Albert </w:t>
      </w:r>
      <w:proofErr w:type="spellStart"/>
      <w:r w:rsidRPr="00495C99">
        <w:rPr>
          <w:rFonts w:asciiTheme="majorHAnsi" w:hAnsiTheme="majorHAnsi" w:cs="Times"/>
          <w:sz w:val="21"/>
          <w:szCs w:val="21"/>
        </w:rPr>
        <w:t>Speer</w:t>
      </w:r>
      <w:proofErr w:type="spellEnd"/>
      <w:r w:rsidRPr="00495C99">
        <w:rPr>
          <w:rFonts w:asciiTheme="majorHAnsi" w:hAnsiTheme="majorHAnsi" w:cs="Times"/>
          <w:sz w:val="21"/>
          <w:szCs w:val="21"/>
        </w:rPr>
        <w:t xml:space="preserve"> </w:t>
      </w:r>
      <w:r w:rsidRPr="00495C99">
        <w:rPr>
          <w:rFonts w:asciiTheme="majorHAnsi" w:hAnsiTheme="majorHAnsi" w:cs="Times New Roman"/>
          <w:sz w:val="21"/>
          <w:szCs w:val="21"/>
        </w:rPr>
        <w:t xml:space="preserve">(Chief Architect of the Nazi Regime and Minister of Armaments.) After serving 10 years in jail, </w:t>
      </w:r>
      <w:proofErr w:type="spellStart"/>
      <w:r w:rsidRPr="00495C99">
        <w:rPr>
          <w:rFonts w:asciiTheme="majorHAnsi" w:hAnsiTheme="majorHAnsi" w:cs="Times New Roman"/>
          <w:sz w:val="21"/>
          <w:szCs w:val="21"/>
        </w:rPr>
        <w:t>Speer</w:t>
      </w:r>
      <w:proofErr w:type="spellEnd"/>
      <w:r w:rsidRPr="00495C99">
        <w:rPr>
          <w:rFonts w:asciiTheme="majorHAnsi" w:hAnsiTheme="majorHAnsi" w:cs="Times New Roman"/>
          <w:sz w:val="21"/>
          <w:szCs w:val="21"/>
        </w:rPr>
        <w:t xml:space="preserve"> wrote a best selling historical book entitled </w:t>
      </w:r>
      <w:r w:rsidRPr="00495C99">
        <w:rPr>
          <w:rFonts w:asciiTheme="majorHAnsi" w:hAnsiTheme="majorHAnsi" w:cs="Times"/>
          <w:sz w:val="21"/>
          <w:szCs w:val="21"/>
        </w:rPr>
        <w:t>The Rise and Fall of the Third Reich</w:t>
      </w:r>
      <w:r w:rsidRPr="00495C99">
        <w:rPr>
          <w:rFonts w:asciiTheme="majorHAnsi" w:hAnsiTheme="majorHAnsi" w:cs="Times New Roman"/>
          <w:sz w:val="21"/>
          <w:szCs w:val="21"/>
        </w:rPr>
        <w:t>.</w:t>
      </w:r>
    </w:p>
    <w:p w14:paraId="636E0CD8" w14:textId="77777777" w:rsidR="0071063A" w:rsidRPr="00495C99" w:rsidRDefault="0071063A" w:rsidP="00495C99">
      <w:pPr>
        <w:widowControl w:val="0"/>
        <w:autoSpaceDE w:val="0"/>
        <w:autoSpaceDN w:val="0"/>
        <w:adjustRightInd w:val="0"/>
        <w:spacing w:after="240" w:line="276" w:lineRule="auto"/>
        <w:rPr>
          <w:rFonts w:asciiTheme="majorHAnsi" w:hAnsiTheme="majorHAnsi" w:cs="Times"/>
          <w:b/>
          <w:sz w:val="21"/>
          <w:szCs w:val="21"/>
          <w:u w:val="single"/>
        </w:rPr>
      </w:pPr>
      <w:r w:rsidRPr="00495C99">
        <w:rPr>
          <w:rFonts w:asciiTheme="majorHAnsi" w:hAnsiTheme="majorHAnsi" w:cs="Bernard MT Condensed"/>
          <w:b/>
          <w:sz w:val="21"/>
          <w:szCs w:val="21"/>
          <w:u w:val="single"/>
        </w:rPr>
        <w:t>Human Rights: Amnesty and Accountability</w:t>
      </w:r>
    </w:p>
    <w:p w14:paraId="0FEFADCA" w14:textId="77777777" w:rsidR="0071063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Bernard MT Condensed"/>
          <w:sz w:val="21"/>
          <w:szCs w:val="21"/>
        </w:rPr>
      </w:pPr>
      <w:r w:rsidRPr="00495C99">
        <w:rPr>
          <w:rFonts w:asciiTheme="majorHAnsi" w:hAnsiTheme="majorHAnsi" w:cs="Bernard MT Condensed"/>
          <w:sz w:val="21"/>
          <w:szCs w:val="21"/>
        </w:rPr>
        <w:t>The term amnesty comes from the Greek word “amnesia” which means “forgetting”.</w:t>
      </w:r>
    </w:p>
    <w:p w14:paraId="78EACBDC"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Amnesty was adopted by states to promote political resolution, rapprochement, and regime stability</w:t>
      </w:r>
    </w:p>
    <w:p w14:paraId="629BC0F0"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Three models of accountability have been practiced in human rights violations.</w:t>
      </w:r>
    </w:p>
    <w:p w14:paraId="0C45A782"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 the Immunity or Impunity Model; </w:t>
      </w:r>
    </w:p>
    <w:p w14:paraId="6737E46A" w14:textId="77777777" w:rsidR="00CC3F03" w:rsidRPr="00495C99" w:rsidRDefault="00CC3F03"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Of the three, the Impunity Model has been used most often. Here (i.e. in the Impunity Model), no one is held accountable for the breach of human rights norms ***because the rulers are usually the abusers of human rights and they want to ignore the charges for the sake of political exigencies</w:t>
      </w:r>
    </w:p>
    <w:p w14:paraId="6642AD91"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b. the State Accountability Model; </w:t>
      </w:r>
    </w:p>
    <w:p w14:paraId="27098592" w14:textId="77777777" w:rsidR="00CC3F03" w:rsidRPr="00495C99" w:rsidRDefault="00CC3F03"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In the State Accountability Model, the state is held accountable and is required to provide redress or remedy which may include payment of money for the abuses inflicted by design, negligence, or impunity.</w:t>
      </w:r>
    </w:p>
    <w:p w14:paraId="3355E91D"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c. the Individual Criminal Accountability Model.</w:t>
      </w:r>
    </w:p>
    <w:p w14:paraId="01DCC46C"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In the third case, which is the Individual Accountability Model, individuals who perpetrate human rights violations are brought to justice, and if convicted, sent to jail for a significant period of time.</w:t>
      </w:r>
    </w:p>
    <w:p w14:paraId="0D681045"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Before World War II, the Impunity Model was the norm.</w:t>
      </w:r>
    </w:p>
    <w:p w14:paraId="6C44E0E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Impunity model started to be unpopular foll</w:t>
      </w:r>
      <w:r w:rsidR="00CC3F03" w:rsidRPr="00495C99">
        <w:rPr>
          <w:rFonts w:asciiTheme="majorHAnsi" w:hAnsiTheme="majorHAnsi" w:cs="Bernard MT Condensed"/>
          <w:sz w:val="21"/>
          <w:szCs w:val="21"/>
        </w:rPr>
        <w:t>owing World War II</w:t>
      </w:r>
    </w:p>
    <w:p w14:paraId="2975442E" w14:textId="77777777" w:rsidR="00CC3F03" w:rsidRPr="00495C99" w:rsidRDefault="00CC3F03"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Reason? The Holocaust</w:t>
      </w:r>
    </w:p>
    <w:p w14:paraId="12C5642B"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holocaust was when 6 million Jews and millions of other groups such as gypsies, the infirm, homosexuals, and communists were systematically exterminated.</w:t>
      </w:r>
    </w:p>
    <w:p w14:paraId="39A075BA"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After the pogrom, it was clear to states, upright influential individuals and non-governmental organizations that the prevalent model in which accountability for colossal human rights violations was neglected had to be stopped.</w:t>
      </w:r>
    </w:p>
    <w:p w14:paraId="5BD12B92"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One venue was creating a new model of accountability in which the state as a whole would be held accountable for human rights violations committed within its own boundaries. Here, the state would be obliged to take action and give redress for wrongs done.</w:t>
      </w:r>
    </w:p>
    <w:p w14:paraId="0281796D"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In applying the principle in the initial stages, one problem that emerged was that, when a state violates rights under the International Covenant on Civil and Political Rights, even though in some cases individuals could bring petitions before the UN Human Rights Committee (UNHRC) to ask for a redress, the case ends up targeting only the state - a vague entity, not the real culprits – i.e. the officials responsible for human rights infractions.</w:t>
      </w:r>
    </w:p>
    <w:p w14:paraId="3C1C07F7"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took a long time to address the issue, and charge the officials instead of the state because initially, those responsible for applying the law were afraid of bringing the full weight of international criminal prosecutions to bear on some prominent political figures in their own countries.</w:t>
      </w:r>
    </w:p>
    <w:p w14:paraId="1A6A5F82"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lawsuit was also too narrow. It did not apply to a roaster of human rights issues of social and political nature which are wide in scope. Rather, it applied to a narrow group of issues such as</w:t>
      </w:r>
      <w:r w:rsidR="00CC3F03" w:rsidRPr="00495C99">
        <w:rPr>
          <w:rFonts w:asciiTheme="majorHAnsi" w:hAnsiTheme="majorHAnsi" w:cs="Bernard MT Condensed"/>
          <w:sz w:val="21"/>
          <w:szCs w:val="21"/>
        </w:rPr>
        <w:t xml:space="preserve"> </w:t>
      </w:r>
      <w:r w:rsidRPr="00495C99">
        <w:rPr>
          <w:rFonts w:asciiTheme="majorHAnsi" w:hAnsiTheme="majorHAnsi" w:cs="Bernard MT Condensed"/>
          <w:sz w:val="21"/>
          <w:szCs w:val="21"/>
        </w:rPr>
        <w:t>physical integrity rights, which refer to the “rights of the person” or “core crimes” such as the prohibitions placed on torture, summary execution, and genocide, as well as on war crimes and crimes against humanity.</w:t>
      </w:r>
    </w:p>
    <w:p w14:paraId="7DDEC15C"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Despite its limitations, however, the Individual Criminal Accountability Model became an important milestone: it ushered in the convergence of international law including a whole range of human rights, humanitarian, and international criminal law regulations and domestic criminal law promulgated by each state.</w:t>
      </w:r>
    </w:p>
    <w:p w14:paraId="65ACDD08"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Due to the new approach’s acceptance, it became possible to prosecute state officials suspected of transgressions of human rights standards both locally and internationally.</w:t>
      </w:r>
    </w:p>
    <w:p w14:paraId="33A86A6D"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Even though the international community has given priority to states to prosecute official transgressors, when it feels that corrective actions were not taken, or actions such as brief trials were taken but only for window dressing, it invokes its right to run parallel international trial independent of the state in question. As we will see later, this was the case with the Darfur human rights problem.</w:t>
      </w:r>
    </w:p>
    <w:p w14:paraId="5F07AE5D"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 major step in entrenching the concept of accountability of an individual in human rights violations in international law came about in 1972 when the convention against torture was adopted.</w:t>
      </w:r>
    </w:p>
    <w:p w14:paraId="44B90CA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Amnesty International which launched the first major global campaign to sensitize people to the problem of inhumane and degrading treatment is credited with this important development.</w:t>
      </w:r>
    </w:p>
    <w:p w14:paraId="0A27984C"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You can see, one modern example of torture - WATERBOARDING at: </w:t>
      </w:r>
      <w:hyperlink r:id="rId6" w:history="1">
        <w:r w:rsidR="00CC3F03" w:rsidRPr="00495C99">
          <w:rPr>
            <w:rStyle w:val="Hyperlink"/>
            <w:rFonts w:asciiTheme="majorHAnsi" w:hAnsiTheme="majorHAnsi" w:cs="Bernard MT Condensed"/>
            <w:sz w:val="21"/>
            <w:szCs w:val="21"/>
          </w:rPr>
          <w:t>http://www.youtube.com/watch?v=m5QmQBv0tYc</w:t>
        </w:r>
      </w:hyperlink>
    </w:p>
    <w:p w14:paraId="2C0A5A7A"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Soon, the law was put to test with the Greek domestic trials of military officials who overthrew a legitimate government and carried out human rights abuses including torture.</w:t>
      </w:r>
    </w:p>
    <w:p w14:paraId="243DBD02"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next key development was the adoption in by the UN of the 1975 “Torture Declaration” which required nations to guarantee in their national laws all persons within their jurisdiction to be free of torture and other cruel inhuman or degrading treatment.</w:t>
      </w:r>
    </w:p>
    <w:p w14:paraId="6F88C287"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This step though positive, fell short of applying the law in international cases.</w:t>
      </w:r>
    </w:p>
    <w:p w14:paraId="6C9B95D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Many nations, fearing the loss of sovereign decision making and the possibility of foreign intervention in their internal affairs, were firmly opposed to the internationalization of the 1975 law.</w:t>
      </w:r>
    </w:p>
    <w:p w14:paraId="27D099BF"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In the context of international crimes, but not internal such as armed conflicts, state parties are obligated to search for, prosecute, and punish perpetrators of grave breaches including torture, unless they extradite them for purposes of trial by another state party.</w:t>
      </w:r>
    </w:p>
    <w:p w14:paraId="08A70E3B"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Article 7 of the UN Convention against Torture and Other Cruel, Inhuman or Degrading Treatment or Punishment (CAT) assigns an obligation on states to prosecute or extradite persons al</w:t>
      </w:r>
      <w:r w:rsidR="00CC3F03" w:rsidRPr="00495C99">
        <w:rPr>
          <w:rFonts w:asciiTheme="majorHAnsi" w:hAnsiTheme="majorHAnsi" w:cs="Bernard MT Condensed"/>
          <w:sz w:val="21"/>
          <w:szCs w:val="21"/>
        </w:rPr>
        <w:t>leged to have committed torture</w:t>
      </w:r>
    </w:p>
    <w:p w14:paraId="0BD998BF"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Unfortunately, while the requirement to prosecute torture is explicit, it is not mandatory, and the ambiguity of the language gives states considerable discretion on what kind of investigation or prosecution they must conduct.</w:t>
      </w:r>
    </w:p>
    <w:p w14:paraId="35C58A6A"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Sweden and Holland were instrumental in introducing a draft resolution (later adopted as UN convention) that called for states as well as individuals to bear criminal accountability in human rights violation cases including torture.</w:t>
      </w:r>
    </w:p>
    <w:p w14:paraId="765BD2BB"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Swedish-Netherland draft convention urged for the granting of powers for universal jurisdiction in cases of torture.</w:t>
      </w:r>
    </w:p>
    <w:p w14:paraId="3BB0420D"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This meant that each state shall take responsibility of jurisdiction regarding torture if the alleged offender happens to reside within its own territorial boundary.</w:t>
      </w:r>
    </w:p>
    <w:p w14:paraId="73E2B8C6"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In brief, a torturer can be brought to justice by any state that has ratified the Convention if the offender is found in that country.</w:t>
      </w:r>
    </w:p>
    <w:p w14:paraId="5BD76BC7"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We shall now go to a very important human rights issue of the 20th century - Apartheid.</w:t>
      </w:r>
    </w:p>
    <w:p w14:paraId="724EA834"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It was clear to the international community that one of the most </w:t>
      </w:r>
      <w:proofErr w:type="spellStart"/>
      <w:r w:rsidRPr="00495C99">
        <w:rPr>
          <w:rFonts w:asciiTheme="majorHAnsi" w:hAnsiTheme="majorHAnsi" w:cs="Bernard MT Condensed"/>
          <w:sz w:val="21"/>
          <w:szCs w:val="21"/>
        </w:rPr>
        <w:t>abhorable</w:t>
      </w:r>
      <w:proofErr w:type="spellEnd"/>
      <w:r w:rsidRPr="00495C99">
        <w:rPr>
          <w:rFonts w:asciiTheme="majorHAnsi" w:hAnsiTheme="majorHAnsi" w:cs="Bernard MT Condensed"/>
          <w:sz w:val="21"/>
          <w:szCs w:val="21"/>
        </w:rPr>
        <w:t xml:space="preserve"> systems in existence since 1948 (incidentally the same time as the UDHR was ratified the UN) was the Apartheid system in South Africa.</w:t>
      </w:r>
    </w:p>
    <w:p w14:paraId="4E97B6D8"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word apartheid means "separation" in Afrikaans (white South African language), but segregation had been a fact of South African life since Dutch settlers migrated to South Africa in the 17th century.</w:t>
      </w:r>
    </w:p>
    <w:p w14:paraId="2D4E624C"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From the day when the Dutch sailor Jan van </w:t>
      </w:r>
      <w:proofErr w:type="spellStart"/>
      <w:r w:rsidRPr="00495C99">
        <w:rPr>
          <w:rFonts w:asciiTheme="majorHAnsi" w:hAnsiTheme="majorHAnsi" w:cs="Bernard MT Condensed"/>
          <w:sz w:val="21"/>
          <w:szCs w:val="21"/>
        </w:rPr>
        <w:t>Riebeeck</w:t>
      </w:r>
      <w:proofErr w:type="spellEnd"/>
      <w:r w:rsidRPr="00495C99">
        <w:rPr>
          <w:rFonts w:asciiTheme="majorHAnsi" w:hAnsiTheme="majorHAnsi" w:cs="Bernard MT Condensed"/>
          <w:sz w:val="21"/>
          <w:szCs w:val="21"/>
        </w:rPr>
        <w:t xml:space="preserve"> founded a coaling station at the Cape of Good Hope in 1652, blacks were forced to live separate from whites.</w:t>
      </w:r>
    </w:p>
    <w:p w14:paraId="331DD1AE"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But when radical Afrikaner Nationalists triumphed in the 1948 elections, (in an election that did not include non-whites,) the South African whites created APARTHEID, a vast legal superstructure of discrimination to enforce segregation between different ethnic groups of the country.</w:t>
      </w:r>
    </w:p>
    <w:p w14:paraId="1A01D269"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From then on, "apartheid" dictated every aspect of national life in South Africa.</w:t>
      </w:r>
    </w:p>
    <w:p w14:paraId="52F1C396"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Some people try to draw a parallel between American Jim Craw of pre-1950’s with Apartheid in South Africa. But there is fundamental difference between the two. In the U.S. whites had always been a majority, whereas the Boers (Dutch settlers) and other whites in South Africa were a small and declining minority in the post 1948 period.</w:t>
      </w:r>
    </w:p>
    <w:p w14:paraId="1FE9293C"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In terms of human rights, the Apartheid system was horrendous.</w:t>
      </w:r>
    </w:p>
    <w:p w14:paraId="4EDFB12C" w14:textId="77777777" w:rsidR="00CC3F03"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Under apartheid, the government divided people into racial categories.</w:t>
      </w:r>
      <w:r w:rsidR="00CC3F03" w:rsidRPr="00495C99">
        <w:rPr>
          <w:rFonts w:asciiTheme="majorHAnsi" w:hAnsiTheme="majorHAnsi" w:cs="Bernard MT Condensed"/>
          <w:sz w:val="21"/>
          <w:szCs w:val="21"/>
        </w:rPr>
        <w:t xml:space="preserve"> </w:t>
      </w:r>
      <w:r w:rsidRPr="00495C99">
        <w:rPr>
          <w:rFonts w:asciiTheme="majorHAnsi" w:hAnsiTheme="majorHAnsi" w:cs="Bernard MT Condensed"/>
          <w:sz w:val="21"/>
          <w:szCs w:val="21"/>
        </w:rPr>
        <w:t>Four major ethnic groups were considered separate national entities in South Africa.</w:t>
      </w:r>
    </w:p>
    <w:p w14:paraId="769CBEAC"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 The first were Whites, mainly European settlers from Holland known as Boers that later came to be called Afrikaners. Their language was a mixture of Dutch with new words added from other settlers such as the French Huguenots who run away from religious persecution and joined the Boers in the 17th century. These minority whites (17%) controlled virtually everything: the government all factories, as well as farming, education, the military the civil service and the press.</w:t>
      </w:r>
    </w:p>
    <w:p w14:paraId="764BB694" w14:textId="77777777" w:rsidR="00CC3F03"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b. Second were the Blacks, dubbed Bantus. These black South Africans comprised of the largest ethnic group. They constituted (70%) of the SA population. Nevertheless, they could not vote and controlled literally nothing of substance in the </w:t>
      </w:r>
      <w:proofErr w:type="spellStart"/>
      <w:r w:rsidRPr="00495C99">
        <w:rPr>
          <w:rFonts w:asciiTheme="majorHAnsi" w:hAnsiTheme="majorHAnsi" w:cs="Bernard MT Condensed"/>
          <w:sz w:val="21"/>
          <w:szCs w:val="21"/>
        </w:rPr>
        <w:t>country.</w:t>
      </w:r>
    </w:p>
    <w:p w14:paraId="51A853C2"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w:t>
      </w:r>
      <w:proofErr w:type="spellEnd"/>
      <w:r w:rsidRPr="00495C99">
        <w:rPr>
          <w:rFonts w:asciiTheme="majorHAnsi" w:hAnsiTheme="majorHAnsi" w:cs="Bernard MT Condensed"/>
          <w:sz w:val="21"/>
          <w:szCs w:val="21"/>
        </w:rPr>
        <w:t xml:space="preserve">.) A group called the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xml:space="preserve"> emerged in SA when blacks and whites married or cohabited and produced children.</w:t>
      </w:r>
    </w:p>
    <w:p w14:paraId="41A22D64"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ii) In the 1860s, Asians also came to South Africa. Many of these Asians were Indians, who worked on railways (India was then a British colony.)</w:t>
      </w:r>
    </w:p>
    <w:p w14:paraId="05B42F19" w14:textId="77777777" w:rsidR="00CC3F03"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ii) Another Asian group also joined the Indians of South Africa. These were Chinese brought by the British as coolies or poor </w:t>
      </w:r>
      <w:proofErr w:type="spellStart"/>
      <w:r w:rsidRPr="00495C99">
        <w:rPr>
          <w:rFonts w:asciiTheme="majorHAnsi" w:hAnsiTheme="majorHAnsi" w:cs="Bernard MT Condensed"/>
          <w:sz w:val="21"/>
          <w:szCs w:val="21"/>
        </w:rPr>
        <w:t>labourers.</w:t>
      </w:r>
    </w:p>
    <w:p w14:paraId="6C7F766B"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proofErr w:type="spellEnd"/>
      <w:r w:rsidRPr="00495C99">
        <w:rPr>
          <w:rFonts w:asciiTheme="majorHAnsi" w:hAnsiTheme="majorHAnsi" w:cs="Bernard MT Condensed"/>
          <w:sz w:val="21"/>
          <w:szCs w:val="21"/>
        </w:rPr>
        <w:t xml:space="preserve">c. Third category was formed by the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(the government put the Mulattos and the Asians together)</w:t>
      </w:r>
    </w:p>
    <w:p w14:paraId="70EEEABE"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Racial segregation against non-whites including Chinese did not include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persons of Japanese origin. </w:t>
      </w:r>
    </w:p>
    <w:p w14:paraId="18B06F3D"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Japanese were designated the title of “</w:t>
      </w:r>
      <w:proofErr w:type="spellStart"/>
      <w:r w:rsidRPr="00495C99">
        <w:rPr>
          <w:rFonts w:asciiTheme="majorHAnsi" w:hAnsiTheme="majorHAnsi" w:cs="Bernard MT Condensed"/>
          <w:sz w:val="21"/>
          <w:szCs w:val="21"/>
        </w:rPr>
        <w:t>Honourary</w:t>
      </w:r>
      <w:proofErr w:type="spellEnd"/>
      <w:r w:rsidRPr="00495C99">
        <w:rPr>
          <w:rFonts w:asciiTheme="majorHAnsi" w:hAnsiTheme="majorHAnsi" w:cs="Bernard MT Condensed"/>
          <w:sz w:val="21"/>
          <w:szCs w:val="21"/>
        </w:rPr>
        <w:t xml:space="preserve"> Whites!”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The apartheid law consigned every child born in the country to a rigid "population group," specified above.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Once put into a category, the law specified where each South African could live, the schools, beaches and restaurants they could or could not go to.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People were directed to which ethnic group they could marry and even what lavatory they could use.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The Prohibition of Mixed Marriages Act (No. 55). Which was passed in 1949, banned the marriage of a white person to a person of any other </w:t>
      </w:r>
      <w:proofErr w:type="spellStart"/>
      <w:r w:rsidRPr="00495C99">
        <w:rPr>
          <w:rFonts w:asciiTheme="majorHAnsi" w:hAnsiTheme="majorHAnsi" w:cs="Bernard MT Condensed"/>
          <w:sz w:val="21"/>
          <w:szCs w:val="21"/>
        </w:rPr>
        <w:t>colour</w:t>
      </w:r>
      <w:proofErr w:type="spellEnd"/>
      <w:r w:rsidRPr="00495C99">
        <w:rPr>
          <w:rFonts w:asciiTheme="majorHAnsi" w:hAnsiTheme="majorHAnsi" w:cs="Bernard MT Condensed"/>
          <w:sz w:val="21"/>
          <w:szCs w:val="21"/>
        </w:rPr>
        <w:t xml:space="preserve"> whether that individual was Bantu,(i.e. Black) </w:t>
      </w:r>
      <w:proofErr w:type="spellStart"/>
      <w:r w:rsidRPr="00495C99">
        <w:rPr>
          <w:rFonts w:asciiTheme="majorHAnsi" w:hAnsiTheme="majorHAnsi" w:cs="Bernard MT Condensed"/>
          <w:sz w:val="21"/>
          <w:szCs w:val="21"/>
        </w:rPr>
        <w:t>Coloured</w:t>
      </w:r>
      <w:proofErr w:type="spellEnd"/>
      <w:r w:rsidRPr="00495C99">
        <w:rPr>
          <w:rFonts w:asciiTheme="majorHAnsi" w:hAnsiTheme="majorHAnsi" w:cs="Bernard MT Condensed"/>
          <w:sz w:val="21"/>
          <w:szCs w:val="21"/>
        </w:rPr>
        <w:t xml:space="preserve">, Chinese, or Indian.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It was not only mixed marriage that was banned: so was sexual relations between whites and non- whites, whether within or outside the marriage bond.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How were such people spotted? Often, the police were tipped off by other whites on suspicion of a relationship between whites and non-whites..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Once suspected, such individuals would be put under surveillance. </w:t>
      </w:r>
      <w:r w:rsidRPr="00495C99">
        <w:rPr>
          <w:rFonts w:asciiTheme="majorHAnsi" w:hAnsiTheme="majorHAnsi" w:cs="Times"/>
          <w:sz w:val="21"/>
          <w:szCs w:val="21"/>
        </w:rPr>
        <w:t> </w:t>
      </w:r>
      <w:r w:rsidRPr="00495C99">
        <w:rPr>
          <w:rFonts w:asciiTheme="majorHAnsi" w:hAnsiTheme="majorHAnsi" w:cs="Bernard MT Condensed"/>
          <w:sz w:val="21"/>
          <w:szCs w:val="21"/>
        </w:rPr>
        <w:t xml:space="preserve">Their homes would be invaded and ransacked. </w:t>
      </w:r>
    </w:p>
    <w:p w14:paraId="43A84682"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couple would eventually be arrested and thrown into jail.</w:t>
      </w:r>
    </w:p>
    <w:p w14:paraId="29A5D0C7"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Evidence used was almost invariably, underwear!</w:t>
      </w:r>
    </w:p>
    <w:p w14:paraId="59473D2E"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There was no restriction on sexual encounters and or marriage amongst non-whites. That is to say that blacks,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Chinese and Indians could inter marry with no legal consequences.</w:t>
      </w:r>
    </w:p>
    <w:p w14:paraId="1D02F437"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In the area of work, a black person was legally paid half what a white person was paid; an Asian or </w:t>
      </w:r>
      <w:proofErr w:type="spellStart"/>
      <w:r w:rsidRPr="00495C99">
        <w:rPr>
          <w:rFonts w:asciiTheme="majorHAnsi" w:hAnsiTheme="majorHAnsi" w:cs="Bernard MT Condensed"/>
          <w:sz w:val="21"/>
          <w:szCs w:val="21"/>
        </w:rPr>
        <w:t>coloured</w:t>
      </w:r>
      <w:proofErr w:type="spellEnd"/>
      <w:r w:rsidRPr="00495C99">
        <w:rPr>
          <w:rFonts w:asciiTheme="majorHAnsi" w:hAnsiTheme="majorHAnsi" w:cs="Bernard MT Condensed"/>
          <w:sz w:val="21"/>
          <w:szCs w:val="21"/>
        </w:rPr>
        <w:t xml:space="preserve"> was paid 74%.</w:t>
      </w:r>
    </w:p>
    <w:p w14:paraId="155FA80B"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In any case, many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xml:space="preserve"> and blacks were not eligible for jobs available to whites.</w:t>
      </w:r>
    </w:p>
    <w:p w14:paraId="11BE5B1B"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Non-Whites were not allowed to create trade unions.</w:t>
      </w:r>
    </w:p>
    <w:p w14:paraId="4EB9DB9F"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Many black men left their homelands to find work in mines or factories in white areas. They lived apart from their families for most of the year in shanty towns outside the white areas, called townships.</w:t>
      </w:r>
    </w:p>
    <w:p w14:paraId="4B2B412C"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 typical township home was a shack without running water or electricity. The blacks could not be in the white areas after dark and had to return to the townships each night.</w:t>
      </w:r>
    </w:p>
    <w:p w14:paraId="557009BA"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white areas from which Bantus or Africans were prohibited would shame Beverly Hills in their opulence.</w:t>
      </w:r>
    </w:p>
    <w:p w14:paraId="46320F1E"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Courts in South Africa were busy with defining whether a person was white, </w:t>
      </w:r>
      <w:proofErr w:type="spellStart"/>
      <w:r w:rsidRPr="00495C99">
        <w:rPr>
          <w:rFonts w:asciiTheme="majorHAnsi" w:hAnsiTheme="majorHAnsi" w:cs="Bernard MT Condensed"/>
          <w:sz w:val="21"/>
          <w:szCs w:val="21"/>
        </w:rPr>
        <w:t>coloured</w:t>
      </w:r>
      <w:proofErr w:type="spellEnd"/>
      <w:r w:rsidRPr="00495C99">
        <w:rPr>
          <w:rFonts w:asciiTheme="majorHAnsi" w:hAnsiTheme="majorHAnsi" w:cs="Bernard MT Condensed"/>
          <w:sz w:val="21"/>
          <w:szCs w:val="21"/>
        </w:rPr>
        <w:t xml:space="preserve"> or Bantu. Petitions came from Blacks who wanted to be classified as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xml:space="preserve">,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xml:space="preserve"> who wanted to be classified as whites. The only thing that did not happen was the reverse. For obvious reasons, no whites brought a petition to court to be classified as </w:t>
      </w:r>
      <w:proofErr w:type="spellStart"/>
      <w:r w:rsidRPr="00495C99">
        <w:rPr>
          <w:rFonts w:asciiTheme="majorHAnsi" w:hAnsiTheme="majorHAnsi" w:cs="Bernard MT Condensed"/>
          <w:sz w:val="21"/>
          <w:szCs w:val="21"/>
        </w:rPr>
        <w:t>coloured</w:t>
      </w:r>
      <w:proofErr w:type="spellEnd"/>
      <w:r w:rsidRPr="00495C99">
        <w:rPr>
          <w:rFonts w:asciiTheme="majorHAnsi" w:hAnsiTheme="majorHAnsi" w:cs="Bernard MT Condensed"/>
          <w:sz w:val="21"/>
          <w:szCs w:val="21"/>
        </w:rPr>
        <w:t xml:space="preserve"> and no </w:t>
      </w:r>
      <w:proofErr w:type="spellStart"/>
      <w:r w:rsidRPr="00495C99">
        <w:rPr>
          <w:rFonts w:asciiTheme="majorHAnsi" w:hAnsiTheme="majorHAnsi" w:cs="Bernard MT Condensed"/>
          <w:sz w:val="21"/>
          <w:szCs w:val="21"/>
        </w:rPr>
        <w:t>coloured</w:t>
      </w:r>
      <w:proofErr w:type="spellEnd"/>
      <w:r w:rsidRPr="00495C99">
        <w:rPr>
          <w:rFonts w:asciiTheme="majorHAnsi" w:hAnsiTheme="majorHAnsi" w:cs="Bernard MT Condensed"/>
          <w:sz w:val="21"/>
          <w:szCs w:val="21"/>
        </w:rPr>
        <w:t xml:space="preserve"> brought a petition to be categorized as Bantu</w:t>
      </w:r>
    </w:p>
    <w:p w14:paraId="097AD6FB"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aim of Apartheid was to guarantee the prosperity and security of whites, through political domination of non-whites, particularly blacks.</w:t>
      </w:r>
    </w:p>
    <w:p w14:paraId="48960FEF"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Whites held the bulk of the land, while blacks were "removed" to a patchwork of ethnic states called Bantustans, covering only 13 percent of the landmass.</w:t>
      </w:r>
    </w:p>
    <w:p w14:paraId="3FEE18DE"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Eventually, about four million non-whites were forced to move to the newly created Bantustans (chief among them were Transkei, Bophuthatswana, Venda, and Ciskei.)</w:t>
      </w:r>
    </w:p>
    <w:p w14:paraId="2C3CDCB5"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Blacks remaining in white South Africa (i.e. outside the Bantustans) were treated as "foreigners" in South Africa and tolerated only as migrant workers.</w:t>
      </w:r>
    </w:p>
    <w:p w14:paraId="35EBE059"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Even the Bible was invoked to justify apartheid.</w:t>
      </w:r>
    </w:p>
    <w:p w14:paraId="350A92F2"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The Dutch Reformist church preached to its congregation (which included not only whites but also blacks and </w:t>
      </w:r>
      <w:proofErr w:type="spellStart"/>
      <w:r w:rsidRPr="00495C99">
        <w:rPr>
          <w:rFonts w:asciiTheme="majorHAnsi" w:hAnsiTheme="majorHAnsi" w:cs="Bernard MT Condensed"/>
          <w:sz w:val="21"/>
          <w:szCs w:val="21"/>
        </w:rPr>
        <w:t>coloureds</w:t>
      </w:r>
      <w:proofErr w:type="spellEnd"/>
      <w:r w:rsidRPr="00495C99">
        <w:rPr>
          <w:rFonts w:asciiTheme="majorHAnsi" w:hAnsiTheme="majorHAnsi" w:cs="Bernard MT Condensed"/>
          <w:sz w:val="21"/>
          <w:szCs w:val="21"/>
        </w:rPr>
        <w:t>) that apartheid as a system was ordained by God. To justify its assertion, it quoted passages from the Old Testament.</w:t>
      </w:r>
    </w:p>
    <w:p w14:paraId="71B414DE"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preached referring to the book of Genesis where God is said to have scattered the people at the Tower of Babel by splitting their one language into a diversity of tongues.</w:t>
      </w:r>
    </w:p>
    <w:p w14:paraId="24918961"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Dutch Reformist Church said the differentiation of humanity into various languages and nations eventually led to racial differences now crystalizing into apartheid.</w:t>
      </w:r>
    </w:p>
    <w:p w14:paraId="7E50041C"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said in one of its edicts:</w:t>
      </w:r>
    </w:p>
    <w:p w14:paraId="5EBA9703" w14:textId="77777777" w:rsidR="00C53D3B"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diversity of races and peoples to which the confusion of tongues (at the Tower of Babel) contributed) is an aspect of reality which God obviously intended for this dispensation. ...The church therefore finds there is a scriptural basis for ‘</w:t>
      </w:r>
      <w:proofErr w:type="spellStart"/>
      <w:r w:rsidRPr="00495C99">
        <w:rPr>
          <w:rFonts w:asciiTheme="majorHAnsi" w:hAnsiTheme="majorHAnsi" w:cs="Bernard MT Condensed"/>
          <w:sz w:val="21"/>
          <w:szCs w:val="21"/>
        </w:rPr>
        <w:t>autogenous</w:t>
      </w:r>
      <w:proofErr w:type="spellEnd"/>
      <w:r w:rsidRPr="00495C99">
        <w:rPr>
          <w:rFonts w:asciiTheme="majorHAnsi" w:hAnsiTheme="majorHAnsi" w:cs="Bernard MT Condensed"/>
          <w:sz w:val="21"/>
          <w:szCs w:val="21"/>
        </w:rPr>
        <w:t xml:space="preserve"> development,' (i.e. Apartheid) particularly in a country with as much ethnic diversity as South Africa.</w:t>
      </w:r>
    </w:p>
    <w:p w14:paraId="37403D36"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Blacks needed passports or identity cards to enter white areas.</w:t>
      </w:r>
    </w:p>
    <w:p w14:paraId="36790268"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problem of pass laws boiled over on March 21, 1960, when police in Sharpeville, South Africa, shot hundreds of people protesting the restricted movement of blacks (through pass laws) and burning the identity cards en masse. Sixty-nine protesters were shot and killed and the massacre became a symbolic unifier for black South Africans in their struggle against apartheid.</w:t>
      </w:r>
    </w:p>
    <w:p w14:paraId="5B5E15B0"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Schools segregated on the basis of ethnicity were worst for the blacks. By contrast, they were luxurious, well-funded and well-staffed for the whites.</w:t>
      </w:r>
    </w:p>
    <w:p w14:paraId="4372ECD6"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poor, dilapidated and rundown shanty towns (known as townships) in the end became the center for black groups who resisted the white government</w:t>
      </w:r>
    </w:p>
    <w:p w14:paraId="2AF496CD"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There were two major anti apartheid parties the African National Congress (ANC) led by Nelson Mandela and the Pan-African Congress (PAC).</w:t>
      </w:r>
    </w:p>
    <w:p w14:paraId="0449EDC6"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difference between the two was fundamental.</w:t>
      </w:r>
    </w:p>
    <w:p w14:paraId="23337A5B" w14:textId="77777777" w:rsidR="00C53D3B"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ANC fought for equality of all races and had the slogan “one person one vote.”</w:t>
      </w:r>
    </w:p>
    <w:p w14:paraId="08E9BC18" w14:textId="77777777" w:rsidR="00C53D3B"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However, the Pan-African Congress which was radical had the slogan: “One settler One Bullet!”.</w:t>
      </w:r>
    </w:p>
    <w:p w14:paraId="09E19FB1" w14:textId="77777777" w:rsidR="00C53D3B"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Many blacks frustrated by apartheid joined one of these two groups.</w:t>
      </w:r>
    </w:p>
    <w:p w14:paraId="2FB7FAE8" w14:textId="77777777" w:rsidR="00C53D3B"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is important to point out that there were many white South Africans who joined the anti-Apartheid struggle.</w:t>
      </w:r>
    </w:p>
    <w:p w14:paraId="40215333"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Scores of resolutions were brought to the Security Council to put an economic embargo on the apartheid regime so as to bring it to its knees but each time it was introduced, the U.S. as part of its cold war strategy used its veto to keep the apartheid regime in power.</w:t>
      </w:r>
    </w:p>
    <w:p w14:paraId="598198DA"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abolition of apartheid had to await the end of the cold war when support from the West particularly the U.S. and Britain waned.</w:t>
      </w:r>
    </w:p>
    <w:p w14:paraId="5BD1CE6B"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UN resolution banning apartheid declares among others that apartheid is a crime against humanity and that inhuman acts resulting from the policies and practices of apartheid are crimes violating the principles of international law, in particular the purposes and principles of the Charter of the United Nations, constituting a serious threat to international peace and security.</w:t>
      </w:r>
    </w:p>
    <w:p w14:paraId="1AE8B5F1"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declares those organizations, institutions and individuals applying apartheid as criminal.</w:t>
      </w:r>
    </w:p>
    <w:p w14:paraId="6C989492"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specifies that the term "crime of apartheid", constitutes denial to a member or members of a racial group or groups of the right to life and liberty of person, by murder of members of a racial group or groups; by the infliction upon the members of a racial group or groups of serious bodily or mental harm, by the infringement of their freedom or dignity, or by subjecting them to torture or to cruel, inhuman or degrading treatment or punishment.</w:t>
      </w:r>
    </w:p>
    <w:p w14:paraId="3488A3D2"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also specifies that crime of apartheid included arbitrary arrest and illegal imprisonment of the members of a racial group or groups; deliberate imposition on a racial group or groups of living conditions calculated to cause its or their physical destruction in whole or in part;</w:t>
      </w:r>
    </w:p>
    <w:p w14:paraId="79016FA6"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said - crime of apartheid included passing legislative measures calculated to prevent a racial group or groups from participation in the political, social, economic and cultural life of the country and the deliberate creation of conditions preventing the full development of such a group or groups, in particular by denying to members of a racial group or groups basic human rights and freedoms, including the right to work, the right to form recognized trade unions, the right to education, the right to leave and to return to their country, the right to a nationality, the right to freedom of movement and residence, the right to freedom of opinion and expression, and the right to freedom of peaceful assembly and association</w:t>
      </w:r>
    </w:p>
    <w:p w14:paraId="472534A1" w14:textId="77777777" w:rsidR="00C53D3B"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It added that the crime of apartheid included passing legislative measures designed to divide the population along racial lines by the creation of separate reserves and ghettos for the members of a racial group or groups, the prohibition of mixed marriages among members of various racial groups, the expropriation of landed property belonging to a racial group or groups or to members thereof; exploitation of the </w:t>
      </w:r>
      <w:proofErr w:type="spellStart"/>
      <w:r w:rsidRPr="00495C99">
        <w:rPr>
          <w:rFonts w:asciiTheme="majorHAnsi" w:hAnsiTheme="majorHAnsi" w:cs="Bernard MT Condensed"/>
          <w:sz w:val="21"/>
          <w:szCs w:val="21"/>
        </w:rPr>
        <w:t>labour</w:t>
      </w:r>
      <w:proofErr w:type="spellEnd"/>
      <w:r w:rsidRPr="00495C99">
        <w:rPr>
          <w:rFonts w:asciiTheme="majorHAnsi" w:hAnsiTheme="majorHAnsi" w:cs="Bernard MT Condensed"/>
          <w:sz w:val="21"/>
          <w:szCs w:val="21"/>
        </w:rPr>
        <w:t xml:space="preserve"> of the members of a racial group or groups, in particular by submitting them to forced </w:t>
      </w:r>
      <w:proofErr w:type="spellStart"/>
      <w:r w:rsidRPr="00495C99">
        <w:rPr>
          <w:rFonts w:asciiTheme="majorHAnsi" w:hAnsiTheme="majorHAnsi" w:cs="Bernard MT Condensed"/>
          <w:sz w:val="21"/>
          <w:szCs w:val="21"/>
        </w:rPr>
        <w:t>labour</w:t>
      </w:r>
    </w:p>
    <w:p w14:paraId="7960F21B"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proofErr w:type="spellEnd"/>
      <w:r w:rsidRPr="00495C99">
        <w:rPr>
          <w:rFonts w:asciiTheme="majorHAnsi" w:hAnsiTheme="majorHAnsi" w:cs="Bernard MT Condensed"/>
          <w:sz w:val="21"/>
          <w:szCs w:val="21"/>
        </w:rPr>
        <w:t>In conventions approved by the UN. international criminal responsibility shall apply, irrespective of the motive involved, to individuals, members of organizations and institutions and representatives of the State, whether residing in the territory of the State in which the acts are perpetrated or in some other State, whenever they commit, participate in, directly incite or conspire in the commission of apartheid directly abet, encourage or co-operate in the commission of the crime of apartheid.</w:t>
      </w:r>
    </w:p>
    <w:p w14:paraId="1734EC0C"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States Parties to the present Convention undertake to adopt any legislative or other measures necessary to suppress as well as to prevent any encouragement of the crime of apartheid and similar segregationist policies or their manifestations and to punish persons guilty of that crime; and finally to adopt legislative, judicial and administrative measures to prosecute, bring to trial and punish in accordance with their jurisdiction persons responsible for, or accused of, applying apartheid, whether or not such persons reside in the territory of the State in which the acts are committed or are nationals of that State or of some other State or are stateless persons.</w:t>
      </w:r>
    </w:p>
    <w:p w14:paraId="6450541C"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end of apartheid with the sustained struggle of South African freedom fighters and the support of the international community came about at the end of the 1980’s.</w:t>
      </w:r>
    </w:p>
    <w:p w14:paraId="78B7A882"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We will revisit the Apartheid phenomenon one more time when we deal with transitional justice.. :</w:t>
      </w:r>
    </w:p>
    <w:p w14:paraId="38C88A79"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We shall now return to the general question of criminal responsibility as discussed and promulgated by the UN.</w:t>
      </w:r>
    </w:p>
    <w:p w14:paraId="0075188E"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At the dawn of the 21st century, United States, and Europe – started working on another human rights treaty that would tackle the problem of disappearances under authoritarian regimes. enhance legal support for individual criminal accountability. The attempt is to prohibit and punish the use of disappearances – when governments detain their opponents, imprison them in clandestine prisons, or kill them and deny facts about their acts.</w:t>
      </w:r>
    </w:p>
    <w:p w14:paraId="273BB5D6"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Then came the Inter-American Convention on Forced Disappearance of Persons. This included other legal innovations with important implications for individual criminal accountability First, as in the Apartheid Convention, it used the term “crimes against humanity” to describe the crime of disappearance. Such a description is important because it was generally understood that crimes against humanity were not subject to statutes of limitations.</w:t>
      </w:r>
    </w:p>
    <w:p w14:paraId="38BB99B4"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Inter-American Convention defined disappearance as a “continuous” or permanent offense “as long as the fate or whereabouts of the victim has not been known</w:t>
      </w:r>
    </w:p>
    <w:p w14:paraId="10044DE5"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This is to counter the roadblock many offending nations resort to. Countries generally block human rights prosecutions through amnesty laws and statutes of limitations. A statute of limitations sets a time limit within which legal action must be taken.</w:t>
      </w:r>
    </w:p>
    <w:p w14:paraId="102D0E87"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Definition of disappearance as a continuous crime means that disappearances will normally not be covered by amnesty laws since amnesty applies to already complete crimes, not to ongoing ones.</w:t>
      </w:r>
    </w:p>
    <w:p w14:paraId="2B931DB2"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 point needs to be clarified here. Up to the end of the second World War the norm was dealing with humanitarian law.</w:t>
      </w:r>
    </w:p>
    <w:p w14:paraId="45E70889"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Humanitarian law and human rights law had been analytically separate up to this point.</w:t>
      </w:r>
    </w:p>
    <w:p w14:paraId="4B3F4590"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Humanitarian law, (also known as “the laws of war,”) was governed by the four Geneva Conventions and three additional protocols and monitored by the Red Cross.</w:t>
      </w:r>
    </w:p>
    <w:p w14:paraId="555C7E54"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Human rights laws came after the UDHR passed its universal edict in 1948. :</w:t>
      </w:r>
    </w:p>
    <w:p w14:paraId="58672E43"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The difference? Laws of war only governed crimes committed between combatant groups in war, whereas human rights law applied to state or </w:t>
      </w:r>
      <w:proofErr w:type="spellStart"/>
      <w:r w:rsidRPr="00495C99">
        <w:rPr>
          <w:rFonts w:asciiTheme="majorHAnsi" w:hAnsiTheme="majorHAnsi" w:cs="Bernard MT Condensed"/>
          <w:sz w:val="21"/>
          <w:szCs w:val="21"/>
        </w:rPr>
        <w:t>para</w:t>
      </w:r>
      <w:proofErr w:type="spellEnd"/>
      <w:r w:rsidRPr="00495C99">
        <w:rPr>
          <w:rFonts w:asciiTheme="majorHAnsi" w:hAnsiTheme="majorHAnsi" w:cs="Bernard MT Condensed"/>
          <w:sz w:val="21"/>
          <w:szCs w:val="21"/>
        </w:rPr>
        <w:t>-state repression of peoples’ rights</w:t>
      </w:r>
    </w:p>
    <w:p w14:paraId="0966A0B4"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Human Rights Watch (HRW), took the initiative in integrating humanitarian law into the work of human rights legislation.</w:t>
      </w:r>
    </w:p>
    <w:p w14:paraId="412FBD22"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Courts in different countries use different legal reasoning to justify their mode of prosecutions, but what is important is that after the UN promulgated human rights laws nations came to the conclusion that they were still under obligation to the Geneva Convention</w:t>
      </w:r>
    </w:p>
    <w:p w14:paraId="5F778D7A"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From then on, all upright courts and all upright officials began to implement an Individual Criminal Accountability Model for human rights violations.</w:t>
      </w:r>
    </w:p>
    <w:p w14:paraId="087B7025"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One important development in the growth of human rights protection specially against offending leaders came about when on February 22, 1993, the UN Security Council approved without dissent a plan submitted by Secretary General Boutros Boutros-Ghali to establish an international criminal tribunal, to try individuals accused of war crimes in in the former Yugoslavia.</w:t>
      </w:r>
    </w:p>
    <w:p w14:paraId="0289E15C"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The International Criminal Tribunal for Yugoslavia sparked the establishment of the </w:t>
      </w:r>
      <w:proofErr w:type="spellStart"/>
      <w:r w:rsidRPr="00495C99">
        <w:rPr>
          <w:rFonts w:asciiTheme="majorHAnsi" w:hAnsiTheme="majorHAnsi" w:cs="Bernard MT Condensed"/>
          <w:sz w:val="21"/>
          <w:szCs w:val="21"/>
        </w:rPr>
        <w:t>the</w:t>
      </w:r>
      <w:proofErr w:type="spellEnd"/>
      <w:r w:rsidRPr="00495C99">
        <w:rPr>
          <w:rFonts w:asciiTheme="majorHAnsi" w:hAnsiTheme="majorHAnsi" w:cs="Bernard MT Condensed"/>
          <w:sz w:val="21"/>
          <w:szCs w:val="21"/>
        </w:rPr>
        <w:t xml:space="preserve"> International Criminal Tribunal for Rwanda in 1994 to prosecute perpetrators of the genocide against Tutsis and moderate Hutus.</w:t>
      </w:r>
    </w:p>
    <w:p w14:paraId="7E973673"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It also fueled efforts to bring justice or trial to the Khmer Rouge in Cambodia, and eventually mobilized states to support the mechanism.</w:t>
      </w:r>
    </w:p>
    <w:p w14:paraId="0A10C42E"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Sadly, among those who opposed the idea of an independent international court, were all the permanent members of the Security Council (the United States, the United Kingdom, France, China, and Russia), as well as a number of developing countries, including Mexico.</w:t>
      </w:r>
    </w:p>
    <w:p w14:paraId="4042E091"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Nevertheless, an alliance of like-minded states and human rights NGOs promoted the International Criminal Court (ICC) and eventually persuaded a large number of states to sign and ratify the Rome Statute which created it legally.</w:t>
      </w:r>
    </w:p>
    <w:p w14:paraId="60ADFBEE"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United States of America opposed the creation of the ICC vehemently for fear that their own leaders who were involved in wars in Vietnam, Afghanistan and Iraq might be put on trial.</w:t>
      </w:r>
    </w:p>
    <w:p w14:paraId="0DA6D0D3"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Rome Statute opened for signature in 1998, and by 2011, 116 states had ratified it. .</w:t>
      </w:r>
    </w:p>
    <w:p w14:paraId="53A5EFB0"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The ICC has since put on trial human rights violators from many countries including Yugoslavia, Rwanda, Uganda, Liberia, Congo and Kenya and is currently attempting to take action against state leaders like President, Omar al-Bashir of</w:t>
      </w:r>
      <w:r w:rsidR="00C53D3B" w:rsidRPr="00495C99">
        <w:rPr>
          <w:rFonts w:asciiTheme="majorHAnsi" w:hAnsiTheme="majorHAnsi" w:cs="Bernard MT Condensed"/>
          <w:sz w:val="21"/>
          <w:szCs w:val="21"/>
        </w:rPr>
        <w:t xml:space="preserve"> Sudan</w:t>
      </w:r>
      <w:r w:rsidRPr="00495C99">
        <w:rPr>
          <w:rFonts w:asciiTheme="majorHAnsi" w:hAnsiTheme="majorHAnsi" w:cs="Bernard MT Condensed"/>
          <w:sz w:val="21"/>
          <w:szCs w:val="21"/>
        </w:rPr>
        <w:t>.</w:t>
      </w:r>
    </w:p>
    <w:p w14:paraId="1FE92641" w14:textId="77777777" w:rsidR="00C53D3B"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We will discuss all these issues in detail during the remaining period of the semester..</w:t>
      </w:r>
    </w:p>
    <w:p w14:paraId="4E6D53FE"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Currently, there is a consensus among states that certain crimes are crimes not only against individuals but also against the entire world. In consequence, jurisdiction lies not only with any state, but with the international community as a whole</w:t>
      </w:r>
    </w:p>
    <w:p w14:paraId="533C22F2"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Among those leaders of states arrested for crimes committed under their regimes, Alberto Fujimori, the former president of Peru stands out. He was tried by a local court under the watchful eyes of the ICC and was ordered to serve twenty-five years in prison for human rights violations</w:t>
      </w:r>
    </w:p>
    <w:p w14:paraId="4515786D"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Another case in point is that the former authoritarian presidents of Uruguay, Gregorio </w:t>
      </w:r>
      <w:proofErr w:type="spellStart"/>
      <w:r w:rsidRPr="00495C99">
        <w:rPr>
          <w:rFonts w:asciiTheme="majorHAnsi" w:hAnsiTheme="majorHAnsi" w:cs="Bernard MT Condensed"/>
          <w:sz w:val="21"/>
          <w:szCs w:val="21"/>
        </w:rPr>
        <w:t>Álvarez</w:t>
      </w:r>
      <w:proofErr w:type="spellEnd"/>
      <w:r w:rsidRPr="00495C99">
        <w:rPr>
          <w:rFonts w:asciiTheme="majorHAnsi" w:hAnsiTheme="majorHAnsi" w:cs="Bernard MT Condensed"/>
          <w:sz w:val="21"/>
          <w:szCs w:val="21"/>
        </w:rPr>
        <w:t xml:space="preserve"> and Juan </w:t>
      </w:r>
      <w:proofErr w:type="spellStart"/>
      <w:r w:rsidRPr="00495C99">
        <w:rPr>
          <w:rFonts w:asciiTheme="majorHAnsi" w:hAnsiTheme="majorHAnsi" w:cs="Bernard MT Condensed"/>
          <w:sz w:val="21"/>
          <w:szCs w:val="21"/>
        </w:rPr>
        <w:t>María</w:t>
      </w:r>
      <w:proofErr w:type="spellEnd"/>
      <w:r w:rsidRPr="00495C99">
        <w:rPr>
          <w:rFonts w:asciiTheme="majorHAnsi" w:hAnsiTheme="majorHAnsi" w:cs="Bernard MT Condensed"/>
          <w:sz w:val="21"/>
          <w:szCs w:val="21"/>
        </w:rPr>
        <w:t xml:space="preserve"> </w:t>
      </w:r>
      <w:proofErr w:type="spellStart"/>
      <w:r w:rsidRPr="00495C99">
        <w:rPr>
          <w:rFonts w:asciiTheme="majorHAnsi" w:hAnsiTheme="majorHAnsi" w:cs="Bernard MT Condensed"/>
          <w:sz w:val="21"/>
          <w:szCs w:val="21"/>
        </w:rPr>
        <w:t>Bordaberry</w:t>
      </w:r>
      <w:proofErr w:type="spellEnd"/>
      <w:r w:rsidRPr="00495C99">
        <w:rPr>
          <w:rFonts w:asciiTheme="majorHAnsi" w:hAnsiTheme="majorHAnsi" w:cs="Bernard MT Condensed"/>
          <w:sz w:val="21"/>
          <w:szCs w:val="21"/>
        </w:rPr>
        <w:t>, were also convicted and sentenced to prison terms of twenty-five years and thirty years in domestic courts;</w:t>
      </w:r>
    </w:p>
    <w:p w14:paraId="63B9D79F"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General Ríos </w:t>
      </w:r>
      <w:proofErr w:type="spellStart"/>
      <w:r w:rsidRPr="00495C99">
        <w:rPr>
          <w:rFonts w:asciiTheme="majorHAnsi" w:hAnsiTheme="majorHAnsi" w:cs="Bernard MT Condensed"/>
          <w:sz w:val="21"/>
          <w:szCs w:val="21"/>
        </w:rPr>
        <w:t>Montt</w:t>
      </w:r>
      <w:proofErr w:type="spellEnd"/>
      <w:r w:rsidRPr="00495C99">
        <w:rPr>
          <w:rFonts w:asciiTheme="majorHAnsi" w:hAnsiTheme="majorHAnsi" w:cs="Bernard MT Condensed"/>
          <w:sz w:val="21"/>
          <w:szCs w:val="21"/>
        </w:rPr>
        <w:t xml:space="preserve"> of Guatemala is the subject of ongoing trials in Spain and Guatemala.</w:t>
      </w:r>
    </w:p>
    <w:p w14:paraId="6B91C96C"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The most notorious Bosnian Serbian fugitive from justice, Radovan </w:t>
      </w:r>
      <w:proofErr w:type="spellStart"/>
      <w:r w:rsidRPr="00495C99">
        <w:rPr>
          <w:rFonts w:asciiTheme="majorHAnsi" w:hAnsiTheme="majorHAnsi" w:cs="Bernard MT Condensed"/>
          <w:sz w:val="21"/>
          <w:szCs w:val="21"/>
        </w:rPr>
        <w:t>Karad</w:t>
      </w:r>
      <w:r w:rsidRPr="00495C99">
        <w:rPr>
          <w:rFonts w:asciiTheme="majorHAnsi" w:hAnsiTheme="majorHAnsi" w:cs="Times New Roman"/>
          <w:sz w:val="21"/>
          <w:szCs w:val="21"/>
        </w:rPr>
        <w:t>ž</w:t>
      </w:r>
      <w:r w:rsidRPr="00495C99">
        <w:rPr>
          <w:rFonts w:asciiTheme="majorHAnsi" w:hAnsiTheme="majorHAnsi" w:cs="Bernard MT Condensed"/>
          <w:sz w:val="21"/>
          <w:szCs w:val="21"/>
        </w:rPr>
        <w:t>i</w:t>
      </w:r>
      <w:proofErr w:type="spellEnd"/>
      <w:r w:rsidRPr="00495C99">
        <w:rPr>
          <w:rFonts w:asciiTheme="majorHAnsi" w:hAnsiTheme="majorHAnsi" w:cs="Bernard MT Condensed"/>
          <w:sz w:val="21"/>
          <w:szCs w:val="21"/>
        </w:rPr>
        <w:t xml:space="preserve"> is currently being prosecuted by the International Criminal Court in The Hague;</w:t>
      </w:r>
    </w:p>
    <w:p w14:paraId="52E92C32"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In the same vain, </w:t>
      </w:r>
      <w:proofErr w:type="spellStart"/>
      <w:r w:rsidRPr="00495C99">
        <w:rPr>
          <w:rFonts w:asciiTheme="majorHAnsi" w:hAnsiTheme="majorHAnsi" w:cs="Bernard MT Condensed"/>
          <w:sz w:val="21"/>
          <w:szCs w:val="21"/>
        </w:rPr>
        <w:t>Ratko</w:t>
      </w:r>
      <w:proofErr w:type="spellEnd"/>
      <w:r w:rsidRPr="00495C99">
        <w:rPr>
          <w:rFonts w:asciiTheme="majorHAnsi" w:hAnsiTheme="majorHAnsi" w:cs="Bernard MT Condensed"/>
          <w:sz w:val="21"/>
          <w:szCs w:val="21"/>
        </w:rPr>
        <w:t xml:space="preserve"> </w:t>
      </w:r>
      <w:proofErr w:type="spellStart"/>
      <w:r w:rsidRPr="00495C99">
        <w:rPr>
          <w:rFonts w:asciiTheme="majorHAnsi" w:hAnsiTheme="majorHAnsi" w:cs="Bernard MT Condensed"/>
          <w:sz w:val="21"/>
          <w:szCs w:val="21"/>
        </w:rPr>
        <w:t>Mladi</w:t>
      </w:r>
      <w:proofErr w:type="spellEnd"/>
      <w:r w:rsidRPr="00495C99">
        <w:rPr>
          <w:rFonts w:asciiTheme="majorHAnsi" w:hAnsiTheme="majorHAnsi" w:cs="Bernard MT Condensed"/>
          <w:sz w:val="21"/>
          <w:szCs w:val="21"/>
        </w:rPr>
        <w:t xml:space="preserve"> of Serbia has recently been extradited to The Hague and is facing trial for committing atrocities.</w:t>
      </w:r>
    </w:p>
    <w:p w14:paraId="56514CA9" w14:textId="77777777" w:rsidR="0071063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Bernard MT Condensed"/>
          <w:sz w:val="21"/>
          <w:szCs w:val="21"/>
        </w:rPr>
        <w:t xml:space="preserve">What we have seen so far is that the international community has come a long way to pass a series of universal legislations, appointed permanent and </w:t>
      </w:r>
      <w:proofErr w:type="spellStart"/>
      <w:r w:rsidRPr="00495C99">
        <w:rPr>
          <w:rFonts w:asciiTheme="majorHAnsi" w:hAnsiTheme="majorHAnsi" w:cs="Bernard MT Condensed"/>
          <w:sz w:val="21"/>
          <w:szCs w:val="21"/>
        </w:rPr>
        <w:t>adhoc</w:t>
      </w:r>
      <w:proofErr w:type="spellEnd"/>
      <w:r w:rsidRPr="00495C99">
        <w:rPr>
          <w:rFonts w:asciiTheme="majorHAnsi" w:hAnsiTheme="majorHAnsi" w:cs="Bernard MT Condensed"/>
          <w:sz w:val="21"/>
          <w:szCs w:val="21"/>
        </w:rPr>
        <w:t xml:space="preserve"> courts and has confronted for the first time, state leaders who have arbitrarily, imprisoned, tortured, killed and disappeared innocent human beings. Many have been sentenced to long prison terms. Others are awaiting their turn. NGO’s have played a great role in the process. It is not surprising, therefore, that Amnesty International won the Nobel Prize for Peace in 1979.</w:t>
      </w:r>
    </w:p>
    <w:p w14:paraId="07F6C8B6" w14:textId="77777777" w:rsidR="0071063A" w:rsidRPr="00495C99" w:rsidRDefault="0071063A" w:rsidP="00495C99">
      <w:pPr>
        <w:widowControl w:val="0"/>
        <w:autoSpaceDE w:val="0"/>
        <w:autoSpaceDN w:val="0"/>
        <w:adjustRightInd w:val="0"/>
        <w:spacing w:after="240" w:line="276" w:lineRule="auto"/>
        <w:rPr>
          <w:rFonts w:asciiTheme="majorHAnsi" w:hAnsiTheme="majorHAnsi" w:cs="Times"/>
          <w:sz w:val="21"/>
          <w:szCs w:val="21"/>
        </w:rPr>
      </w:pPr>
      <w:r w:rsidRPr="00495C99">
        <w:rPr>
          <w:rFonts w:asciiTheme="majorHAnsi" w:hAnsiTheme="majorHAnsi" w:cs="Times"/>
          <w:sz w:val="21"/>
          <w:szCs w:val="21"/>
        </w:rPr>
        <w:t>Notes on the Nature of Apartheid and the Truth and Reconciliation Commission of South Africa</w:t>
      </w:r>
    </w:p>
    <w:p w14:paraId="217EB560"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A recap of the political situation in SA before the Truth and Recon. Commission is where we start our survey. The progressive movement started as soon as apartheid was planned to be made illegal and black </w:t>
      </w:r>
      <w:proofErr w:type="spellStart"/>
      <w:r w:rsidRPr="00495C99">
        <w:rPr>
          <w:rFonts w:asciiTheme="majorHAnsi" w:hAnsiTheme="majorHAnsi" w:cs="Times New Roman"/>
          <w:sz w:val="21"/>
          <w:szCs w:val="21"/>
        </w:rPr>
        <w:t>marity</w:t>
      </w:r>
      <w:proofErr w:type="spellEnd"/>
      <w:r w:rsidRPr="00495C99">
        <w:rPr>
          <w:rFonts w:asciiTheme="majorHAnsi" w:hAnsiTheme="majorHAnsi" w:cs="Times New Roman"/>
          <w:sz w:val="21"/>
          <w:szCs w:val="21"/>
        </w:rPr>
        <w:t xml:space="preserve"> rule was </w:t>
      </w:r>
      <w:proofErr w:type="spellStart"/>
      <w:r w:rsidRPr="00495C99">
        <w:rPr>
          <w:rFonts w:asciiTheme="majorHAnsi" w:hAnsiTheme="majorHAnsi" w:cs="Times New Roman"/>
          <w:sz w:val="21"/>
          <w:szCs w:val="21"/>
        </w:rPr>
        <w:t>preparibng</w:t>
      </w:r>
      <w:proofErr w:type="spellEnd"/>
      <w:r w:rsidRPr="00495C99">
        <w:rPr>
          <w:rFonts w:asciiTheme="majorHAnsi" w:hAnsiTheme="majorHAnsi" w:cs="Times New Roman"/>
          <w:sz w:val="21"/>
          <w:szCs w:val="21"/>
        </w:rPr>
        <w:t xml:space="preserve"> to run the political process.</w:t>
      </w:r>
    </w:p>
    <w:p w14:paraId="1500F3C0"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is important to point out that the decision to dismantle apartheid was not arrived at lightly.</w:t>
      </w:r>
    </w:p>
    <w:p w14:paraId="6093D85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White South Africans led by P.W. De Clerk had by the end of the 1980’s realized the futility of hanging on to apartheid.</w:t>
      </w:r>
    </w:p>
    <w:p w14:paraId="22DFD91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They new that the system was doomed to failure and possibly on the verge of disowning them as South Africans.</w:t>
      </w:r>
    </w:p>
    <w:p w14:paraId="00987D36"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Thus, a contingency plan was adopted by them.</w:t>
      </w:r>
    </w:p>
    <w:p w14:paraId="75082E05"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With the cooperation of non-white liberals, they drafted a new constitution that enfranchised blacks and other racial groups to forestall the disaster that was looming.</w:t>
      </w:r>
    </w:p>
    <w:p w14:paraId="55DA78DE"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apogee for this act was 1993 and the law took effect in 1994.</w:t>
      </w:r>
    </w:p>
    <w:p w14:paraId="395BB630"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All-race national elections, were held in 1994, and produced a coalition government with a black majority.</w:t>
      </w:r>
    </w:p>
    <w:p w14:paraId="0E692B9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These developments marked the end of legal apartheid, though not of its entrenched social and economic fallout.</w:t>
      </w:r>
    </w:p>
    <w:p w14:paraId="73BA7674"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Under P.W. Botha, the following reforms were made to clear a way for non-Apartheid</w:t>
      </w:r>
    </w:p>
    <w:p w14:paraId="535F333B"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legalization of black </w:t>
      </w:r>
      <w:proofErr w:type="spellStart"/>
      <w:r w:rsidRPr="00495C99">
        <w:rPr>
          <w:rFonts w:asciiTheme="majorHAnsi" w:hAnsiTheme="majorHAnsi" w:cs="Times New Roman"/>
          <w:sz w:val="21"/>
          <w:szCs w:val="21"/>
        </w:rPr>
        <w:t>labour</w:t>
      </w:r>
      <w:proofErr w:type="spellEnd"/>
      <w:r w:rsidRPr="00495C99">
        <w:rPr>
          <w:rFonts w:asciiTheme="majorHAnsi" w:hAnsiTheme="majorHAnsi" w:cs="Times New Roman"/>
          <w:sz w:val="21"/>
          <w:szCs w:val="21"/>
        </w:rPr>
        <w:t xml:space="preserve"> unions;</w:t>
      </w:r>
    </w:p>
    <w:p w14:paraId="063D3847"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right to organize a multiracial party;</w:t>
      </w:r>
    </w:p>
    <w:p w14:paraId="75A4A719"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allowing unlimited black workers in the industrial sector</w:t>
      </w:r>
    </w:p>
    <w:p w14:paraId="48AB69D6"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legalization of inter-racial marriage;</w:t>
      </w:r>
    </w:p>
    <w:p w14:paraId="7308050A"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right of blacks to move from place to place without showing “Pass-Cards;”</w:t>
      </w:r>
    </w:p>
    <w:p w14:paraId="15B649B8"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Recognition of the right of blacks to move into cities without restriction; ;</w:t>
      </w:r>
    </w:p>
    <w:p w14:paraId="0D36DFB4"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Allowing limited black ownership of property in black neighbourhoods.</w:t>
      </w:r>
    </w:p>
    <w:p w14:paraId="0D30B74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Most importantly, abrogating “the Group Areas Act” which segregated </w:t>
      </w:r>
      <w:proofErr w:type="spellStart"/>
      <w:r w:rsidRPr="00495C99">
        <w:rPr>
          <w:rFonts w:asciiTheme="majorHAnsi" w:hAnsiTheme="majorHAnsi" w:cs="Times"/>
          <w:sz w:val="21"/>
          <w:szCs w:val="21"/>
        </w:rPr>
        <w:t>neighbourhoods</w:t>
      </w:r>
      <w:proofErr w:type="spellEnd"/>
      <w:r w:rsidRPr="00495C99">
        <w:rPr>
          <w:rFonts w:asciiTheme="majorHAnsi" w:hAnsiTheme="majorHAnsi" w:cs="Times"/>
          <w:sz w:val="21"/>
          <w:szCs w:val="21"/>
        </w:rPr>
        <w:t xml:space="preserve"> on the basis of race .</w:t>
      </w:r>
    </w:p>
    <w:p w14:paraId="20F43C85"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It was not a coincidence that Real dismantlement of Apartheid came only after the disintegration of the Soviet empire.</w:t>
      </w:r>
    </w:p>
    <w:p w14:paraId="54C27B5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SA whites could no longer claim being a bulwark against communist expansion into Africa for which the West turned a blind eye to their system of Apartheid.</w:t>
      </w:r>
    </w:p>
    <w:p w14:paraId="44031F03"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Thus, in the late 80’s Nelson Mandela was released from jail in 1989 after serving 27 years jail term to lead the ANC.</w:t>
      </w:r>
    </w:p>
    <w:p w14:paraId="46C97E78"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A ban on the South African Communist party which was an ally of </w:t>
      </w:r>
      <w:r w:rsidR="000A5048" w:rsidRPr="00495C99">
        <w:rPr>
          <w:rFonts w:asciiTheme="majorHAnsi" w:hAnsiTheme="majorHAnsi" w:cs="Times"/>
          <w:sz w:val="21"/>
          <w:szCs w:val="21"/>
        </w:rPr>
        <w:t>the ANC and the PAC was lifted.</w:t>
      </w:r>
    </w:p>
    <w:p w14:paraId="3B05AD44"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One person one vote was allowed.</w:t>
      </w:r>
    </w:p>
    <w:p w14:paraId="63D4E437"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However, to alley the fear of those who were afraid of loosing their property, for a limited period of time, whites were given special status to have enough representation within an overwhelmingly black parliament.</w:t>
      </w:r>
    </w:p>
    <w:p w14:paraId="7943FC00"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Once Apartheid was abolished, power struggle between the Zulu party – the INCATA led by </w:t>
      </w:r>
      <w:proofErr w:type="spellStart"/>
      <w:r w:rsidRPr="00495C99">
        <w:rPr>
          <w:rFonts w:asciiTheme="majorHAnsi" w:hAnsiTheme="majorHAnsi" w:cs="Times"/>
          <w:sz w:val="21"/>
          <w:szCs w:val="21"/>
        </w:rPr>
        <w:t>Gatcha</w:t>
      </w:r>
      <w:proofErr w:type="spellEnd"/>
      <w:r w:rsidRPr="00495C99">
        <w:rPr>
          <w:rFonts w:asciiTheme="majorHAnsi" w:hAnsiTheme="majorHAnsi" w:cs="Times"/>
          <w:sz w:val="21"/>
          <w:szCs w:val="21"/>
        </w:rPr>
        <w:t xml:space="preserve"> </w:t>
      </w:r>
      <w:proofErr w:type="spellStart"/>
      <w:r w:rsidRPr="00495C99">
        <w:rPr>
          <w:rFonts w:asciiTheme="majorHAnsi" w:hAnsiTheme="majorHAnsi" w:cs="Times"/>
          <w:sz w:val="21"/>
          <w:szCs w:val="21"/>
        </w:rPr>
        <w:t>Butelezi</w:t>
      </w:r>
      <w:proofErr w:type="spellEnd"/>
      <w:r w:rsidRPr="00495C99">
        <w:rPr>
          <w:rFonts w:asciiTheme="majorHAnsi" w:hAnsiTheme="majorHAnsi" w:cs="Times"/>
          <w:sz w:val="21"/>
          <w:szCs w:val="21"/>
        </w:rPr>
        <w:t xml:space="preserve"> on the one hand and the ANC on the other caused a lot of bloodletting.</w:t>
      </w:r>
    </w:p>
    <w:p w14:paraId="40278D07"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To complicate matters, the white supremacists led by Terre blanche (later assassinated by his black workers) had vowed to curve out their own white state that they threatened would secede from SA.</w:t>
      </w:r>
    </w:p>
    <w:p w14:paraId="485A174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As one can surmise, while all these were expiring, human rights violations were set into gear by the government that was afraid of loosing control of political and economic power.</w:t>
      </w:r>
    </w:p>
    <w:p w14:paraId="433C523E"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This did not abate even after the systematic dismantlement of Apartheid had started.</w:t>
      </w:r>
    </w:p>
    <w:p w14:paraId="7C2BDEA0"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South African security services were busy hunting down anti-Apartheid South Africans, whether they were black or white, torturing and killing them.</w:t>
      </w:r>
    </w:p>
    <w:p w14:paraId="3A08929E"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One set of plaintiffs - a South African human rights </w:t>
      </w:r>
      <w:proofErr w:type="spellStart"/>
      <w:r w:rsidRPr="00495C99">
        <w:rPr>
          <w:rFonts w:asciiTheme="majorHAnsi" w:hAnsiTheme="majorHAnsi" w:cs="Times"/>
          <w:sz w:val="21"/>
          <w:szCs w:val="21"/>
        </w:rPr>
        <w:t>organisation</w:t>
      </w:r>
      <w:proofErr w:type="spellEnd"/>
      <w:r w:rsidRPr="00495C99">
        <w:rPr>
          <w:rFonts w:asciiTheme="majorHAnsi" w:hAnsiTheme="majorHAnsi" w:cs="Times"/>
          <w:sz w:val="21"/>
          <w:szCs w:val="21"/>
        </w:rPr>
        <w:t xml:space="preserve"> called the </w:t>
      </w:r>
      <w:proofErr w:type="spellStart"/>
      <w:r w:rsidRPr="00495C99">
        <w:rPr>
          <w:rFonts w:asciiTheme="majorHAnsi" w:hAnsiTheme="majorHAnsi" w:cs="Times"/>
          <w:sz w:val="21"/>
          <w:szCs w:val="21"/>
        </w:rPr>
        <w:t>Khulumani</w:t>
      </w:r>
      <w:proofErr w:type="spellEnd"/>
      <w:r w:rsidRPr="00495C99">
        <w:rPr>
          <w:rFonts w:asciiTheme="majorHAnsi" w:hAnsiTheme="majorHAnsi" w:cs="Times"/>
          <w:sz w:val="21"/>
          <w:szCs w:val="21"/>
        </w:rPr>
        <w:t xml:space="preserve"> Support Group – claims to have 32,700 South African who were survivors of apartheid human rights violence.</w:t>
      </w:r>
    </w:p>
    <w:p w14:paraId="75ED7FDA"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Brian </w:t>
      </w:r>
      <w:proofErr w:type="spellStart"/>
      <w:r w:rsidRPr="00495C99">
        <w:rPr>
          <w:rFonts w:asciiTheme="majorHAnsi" w:hAnsiTheme="majorHAnsi" w:cs="Times"/>
          <w:sz w:val="21"/>
          <w:szCs w:val="21"/>
        </w:rPr>
        <w:t>Mphahlele</w:t>
      </w:r>
      <w:proofErr w:type="spellEnd"/>
      <w:r w:rsidRPr="00495C99">
        <w:rPr>
          <w:rFonts w:asciiTheme="majorHAnsi" w:hAnsiTheme="majorHAnsi" w:cs="Times"/>
          <w:sz w:val="21"/>
          <w:szCs w:val="21"/>
        </w:rPr>
        <w:t xml:space="preserve"> told of her ordeal under Apartheid as follows:.</w:t>
      </w:r>
    </w:p>
    <w:p w14:paraId="334EC0D6"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 was arrested on 10 January 1977 and taken to Caledon Square" where I was brutally tortured for six days.“</w:t>
      </w:r>
      <w:r w:rsidR="000A5048" w:rsidRPr="00495C99">
        <w:rPr>
          <w:rFonts w:asciiTheme="majorHAnsi" w:hAnsiTheme="majorHAnsi" w:cs="Times"/>
          <w:sz w:val="21"/>
          <w:szCs w:val="21"/>
        </w:rPr>
        <w:t xml:space="preserve"> </w:t>
      </w:r>
      <w:r w:rsidRPr="00495C99">
        <w:rPr>
          <w:rFonts w:asciiTheme="majorHAnsi" w:hAnsiTheme="majorHAnsi" w:cs="Times"/>
          <w:sz w:val="21"/>
          <w:szCs w:val="21"/>
        </w:rPr>
        <w:t>“My teeth were knocked out”</w:t>
      </w:r>
      <w:r w:rsidR="000A5048" w:rsidRPr="00495C99">
        <w:rPr>
          <w:rFonts w:asciiTheme="majorHAnsi" w:hAnsiTheme="majorHAnsi" w:cs="Times"/>
          <w:sz w:val="21"/>
          <w:szCs w:val="21"/>
        </w:rPr>
        <w:t xml:space="preserve"> </w:t>
      </w:r>
      <w:r w:rsidRPr="00495C99">
        <w:rPr>
          <w:rFonts w:asciiTheme="majorHAnsi" w:hAnsiTheme="majorHAnsi" w:cs="Times"/>
          <w:sz w:val="21"/>
          <w:szCs w:val="21"/>
        </w:rPr>
        <w:t>“I was electrocuted, but somehow survived”</w:t>
      </w:r>
      <w:r w:rsidR="000A5048" w:rsidRPr="00495C99">
        <w:rPr>
          <w:rFonts w:asciiTheme="majorHAnsi" w:hAnsiTheme="majorHAnsi" w:cs="Times"/>
          <w:sz w:val="21"/>
          <w:szCs w:val="21"/>
        </w:rPr>
        <w:t xml:space="preserve"> </w:t>
      </w:r>
      <w:r w:rsidRPr="00495C99">
        <w:rPr>
          <w:rFonts w:asciiTheme="majorHAnsi" w:hAnsiTheme="majorHAnsi" w:cs="Times"/>
          <w:sz w:val="21"/>
          <w:szCs w:val="21"/>
        </w:rPr>
        <w:t xml:space="preserve">“Then I was transferred to </w:t>
      </w:r>
      <w:proofErr w:type="spellStart"/>
      <w:r w:rsidRPr="00495C99">
        <w:rPr>
          <w:rFonts w:asciiTheme="majorHAnsi" w:hAnsiTheme="majorHAnsi" w:cs="Times"/>
          <w:sz w:val="21"/>
          <w:szCs w:val="21"/>
        </w:rPr>
        <w:t>Pollsmoor</w:t>
      </w:r>
      <w:proofErr w:type="spellEnd"/>
      <w:r w:rsidRPr="00495C99">
        <w:rPr>
          <w:rFonts w:asciiTheme="majorHAnsi" w:hAnsiTheme="majorHAnsi" w:cs="Times"/>
          <w:sz w:val="21"/>
          <w:szCs w:val="21"/>
        </w:rPr>
        <w:t xml:space="preserve"> for six months where I was put in solitary confi</w:t>
      </w:r>
      <w:r w:rsidR="000A5048" w:rsidRPr="00495C99">
        <w:rPr>
          <w:rFonts w:asciiTheme="majorHAnsi" w:hAnsiTheme="majorHAnsi" w:cs="Times"/>
          <w:sz w:val="21"/>
          <w:szCs w:val="21"/>
        </w:rPr>
        <w:t xml:space="preserve">nement.” </w:t>
      </w:r>
      <w:r w:rsidRPr="00495C99">
        <w:rPr>
          <w:rFonts w:asciiTheme="majorHAnsi" w:hAnsiTheme="majorHAnsi" w:cs="Times"/>
          <w:sz w:val="21"/>
          <w:szCs w:val="21"/>
        </w:rPr>
        <w:t xml:space="preserve">“I was under </w:t>
      </w:r>
      <w:proofErr w:type="spellStart"/>
      <w:r w:rsidRPr="00495C99">
        <w:rPr>
          <w:rFonts w:asciiTheme="majorHAnsi" w:hAnsiTheme="majorHAnsi" w:cs="Times"/>
          <w:sz w:val="21"/>
          <w:szCs w:val="21"/>
        </w:rPr>
        <w:t>psychologica</w:t>
      </w:r>
      <w:proofErr w:type="spellEnd"/>
      <w:r w:rsidRPr="00495C99">
        <w:rPr>
          <w:rFonts w:asciiTheme="majorHAnsi" w:hAnsiTheme="majorHAnsi" w:cs="Times"/>
          <w:sz w:val="21"/>
          <w:szCs w:val="21"/>
        </w:rPr>
        <w:t xml:space="preserve"> </w:t>
      </w:r>
      <w:proofErr w:type="spellStart"/>
      <w:r w:rsidRPr="00495C99">
        <w:rPr>
          <w:rFonts w:asciiTheme="majorHAnsi" w:hAnsiTheme="majorHAnsi" w:cs="Times"/>
          <w:sz w:val="21"/>
          <w:szCs w:val="21"/>
        </w:rPr>
        <w:t>dures</w:t>
      </w:r>
      <w:proofErr w:type="spellEnd"/>
      <w:r w:rsidRPr="00495C99">
        <w:rPr>
          <w:rFonts w:asciiTheme="majorHAnsi" w:hAnsiTheme="majorHAnsi" w:cs="Times"/>
          <w:sz w:val="21"/>
          <w:szCs w:val="21"/>
        </w:rPr>
        <w:t>. I was threatened on pain of torture not to speak to anyone”</w:t>
      </w:r>
      <w:r w:rsidR="000A5048" w:rsidRPr="00495C99">
        <w:rPr>
          <w:rFonts w:asciiTheme="majorHAnsi" w:hAnsiTheme="majorHAnsi" w:cs="Times"/>
          <w:sz w:val="21"/>
          <w:szCs w:val="21"/>
        </w:rPr>
        <w:t xml:space="preserve"> </w:t>
      </w:r>
      <w:r w:rsidRPr="00495C99">
        <w:rPr>
          <w:rFonts w:asciiTheme="majorHAnsi" w:hAnsiTheme="majorHAnsi" w:cs="Times"/>
          <w:sz w:val="21"/>
          <w:szCs w:val="21"/>
        </w:rPr>
        <w:t xml:space="preserve">“I </w:t>
      </w:r>
      <w:proofErr w:type="spellStart"/>
      <w:r w:rsidRPr="00495C99">
        <w:rPr>
          <w:rFonts w:asciiTheme="majorHAnsi" w:hAnsiTheme="majorHAnsi" w:cs="Times"/>
          <w:sz w:val="21"/>
          <w:szCs w:val="21"/>
        </w:rPr>
        <w:t>couldn</w:t>
      </w:r>
      <w:proofErr w:type="spellEnd"/>
      <w:r w:rsidRPr="00495C99">
        <w:rPr>
          <w:rFonts w:asciiTheme="majorHAnsi" w:hAnsiTheme="majorHAnsi" w:cs="Times"/>
          <w:sz w:val="21"/>
          <w:szCs w:val="21"/>
        </w:rPr>
        <w:t xml:space="preserve"> </w:t>
      </w:r>
      <w:proofErr w:type="spellStart"/>
      <w:r w:rsidRPr="00495C99">
        <w:rPr>
          <w:rFonts w:asciiTheme="majorHAnsi" w:hAnsiTheme="majorHAnsi" w:cs="Times"/>
          <w:sz w:val="21"/>
          <w:szCs w:val="21"/>
        </w:rPr>
        <w:t>niether</w:t>
      </w:r>
      <w:proofErr w:type="spellEnd"/>
      <w:r w:rsidRPr="00495C99">
        <w:rPr>
          <w:rFonts w:asciiTheme="majorHAnsi" w:hAnsiTheme="majorHAnsi" w:cs="Times"/>
          <w:sz w:val="21"/>
          <w:szCs w:val="21"/>
        </w:rPr>
        <w:t xml:space="preserve"> sing nor whistle without someone coming and torturing me for doing so.”</w:t>
      </w:r>
      <w:r w:rsidR="000A5048" w:rsidRPr="00495C99">
        <w:rPr>
          <w:rFonts w:asciiTheme="majorHAnsi" w:hAnsiTheme="majorHAnsi" w:cs="Times"/>
          <w:sz w:val="21"/>
          <w:szCs w:val="21"/>
        </w:rPr>
        <w:t xml:space="preserve"> </w:t>
      </w:r>
      <w:r w:rsidRPr="00495C99">
        <w:rPr>
          <w:rFonts w:asciiTheme="majorHAnsi" w:hAnsiTheme="majorHAnsi" w:cs="Times"/>
          <w:sz w:val="21"/>
          <w:szCs w:val="21"/>
        </w:rPr>
        <w:t>“After that I was transferred for a trial in camera. “ “I was given five years jail sentence.”</w:t>
      </w:r>
      <w:r w:rsidR="000A5048" w:rsidRPr="00495C99">
        <w:rPr>
          <w:rFonts w:asciiTheme="majorHAnsi" w:hAnsiTheme="majorHAnsi" w:cs="Times"/>
          <w:sz w:val="21"/>
          <w:szCs w:val="21"/>
        </w:rPr>
        <w:t xml:space="preserve"> </w:t>
      </w:r>
      <w:r w:rsidRPr="00495C99">
        <w:rPr>
          <w:rFonts w:asciiTheme="majorHAnsi" w:hAnsiTheme="majorHAnsi" w:cs="Times"/>
          <w:sz w:val="21"/>
          <w:szCs w:val="21"/>
        </w:rPr>
        <w:t>“I was twenty years</w:t>
      </w:r>
      <w:r w:rsidR="000A5048" w:rsidRPr="00495C99">
        <w:rPr>
          <w:rFonts w:asciiTheme="majorHAnsi" w:hAnsiTheme="majorHAnsi" w:cs="Times"/>
          <w:sz w:val="21"/>
          <w:szCs w:val="21"/>
        </w:rPr>
        <w:t xml:space="preserve"> old and working with the PAC.” </w:t>
      </w:r>
      <w:r w:rsidRPr="00495C99">
        <w:rPr>
          <w:rFonts w:asciiTheme="majorHAnsi" w:hAnsiTheme="majorHAnsi" w:cs="Times"/>
          <w:sz w:val="21"/>
          <w:szCs w:val="21"/>
        </w:rPr>
        <w:t>“I spent my 21st birthday in solitary confinement</w:t>
      </w:r>
      <w:r w:rsidR="000A5048" w:rsidRPr="00495C99">
        <w:rPr>
          <w:rFonts w:asciiTheme="majorHAnsi" w:hAnsiTheme="majorHAnsi" w:cs="Times"/>
          <w:sz w:val="21"/>
          <w:szCs w:val="21"/>
        </w:rPr>
        <w:t xml:space="preserve">” </w:t>
      </w:r>
      <w:r w:rsidRPr="00495C99">
        <w:rPr>
          <w:rFonts w:asciiTheme="majorHAnsi" w:hAnsiTheme="majorHAnsi" w:cs="Times"/>
          <w:sz w:val="21"/>
          <w:szCs w:val="21"/>
        </w:rPr>
        <w:t>“I sustained internal head injuries from the torture, and I'm still on meds today.</w:t>
      </w:r>
      <w:r w:rsidR="000A5048" w:rsidRPr="00495C99">
        <w:rPr>
          <w:rFonts w:asciiTheme="majorHAnsi" w:hAnsiTheme="majorHAnsi" w:cs="Times"/>
          <w:sz w:val="21"/>
          <w:szCs w:val="21"/>
        </w:rPr>
        <w:t xml:space="preserve">” </w:t>
      </w:r>
      <w:r w:rsidRPr="00495C99">
        <w:rPr>
          <w:rFonts w:asciiTheme="majorHAnsi" w:hAnsiTheme="majorHAnsi" w:cs="Times"/>
          <w:sz w:val="21"/>
          <w:szCs w:val="21"/>
        </w:rPr>
        <w:t>“I'm currently suffering from amnesia “</w:t>
      </w:r>
    </w:p>
    <w:p w14:paraId="6F48A848" w14:textId="77777777" w:rsidR="000A5048"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Truth Commission that was created as a compromise between the whites and the non-whites had a gargantuan task.</w:t>
      </w:r>
    </w:p>
    <w:p w14:paraId="516CCA7E"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Not only were human rights abused through torture and incarceration, there were numerous killings</w:t>
      </w:r>
    </w:p>
    <w:p w14:paraId="55A112D2"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In 2005, investigators exhumed the first bodies in a Truth and Recon. Commission investigation into the fates of numerous people who disappeared during the apartheid era.</w:t>
      </w:r>
    </w:p>
    <w:p w14:paraId="1F5BF455"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This gives us a solid background to fathom issues of accountability in South Africa.</w:t>
      </w:r>
    </w:p>
    <w:p w14:paraId="25B925E4"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First Action after the Dismantlement of Apartheid was the Release of political prisoners.</w:t>
      </w:r>
    </w:p>
    <w:p w14:paraId="4AEF5A78"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Soon after the release of Nelson Mandela and other high-profile political prisoners in February 1990, negotiations began for the release of the hundreds of lower-ranking political prisoners still held in South African jails and the indemnification from prosecution of political e</w:t>
      </w:r>
      <w:r w:rsidR="000A5048" w:rsidRPr="00495C99">
        <w:rPr>
          <w:rFonts w:asciiTheme="majorHAnsi" w:hAnsiTheme="majorHAnsi" w:cs="Times"/>
          <w:sz w:val="21"/>
          <w:szCs w:val="21"/>
        </w:rPr>
        <w:t>xiles returning to South Africa</w:t>
      </w:r>
    </w:p>
    <w:p w14:paraId="5B6E81BD"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Intense negotiations led to the agreed conclusion between the ANC and the National Party government,</w:t>
      </w:r>
    </w:p>
    <w:p w14:paraId="397408D3"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agreement was signed at Groote </w:t>
      </w:r>
      <w:proofErr w:type="spellStart"/>
      <w:r w:rsidRPr="00495C99">
        <w:rPr>
          <w:rFonts w:asciiTheme="majorHAnsi" w:hAnsiTheme="majorHAnsi" w:cs="Times"/>
          <w:sz w:val="21"/>
          <w:szCs w:val="21"/>
        </w:rPr>
        <w:t>Schuur</w:t>
      </w:r>
      <w:proofErr w:type="spellEnd"/>
      <w:r w:rsidRPr="00495C99">
        <w:rPr>
          <w:rFonts w:asciiTheme="majorHAnsi" w:hAnsiTheme="majorHAnsi" w:cs="Times"/>
          <w:sz w:val="21"/>
          <w:szCs w:val="21"/>
        </w:rPr>
        <w:t xml:space="preserve"> in Cape Town on 4 May 1990, and at Pretoria on 6 August 1990.</w:t>
      </w:r>
    </w:p>
    <w:p w14:paraId="33836656"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It was then legalized by the </w:t>
      </w:r>
      <w:proofErr w:type="spellStart"/>
      <w:r w:rsidRPr="00495C99">
        <w:rPr>
          <w:rFonts w:asciiTheme="majorHAnsi" w:hAnsiTheme="majorHAnsi" w:cs="Times"/>
          <w:sz w:val="21"/>
          <w:szCs w:val="21"/>
        </w:rPr>
        <w:t>the</w:t>
      </w:r>
      <w:proofErr w:type="spellEnd"/>
      <w:r w:rsidRPr="00495C99">
        <w:rPr>
          <w:rFonts w:asciiTheme="majorHAnsi" w:hAnsiTheme="majorHAnsi" w:cs="Times"/>
          <w:sz w:val="21"/>
          <w:szCs w:val="21"/>
        </w:rPr>
        <w:t xml:space="preserve"> passing of the Indemnity Act of 1990, which empowered the president to grant indemnity from prosecution "either unconditionally or on the conditions he may deem fit".</w:t>
      </w:r>
    </w:p>
    <w:p w14:paraId="52F9C95B"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intention expressed in the Pretoria accord was that all remaining political prisoners would be released by the end of April 1991</w:t>
      </w:r>
    </w:p>
    <w:p w14:paraId="53AE9946"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However, the cumbersome procedure of application and review took longer</w:t>
      </w:r>
      <w:r w:rsidR="000A5048" w:rsidRPr="00495C99">
        <w:rPr>
          <w:rFonts w:asciiTheme="majorHAnsi" w:hAnsiTheme="majorHAnsi" w:cs="Times"/>
          <w:sz w:val="21"/>
          <w:szCs w:val="21"/>
        </w:rPr>
        <w:t xml:space="preserve"> than planned</w:t>
      </w:r>
    </w:p>
    <w:p w14:paraId="6C3AFDE0"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There were also continuing disputes between the ANC and the </w:t>
      </w:r>
      <w:proofErr w:type="spellStart"/>
      <w:r w:rsidRPr="00495C99">
        <w:rPr>
          <w:rFonts w:asciiTheme="majorHAnsi" w:hAnsiTheme="majorHAnsi" w:cs="Times"/>
          <w:sz w:val="21"/>
          <w:szCs w:val="21"/>
        </w:rPr>
        <w:t>Ntional</w:t>
      </w:r>
      <w:proofErr w:type="spellEnd"/>
      <w:r w:rsidRPr="00495C99">
        <w:rPr>
          <w:rFonts w:asciiTheme="majorHAnsi" w:hAnsiTheme="majorHAnsi" w:cs="Times"/>
          <w:sz w:val="21"/>
          <w:szCs w:val="21"/>
        </w:rPr>
        <w:t xml:space="preserve"> Party of the whites as to the meaning of "political offence".</w:t>
      </w:r>
    </w:p>
    <w:p w14:paraId="2E2A6659"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In particular, the </w:t>
      </w:r>
      <w:proofErr w:type="spellStart"/>
      <w:r w:rsidRPr="00495C99">
        <w:rPr>
          <w:rFonts w:asciiTheme="majorHAnsi" w:hAnsiTheme="majorHAnsi" w:cs="Times"/>
          <w:sz w:val="21"/>
          <w:szCs w:val="21"/>
        </w:rPr>
        <w:t>Naational</w:t>
      </w:r>
      <w:proofErr w:type="spellEnd"/>
      <w:r w:rsidRPr="00495C99">
        <w:rPr>
          <w:rFonts w:asciiTheme="majorHAnsi" w:hAnsiTheme="majorHAnsi" w:cs="Times"/>
          <w:sz w:val="21"/>
          <w:szCs w:val="21"/>
        </w:rPr>
        <w:t xml:space="preserve"> Party refused to acknowledge some </w:t>
      </w:r>
      <w:proofErr w:type="spellStart"/>
      <w:r w:rsidRPr="00495C99">
        <w:rPr>
          <w:rFonts w:asciiTheme="majorHAnsi" w:hAnsiTheme="majorHAnsi" w:cs="Times"/>
          <w:sz w:val="21"/>
          <w:szCs w:val="21"/>
        </w:rPr>
        <w:t>categorise</w:t>
      </w:r>
      <w:proofErr w:type="spellEnd"/>
      <w:r w:rsidRPr="00495C99">
        <w:rPr>
          <w:rFonts w:asciiTheme="majorHAnsi" w:hAnsiTheme="majorHAnsi" w:cs="Times"/>
          <w:sz w:val="21"/>
          <w:szCs w:val="21"/>
        </w:rPr>
        <w:t xml:space="preserve"> of violence such as actions against individual persons as political offence deserving amnesty.</w:t>
      </w:r>
    </w:p>
    <w:p w14:paraId="2BA5346F"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In June 1992, when the multilateral talks known as </w:t>
      </w:r>
      <w:proofErr w:type="spellStart"/>
      <w:r w:rsidRPr="00495C99">
        <w:rPr>
          <w:rFonts w:asciiTheme="majorHAnsi" w:hAnsiTheme="majorHAnsi" w:cs="Times"/>
          <w:sz w:val="21"/>
          <w:szCs w:val="21"/>
        </w:rPr>
        <w:t>Codesa</w:t>
      </w:r>
      <w:proofErr w:type="spellEnd"/>
      <w:r w:rsidRPr="00495C99">
        <w:rPr>
          <w:rFonts w:asciiTheme="majorHAnsi" w:hAnsiTheme="majorHAnsi" w:cs="Times"/>
          <w:sz w:val="21"/>
          <w:szCs w:val="21"/>
        </w:rPr>
        <w:t xml:space="preserve"> (the Convention for a Democratic South Africa) broke down after only six months, the ANC claimed that there were still at least 400 political prisoners in detention.</w:t>
      </w:r>
    </w:p>
    <w:p w14:paraId="7BD94077"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government, on the other hand, asserted that all that were truly political had already been released.</w:t>
      </w:r>
    </w:p>
    <w:p w14:paraId="588B13A2"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Bilateral talks between the government and the ANC continued but deadlocked in August 1992 over (amongst other things) the government's suggestion that a general amnesty should be introduced to apply to members of the security forces as well as of the liberation movements.</w:t>
      </w:r>
    </w:p>
    <w:p w14:paraId="6A7D182C"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On September 26, 1992, ANC President Nelson Mandela and White National Party and State President F.W. de Klerk announced a new agreement involving the unconditional release of more than 500 ANC prisoners, with no amnesty provision for government forces.</w:t>
      </w:r>
    </w:p>
    <w:p w14:paraId="5C154685"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government, however, was under increasing pressure from the white right wing and from members of the security forces over the amnesty issue.</w:t>
      </w:r>
    </w:p>
    <w:p w14:paraId="373F43CB"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In October 1992, shortly after the agreement for the release of political prisoners, the National Party unilaterally introduced fresh legislation empowering the president to forgive any politically motivated crime.</w:t>
      </w:r>
    </w:p>
    <w:p w14:paraId="111896AB" w14:textId="77777777" w:rsidR="000A5048"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The Architect of </w:t>
      </w:r>
      <w:proofErr w:type="spellStart"/>
      <w:r w:rsidRPr="00495C99">
        <w:rPr>
          <w:rFonts w:asciiTheme="majorHAnsi" w:hAnsiTheme="majorHAnsi" w:cs="Times New Roman"/>
          <w:sz w:val="21"/>
          <w:szCs w:val="21"/>
        </w:rPr>
        <w:t>Apartheidk</w:t>
      </w:r>
      <w:proofErr w:type="spellEnd"/>
      <w:r w:rsidRPr="00495C99">
        <w:rPr>
          <w:rFonts w:asciiTheme="majorHAnsi" w:hAnsiTheme="majorHAnsi" w:cs="Times New Roman"/>
          <w:sz w:val="21"/>
          <w:szCs w:val="21"/>
        </w:rPr>
        <w:t>:</w:t>
      </w:r>
      <w:r w:rsidR="000A5048" w:rsidRPr="00495C99">
        <w:rPr>
          <w:rFonts w:asciiTheme="majorHAnsi" w:hAnsiTheme="majorHAnsi" w:cs="Times New Roman"/>
          <w:sz w:val="21"/>
          <w:szCs w:val="21"/>
        </w:rPr>
        <w:t xml:space="preserve"> </w:t>
      </w:r>
      <w:r w:rsidRPr="00495C99">
        <w:rPr>
          <w:rFonts w:asciiTheme="majorHAnsi" w:hAnsiTheme="majorHAnsi" w:cs="Times"/>
          <w:sz w:val="21"/>
          <w:szCs w:val="21"/>
        </w:rPr>
        <w:t>PRIME MINISTER DANIEL MALAN</w:t>
      </w:r>
    </w:p>
    <w:p w14:paraId="7758E261"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In contrast to the negotiated legislation implementing the Pretoria and Groote </w:t>
      </w:r>
      <w:proofErr w:type="spellStart"/>
      <w:r w:rsidRPr="00495C99">
        <w:rPr>
          <w:rFonts w:asciiTheme="majorHAnsi" w:hAnsiTheme="majorHAnsi" w:cs="Times"/>
          <w:sz w:val="21"/>
          <w:szCs w:val="21"/>
        </w:rPr>
        <w:t>Schuur</w:t>
      </w:r>
      <w:proofErr w:type="spellEnd"/>
      <w:r w:rsidRPr="00495C99">
        <w:rPr>
          <w:rFonts w:asciiTheme="majorHAnsi" w:hAnsiTheme="majorHAnsi" w:cs="Times"/>
          <w:sz w:val="21"/>
          <w:szCs w:val="21"/>
        </w:rPr>
        <w:t xml:space="preserve"> accords, the act aimed to extend eligibility for indemnity to members of the security forces, and the procedures in relation to the granting of indemnity were wholly secretive.</w:t>
      </w:r>
    </w:p>
    <w:p w14:paraId="27F18F49"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Further Indemnity Act was condemned both by the ANC and by many international observers but nevertheless came into effect.</w:t>
      </w:r>
    </w:p>
    <w:p w14:paraId="7912BAA8"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While the debate over political prisoners and amnesty was continuing, the ANC was facing criticism of its own human rights record outside South Africa in the camps it had maintained in Angola, Zambia and Tanzania.</w:t>
      </w:r>
    </w:p>
    <w:p w14:paraId="5E8FC8BF"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In response to allegations that the </w:t>
      </w:r>
      <w:proofErr w:type="spellStart"/>
      <w:r w:rsidRPr="00495C99">
        <w:rPr>
          <w:rFonts w:asciiTheme="majorHAnsi" w:hAnsiTheme="majorHAnsi" w:cs="Times"/>
          <w:sz w:val="21"/>
          <w:szCs w:val="21"/>
        </w:rPr>
        <w:t>organisation</w:t>
      </w:r>
      <w:proofErr w:type="spellEnd"/>
      <w:r w:rsidRPr="00495C99">
        <w:rPr>
          <w:rFonts w:asciiTheme="majorHAnsi" w:hAnsiTheme="majorHAnsi" w:cs="Times"/>
          <w:sz w:val="21"/>
          <w:szCs w:val="21"/>
        </w:rPr>
        <w:t xml:space="preserve"> had tortured individuals suspected of being government agents, the ANC instituted a unique examination of its own conduct.</w:t>
      </w:r>
    </w:p>
    <w:p w14:paraId="4D154232"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A three-person commission of inquiry, chaired by Advocate Louis </w:t>
      </w:r>
      <w:proofErr w:type="spellStart"/>
      <w:r w:rsidRPr="00495C99">
        <w:rPr>
          <w:rFonts w:asciiTheme="majorHAnsi" w:hAnsiTheme="majorHAnsi" w:cs="Times"/>
          <w:sz w:val="21"/>
          <w:szCs w:val="21"/>
        </w:rPr>
        <w:t>Skweyiya</w:t>
      </w:r>
      <w:proofErr w:type="spellEnd"/>
      <w:r w:rsidRPr="00495C99">
        <w:rPr>
          <w:rFonts w:asciiTheme="majorHAnsi" w:hAnsiTheme="majorHAnsi" w:cs="Times"/>
          <w:sz w:val="21"/>
          <w:szCs w:val="21"/>
        </w:rPr>
        <w:t>, was appointed in March 1992 to investigate the allegations made by former detainees in the camps.</w:t>
      </w:r>
    </w:p>
    <w:p w14:paraId="439946D7"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Its report concluded that there had been serious breaches amounting to "staggering brutality".</w:t>
      </w:r>
    </w:p>
    <w:p w14:paraId="6A3F754D"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It recommended that "urgent and immediate attention be given to identifying and dealing with those responsible for the maltreatment of detainees", that some compensation be paid to those who suffered maltreatment and that the ANC should create an "impartial and independent structure" to document cases of abuse and allegations of disappearance and murder.</w:t>
      </w:r>
    </w:p>
    <w:p w14:paraId="1F840AF4"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Nelson Mandela made a public statement in which he accepted the collective responsibility of the ANC leadership for </w:t>
      </w:r>
      <w:proofErr w:type="spellStart"/>
      <w:r w:rsidRPr="00495C99">
        <w:rPr>
          <w:rFonts w:asciiTheme="majorHAnsi" w:hAnsiTheme="majorHAnsi" w:cs="Times"/>
          <w:sz w:val="21"/>
          <w:szCs w:val="21"/>
        </w:rPr>
        <w:t>the"serious</w:t>
      </w:r>
      <w:proofErr w:type="spellEnd"/>
      <w:r w:rsidRPr="00495C99">
        <w:rPr>
          <w:rFonts w:asciiTheme="majorHAnsi" w:hAnsiTheme="majorHAnsi" w:cs="Times"/>
          <w:sz w:val="21"/>
          <w:szCs w:val="21"/>
        </w:rPr>
        <w:t xml:space="preserve"> abuses and irregularities" which had occurred, but insisted that individuals should not be named or held personally accountable.</w:t>
      </w:r>
    </w:p>
    <w:p w14:paraId="27A4EF69"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However, public criticism of this process prompted Mandela to announce the appointment of a second commission of inquiry, chaired by S.M. </w:t>
      </w:r>
      <w:proofErr w:type="spellStart"/>
      <w:r w:rsidRPr="00495C99">
        <w:rPr>
          <w:rFonts w:asciiTheme="majorHAnsi" w:hAnsiTheme="majorHAnsi" w:cs="Times"/>
          <w:sz w:val="21"/>
          <w:szCs w:val="21"/>
        </w:rPr>
        <w:t>Motsuenyane</w:t>
      </w:r>
      <w:proofErr w:type="spellEnd"/>
      <w:r w:rsidRPr="00495C99">
        <w:rPr>
          <w:rFonts w:asciiTheme="majorHAnsi" w:hAnsiTheme="majorHAnsi" w:cs="Times"/>
          <w:sz w:val="21"/>
          <w:szCs w:val="21"/>
        </w:rPr>
        <w:t xml:space="preserve"> and made up of independent figures not connected to the ANC.</w:t>
      </w:r>
    </w:p>
    <w:p w14:paraId="7D814E88"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w:t>
      </w:r>
      <w:proofErr w:type="spellStart"/>
      <w:r w:rsidRPr="00495C99">
        <w:rPr>
          <w:rFonts w:asciiTheme="majorHAnsi" w:hAnsiTheme="majorHAnsi" w:cs="Times"/>
          <w:sz w:val="21"/>
          <w:szCs w:val="21"/>
        </w:rPr>
        <w:t>Motsuenyane</w:t>
      </w:r>
      <w:proofErr w:type="spellEnd"/>
      <w:r w:rsidRPr="00495C99">
        <w:rPr>
          <w:rFonts w:asciiTheme="majorHAnsi" w:hAnsiTheme="majorHAnsi" w:cs="Times"/>
          <w:sz w:val="21"/>
          <w:szCs w:val="21"/>
        </w:rPr>
        <w:t xml:space="preserve"> Commission's report, published in August 1993, came to similar conclusions as the </w:t>
      </w:r>
      <w:proofErr w:type="spellStart"/>
      <w:r w:rsidRPr="00495C99">
        <w:rPr>
          <w:rFonts w:asciiTheme="majorHAnsi" w:hAnsiTheme="majorHAnsi" w:cs="Times"/>
          <w:sz w:val="21"/>
          <w:szCs w:val="21"/>
        </w:rPr>
        <w:t>Skweyiya</w:t>
      </w:r>
      <w:proofErr w:type="spellEnd"/>
      <w:r w:rsidRPr="00495C99">
        <w:rPr>
          <w:rFonts w:asciiTheme="majorHAnsi" w:hAnsiTheme="majorHAnsi" w:cs="Times"/>
          <w:sz w:val="21"/>
          <w:szCs w:val="21"/>
        </w:rPr>
        <w:t xml:space="preserve"> Commission.</w:t>
      </w:r>
    </w:p>
    <w:p w14:paraId="64AEAADE"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While its mandate was limited, the </w:t>
      </w:r>
      <w:proofErr w:type="spellStart"/>
      <w:r w:rsidRPr="00495C99">
        <w:rPr>
          <w:rFonts w:asciiTheme="majorHAnsi" w:hAnsiTheme="majorHAnsi" w:cs="Times"/>
          <w:sz w:val="21"/>
          <w:szCs w:val="21"/>
        </w:rPr>
        <w:t>Motsuenyane</w:t>
      </w:r>
      <w:proofErr w:type="spellEnd"/>
      <w:r w:rsidRPr="00495C99">
        <w:rPr>
          <w:rFonts w:asciiTheme="majorHAnsi" w:hAnsiTheme="majorHAnsi" w:cs="Times"/>
          <w:sz w:val="21"/>
          <w:szCs w:val="21"/>
        </w:rPr>
        <w:t xml:space="preserve"> Commission also named some or those it believed to be responsible for the abuses.</w:t>
      </w:r>
    </w:p>
    <w:p w14:paraId="1BDE0368"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ANC accepted those conclusions (while denying that there was "any systematic policy of abuse") but called for the establishment of a truth commission "to investigate all the violations of human rights ... from all quarters".</w:t>
      </w:r>
    </w:p>
    <w:p w14:paraId="2F3570D1" w14:textId="77777777" w:rsidR="00BD24A5" w:rsidRPr="00495C99" w:rsidRDefault="00BD24A5"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w:t>
      </w:r>
      <w:r w:rsidR="0071063A" w:rsidRPr="00495C99">
        <w:rPr>
          <w:rFonts w:asciiTheme="majorHAnsi" w:hAnsiTheme="majorHAnsi" w:cs="Times"/>
          <w:sz w:val="21"/>
          <w:szCs w:val="21"/>
        </w:rPr>
        <w:t>n the meantime, ANC leaders said that they felt that it was inappropriate to take action against their own members as long as the National Party and security forces had engaged in no similar exercise.</w:t>
      </w:r>
    </w:p>
    <w:p w14:paraId="3035D912"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issue of accountability for past abuses remained one of the most contentious debates when multiparty constitutional n</w:t>
      </w:r>
      <w:r w:rsidR="00BD24A5" w:rsidRPr="00495C99">
        <w:rPr>
          <w:rFonts w:asciiTheme="majorHAnsi" w:hAnsiTheme="majorHAnsi" w:cs="Times"/>
          <w:sz w:val="21"/>
          <w:szCs w:val="21"/>
        </w:rPr>
        <w:t>egotiations resumed in May 1993</w:t>
      </w:r>
    </w:p>
    <w:p w14:paraId="1CD54488"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National Party argued strongly for the inclusion of a clause granting amnesty to the security forces, while the ANC insisted that the question of indemnity should be left up to the new black majority government.</w:t>
      </w:r>
    </w:p>
    <w:p w14:paraId="3CB2E9B3"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Ultimately, the interim constitution included as its last clause a "</w:t>
      </w:r>
      <w:proofErr w:type="spellStart"/>
      <w:r w:rsidRPr="00495C99">
        <w:rPr>
          <w:rFonts w:asciiTheme="majorHAnsi" w:hAnsiTheme="majorHAnsi" w:cs="Times"/>
          <w:sz w:val="21"/>
          <w:szCs w:val="21"/>
        </w:rPr>
        <w:t>postamble</w:t>
      </w:r>
      <w:proofErr w:type="spellEnd"/>
      <w:r w:rsidRPr="00495C99">
        <w:rPr>
          <w:rFonts w:asciiTheme="majorHAnsi" w:hAnsiTheme="majorHAnsi" w:cs="Times"/>
          <w:sz w:val="21"/>
          <w:szCs w:val="21"/>
        </w:rPr>
        <w:t>" which states the need for national reconciliation and stipulates: "In order to advance such reconciliation and reconstruction, amnesty shall be granted in respect of acts, omissions and offences associated with political objectives and committed in the course of the conflicts of the past.</w:t>
      </w:r>
    </w:p>
    <w:p w14:paraId="36BC5F21"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”To this end, Parliament under this Constitution shall adopt a law determining a firm cut-off date, which shall be a date after 8 October 1990 and before 6 December 1993, and providing for the mechanisms, criteria and procedures, including tribunals, if any, through which amnesty shall be dealt with at any time after the law has been passed.“</w:t>
      </w:r>
    </w:p>
    <w:p w14:paraId="739A4C6D"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In April 1994, elections were held, and a government of national u</w:t>
      </w:r>
      <w:r w:rsidR="00BD24A5" w:rsidRPr="00495C99">
        <w:rPr>
          <w:rFonts w:asciiTheme="majorHAnsi" w:hAnsiTheme="majorHAnsi" w:cs="Times"/>
          <w:sz w:val="21"/>
          <w:szCs w:val="21"/>
        </w:rPr>
        <w:t>nity led by the ANC took office</w:t>
      </w:r>
    </w:p>
    <w:p w14:paraId="0172F0D4"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One of the first acts of the government was to declare its commitment to the introduction of legislation for the establishment of a truth commission, with the aim of having the commission up and running by the end of the year.</w:t>
      </w:r>
    </w:p>
    <w:p w14:paraId="318DB8FA"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Negotiations over the drafting of the legislation, however, proved just as contentious as the negotiations over the drafting of the interim constitution, and the Promotion of National Unity and Reconciliation Act was not passed until May 1995.</w:t>
      </w:r>
    </w:p>
    <w:p w14:paraId="24FE1EFF"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names of the commissioners were formally published in the Government Gazette on 15 December 1995.</w:t>
      </w:r>
    </w:p>
    <w:p w14:paraId="43F7E940"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Promotion of National Unity and Recon. Act is a long and complicated piece of legislation by comparison with the one page edicts which formed similar bodies in Latin America.</w:t>
      </w:r>
    </w:p>
    <w:p w14:paraId="18BC1ED2"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17-member Truth and Recon. Commission has three main functions:</w:t>
      </w:r>
    </w:p>
    <w:p w14:paraId="03F722ED"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to prepare a record of past abuses, </w:t>
      </w:r>
    </w:p>
    <w:p w14:paraId="3B03A043"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to recommend the granting of reparations to the victims of abuse, and </w:t>
      </w:r>
    </w:p>
    <w:p w14:paraId="1527ECBB"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to grant indemnity from prosecution in respect of "acts associated with political objectives" to individuals who make full disclosure o</w:t>
      </w:r>
      <w:r w:rsidR="00BD24A5" w:rsidRPr="00495C99">
        <w:rPr>
          <w:rFonts w:asciiTheme="majorHAnsi" w:hAnsiTheme="majorHAnsi" w:cs="Times"/>
          <w:sz w:val="21"/>
          <w:szCs w:val="21"/>
        </w:rPr>
        <w:t>f their acts to the Commission.</w:t>
      </w:r>
    </w:p>
    <w:p w14:paraId="37B172DD"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Its tripartite structure reflects the responsibilities of several groups.</w:t>
      </w:r>
    </w:p>
    <w:p w14:paraId="2D905337"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Its tripartite structure reflects the responsibilities of each of the following groups.</w:t>
      </w:r>
    </w:p>
    <w:p w14:paraId="14D53109"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One is the Comm</w:t>
      </w:r>
      <w:r w:rsidR="00BD24A5" w:rsidRPr="00495C99">
        <w:rPr>
          <w:rFonts w:asciiTheme="majorHAnsi" w:hAnsiTheme="majorHAnsi" w:cs="Times"/>
          <w:sz w:val="21"/>
          <w:szCs w:val="21"/>
        </w:rPr>
        <w:t>ittee on Human Rights Violation</w:t>
      </w:r>
    </w:p>
    <w:p w14:paraId="51C6E7C2"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Committee on Human Rights Violations is the part of the South African legislation that most resembles </w:t>
      </w:r>
      <w:r w:rsidR="00BD24A5" w:rsidRPr="00495C99">
        <w:rPr>
          <w:rFonts w:asciiTheme="majorHAnsi" w:hAnsiTheme="majorHAnsi" w:cs="Times"/>
          <w:sz w:val="21"/>
          <w:szCs w:val="21"/>
        </w:rPr>
        <w:t>its Latin American predecessors</w:t>
      </w:r>
    </w:p>
    <w:p w14:paraId="56B5CDE0"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Prime Minister F. W. De Klerk who agreed to dismantle Apartheid and as a result won the Nobel Peace Prize with Nelson Mandela</w:t>
      </w:r>
    </w:p>
    <w:p w14:paraId="17A7E065"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Its duty is to investigate the abuses of the past and prepare a comprehensive report on "gross violations of human rights" during the thirty years prior to the transition to democratic government in South Africa.</w:t>
      </w:r>
    </w:p>
    <w:p w14:paraId="1E584A40" w14:textId="77777777" w:rsidR="00BD24A5" w:rsidRPr="00495C99" w:rsidRDefault="00BD24A5"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First post-Mandela</w:t>
      </w:r>
      <w:r w:rsidR="0071063A" w:rsidRPr="00495C99">
        <w:rPr>
          <w:rFonts w:asciiTheme="majorHAnsi" w:hAnsiTheme="majorHAnsi" w:cs="Times New Roman"/>
          <w:sz w:val="21"/>
          <w:szCs w:val="21"/>
        </w:rPr>
        <w:t xml:space="preserve"> Prime Minister Thabo Mbeki</w:t>
      </w:r>
    </w:p>
    <w:p w14:paraId="3C253EA2"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Then we the Committee on Reparation and Rehabilitation:</w:t>
      </w:r>
    </w:p>
    <w:p w14:paraId="7BE0AE54"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This concerned individuals who were victims of gross human rights violations who may apply to this committee for compensation.</w:t>
      </w:r>
    </w:p>
    <w:p w14:paraId="758CD8C7"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If the committee is of the opinion that the person is a victim, it will make recommendations "in an </w:t>
      </w:r>
      <w:proofErr w:type="spellStart"/>
      <w:r w:rsidRPr="00495C99">
        <w:rPr>
          <w:rFonts w:asciiTheme="majorHAnsi" w:hAnsiTheme="majorHAnsi" w:cs="Times"/>
          <w:sz w:val="21"/>
          <w:szCs w:val="21"/>
        </w:rPr>
        <w:t>endeavour</w:t>
      </w:r>
      <w:proofErr w:type="spellEnd"/>
      <w:r w:rsidRPr="00495C99">
        <w:rPr>
          <w:rFonts w:asciiTheme="majorHAnsi" w:hAnsiTheme="majorHAnsi" w:cs="Times"/>
          <w:sz w:val="21"/>
          <w:szCs w:val="21"/>
        </w:rPr>
        <w:t xml:space="preserve"> to restore the human and civil dignity of such victim"..</w:t>
      </w:r>
    </w:p>
    <w:p w14:paraId="37654BB2"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drafters of the legislation were careful to ensure that the granting of reparations did not turn into an open-ended commitment, and the wording of the act is designed to allow the president and parliament to see how many claimants there are before setting out the amounts payable to them</w:t>
      </w:r>
    </w:p>
    <w:p w14:paraId="4415B9D0"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drafters of the legislation were careful to ensure that the granting of reparations did not turn into an open-ended commitment, and the wording of the act is designed to allow the president and parliament to see how many claimants there are before setting out the amounts payable to them</w:t>
      </w:r>
    </w:p>
    <w:p w14:paraId="10864BB7"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Then coms the Committee on Amnesty: .</w:t>
      </w:r>
    </w:p>
    <w:p w14:paraId="0B135538"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This committee considered applications and grants amnesty "in respect of any act, omission, or offence on the grounds that it is an act associated with a political objective" committed during the period March 1960 to December 1993.</w:t>
      </w:r>
    </w:p>
    <w:p w14:paraId="7FB8FF7C"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committee has five members, of whom three, including the chair, are judges who are not commissioners themselves but appointed by a separate procedure.</w:t>
      </w:r>
    </w:p>
    <w:p w14:paraId="772E3673"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remaining two members of the committee are commissioners, of whom one is the commissioner most likely to be sym</w:t>
      </w:r>
      <w:r w:rsidR="00BD24A5" w:rsidRPr="00495C99">
        <w:rPr>
          <w:rFonts w:asciiTheme="majorHAnsi" w:hAnsiTheme="majorHAnsi" w:cs="Times"/>
          <w:sz w:val="21"/>
          <w:szCs w:val="21"/>
        </w:rPr>
        <w:t>pathetic to the security forces</w:t>
      </w:r>
    </w:p>
    <w:p w14:paraId="42EBC41A"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It was </w:t>
      </w:r>
      <w:proofErr w:type="spellStart"/>
      <w:r w:rsidRPr="00495C99">
        <w:rPr>
          <w:rFonts w:asciiTheme="majorHAnsi" w:hAnsiTheme="majorHAnsi" w:cs="Times"/>
          <w:sz w:val="21"/>
          <w:szCs w:val="21"/>
        </w:rPr>
        <w:t>stpulated</w:t>
      </w:r>
      <w:proofErr w:type="spellEnd"/>
      <w:r w:rsidRPr="00495C99">
        <w:rPr>
          <w:rFonts w:asciiTheme="majorHAnsi" w:hAnsiTheme="majorHAnsi" w:cs="Times"/>
          <w:sz w:val="21"/>
          <w:szCs w:val="21"/>
        </w:rPr>
        <w:t xml:space="preserve"> that </w:t>
      </w:r>
      <w:proofErr w:type="spellStart"/>
      <w:r w:rsidRPr="00495C99">
        <w:rPr>
          <w:rFonts w:asciiTheme="majorHAnsi" w:hAnsiTheme="majorHAnsi" w:cs="Times"/>
          <w:sz w:val="21"/>
          <w:szCs w:val="21"/>
        </w:rPr>
        <w:t>ll</w:t>
      </w:r>
      <w:proofErr w:type="spellEnd"/>
      <w:r w:rsidRPr="00495C99">
        <w:rPr>
          <w:rFonts w:asciiTheme="majorHAnsi" w:hAnsiTheme="majorHAnsi" w:cs="Times"/>
          <w:sz w:val="21"/>
          <w:szCs w:val="21"/>
        </w:rPr>
        <w:t xml:space="preserve"> applications for amnesty must be submitted by 15 December 1996.</w:t>
      </w:r>
    </w:p>
    <w:p w14:paraId="69CEE9B1"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Whether an act is considered to be associated with a political objective will be determined in light of the position the individual held and of a set of criteria known as the "</w:t>
      </w:r>
      <w:proofErr w:type="spellStart"/>
      <w:r w:rsidRPr="00495C99">
        <w:rPr>
          <w:rFonts w:asciiTheme="majorHAnsi" w:hAnsiTheme="majorHAnsi" w:cs="Times"/>
          <w:sz w:val="21"/>
          <w:szCs w:val="21"/>
        </w:rPr>
        <w:t>Norgaard</w:t>
      </w:r>
      <w:proofErr w:type="spellEnd"/>
      <w:r w:rsidRPr="00495C99">
        <w:rPr>
          <w:rFonts w:asciiTheme="majorHAnsi" w:hAnsiTheme="majorHAnsi" w:cs="Times"/>
          <w:sz w:val="21"/>
          <w:szCs w:val="21"/>
        </w:rPr>
        <w:t xml:space="preserve"> Principles" (originally devised for use in negotiations over the release of political prisoners in Namibia).</w:t>
      </w:r>
    </w:p>
    <w:p w14:paraId="41E819BF" w14:textId="77777777" w:rsidR="00BD24A5" w:rsidRPr="00495C99" w:rsidRDefault="00BD24A5"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To </w:t>
      </w:r>
      <w:r w:rsidR="0071063A" w:rsidRPr="00495C99">
        <w:rPr>
          <w:rFonts w:asciiTheme="majorHAnsi" w:hAnsiTheme="majorHAnsi" w:cs="Times"/>
          <w:sz w:val="21"/>
          <w:szCs w:val="21"/>
        </w:rPr>
        <w:t xml:space="preserve">be political, an act must have been committed by a member or supporter of a "publicly known political </w:t>
      </w:r>
      <w:proofErr w:type="spellStart"/>
      <w:r w:rsidR="0071063A" w:rsidRPr="00495C99">
        <w:rPr>
          <w:rFonts w:asciiTheme="majorHAnsi" w:hAnsiTheme="majorHAnsi" w:cs="Times"/>
          <w:sz w:val="21"/>
          <w:szCs w:val="21"/>
        </w:rPr>
        <w:t>organisation</w:t>
      </w:r>
      <w:proofErr w:type="spellEnd"/>
      <w:r w:rsidR="0071063A" w:rsidRPr="00495C99">
        <w:rPr>
          <w:rFonts w:asciiTheme="majorHAnsi" w:hAnsiTheme="majorHAnsi" w:cs="Times"/>
          <w:sz w:val="21"/>
          <w:szCs w:val="21"/>
        </w:rPr>
        <w:t xml:space="preserve"> or liberation movement" or by an employee of the state, either acting "in furtherance of a political struggle" (including both acts by or against the state and acts by one political </w:t>
      </w:r>
      <w:proofErr w:type="spellStart"/>
      <w:r w:rsidR="0071063A" w:rsidRPr="00495C99">
        <w:rPr>
          <w:rFonts w:asciiTheme="majorHAnsi" w:hAnsiTheme="majorHAnsi" w:cs="Times"/>
          <w:sz w:val="21"/>
          <w:szCs w:val="21"/>
        </w:rPr>
        <w:t>organisation</w:t>
      </w:r>
      <w:proofErr w:type="spellEnd"/>
      <w:r w:rsidR="0071063A" w:rsidRPr="00495C99">
        <w:rPr>
          <w:rFonts w:asciiTheme="majorHAnsi" w:hAnsiTheme="majorHAnsi" w:cs="Times"/>
          <w:sz w:val="21"/>
          <w:szCs w:val="21"/>
        </w:rPr>
        <w:t xml:space="preserve"> or liberation movement against another.)</w:t>
      </w:r>
    </w:p>
    <w:p w14:paraId="00308431" w14:textId="77777777" w:rsidR="00BD24A5"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"with the object of countering or otherwise resisting the said struggle", and the act must have been committed "in the course and scope of his or her duties and within the scope of his or her express or implied authority". </w:t>
      </w:r>
    </w:p>
    <w:p w14:paraId="604BEA12"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w:t>
      </w:r>
      <w:proofErr w:type="spellStart"/>
      <w:r w:rsidRPr="00495C99">
        <w:rPr>
          <w:rFonts w:asciiTheme="majorHAnsi" w:hAnsiTheme="majorHAnsi" w:cs="Times"/>
          <w:sz w:val="21"/>
          <w:szCs w:val="21"/>
        </w:rPr>
        <w:t>Norgaard</w:t>
      </w:r>
      <w:proofErr w:type="spellEnd"/>
      <w:r w:rsidRPr="00495C99">
        <w:rPr>
          <w:rFonts w:asciiTheme="majorHAnsi" w:hAnsiTheme="majorHAnsi" w:cs="Times"/>
          <w:sz w:val="21"/>
          <w:szCs w:val="21"/>
        </w:rPr>
        <w:t xml:space="preserve"> criteria include:</w:t>
      </w:r>
    </w:p>
    <w:p w14:paraId="5B5F9D10" w14:textId="77777777" w:rsidR="00BD24A5"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motive of the person who committed the act;</w:t>
      </w:r>
    </w:p>
    <w:p w14:paraId="7E1965F2" w14:textId="77777777" w:rsidR="00BD24A5"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context in which the act took place; </w:t>
      </w:r>
    </w:p>
    <w:p w14:paraId="2F68EDC6" w14:textId="77777777" w:rsidR="00BD24A5"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legal and factual nature of the act, including its gravity; </w:t>
      </w:r>
    </w:p>
    <w:p w14:paraId="67769E51" w14:textId="77777777" w:rsidR="00BD24A5" w:rsidRPr="00495C99" w:rsidRDefault="0071063A" w:rsidP="00495C99">
      <w:pPr>
        <w:pStyle w:val="ListParagraph"/>
        <w:widowControl w:val="0"/>
        <w:numPr>
          <w:ilvl w:val="2"/>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object of the act (in particular whether it was directed against a political opponent, state property or personnel, or private property or individuals); </w:t>
      </w:r>
      <w:r w:rsidRPr="00495C99">
        <w:rPr>
          <w:rFonts w:asciiTheme="majorHAnsi" w:hAnsiTheme="majorHAnsi" w:cs="Arial"/>
          <w:sz w:val="21"/>
          <w:szCs w:val="21"/>
        </w:rPr>
        <w:t> </w:t>
      </w:r>
      <w:r w:rsidRPr="00495C99">
        <w:rPr>
          <w:rFonts w:asciiTheme="majorHAnsi" w:hAnsiTheme="majorHAnsi" w:cs="Times"/>
          <w:sz w:val="21"/>
          <w:szCs w:val="21"/>
        </w:rPr>
        <w:t xml:space="preserve">whether the act was carried out on the orders of a body of which the perpetrator was a member; and </w:t>
      </w:r>
      <w:r w:rsidRPr="00495C99">
        <w:rPr>
          <w:rFonts w:asciiTheme="majorHAnsi" w:hAnsiTheme="majorHAnsi" w:cs="Arial"/>
          <w:sz w:val="21"/>
          <w:szCs w:val="21"/>
        </w:rPr>
        <w:t> </w:t>
      </w:r>
      <w:r w:rsidRPr="00495C99">
        <w:rPr>
          <w:rFonts w:asciiTheme="majorHAnsi" w:hAnsiTheme="majorHAnsi" w:cs="Times"/>
          <w:sz w:val="21"/>
          <w:szCs w:val="21"/>
        </w:rPr>
        <w:t xml:space="preserve">the closeness of the connection between the act and the objective pursued. </w:t>
      </w:r>
      <w:r w:rsidRPr="00495C99">
        <w:rPr>
          <w:rFonts w:asciiTheme="majorHAnsi" w:hAnsiTheme="majorHAnsi" w:cs="Arial"/>
          <w:sz w:val="21"/>
          <w:szCs w:val="21"/>
        </w:rPr>
        <w:t> </w:t>
      </w:r>
      <w:r w:rsidRPr="00495C99">
        <w:rPr>
          <w:rFonts w:asciiTheme="majorHAnsi" w:hAnsiTheme="majorHAnsi" w:cs="Times"/>
          <w:sz w:val="21"/>
          <w:szCs w:val="21"/>
        </w:rPr>
        <w:t xml:space="preserve">An act with a political objective does not include any act committed for personal gain or out of personal malice, ill will, or spite. . </w:t>
      </w:r>
      <w:r w:rsidRPr="00495C99">
        <w:rPr>
          <w:rFonts w:asciiTheme="majorHAnsi" w:hAnsiTheme="majorHAnsi" w:cs="Arial"/>
          <w:sz w:val="21"/>
          <w:szCs w:val="21"/>
        </w:rPr>
        <w:t> </w:t>
      </w:r>
      <w:r w:rsidRPr="00495C99">
        <w:rPr>
          <w:rFonts w:asciiTheme="majorHAnsi" w:hAnsiTheme="majorHAnsi" w:cs="Times"/>
          <w:sz w:val="21"/>
          <w:szCs w:val="21"/>
        </w:rPr>
        <w:t>If the committee is satisfied that the application complies with the requirements of the act and, importantly, that the applicant has made full disclosure of all relevant facts, it will grant amnest</w:t>
      </w:r>
      <w:r w:rsidR="00BD24A5" w:rsidRPr="00495C99">
        <w:rPr>
          <w:rFonts w:asciiTheme="majorHAnsi" w:hAnsiTheme="majorHAnsi" w:cs="Times"/>
          <w:sz w:val="21"/>
          <w:szCs w:val="21"/>
        </w:rPr>
        <w:t>y.</w:t>
      </w:r>
    </w:p>
    <w:p w14:paraId="4CA47E04"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This extinguishes criminal and civil liability in relation (only) to the acts or omissions confessed to.)</w:t>
      </w:r>
    </w:p>
    <w:p w14:paraId="5D832B34"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hearings of the committee are public, unless it specifically rules otherwise, but the applications for amnesty and any supporting documentation remain confidential, until their content is made public by the Commission.</w:t>
      </w:r>
    </w:p>
    <w:p w14:paraId="0C1D5C3C"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Evidence given to the Commission is not admissible in ongoing or later criminal proceedings against the individual who has applied for amnesty, nor may any adverse conclusion be drawn in legal proceedings as a result of his or her application for amnesty.</w:t>
      </w:r>
    </w:p>
    <w:p w14:paraId="5D682450"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If the committee is satisfied that the application complies with the requirements of the act and, importantly, that the applicant has made full disclosure of all relevant fact</w:t>
      </w:r>
      <w:r w:rsidR="00BD24A5" w:rsidRPr="00495C99">
        <w:rPr>
          <w:rFonts w:asciiTheme="majorHAnsi" w:hAnsiTheme="majorHAnsi" w:cs="Times"/>
          <w:sz w:val="21"/>
          <w:szCs w:val="21"/>
        </w:rPr>
        <w:t>s, it will grant amnesty</w:t>
      </w:r>
    </w:p>
    <w:p w14:paraId="7F460BF1"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 committee must publish the full names of the persons to whom amnesty has been granted, together with "sufficient information to identify the act, omission or offence in respect of </w:t>
      </w:r>
      <w:r w:rsidR="00BD24A5" w:rsidRPr="00495C99">
        <w:rPr>
          <w:rFonts w:asciiTheme="majorHAnsi" w:hAnsiTheme="majorHAnsi" w:cs="Times"/>
          <w:sz w:val="21"/>
          <w:szCs w:val="21"/>
        </w:rPr>
        <w:t>which amnesty has been granted"</w:t>
      </w:r>
    </w:p>
    <w:p w14:paraId="3D45188F"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hearings of the committee are public, unless it specifically rules otherwise, but the applications for amnesty and any supporting documentation remain confidential, until their content is made public by the Commission.</w:t>
      </w:r>
    </w:p>
    <w:p w14:paraId="1ECBF11B"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Evidence given to the Commission is not admissible in ongoing or later criminal proceedings against the individual who has applied for amnesty, nor may any adverse conclusion be drawn in legal proceedings as a result of his or her application for amnesty.</w:t>
      </w:r>
    </w:p>
    <w:p w14:paraId="10ED5368"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No other truth commission-type body has tried to combine the issues of "truth" and "justice" in this way.</w:t>
      </w:r>
    </w:p>
    <w:p w14:paraId="7BA571E7"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long debate between the government and the ANC has led to a compromise in which indemnity will be available in limited circumstances and only in return for full disclosure.</w:t>
      </w:r>
    </w:p>
    <w:p w14:paraId="150FA2CE"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link to indemnity should operate to take the search for the "truth" much further, in particular in uncovering the high-level command structure underlying the covert operations of the former government.</w:t>
      </w:r>
    </w:p>
    <w:p w14:paraId="13E5844B"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One of the obvious arguments for low-ranking members of the security forces to make in their applications for amnesty will be that they were following orders and essentially had no choice in what they did.</w:t>
      </w:r>
    </w:p>
    <w:p w14:paraId="6710E159"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While this point may be given some weight by the Commission--even though it is not a </w:t>
      </w:r>
      <w:proofErr w:type="spellStart"/>
      <w:r w:rsidRPr="00495C99">
        <w:rPr>
          <w:rFonts w:asciiTheme="majorHAnsi" w:hAnsiTheme="majorHAnsi" w:cs="Times"/>
          <w:sz w:val="21"/>
          <w:szCs w:val="21"/>
        </w:rPr>
        <w:t>defence</w:t>
      </w:r>
      <w:proofErr w:type="spellEnd"/>
      <w:r w:rsidRPr="00495C99">
        <w:rPr>
          <w:rFonts w:asciiTheme="majorHAnsi" w:hAnsiTheme="majorHAnsi" w:cs="Times"/>
          <w:sz w:val="21"/>
          <w:szCs w:val="21"/>
        </w:rPr>
        <w:t xml:space="preserve"> to criminal liability--these applicants will inevitably have to answer the ques</w:t>
      </w:r>
      <w:r w:rsidR="00BD24A5" w:rsidRPr="00495C99">
        <w:rPr>
          <w:rFonts w:asciiTheme="majorHAnsi" w:hAnsiTheme="majorHAnsi" w:cs="Times"/>
          <w:sz w:val="21"/>
          <w:szCs w:val="21"/>
        </w:rPr>
        <w:t xml:space="preserve">tion: who gave you the orders? </w:t>
      </w:r>
    </w:p>
    <w:p w14:paraId="0DA204B4"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Since the hearings are in public, individuals will find out if they have been named, and will then be "encouraged" to speak out on their own account.</w:t>
      </w:r>
    </w:p>
    <w:p w14:paraId="1B9B1A0D"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In this way, the chain of responsibility may be established to quite senior levels (as has already happened, for example, in the case of the investigations leading up to the trial of former minister of </w:t>
      </w:r>
      <w:proofErr w:type="spellStart"/>
      <w:r w:rsidRPr="00495C99">
        <w:rPr>
          <w:rFonts w:asciiTheme="majorHAnsi" w:hAnsiTheme="majorHAnsi" w:cs="Times"/>
          <w:sz w:val="21"/>
          <w:szCs w:val="21"/>
        </w:rPr>
        <w:t>defence</w:t>
      </w:r>
      <w:proofErr w:type="spellEnd"/>
      <w:r w:rsidRPr="00495C99">
        <w:rPr>
          <w:rFonts w:asciiTheme="majorHAnsi" w:hAnsiTheme="majorHAnsi" w:cs="Times"/>
          <w:sz w:val="21"/>
          <w:szCs w:val="21"/>
        </w:rPr>
        <w:t xml:space="preserve"> Magnus Malan and several senior security force officials).</w:t>
      </w:r>
    </w:p>
    <w:p w14:paraId="28432217"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Criticisms of the truth commission mainly </w:t>
      </w:r>
      <w:proofErr w:type="spellStart"/>
      <w:r w:rsidRPr="00495C99">
        <w:rPr>
          <w:rFonts w:asciiTheme="majorHAnsi" w:hAnsiTheme="majorHAnsi" w:cs="Times"/>
          <w:sz w:val="21"/>
          <w:szCs w:val="21"/>
        </w:rPr>
        <w:t>centre</w:t>
      </w:r>
      <w:proofErr w:type="spellEnd"/>
      <w:r w:rsidRPr="00495C99">
        <w:rPr>
          <w:rFonts w:asciiTheme="majorHAnsi" w:hAnsiTheme="majorHAnsi" w:cs="Times"/>
          <w:sz w:val="21"/>
          <w:szCs w:val="21"/>
        </w:rPr>
        <w:t xml:space="preserve"> on the amnesty provisions, and come from two sides: those who say that the legislation allows the guilty to escape punishment,</w:t>
      </w:r>
    </w:p>
    <w:p w14:paraId="327F9D21"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Others, on the other hand, say that it punishes the innocent.</w:t>
      </w:r>
    </w:p>
    <w:p w14:paraId="64BBCD7B"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These critics fall into predictable camps:</w:t>
      </w:r>
    </w:p>
    <w:p w14:paraId="13C6E75D" w14:textId="77777777" w:rsidR="00BD24A5"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On the one hand, the white right wing (including large numbers of members and former members of the security forces) state, ominously, that the legislation is very divisive and can only setback the process of reconciliation.</w:t>
      </w:r>
    </w:p>
    <w:p w14:paraId="50A6A20B"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They argued that South Africa was involved in a war and that their cause was as </w:t>
      </w:r>
      <w:proofErr w:type="spellStart"/>
      <w:r w:rsidRPr="00495C99">
        <w:rPr>
          <w:rFonts w:asciiTheme="majorHAnsi" w:hAnsiTheme="majorHAnsi" w:cs="Times"/>
          <w:sz w:val="21"/>
          <w:szCs w:val="21"/>
        </w:rPr>
        <w:t>honourable</w:t>
      </w:r>
      <w:proofErr w:type="spellEnd"/>
      <w:r w:rsidRPr="00495C99">
        <w:rPr>
          <w:rFonts w:asciiTheme="majorHAnsi" w:hAnsiTheme="majorHAnsi" w:cs="Times"/>
          <w:sz w:val="21"/>
          <w:szCs w:val="21"/>
        </w:rPr>
        <w:t xml:space="preserve"> as the cause of the liberation movements.</w:t>
      </w:r>
    </w:p>
    <w:p w14:paraId="23A34FDF"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Since ANC members were released from prison under criteria more lenient than those that was to be applied by the truth commission, and since most security force members did not apply for indemnity under the previous act, they claim they are being unfairly singled out for punishment.</w:t>
      </w:r>
    </w:p>
    <w:p w14:paraId="4B3BE99D"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They argue that the cut-off date should have been extended, at least to 10 May 1994, the date of the inauguration of the new government, so that those who were charged in connection with the pre- election bombing campaign would be eligible.</w:t>
      </w:r>
    </w:p>
    <w:p w14:paraId="547E1070"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On the other side are those who were victims of the previous regime, supported by some politicians and human rights groups, who believe that any form of amnesty obstructs full justice. .</w:t>
      </w:r>
    </w:p>
    <w:p w14:paraId="034981D1" w14:textId="77777777" w:rsidR="00BD24A5" w:rsidRPr="00495C99" w:rsidRDefault="00BD24A5"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 xml:space="preserve">1. </w:t>
      </w:r>
      <w:r w:rsidR="0071063A" w:rsidRPr="00495C99">
        <w:rPr>
          <w:rFonts w:asciiTheme="majorHAnsi" w:hAnsiTheme="majorHAnsi" w:cs="Times"/>
          <w:sz w:val="21"/>
          <w:szCs w:val="21"/>
        </w:rPr>
        <w:t xml:space="preserve">A constitutional court application has been filed on behalf of AZAPO (the </w:t>
      </w:r>
      <w:proofErr w:type="spellStart"/>
      <w:r w:rsidR="0071063A" w:rsidRPr="00495C99">
        <w:rPr>
          <w:rFonts w:asciiTheme="majorHAnsi" w:hAnsiTheme="majorHAnsi" w:cs="Times"/>
          <w:sz w:val="21"/>
          <w:szCs w:val="21"/>
        </w:rPr>
        <w:t>Azanian</w:t>
      </w:r>
      <w:proofErr w:type="spellEnd"/>
      <w:r w:rsidR="0071063A" w:rsidRPr="00495C99">
        <w:rPr>
          <w:rFonts w:asciiTheme="majorHAnsi" w:hAnsiTheme="majorHAnsi" w:cs="Times"/>
          <w:sz w:val="21"/>
          <w:szCs w:val="21"/>
        </w:rPr>
        <w:t xml:space="preserve"> People's </w:t>
      </w:r>
      <w:proofErr w:type="spellStart"/>
      <w:r w:rsidR="0071063A" w:rsidRPr="00495C99">
        <w:rPr>
          <w:rFonts w:asciiTheme="majorHAnsi" w:hAnsiTheme="majorHAnsi" w:cs="Times"/>
          <w:sz w:val="21"/>
          <w:szCs w:val="21"/>
        </w:rPr>
        <w:t>Organisation</w:t>
      </w:r>
      <w:proofErr w:type="spellEnd"/>
      <w:r w:rsidR="0071063A" w:rsidRPr="00495C99">
        <w:rPr>
          <w:rFonts w:asciiTheme="majorHAnsi" w:hAnsiTheme="majorHAnsi" w:cs="Times"/>
          <w:sz w:val="21"/>
          <w:szCs w:val="21"/>
        </w:rPr>
        <w:t xml:space="preserve">, a black consciousness party), and three relatives of people presumed killed by the security forces (including </w:t>
      </w:r>
      <w:proofErr w:type="spellStart"/>
      <w:r w:rsidR="0071063A" w:rsidRPr="00495C99">
        <w:rPr>
          <w:rFonts w:asciiTheme="majorHAnsi" w:hAnsiTheme="majorHAnsi" w:cs="Times"/>
          <w:sz w:val="21"/>
          <w:szCs w:val="21"/>
        </w:rPr>
        <w:t>Nontsikelelo</w:t>
      </w:r>
      <w:proofErr w:type="spellEnd"/>
      <w:r w:rsidR="0071063A" w:rsidRPr="00495C99">
        <w:rPr>
          <w:rFonts w:asciiTheme="majorHAnsi" w:hAnsiTheme="majorHAnsi" w:cs="Times"/>
          <w:sz w:val="21"/>
          <w:szCs w:val="21"/>
        </w:rPr>
        <w:t xml:space="preserve"> </w:t>
      </w:r>
      <w:proofErr w:type="spellStart"/>
      <w:r w:rsidR="0071063A" w:rsidRPr="00495C99">
        <w:rPr>
          <w:rFonts w:asciiTheme="majorHAnsi" w:hAnsiTheme="majorHAnsi" w:cs="Times"/>
          <w:sz w:val="21"/>
          <w:szCs w:val="21"/>
        </w:rPr>
        <w:t>Biko</w:t>
      </w:r>
      <w:proofErr w:type="spellEnd"/>
      <w:r w:rsidR="0071063A" w:rsidRPr="00495C99">
        <w:rPr>
          <w:rFonts w:asciiTheme="majorHAnsi" w:hAnsiTheme="majorHAnsi" w:cs="Times"/>
          <w:sz w:val="21"/>
          <w:szCs w:val="21"/>
        </w:rPr>
        <w:t xml:space="preserve">, the widow of Steve </w:t>
      </w:r>
      <w:proofErr w:type="spellStart"/>
      <w:r w:rsidR="0071063A" w:rsidRPr="00495C99">
        <w:rPr>
          <w:rFonts w:asciiTheme="majorHAnsi" w:hAnsiTheme="majorHAnsi" w:cs="Times"/>
          <w:sz w:val="21"/>
          <w:szCs w:val="21"/>
        </w:rPr>
        <w:t>Biko</w:t>
      </w:r>
      <w:proofErr w:type="spellEnd"/>
      <w:r w:rsidR="0071063A" w:rsidRPr="00495C99">
        <w:rPr>
          <w:rFonts w:asciiTheme="majorHAnsi" w:hAnsiTheme="majorHAnsi" w:cs="Times"/>
          <w:sz w:val="21"/>
          <w:szCs w:val="21"/>
        </w:rPr>
        <w:t>), arguing that the amnesty provisions, and in particular the extinction of both criminal and civil liability, violate the constitutional right to have disputes settled in a court of law.</w:t>
      </w:r>
    </w:p>
    <w:p w14:paraId="3605DC55"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2. A different type of criticism is voiced by NGOs involved in rehabilitation of torture victims and other support activities for those who have suffered as a result of the apartheid system.</w:t>
      </w:r>
    </w:p>
    <w:p w14:paraId="19E28592"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3. They argue that the long, drawn out debate over the amnesty provisions has obscured the healing and cathartic purposes of the Truth Commission, and that the victims are being sidelined in the concentration on measures dealing with the perpetrators.</w:t>
      </w:r>
    </w:p>
    <w:p w14:paraId="222AF09B"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Finally, perhaps more fundamental is the charge that the Truth Commission is essentially irrelevant because it will not consider the central question: the evilness behind the wicked and evil application of the apartheid system.</w:t>
      </w:r>
    </w:p>
    <w:p w14:paraId="645D377C"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Those responsible for devising and carrying out the policies of systematic racial discrimination that led, amongst other things, to the bulldozing of whole communities and the relocation of hundreds of thousands of people, will receive no attention under this legislation.</w:t>
      </w:r>
    </w:p>
    <w:p w14:paraId="67266D55"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The reason for this is fairly obvious: if there had been any attempt to assess accountability for apartheid as such, as opposed to the ordinary crimes it led to, then the whole transition in South Africa would not have been possible, since no member of the National Party government would have negotiated on these terms.</w:t>
      </w:r>
    </w:p>
    <w:p w14:paraId="483D3530"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 </w:t>
      </w:r>
      <w:r w:rsidRPr="00495C99">
        <w:rPr>
          <w:rFonts w:asciiTheme="majorHAnsi" w:hAnsiTheme="majorHAnsi" w:cs="Times"/>
          <w:sz w:val="21"/>
          <w:szCs w:val="21"/>
        </w:rPr>
        <w:t>Political realities, not to mention difficulties in establishing individual responsibility for apartheid as such, determined this choice.</w:t>
      </w:r>
    </w:p>
    <w:p w14:paraId="6F2E4E12"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In Conclusion: no matter the effect of the truth commission, taken on a broader scale, one thing is clear. Some victims have been compensated and truth of cruelties came out into the open. Political rights have also been restored to the blacks</w:t>
      </w:r>
    </w:p>
    <w:p w14:paraId="5E760E5C"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But economic power still remains in the hands of the Whites.</w:t>
      </w:r>
    </w:p>
    <w:p w14:paraId="7211C925"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Radical black leaders such as Winnie Mandela (former wife of Nelson Mandela) have thus directed agitation to empower the blacks.</w:t>
      </w:r>
    </w:p>
    <w:p w14:paraId="2F5E7599" w14:textId="77777777" w:rsidR="00BD24A5"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South Africans still live with the trauma of Apartheid and many who have been victims have given up on the Truth and Recon. Commission which was created to make a closure.</w:t>
      </w:r>
    </w:p>
    <w:p w14:paraId="55D22A73" w14:textId="77777777" w:rsidR="0071063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w:sz w:val="21"/>
          <w:szCs w:val="21"/>
        </w:rPr>
        <w:t>Instead, they have taken a recourse in the form of court actions against national and foreign business conglomerates that directly or indirectly participated in the injustices and human rights violations of apartheid.</w:t>
      </w:r>
    </w:p>
    <w:p w14:paraId="7AB35CA2" w14:textId="77777777" w:rsidR="0071063A" w:rsidRPr="00495C99" w:rsidRDefault="0071063A" w:rsidP="00495C99">
      <w:pPr>
        <w:widowControl w:val="0"/>
        <w:autoSpaceDE w:val="0"/>
        <w:autoSpaceDN w:val="0"/>
        <w:adjustRightInd w:val="0"/>
        <w:spacing w:after="240" w:line="276" w:lineRule="auto"/>
        <w:rPr>
          <w:rFonts w:asciiTheme="majorHAnsi" w:hAnsiTheme="majorHAnsi" w:cs="Times"/>
          <w:b/>
          <w:sz w:val="21"/>
          <w:szCs w:val="21"/>
          <w:u w:val="single"/>
        </w:rPr>
      </w:pPr>
      <w:r w:rsidRPr="00495C99">
        <w:rPr>
          <w:rFonts w:asciiTheme="majorHAnsi" w:hAnsiTheme="majorHAnsi" w:cs="Times"/>
          <w:b/>
          <w:sz w:val="21"/>
          <w:szCs w:val="21"/>
          <w:u w:val="single"/>
        </w:rPr>
        <w:t>The Philosophy of Forgiveness and Reconciliation in Transitional Justice</w:t>
      </w:r>
    </w:p>
    <w:p w14:paraId="7E87FE9E" w14:textId="27D36AE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philosophy of Forgiveness and Reconciliation can be discerned clearly when one considers what kind of philosophical approach was adapted in post-Apartheid South Africa and post-genocide Rwanda after the traumatic episodes had passed..</w:t>
      </w:r>
    </w:p>
    <w:p w14:paraId="69C4DDF2"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When violence between groups comes to an end, the building of constructive, nonviolent relations between groups becomes important.</w:t>
      </w:r>
    </w:p>
    <w:p w14:paraId="0CEDDADE"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However, the psychological wounds that have resulted from the violence and fear, mistrust or hate are bound to interfere with building better relations. It is also expected to lead to renewed violence</w:t>
      </w:r>
    </w:p>
    <w:p w14:paraId="3CE75EF3"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Reconciliation has special urgency for preventing the persistence of bad blood in situations like Rwanda, where groups remain intermixed.</w:t>
      </w:r>
    </w:p>
    <w:p w14:paraId="032CEB05" w14:textId="2EED65B5" w:rsidR="005D4A9F" w:rsidRPr="00495C99" w:rsidRDefault="005D4A9F"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To achieve this, one had to</w:t>
      </w:r>
      <w:r w:rsidR="0071063A" w:rsidRPr="00495C99">
        <w:rPr>
          <w:rFonts w:asciiTheme="majorHAnsi" w:hAnsiTheme="majorHAnsi" w:cs="Times New Roman"/>
          <w:sz w:val="21"/>
          <w:szCs w:val="21"/>
        </w:rPr>
        <w:t xml:space="preserve"> employ two methods:</w:t>
      </w:r>
    </w:p>
    <w:p w14:paraId="6051FD4D"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bottom-up approaches to reconciliation, which attempts to promote changes emanating from the population</w:t>
      </w:r>
    </w:p>
    <w:p w14:paraId="14095FE6"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top-down approach which involves working with the media and leaders who could shape the attitudes of the community as well as the nature of institutions that might lead to further reconciliation.</w:t>
      </w:r>
    </w:p>
    <w:p w14:paraId="6D08F5E9"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point was, it was agreed by many, to bring about Reconciliation no matter what.</w:t>
      </w:r>
    </w:p>
    <w:p w14:paraId="0B264C47"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But that begs the question: what is reconciliation in the first place?</w:t>
      </w:r>
    </w:p>
    <w:p w14:paraId="31A05B16"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answer suggested is that Reconciliation is the mutual acceptance of each other by groups</w:t>
      </w:r>
    </w:p>
    <w:p w14:paraId="78573CB6"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Reconciliation involves changed psychological orientation toward the other.</w:t>
      </w:r>
    </w:p>
    <w:p w14:paraId="41440898"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means that victims and perpetrators, or members of hostile groups, do not see the past as defining the future, as simply a continuation of the past.</w:t>
      </w:r>
    </w:p>
    <w:p w14:paraId="540C2ACB"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means that they come to see the humanity of one another, accept each other, and see the possibility of a constructive relationship.</w:t>
      </w:r>
    </w:p>
    <w:p w14:paraId="4C09C3C2"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One has to interject here “healing” for healing is important for reconciliation</w:t>
      </w:r>
    </w:p>
    <w:p w14:paraId="13303548"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Reconciliation involves a process of healing the traumas of both victims and perpetrators after violence, providing a closure of the bad relations.</w:t>
      </w:r>
    </w:p>
    <w:p w14:paraId="1F5DEC3E"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has been generally recognized that engagement with rather than avoidance of painful, traumatizing experiences is a major process of healing</w:t>
      </w:r>
    </w:p>
    <w:p w14:paraId="65623F11"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When this happens under emotionally supportive conditions, so that people can learn that the danger present at the time of their traumatizing experiences is not present any more, it reduces the negative emotional force of painful memories.</w:t>
      </w:r>
    </w:p>
    <w:p w14:paraId="3679F941"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After group violence, healing will ideally be a group process</w:t>
      </w:r>
    </w:p>
    <w:p w14:paraId="714EB173"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First, inordinate numbers of people, (in the case of Rwanda, the whole population) had been affected.</w:t>
      </w:r>
    </w:p>
    <w:p w14:paraId="6F5F840D"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Second, the violence was a group process.</w:t>
      </w:r>
    </w:p>
    <w:p w14:paraId="7F7B1E92"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Third, in Rwanda, the violence was a collectivist act in a community-oriented society.</w:t>
      </w:r>
    </w:p>
    <w:p w14:paraId="24A93CAA"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To promote healing, in small groups and through the radio, the people involved in helping provided information about the impact of traumatizing events on the people.</w:t>
      </w:r>
    </w:p>
    <w:p w14:paraId="2774938F"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purpose of this was to help people understand changes in themselves and in others around them as a natural, normal consequence of extreme, and in their case, horrendous events.</w:t>
      </w:r>
    </w:p>
    <w:p w14:paraId="448858BD"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small groups, people also engaged with their experiences during the genocide, with empathic support from others.</w:t>
      </w:r>
    </w:p>
    <w:p w14:paraId="3BA80836"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One venue adopted to reach the largest number of Rwandans was to launch a Radio Program that would help with the success of the approach.</w:t>
      </w:r>
    </w:p>
    <w:p w14:paraId="5B5B6C88"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The radio program beamed into every nook an </w:t>
      </w:r>
      <w:proofErr w:type="spellStart"/>
      <w:r w:rsidRPr="00495C99">
        <w:rPr>
          <w:rFonts w:asciiTheme="majorHAnsi" w:hAnsiTheme="majorHAnsi" w:cs="Times New Roman"/>
          <w:sz w:val="21"/>
          <w:szCs w:val="21"/>
        </w:rPr>
        <w:t>crany</w:t>
      </w:r>
      <w:proofErr w:type="spellEnd"/>
      <w:r w:rsidRPr="00495C99">
        <w:rPr>
          <w:rFonts w:asciiTheme="majorHAnsi" w:hAnsiTheme="majorHAnsi" w:cs="Times New Roman"/>
          <w:sz w:val="21"/>
          <w:szCs w:val="21"/>
        </w:rPr>
        <w:t xml:space="preserve"> of the nation, provided community education.</w:t>
      </w:r>
    </w:p>
    <w:p w14:paraId="76026A46"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To achieve that aim, it produced radio dramas as well as informational programs, including people supporting each other through empathic listening.</w:t>
      </w:r>
    </w:p>
    <w:p w14:paraId="474B08BC"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purpose of this was to help people understand changes in themselves and in others around them as a natural, normal consequence of extremes, and in their case, horrendous events.</w:t>
      </w:r>
    </w:p>
    <w:p w14:paraId="0D34965B"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small groups, people also engaged with their experiences during the genocide, with empathic support from others.</w:t>
      </w:r>
    </w:p>
    <w:p w14:paraId="2CF4FBA5"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radio programs provided community education, through the example of people in radio dramas as well as in informational programs, including people supporting each other through empathic listening.</w:t>
      </w:r>
    </w:p>
    <w:p w14:paraId="4DD1E433" w14:textId="77777777" w:rsidR="005D4A9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Justice is another important need for survivors of genocide and mass killing.</w:t>
      </w:r>
    </w:p>
    <w:p w14:paraId="5432C082"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Justice is served, in part, by punishing perpetrators</w:t>
      </w:r>
    </w:p>
    <w:p w14:paraId="282849E2"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Justice requires truth.</w:t>
      </w:r>
    </w:p>
    <w:p w14:paraId="2DF0C38E" w14:textId="77777777" w:rsidR="005D4A9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acknowledges the harm done to victims.</w:t>
      </w:r>
    </w:p>
    <w:p w14:paraId="0E492118"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helps them heal, makes a moral statement about the perpetrators’ actions, and to some extent balances the harm, suffering, and loss of status by victims</w:t>
      </w:r>
    </w:p>
    <w:p w14:paraId="42308B1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is sometimes assumed that punishment will discourage future perpetration.</w:t>
      </w:r>
      <w:r w:rsidR="00D57D1F" w:rsidRPr="00495C99">
        <w:rPr>
          <w:rFonts w:asciiTheme="majorHAnsi" w:hAnsiTheme="majorHAnsi" w:cs="Times New Roman"/>
          <w:sz w:val="21"/>
          <w:szCs w:val="21"/>
        </w:rPr>
        <w:t xml:space="preserve"> </w:t>
      </w:r>
      <w:r w:rsidRPr="00495C99">
        <w:rPr>
          <w:rFonts w:asciiTheme="majorHAnsi" w:hAnsiTheme="majorHAnsi" w:cs="Times New Roman"/>
          <w:sz w:val="21"/>
          <w:szCs w:val="21"/>
        </w:rPr>
        <w:t>However, punishment usually focuses on a limited number of people.</w:t>
      </w:r>
    </w:p>
    <w:p w14:paraId="7FB1BA1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Moreover, genocide and mass killing are processes that have deep societal, cultural, and psychological roots</w:t>
      </w:r>
    </w:p>
    <w:p w14:paraId="049EE71D"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Punishment alone, without addressing those roots, is unlikely to inhibit group violence.</w:t>
      </w:r>
    </w:p>
    <w:p w14:paraId="6F23A9F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One approach to heal trauma is to provide restorative justice</w:t>
      </w:r>
    </w:p>
    <w:p w14:paraId="1FF0EB92"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Restorative justice refers to the contribution by perpetrators to the lives of survivors and to rebuilding society.</w:t>
      </w:r>
    </w:p>
    <w:p w14:paraId="2261E478"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may include monetary compensation, as well as work.</w:t>
      </w:r>
    </w:p>
    <w:p w14:paraId="4790D0D1"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Compensation for victims/survivors, if necessary by the state, helps them improve their economic situation devastated by violence.</w:t>
      </w:r>
    </w:p>
    <w:p w14:paraId="1285949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Rwanda, at hearings held by the Unity and Reconciliation Commission in 1999 about what people require for reconciliation, survivors often mentioned improvement in their material conditions which have been devastated by the genocide.</w:t>
      </w:r>
    </w:p>
    <w:p w14:paraId="393C6EBD"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the radio listening focus groups across Rwanda, in January 2004, many survivors said that their current poverty reminds them of what they have lost in the genocide and has thus intensified their trauma.</w:t>
      </w:r>
    </w:p>
    <w:p w14:paraId="364AF0AC"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South Africa, they created the Truth and Reconciliation process, which in addition to establishing the truth also offered a balance of amnesty, punishment, and compensation for victims</w:t>
      </w:r>
    </w:p>
    <w:p w14:paraId="64587841"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But in the case of Rwanda, the justice system was destroyed during genocide.</w:t>
      </w:r>
    </w:p>
    <w:p w14:paraId="00F9523F" w14:textId="77777777" w:rsidR="00D57D1F" w:rsidRPr="00495C99" w:rsidRDefault="00D57D1F"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To deal with the approxi</w:t>
      </w:r>
      <w:r w:rsidR="0071063A" w:rsidRPr="00495C99">
        <w:rPr>
          <w:rFonts w:asciiTheme="majorHAnsi" w:hAnsiTheme="majorHAnsi" w:cs="Times New Roman"/>
          <w:sz w:val="21"/>
          <w:szCs w:val="21"/>
        </w:rPr>
        <w:t xml:space="preserve">mately 125, 000 prisoners accused of having perpetrated the genocide, people’s courts, the </w:t>
      </w:r>
      <w:proofErr w:type="spellStart"/>
      <w:r w:rsidR="0071063A" w:rsidRPr="00495C99">
        <w:rPr>
          <w:rFonts w:asciiTheme="majorHAnsi" w:hAnsiTheme="majorHAnsi" w:cs="Times New Roman"/>
          <w:sz w:val="21"/>
          <w:szCs w:val="21"/>
        </w:rPr>
        <w:t>gacaca</w:t>
      </w:r>
      <w:proofErr w:type="spellEnd"/>
      <w:r w:rsidR="0071063A" w:rsidRPr="00495C99">
        <w:rPr>
          <w:rFonts w:asciiTheme="majorHAnsi" w:hAnsiTheme="majorHAnsi" w:cs="Times New Roman"/>
          <w:sz w:val="21"/>
          <w:szCs w:val="21"/>
        </w:rPr>
        <w:t>, (pronounced “</w:t>
      </w:r>
      <w:proofErr w:type="spellStart"/>
      <w:r w:rsidR="0071063A" w:rsidRPr="00495C99">
        <w:rPr>
          <w:rFonts w:asciiTheme="majorHAnsi" w:hAnsiTheme="majorHAnsi" w:cs="Times New Roman"/>
          <w:sz w:val="21"/>
          <w:szCs w:val="21"/>
        </w:rPr>
        <w:t>gatchatcha</w:t>
      </w:r>
      <w:proofErr w:type="spellEnd"/>
      <w:r w:rsidR="0071063A" w:rsidRPr="00495C99">
        <w:rPr>
          <w:rFonts w:asciiTheme="majorHAnsi" w:hAnsiTheme="majorHAnsi" w:cs="Times New Roman"/>
          <w:sz w:val="21"/>
          <w:szCs w:val="21"/>
        </w:rPr>
        <w:t>) were created, based on an ancient community practice</w:t>
      </w:r>
    </w:p>
    <w:p w14:paraId="1B1189E6"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In the </w:t>
      </w:r>
      <w:proofErr w:type="spellStart"/>
      <w:r w:rsidRPr="00495C99">
        <w:rPr>
          <w:rFonts w:asciiTheme="majorHAnsi" w:hAnsiTheme="majorHAnsi" w:cs="Times New Roman"/>
          <w:sz w:val="21"/>
          <w:szCs w:val="21"/>
        </w:rPr>
        <w:t>offficial</w:t>
      </w:r>
      <w:proofErr w:type="spellEnd"/>
      <w:r w:rsidRPr="00495C99">
        <w:rPr>
          <w:rFonts w:asciiTheme="majorHAnsi" w:hAnsiTheme="majorHAnsi" w:cs="Times New Roman"/>
          <w:sz w:val="21"/>
          <w:szCs w:val="21"/>
        </w:rPr>
        <w:t xml:space="preserve"> language of the country which is </w:t>
      </w:r>
      <w:proofErr w:type="spellStart"/>
      <w:r w:rsidRPr="00495C99">
        <w:rPr>
          <w:rFonts w:asciiTheme="majorHAnsi" w:hAnsiTheme="majorHAnsi" w:cs="Times New Roman"/>
          <w:sz w:val="21"/>
          <w:szCs w:val="21"/>
        </w:rPr>
        <w:t>kinyarwanda</w:t>
      </w:r>
      <w:proofErr w:type="spellEnd"/>
      <w:r w:rsidRPr="00495C99">
        <w:rPr>
          <w:rFonts w:asciiTheme="majorHAnsi" w:hAnsiTheme="majorHAnsi" w:cs="Times New Roman"/>
          <w:sz w:val="21"/>
          <w:szCs w:val="21"/>
        </w:rPr>
        <w:t>,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means “to sit down and discuss an issue.”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met in villages across the country, often outdoors in a marketplace or under a </w:t>
      </w:r>
      <w:proofErr w:type="spellStart"/>
      <w:r w:rsidRPr="00495C99">
        <w:rPr>
          <w:rFonts w:asciiTheme="majorHAnsi" w:hAnsiTheme="majorHAnsi" w:cs="Times New Roman"/>
          <w:sz w:val="21"/>
          <w:szCs w:val="21"/>
        </w:rPr>
        <w:t>tree.</w:t>
      </w:r>
    </w:p>
    <w:p w14:paraId="06F667B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Gacca</w:t>
      </w:r>
      <w:proofErr w:type="spellEnd"/>
      <w:r w:rsidRPr="00495C99">
        <w:rPr>
          <w:rFonts w:asciiTheme="majorHAnsi" w:hAnsiTheme="majorHAnsi" w:cs="Times New Roman"/>
          <w:sz w:val="21"/>
          <w:szCs w:val="21"/>
        </w:rPr>
        <w:t xml:space="preserve"> Court</w:t>
      </w:r>
    </w:p>
    <w:p w14:paraId="10682676"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In the </w:t>
      </w:r>
      <w:proofErr w:type="spellStart"/>
      <w:r w:rsidRPr="00495C99">
        <w:rPr>
          <w:rFonts w:asciiTheme="majorHAnsi" w:hAnsiTheme="majorHAnsi" w:cs="Times New Roman"/>
          <w:sz w:val="21"/>
          <w:szCs w:val="21"/>
        </w:rPr>
        <w:t>offficial</w:t>
      </w:r>
      <w:proofErr w:type="spellEnd"/>
      <w:r w:rsidRPr="00495C99">
        <w:rPr>
          <w:rFonts w:asciiTheme="majorHAnsi" w:hAnsiTheme="majorHAnsi" w:cs="Times New Roman"/>
          <w:sz w:val="21"/>
          <w:szCs w:val="21"/>
        </w:rPr>
        <w:t xml:space="preserve"> language of the country which is </w:t>
      </w:r>
      <w:proofErr w:type="spellStart"/>
      <w:r w:rsidRPr="00495C99">
        <w:rPr>
          <w:rFonts w:asciiTheme="majorHAnsi" w:hAnsiTheme="majorHAnsi" w:cs="Times New Roman"/>
          <w:sz w:val="21"/>
          <w:szCs w:val="21"/>
        </w:rPr>
        <w:t>kinyarwanda</w:t>
      </w:r>
      <w:proofErr w:type="spellEnd"/>
      <w:r w:rsidRPr="00495C99">
        <w:rPr>
          <w:rFonts w:asciiTheme="majorHAnsi" w:hAnsiTheme="majorHAnsi" w:cs="Times New Roman"/>
          <w:sz w:val="21"/>
          <w:szCs w:val="21"/>
        </w:rPr>
        <w:t>,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means “to sit down and discuss an issue.”</w:t>
      </w:r>
      <w:proofErr w:type="spellStart"/>
    </w:p>
    <w:p w14:paraId="0EEC99C0"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w:t>
      </w:r>
    </w:p>
    <w:p w14:paraId="01AB9260"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met in villages across the country, often outdoors in a marketplace or under a </w:t>
      </w:r>
      <w:proofErr w:type="spellStart"/>
      <w:r w:rsidRPr="00495C99">
        <w:rPr>
          <w:rFonts w:asciiTheme="majorHAnsi" w:hAnsiTheme="majorHAnsi" w:cs="Times New Roman"/>
          <w:sz w:val="21"/>
          <w:szCs w:val="21"/>
        </w:rPr>
        <w:t>tree.</w:t>
      </w:r>
    </w:p>
    <w:p w14:paraId="22E717C2"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proofErr w:type="spellEnd"/>
      <w:r w:rsidRPr="00495C99">
        <w:rPr>
          <w:rFonts w:asciiTheme="majorHAnsi" w:hAnsiTheme="majorHAnsi" w:cs="Times New Roman"/>
          <w:sz w:val="21"/>
          <w:szCs w:val="21"/>
        </w:rPr>
        <w:t>Judges were elected, to serve in groups of 19 in about 10,000 locations around the country</w:t>
      </w:r>
    </w:p>
    <w:p w14:paraId="78121F45"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was hoped that these courts would further establish the truth, create justice, and that participation by everyone, which is required by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law,” will bring people together as they work for the shared goal of a just and peaceful society</w:t>
      </w:r>
    </w:p>
    <w:p w14:paraId="31F68AC2"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However, after the horrors of genocide or mass killing, probably all justice processes are unavoidably imperfect.</w:t>
      </w:r>
    </w:p>
    <w:p w14:paraId="1E933CB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South Africa, these imperfections included:</w:t>
      </w:r>
    </w:p>
    <w:p w14:paraId="50B8474B"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 perpetrators describing their acts without apparent regret or empathy for victims,</w:t>
      </w:r>
    </w:p>
    <w:p w14:paraId="76A07791"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 testimony by survivors that re-traumatized them,</w:t>
      </w:r>
    </w:p>
    <w:p w14:paraId="7BA1D24B"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c) and the state delaying compensation for victims and planning to reduce the level of compensation from what was originally promised</w:t>
      </w:r>
    </w:p>
    <w:p w14:paraId="3241ABC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Rwanda, the people’s courts created further upheaval, as over a period of years people describe or are exposed to the descriptions of horrible acts.</w:t>
      </w:r>
    </w:p>
    <w:p w14:paraId="2E0298C8"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Both national leaders and community leaders have been concerned that these experiences would in fact</w:t>
      </w:r>
      <w:r w:rsidR="00D57D1F" w:rsidRPr="00495C99">
        <w:rPr>
          <w:rFonts w:asciiTheme="majorHAnsi" w:hAnsiTheme="majorHAnsi" w:cs="Times New Roman"/>
          <w:sz w:val="21"/>
          <w:szCs w:val="21"/>
        </w:rPr>
        <w:t xml:space="preserve"> </w:t>
      </w:r>
      <w:proofErr w:type="spellStart"/>
      <w:r w:rsidRPr="00495C99">
        <w:rPr>
          <w:rFonts w:asciiTheme="majorHAnsi" w:hAnsiTheme="majorHAnsi" w:cs="Times New Roman"/>
          <w:sz w:val="21"/>
          <w:szCs w:val="21"/>
        </w:rPr>
        <w:t>retraumatize</w:t>
      </w:r>
      <w:proofErr w:type="spellEnd"/>
      <w:r w:rsidRPr="00495C99">
        <w:rPr>
          <w:rFonts w:asciiTheme="majorHAnsi" w:hAnsiTheme="majorHAnsi" w:cs="Times New Roman"/>
          <w:sz w:val="21"/>
          <w:szCs w:val="21"/>
        </w:rPr>
        <w:t xml:space="preserve"> survivors and create new trauma—for example, in young children—or in relatives of women who describe rapes that other people did not know about.</w:t>
      </w:r>
    </w:p>
    <w:p w14:paraId="105C4DE7"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An additional concern is renewed anger among survivors as well as new hostility among some members of the perpetrator group who may have been passive bystanders, but not perpetrators, and who have, in the course of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proceedings, constantly heard about the terrible violence by their group and felt implicated as members of their group</w:t>
      </w:r>
    </w:p>
    <w:p w14:paraId="4C065E9F"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There has been controversy about the importance of forgiveness in reconciliation</w:t>
      </w:r>
    </w:p>
    <w:p w14:paraId="4DA1A49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Forgiveness has been defined as a change from negative emotions and thoughts about the offender such as anger, resentment, and the desire for revenge to more positive, benevolent attitude.</w:t>
      </w:r>
    </w:p>
    <w:p w14:paraId="736BFE1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Research with individuals, such as rape victims or people harmed by relatives, friends, or associates, suggests that forgiving can relieve psychological distress</w:t>
      </w:r>
    </w:p>
    <w:p w14:paraId="3954C924"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With regard to genocide, an important question is what is of primary benefit for healing and reconciliation -- forgiving the perpetrators, or forgiving the bystanders— passive members of the perpetrator group—who happen to be the substantial majority of that group?</w:t>
      </w:r>
    </w:p>
    <w:p w14:paraId="37D68A3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Forgiving and reconciliation are overlapping concepts.</w:t>
      </w:r>
    </w:p>
    <w:p w14:paraId="5C59041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However, forgiveness is usually described as one-sided, in contrast to reconciliation, which is mutual.</w:t>
      </w:r>
    </w:p>
    <w:p w14:paraId="033C252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the case of intense, one-sided violence, forgiveness without appropriate actions by perpetrators or members of the perpetrator group can have harmful effects</w:t>
      </w:r>
    </w:p>
    <w:p w14:paraId="125A89E2"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the case of intense, one-sided violence, forgiveness without appropriate actions by perpetrators or members of the perpetrator group can have harmful effects</w:t>
      </w:r>
    </w:p>
    <w:p w14:paraId="5699FFDA"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Victimization creates wounds, as well as an imbalance in the relationship between victims and perpetrators.</w:t>
      </w:r>
    </w:p>
    <w:p w14:paraId="25D371BA"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diminishes the status of the former in relation to the latter, and also in relation to other, non-victimized people.</w:t>
      </w:r>
    </w:p>
    <w:p w14:paraId="30B2D88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Being forgiven may bring about positive change in some perpetrators. However the South African experience has</w:t>
      </w:r>
      <w:r w:rsidR="00D57D1F" w:rsidRPr="00495C99">
        <w:rPr>
          <w:rFonts w:asciiTheme="majorHAnsi" w:hAnsiTheme="majorHAnsi" w:cs="Times New Roman"/>
          <w:sz w:val="21"/>
          <w:szCs w:val="21"/>
        </w:rPr>
        <w:t xml:space="preserve"> </w:t>
      </w:r>
      <w:r w:rsidRPr="00495C99">
        <w:rPr>
          <w:rFonts w:asciiTheme="majorHAnsi" w:hAnsiTheme="majorHAnsi" w:cs="Times New Roman"/>
          <w:sz w:val="21"/>
          <w:szCs w:val="21"/>
        </w:rPr>
        <w:t>shown that, as part of the TRC process, survivors appeared to have been further injured by perpetrator confessions without indications of regret.</w:t>
      </w:r>
    </w:p>
    <w:p w14:paraId="42AC5246"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Rwanda as well, some perpetrators confessed their actions in front of the community but did so without any expression of feelings, creating distress among community members.</w:t>
      </w:r>
    </w:p>
    <w:p w14:paraId="3C0221D6"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need for reciprocity in the forgiveness process was shown in the study described above, where participants expressed “conditional forgiveness,” contingent on the acknowledgment of harm-doing and apology since it has been found through research that apology is important in promoting forgiveness</w:t>
      </w:r>
    </w:p>
    <w:p w14:paraId="2E34A53C"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more perpetrators</w:t>
      </w:r>
    </w:p>
    <w:p w14:paraId="18D3240C"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 acknowledge their actions and the harm they have created,</w:t>
      </w:r>
    </w:p>
    <w:p w14:paraId="1101203A"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b) assume responsibility, </w:t>
      </w:r>
    </w:p>
    <w:p w14:paraId="3CFF8DF4" w14:textId="733E01FF"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c) express regret and apologize,</w:t>
      </w:r>
    </w:p>
    <w:p w14:paraId="2B58C982"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d) show empathy and concern for the pain and suffering of the victims,</w:t>
      </w:r>
    </w:p>
    <w:p w14:paraId="13F14739"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e) and offer reparation, whether it is monetary or compensatory actions,</w:t>
      </w:r>
    </w:p>
    <w:p w14:paraId="19C57B32"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more they help survivors feel safe, affirm their worth, and balance the relationship. These processes all promote forgiveness.</w:t>
      </w:r>
    </w:p>
    <w:p w14:paraId="56B5628D"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Contact between Groups and Community Building as Avenues to Reconciliation had been considered important in healing trauma.</w:t>
      </w:r>
    </w:p>
    <w:p w14:paraId="3CF7219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This involved contact between people belonging to different groups as a way to overcome prejudice and hostility.</w:t>
      </w:r>
    </w:p>
    <w:p w14:paraId="3E451A3A"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In this sense, contact became an avenue to reconciliation. Contact and its potential benefits were a crucial element in the success of dialogue groups, problem-solving workshops, and other forms of conflict resolution</w:t>
      </w:r>
    </w:p>
    <w:p w14:paraId="45B8BBF4"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Contact and its potential benefits are a crucial element in the success of dialogue groups, problem-solving workshops, and other forms of conflict resolution</w:t>
      </w:r>
    </w:p>
    <w:p w14:paraId="355DF218"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Looking towards the future and raising inclusively caring children is another approach in dealing with traumatic situations like the Rwandan genocide with the hope of preventing its recurrence.</w:t>
      </w:r>
    </w:p>
    <w:p w14:paraId="7EAD3C2A"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Within a few months of the new governments coming to power, prisons holding people accused of mass murder were overcrowded</w:t>
      </w:r>
    </w:p>
    <w:p w14:paraId="5300C23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2.To allay the burden, in 1998, the Rwandan Government planned to provisionally release 10,000 prisoners who were imprisoned without charges.</w:t>
      </w:r>
    </w:p>
    <w:p w14:paraId="54D5DC4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3.However, </w:t>
      </w:r>
      <w:proofErr w:type="spellStart"/>
      <w:r w:rsidRPr="00495C99">
        <w:rPr>
          <w:rFonts w:asciiTheme="majorHAnsi" w:hAnsiTheme="majorHAnsi" w:cs="Times New Roman"/>
          <w:sz w:val="21"/>
          <w:szCs w:val="21"/>
        </w:rPr>
        <w:t>hard-line</w:t>
      </w:r>
      <w:proofErr w:type="spellEnd"/>
      <w:r w:rsidRPr="00495C99">
        <w:rPr>
          <w:rFonts w:asciiTheme="majorHAnsi" w:hAnsiTheme="majorHAnsi" w:cs="Times New Roman"/>
          <w:sz w:val="21"/>
          <w:szCs w:val="21"/>
        </w:rPr>
        <w:t xml:space="preserve"> government supporters and survivor </w:t>
      </w:r>
      <w:proofErr w:type="spellStart"/>
      <w:r w:rsidRPr="00495C99">
        <w:rPr>
          <w:rFonts w:asciiTheme="majorHAnsi" w:hAnsiTheme="majorHAnsi" w:cs="Times New Roman"/>
          <w:sz w:val="21"/>
          <w:szCs w:val="21"/>
        </w:rPr>
        <w:t>organisations</w:t>
      </w:r>
      <w:proofErr w:type="spellEnd"/>
      <w:r w:rsidRPr="00495C99">
        <w:rPr>
          <w:rFonts w:asciiTheme="majorHAnsi" w:hAnsiTheme="majorHAnsi" w:cs="Times New Roman"/>
          <w:sz w:val="21"/>
          <w:szCs w:val="21"/>
        </w:rPr>
        <w:t xml:space="preserve"> raised fears about security and a lack of justice and protested against the Government’s plans.</w:t>
      </w:r>
    </w:p>
    <w:p w14:paraId="5CB7F42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4.Therefore, the Government reduced the number of released prisoners to 3,365 who were released gradually over a period of ten months.</w:t>
      </w:r>
    </w:p>
    <w:p w14:paraId="77DFE42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5.Additional 62,000 prisoners were released between 2003 and 2005</w:t>
      </w:r>
    </w:p>
    <w:p w14:paraId="5180302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6.Amongst the released prisoners were the sick and elderly, prisoners who had been between the ages of 14 and 18 during the genocide,</w:t>
      </w:r>
    </w:p>
    <w:p w14:paraId="4419BBD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7.Now the question that emerged was what to do with those hard core murderers who orchestrated the slaughter?</w:t>
      </w:r>
    </w:p>
    <w:p w14:paraId="384535FF"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8.Considering this, the RPF leaders arrived at the conclusion that instead of vendetta, fair trials for known criminals would have to be channeled to local courts whereas the great majority of the cases had to be treated though dialogues between victims and perpetrators.</w:t>
      </w:r>
    </w:p>
    <w:p w14:paraId="4793F57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9.Though parallels trials were held by the ICC in Tanzania, the new government opted to use its indigenous justice approach in creating what is traditionally known as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in Rwanda</w:t>
      </w:r>
    </w:p>
    <w:p w14:paraId="007126A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10.It was hoped that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would take the dialogue to every part of Rwanda.</w:t>
      </w:r>
    </w:p>
    <w:p w14:paraId="6434ECF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Those with minor allegations but who confessed to their crimes and prisoners who had been detained so long that any further sentence was unnecessary were released.</w:t>
      </w:r>
    </w:p>
    <w:p w14:paraId="21C9FA9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But before their release, the prisoners had to go to </w:t>
      </w:r>
      <w:proofErr w:type="spellStart"/>
      <w:r w:rsidRPr="00495C99">
        <w:rPr>
          <w:rFonts w:asciiTheme="majorHAnsi" w:hAnsiTheme="majorHAnsi" w:cs="Times New Roman"/>
          <w:sz w:val="21"/>
          <w:szCs w:val="21"/>
        </w:rPr>
        <w:t>Ingando</w:t>
      </w:r>
      <w:proofErr w:type="spellEnd"/>
      <w:r w:rsidRPr="00495C99">
        <w:rPr>
          <w:rFonts w:asciiTheme="majorHAnsi" w:hAnsiTheme="majorHAnsi" w:cs="Times New Roman"/>
          <w:sz w:val="21"/>
          <w:szCs w:val="21"/>
        </w:rPr>
        <w:t xml:space="preserve"> solidarity camps where they were rehabilitated</w:t>
      </w:r>
    </w:p>
    <w:p w14:paraId="5BAFF10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Upon their arrival among the communities they lived with, all those released were to be tried in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w:t>
      </w:r>
    </w:p>
    <w:p w14:paraId="49A090A2"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Therefore, the releases were provisional and not a general amnesty.</w:t>
      </w:r>
    </w:p>
    <w:p w14:paraId="2A6B96A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During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trials, the released prisoners offered an account of the atrocities they had committed.</w:t>
      </w:r>
    </w:p>
    <w:p w14:paraId="19D25078"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1. By 2012,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that had been in session in different regions of the </w:t>
      </w:r>
      <w:proofErr w:type="spellStart"/>
      <w:r w:rsidRPr="00495C99">
        <w:rPr>
          <w:rFonts w:asciiTheme="majorHAnsi" w:hAnsiTheme="majorHAnsi" w:cs="Times New Roman"/>
          <w:sz w:val="21"/>
          <w:szCs w:val="21"/>
        </w:rPr>
        <w:t>contry</w:t>
      </w:r>
      <w:proofErr w:type="spellEnd"/>
      <w:r w:rsidRPr="00495C99">
        <w:rPr>
          <w:rFonts w:asciiTheme="majorHAnsi" w:hAnsiTheme="majorHAnsi" w:cs="Times New Roman"/>
          <w:sz w:val="21"/>
          <w:szCs w:val="21"/>
        </w:rPr>
        <w:t xml:space="preserve"> had finished their work. Out of close to 2 million people accused of involvement in the 1994 genocide, about 65% were found guilty.</w:t>
      </w:r>
    </w:p>
    <w:p w14:paraId="3888533B"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2. The UN's International Criminal Tribunal for Rwanda which was set up in </w:t>
      </w:r>
      <w:proofErr w:type="spellStart"/>
      <w:r w:rsidRPr="00495C99">
        <w:rPr>
          <w:rFonts w:asciiTheme="majorHAnsi" w:hAnsiTheme="majorHAnsi" w:cs="Times New Roman"/>
          <w:sz w:val="21"/>
          <w:szCs w:val="21"/>
        </w:rPr>
        <w:t>neighbouring</w:t>
      </w:r>
      <w:proofErr w:type="spellEnd"/>
      <w:r w:rsidRPr="00495C99">
        <w:rPr>
          <w:rFonts w:asciiTheme="majorHAnsi" w:hAnsiTheme="majorHAnsi" w:cs="Times New Roman"/>
          <w:sz w:val="21"/>
          <w:szCs w:val="21"/>
        </w:rPr>
        <w:t xml:space="preserve"> Tanzania to try the ringleaders of the genocide - has convicted 54 human rights violators and acquitted eight. It is due to be closed down in 2013.</w:t>
      </w:r>
    </w:p>
    <w:p w14:paraId="06FC1347" w14:textId="77777777" w:rsidR="00D57D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3.Survivors are worried about their security because they are living side by side with those who had wanted to previously exterminate them”</w:t>
      </w:r>
    </w:p>
    <w:p w14:paraId="5BA4105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This truth-telling process was a prerequisite for the accused if they hoped for a milder sentence.</w:t>
      </w:r>
    </w:p>
    <w:p w14:paraId="3DF8A3C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In addition,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supported the victims’ need of recognition and empowerment, as they could tell their narrative of the atrocities.</w:t>
      </w:r>
    </w:p>
    <w:p w14:paraId="79DC1851"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For many it was the first time that other people had listened to their story.</w:t>
      </w:r>
    </w:p>
    <w:p w14:paraId="3DBB70C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Just like the combination of truth-telling and empowerment had led to a sense of healing for many survivors some victims also had satisfaction that many of those found guilty faced long jail terms with hard </w:t>
      </w:r>
      <w:proofErr w:type="spellStart"/>
      <w:r w:rsidRPr="00495C99">
        <w:rPr>
          <w:rFonts w:asciiTheme="majorHAnsi" w:hAnsiTheme="majorHAnsi" w:cs="Times New Roman"/>
          <w:sz w:val="21"/>
          <w:szCs w:val="21"/>
        </w:rPr>
        <w:t>labour.</w:t>
      </w:r>
    </w:p>
    <w:p w14:paraId="53CF1E5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proofErr w:type="spellEnd"/>
      <w:r w:rsidRPr="00495C99">
        <w:rPr>
          <w:rFonts w:asciiTheme="majorHAnsi" w:hAnsiTheme="majorHAnsi" w:cs="Times New Roman"/>
          <w:sz w:val="21"/>
          <w:szCs w:val="21"/>
        </w:rPr>
        <w:t>In a significant number of cases, however, psychological ill-health and insecurity levels increased during and after the trials</w:t>
      </w:r>
    </w:p>
    <w:p w14:paraId="636226A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The testimony by the perpetrators led to a severe trauma as the atrocities were relived.</w:t>
      </w:r>
    </w:p>
    <w:p w14:paraId="2EE90ABC"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Some women whose families were victims of the atrocities had to face the perpetrators in court who gave a detailed account of the atrocities they committed.</w:t>
      </w:r>
    </w:p>
    <w:p w14:paraId="2F4C823C"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One surviving woman is quoted as stating: “... When he told everything... I could not hear, because I fainted and fell on the ground”.</w:t>
      </w:r>
    </w:p>
    <w:p w14:paraId="7D498894" w14:textId="77777777" w:rsidR="00D57D1F" w:rsidRPr="00495C99" w:rsidRDefault="00D57D1F"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w:t>
      </w:r>
      <w:r w:rsidR="0071063A" w:rsidRPr="00495C99">
        <w:rPr>
          <w:rFonts w:asciiTheme="majorHAnsi" w:hAnsiTheme="majorHAnsi" w:cs="Times New Roman"/>
          <w:sz w:val="21"/>
          <w:szCs w:val="21"/>
        </w:rPr>
        <w:t>nother woman is quoted as saying: “when I gave my testimony, I had a psychological crisis ... When you give</w:t>
      </w:r>
    </w:p>
    <w:p w14:paraId="40FB030C"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a testimony surrounded by people who have killed your family ... you feel ill; you feel insane...”</w:t>
      </w:r>
    </w:p>
    <w:p w14:paraId="22DCF1E1"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One woman said of her testimony at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“I felt as if it were 1994... I saw the clubs, the machetes. I thought they would come to kill me again...”</w:t>
      </w:r>
    </w:p>
    <w:p w14:paraId="5D6C969D"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The necessity of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trials in order to end the culture of impunity was underlined by many victims.</w:t>
      </w:r>
    </w:p>
    <w:p w14:paraId="2209D5C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Regarding this issue, victims had mixed feelings.</w:t>
      </w:r>
    </w:p>
    <w:p w14:paraId="757AB224"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2.Failure to adequately compensate survivors for the loss of their properties had angered most victims.</w:t>
      </w:r>
    </w:p>
    <w:p w14:paraId="696A7DE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When asked what the result of the </w:t>
      </w:r>
      <w:proofErr w:type="spellStart"/>
      <w:r w:rsidRPr="00495C99">
        <w:rPr>
          <w:rFonts w:asciiTheme="majorHAnsi" w:hAnsiTheme="majorHAnsi" w:cs="Times New Roman"/>
          <w:sz w:val="21"/>
          <w:szCs w:val="21"/>
        </w:rPr>
        <w:t>gagaca</w:t>
      </w:r>
      <w:proofErr w:type="spellEnd"/>
      <w:r w:rsidRPr="00495C99">
        <w:rPr>
          <w:rFonts w:asciiTheme="majorHAnsi" w:hAnsiTheme="majorHAnsi" w:cs="Times New Roman"/>
          <w:sz w:val="21"/>
          <w:szCs w:val="21"/>
        </w:rPr>
        <w:t xml:space="preserve"> confessions had done one survivor replied: “We cannot forget the wounds that we have in our hearts. [...]. I can’t forget that I am left alone. With everything I do, I am reminded that I am alone. That’s how it is, we go to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we try to be patient, but forget all that, it will never happen”.</w:t>
      </w:r>
    </w:p>
    <w:p w14:paraId="25F09FB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1.Up to 10,000 people died in prison before they could be brought to trial</w:t>
      </w:r>
    </w:p>
    <w:p w14:paraId="6A6CBC17"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It is suspected by some human rights groups that a few of them might have been mistreated in the hands of the victors.</w:t>
      </w:r>
    </w:p>
    <w:p w14:paraId="6032A4F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So, human rights groups ask why some members of the ruling RPF party never had to face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 as did some ANC members in South Africa.</w:t>
      </w:r>
    </w:p>
    <w:p w14:paraId="68E001C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On the positive side, a poll conducted throughout the country had suggested that 90% of Rwandans had trust in the justice system</w:t>
      </w:r>
    </w:p>
    <w:p w14:paraId="0BC07B33" w14:textId="74B1654A" w:rsidR="0071063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Times New Roman"/>
          <w:sz w:val="21"/>
          <w:szCs w:val="21"/>
        </w:rPr>
        <w:t xml:space="preserve">Furthermore, over 80% of survivors believed that the perpetrators received a fair punishment from the </w:t>
      </w:r>
      <w:proofErr w:type="spellStart"/>
      <w:r w:rsidRPr="00495C99">
        <w:rPr>
          <w:rFonts w:asciiTheme="majorHAnsi" w:hAnsiTheme="majorHAnsi" w:cs="Times New Roman"/>
          <w:sz w:val="21"/>
          <w:szCs w:val="21"/>
        </w:rPr>
        <w:t>gacaca</w:t>
      </w:r>
      <w:proofErr w:type="spellEnd"/>
      <w:r w:rsidRPr="00495C99">
        <w:rPr>
          <w:rFonts w:asciiTheme="majorHAnsi" w:hAnsiTheme="majorHAnsi" w:cs="Times New Roman"/>
          <w:sz w:val="21"/>
          <w:szCs w:val="21"/>
        </w:rPr>
        <w:t xml:space="preserve"> courts</w:t>
      </w:r>
    </w:p>
    <w:p w14:paraId="1A02B4A2" w14:textId="77777777" w:rsidR="0071063A" w:rsidRPr="00495C99" w:rsidRDefault="0071063A" w:rsidP="00495C99">
      <w:pPr>
        <w:widowControl w:val="0"/>
        <w:autoSpaceDE w:val="0"/>
        <w:autoSpaceDN w:val="0"/>
        <w:adjustRightInd w:val="0"/>
        <w:spacing w:after="240" w:line="276" w:lineRule="auto"/>
        <w:rPr>
          <w:rFonts w:asciiTheme="majorHAnsi" w:hAnsiTheme="majorHAnsi" w:cs="Times"/>
          <w:b/>
          <w:sz w:val="21"/>
          <w:szCs w:val="21"/>
          <w:u w:val="single"/>
        </w:rPr>
      </w:pPr>
      <w:r w:rsidRPr="00495C99">
        <w:rPr>
          <w:rFonts w:asciiTheme="majorHAnsi" w:hAnsiTheme="majorHAnsi" w:cs="Times"/>
          <w:b/>
          <w:sz w:val="21"/>
          <w:szCs w:val="21"/>
          <w:u w:val="single"/>
        </w:rPr>
        <w:t>Roots of Rwandan Genocide</w:t>
      </w:r>
    </w:p>
    <w:p w14:paraId="74D858C8" w14:textId="5D943978" w:rsidR="0071063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Calibri"/>
          <w:sz w:val="21"/>
          <w:szCs w:val="21"/>
        </w:rPr>
      </w:pPr>
      <w:r w:rsidRPr="00495C99">
        <w:rPr>
          <w:rFonts w:asciiTheme="majorHAnsi" w:hAnsiTheme="majorHAnsi" w:cs="Calibri"/>
          <w:sz w:val="21"/>
          <w:szCs w:val="21"/>
        </w:rPr>
        <w:t>Rwanda, located in east-central Africa, consists of three ethnic groups.</w:t>
      </w:r>
    </w:p>
    <w:p w14:paraId="0BB03EB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The </w:t>
      </w:r>
      <w:proofErr w:type="spellStart"/>
      <w:r w:rsidRPr="00495C99">
        <w:rPr>
          <w:rFonts w:asciiTheme="majorHAnsi" w:hAnsiTheme="majorHAnsi" w:cs="Calibri"/>
          <w:sz w:val="21"/>
          <w:szCs w:val="21"/>
        </w:rPr>
        <w:t>Twa</w:t>
      </w:r>
      <w:proofErr w:type="spellEnd"/>
      <w:r w:rsidRPr="00495C99">
        <w:rPr>
          <w:rFonts w:asciiTheme="majorHAnsi" w:hAnsiTheme="majorHAnsi" w:cs="Calibri"/>
          <w:sz w:val="21"/>
          <w:szCs w:val="21"/>
        </w:rPr>
        <w:t>, very short in stature, (also known as the pygmies) (1%) are the earliest settlers of the region.</w:t>
      </w:r>
    </w:p>
    <w:p w14:paraId="0D12024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Hutus, of average height and stocky build, who comprise the majority of the population (85%) and are of Bantu origin</w:t>
      </w:r>
    </w:p>
    <w:p w14:paraId="5B56B64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The Hutus, are basically farmers who arrived from West Africa, conquered the indigenous </w:t>
      </w:r>
      <w:proofErr w:type="spellStart"/>
      <w:r w:rsidRPr="00495C99">
        <w:rPr>
          <w:rFonts w:asciiTheme="majorHAnsi" w:hAnsiTheme="majorHAnsi" w:cs="Calibri"/>
          <w:sz w:val="21"/>
          <w:szCs w:val="21"/>
        </w:rPr>
        <w:t>Twas</w:t>
      </w:r>
      <w:proofErr w:type="spellEnd"/>
      <w:r w:rsidRPr="00495C99">
        <w:rPr>
          <w:rFonts w:asciiTheme="majorHAnsi" w:hAnsiTheme="majorHAnsi" w:cs="Calibri"/>
          <w:sz w:val="21"/>
          <w:szCs w:val="21"/>
        </w:rPr>
        <w:t xml:space="preserve"> and settled in Rwanda and Burundi around 1000 years ago.</w:t>
      </w:r>
    </w:p>
    <w:p w14:paraId="24C093C2"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Tutsis , the tallest of the lot (14%) have traditionally been pastoralists Tutsi Thumbnail Photo</w:t>
      </w:r>
    </w:p>
    <w:p w14:paraId="19486826"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Tutsi cattle breeders began arriving in the area from the Horn of Africa in the 15th century. They were a warrior group of people who gradually subjugated the majority Hutus. In time they established a monarchy headed by a </w:t>
      </w:r>
      <w:proofErr w:type="spellStart"/>
      <w:r w:rsidRPr="00495C99">
        <w:rPr>
          <w:rFonts w:asciiTheme="majorHAnsi" w:hAnsiTheme="majorHAnsi" w:cs="Calibri"/>
          <w:sz w:val="21"/>
          <w:szCs w:val="21"/>
        </w:rPr>
        <w:t>Mwami</w:t>
      </w:r>
      <w:proofErr w:type="spellEnd"/>
      <w:r w:rsidRPr="00495C99">
        <w:rPr>
          <w:rFonts w:asciiTheme="majorHAnsi" w:hAnsiTheme="majorHAnsi" w:cs="Calibri"/>
          <w:sz w:val="21"/>
          <w:szCs w:val="21"/>
        </w:rPr>
        <w:t xml:space="preserve"> (king) and a feudal hierarchy of Tutsi nobles and gentry</w:t>
      </w:r>
    </w:p>
    <w:p w14:paraId="0C34DE6E"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One distinguishing characteristic was that the Tutsis tended cattle, were wealthier, and had more power, while the Hutus were agriculturalists, were less endowed with property and had proportionately less power.</w:t>
      </w:r>
    </w:p>
    <w:p w14:paraId="12CADCA1"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Through a contract known as </w:t>
      </w:r>
      <w:proofErr w:type="spellStart"/>
      <w:r w:rsidRPr="00495C99">
        <w:rPr>
          <w:rFonts w:asciiTheme="majorHAnsi" w:hAnsiTheme="majorHAnsi" w:cs="Calibri"/>
          <w:sz w:val="21"/>
          <w:szCs w:val="21"/>
        </w:rPr>
        <w:t>ubuhake</w:t>
      </w:r>
      <w:proofErr w:type="spellEnd"/>
      <w:r w:rsidRPr="00495C99">
        <w:rPr>
          <w:rFonts w:asciiTheme="majorHAnsi" w:hAnsiTheme="majorHAnsi" w:cs="Calibri"/>
          <w:sz w:val="21"/>
          <w:szCs w:val="21"/>
        </w:rPr>
        <w:t>, the Hutu farmers pledged their services and those of their descendants to a Tutsi lord in return for the loan of cattle and use of pastures and arable land. Thus, the Tutsi reduced the Hutu to virtual serfdom.</w:t>
      </w:r>
    </w:p>
    <w:p w14:paraId="3FB8D057"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However, boundaries of race and class became less distinct over the years as Tutsi control declined.</w:t>
      </w:r>
    </w:p>
    <w:p w14:paraId="0903E8AA"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In 1899, the </w:t>
      </w:r>
      <w:proofErr w:type="spellStart"/>
      <w:r w:rsidRPr="00495C99">
        <w:rPr>
          <w:rFonts w:asciiTheme="majorHAnsi" w:hAnsiTheme="majorHAnsi" w:cs="Calibri"/>
          <w:sz w:val="21"/>
          <w:szCs w:val="21"/>
        </w:rPr>
        <w:t>Mwami</w:t>
      </w:r>
      <w:proofErr w:type="spellEnd"/>
      <w:r w:rsidRPr="00495C99">
        <w:rPr>
          <w:rFonts w:asciiTheme="majorHAnsi" w:hAnsiTheme="majorHAnsi" w:cs="Calibri"/>
          <w:sz w:val="21"/>
          <w:szCs w:val="21"/>
        </w:rPr>
        <w:t xml:space="preserve"> (king of Rwanda) submitted to a German protectorate with Tutsi’s in privileged position without resistance.</w:t>
      </w:r>
    </w:p>
    <w:p w14:paraId="3BF68915"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But in 1915, Belgian troops from Zaire (Congo) chased the small number of Germans out of Rwanda and took control of the country.</w:t>
      </w:r>
    </w:p>
    <w:p w14:paraId="5F5F958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Until 1959, Tutsi's, though a minority in number, formed the dominant caste under a feudal system based on cattle-holding.</w:t>
      </w:r>
    </w:p>
    <w:p w14:paraId="3D5B26AA"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After World War I, the League of Nations mandated Rwanda and its southern neighbor, Burundi, to Belgium as the territory of Ruanda-Urundi.</w:t>
      </w:r>
    </w:p>
    <w:p w14:paraId="55DC9D3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Following World War II, Ruanda-Urundi became a UN trust territory with Belgium as the administrative authority</w:t>
      </w:r>
    </w:p>
    <w:p w14:paraId="3A3AE40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Starting with a so-called white paper in 1916, the Belgians developed a racist ideology of Tutsi and used the Tutsis to govern the country.</w:t>
      </w:r>
    </w:p>
    <w:p w14:paraId="60DADD68"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But in time, the condition of the Hutus progressively deteriorated.</w:t>
      </w:r>
    </w:p>
    <w:p w14:paraId="1AA8D894"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At the end of 1959, a Hutu rebellion, in which about 50,000 Tutsis were killed, broug</w:t>
      </w:r>
      <w:r w:rsidR="00D57D1F" w:rsidRPr="00495C99">
        <w:rPr>
          <w:rFonts w:asciiTheme="majorHAnsi" w:hAnsiTheme="majorHAnsi" w:cs="Calibri"/>
          <w:sz w:val="21"/>
          <w:szCs w:val="21"/>
        </w:rPr>
        <w:t>ht Hutus to political dominance</w:t>
      </w:r>
    </w:p>
    <w:p w14:paraId="1E1292C6"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After independence from Belgian rule in 1962, there was Hutu violence and discrimination against Tutsis, including mass killings in the early 1960s and 1970s.</w:t>
      </w:r>
    </w:p>
    <w:p w14:paraId="6D339404"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Hutu controlled government did not allow Tutsi refugees from this violence to return.</w:t>
      </w:r>
    </w:p>
    <w:p w14:paraId="63B5E8D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In 1990, the Rwandan Patriotic Army (RPA) which was organized to protect the right of the Tutsis militarily armed itself and penetrated the country from Uganda. The RPA was composed mainly of children of Tutsi refugees.</w:t>
      </w:r>
    </w:p>
    <w:p w14:paraId="2DAE5D9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A civil war between the Hutus and the Tutsis began, with a cease fire in 1993, followed by the </w:t>
      </w:r>
      <w:proofErr w:type="spellStart"/>
      <w:r w:rsidRPr="00495C99">
        <w:rPr>
          <w:rFonts w:asciiTheme="majorHAnsi" w:hAnsiTheme="majorHAnsi" w:cs="Calibri"/>
          <w:sz w:val="21"/>
          <w:szCs w:val="21"/>
        </w:rPr>
        <w:t>Arusha</w:t>
      </w:r>
      <w:proofErr w:type="spellEnd"/>
      <w:r w:rsidRPr="00495C99">
        <w:rPr>
          <w:rFonts w:asciiTheme="majorHAnsi" w:hAnsiTheme="majorHAnsi" w:cs="Calibri"/>
          <w:sz w:val="21"/>
          <w:szCs w:val="21"/>
        </w:rPr>
        <w:t xml:space="preserve"> Accords that delineated plans for a government shared by the two dominant ethnic groups</w:t>
      </w:r>
    </w:p>
    <w:p w14:paraId="37E707D8"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While there was greater political openness and new political parties were created a potentially poisonous spirit emerged in tandem.</w:t>
      </w:r>
    </w:p>
    <w:p w14:paraId="07F9FFA1"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An ideology of “Hutu power” germinated. The new spirit was propagated by elements of the government (then almost totally controlled by the Hutus).</w:t>
      </w:r>
    </w:p>
    <w:p w14:paraId="54B1821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At the same time, the Hutu controlled public media, intensified fear and devaluation of Tutsis.</w:t>
      </w:r>
    </w:p>
    <w:p w14:paraId="15B11172"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Propaganda advanced by Hutu extremists was that the Tutsis were going to kill every Hutu, they would take away their property and that they would rule over Hutus as was the case before independence.</w:t>
      </w:r>
    </w:p>
    <w:p w14:paraId="69DBD4B8" w14:textId="77777777" w:rsidR="00D57D1F" w:rsidRPr="00495C99" w:rsidRDefault="0071063A" w:rsidP="00495C99">
      <w:pPr>
        <w:widowControl w:val="0"/>
        <w:autoSpaceDE w:val="0"/>
        <w:autoSpaceDN w:val="0"/>
        <w:adjustRightInd w:val="0"/>
        <w:spacing w:after="240" w:line="276" w:lineRule="auto"/>
        <w:rPr>
          <w:rFonts w:asciiTheme="majorHAnsi" w:hAnsiTheme="majorHAnsi" w:cs="Times"/>
          <w:sz w:val="21"/>
          <w:szCs w:val="21"/>
        </w:rPr>
      </w:pPr>
      <w:r w:rsidRPr="00495C99">
        <w:rPr>
          <w:rFonts w:asciiTheme="majorHAnsi" w:hAnsiTheme="majorHAnsi" w:cs="Calibri"/>
          <w:sz w:val="21"/>
          <w:szCs w:val="21"/>
        </w:rPr>
        <w:t>The Rwandan Pogrom</w:t>
      </w:r>
    </w:p>
    <w:p w14:paraId="6B28F9BD"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Then all of a sudden, on 6 April 1994 President </w:t>
      </w:r>
      <w:proofErr w:type="spellStart"/>
      <w:r w:rsidRPr="00495C99">
        <w:rPr>
          <w:rFonts w:asciiTheme="majorHAnsi" w:hAnsiTheme="majorHAnsi" w:cs="Calibri"/>
          <w:sz w:val="21"/>
          <w:szCs w:val="21"/>
        </w:rPr>
        <w:t>Habyarimana</w:t>
      </w:r>
      <w:proofErr w:type="spellEnd"/>
      <w:r w:rsidRPr="00495C99">
        <w:rPr>
          <w:rFonts w:asciiTheme="majorHAnsi" w:hAnsiTheme="majorHAnsi" w:cs="Calibri"/>
          <w:sz w:val="21"/>
          <w:szCs w:val="21"/>
        </w:rPr>
        <w:t xml:space="preserve"> of Rwanda who is of Hutu </w:t>
      </w:r>
      <w:proofErr w:type="spellStart"/>
      <w:r w:rsidRPr="00495C99">
        <w:rPr>
          <w:rFonts w:asciiTheme="majorHAnsi" w:hAnsiTheme="majorHAnsi" w:cs="Calibri"/>
          <w:sz w:val="21"/>
          <w:szCs w:val="21"/>
        </w:rPr>
        <w:t>ethniciy</w:t>
      </w:r>
      <w:proofErr w:type="spellEnd"/>
      <w:r w:rsidRPr="00495C99">
        <w:rPr>
          <w:rFonts w:asciiTheme="majorHAnsi" w:hAnsiTheme="majorHAnsi" w:cs="Calibri"/>
          <w:sz w:val="21"/>
          <w:szCs w:val="21"/>
        </w:rPr>
        <w:t xml:space="preserve"> and Burundian President </w:t>
      </w:r>
      <w:proofErr w:type="spellStart"/>
      <w:r w:rsidRPr="00495C99">
        <w:rPr>
          <w:rFonts w:asciiTheme="majorHAnsi" w:hAnsiTheme="majorHAnsi" w:cs="Calibri"/>
          <w:sz w:val="21"/>
          <w:szCs w:val="21"/>
        </w:rPr>
        <w:t>Cyprien</w:t>
      </w:r>
      <w:proofErr w:type="spellEnd"/>
      <w:r w:rsidRPr="00495C99">
        <w:rPr>
          <w:rFonts w:asciiTheme="majorHAnsi" w:hAnsiTheme="majorHAnsi" w:cs="Calibri"/>
          <w:sz w:val="21"/>
          <w:szCs w:val="21"/>
        </w:rPr>
        <w:t xml:space="preserve"> </w:t>
      </w:r>
      <w:proofErr w:type="spellStart"/>
      <w:r w:rsidRPr="00495C99">
        <w:rPr>
          <w:rFonts w:asciiTheme="majorHAnsi" w:hAnsiTheme="majorHAnsi" w:cs="Calibri"/>
          <w:sz w:val="21"/>
          <w:szCs w:val="21"/>
        </w:rPr>
        <w:t>Ntaryamira</w:t>
      </w:r>
      <w:proofErr w:type="spellEnd"/>
      <w:r w:rsidRPr="00495C99">
        <w:rPr>
          <w:rFonts w:asciiTheme="majorHAnsi" w:hAnsiTheme="majorHAnsi" w:cs="Calibri"/>
          <w:sz w:val="21"/>
          <w:szCs w:val="21"/>
        </w:rPr>
        <w:t xml:space="preserve"> (also of Hutu ethnicity) were killed when the Rwandan leader's plane was shot down as it was about to land at Kigali Airport.</w:t>
      </w:r>
    </w:p>
    <w:p w14:paraId="30E8CA24" w14:textId="77777777" w:rsidR="00D57D1F" w:rsidRPr="00495C99" w:rsidRDefault="00D57D1F"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 </w:t>
      </w:r>
      <w:r w:rsidR="0071063A" w:rsidRPr="00495C99">
        <w:rPr>
          <w:rFonts w:asciiTheme="majorHAnsi" w:hAnsiTheme="majorHAnsi" w:cs="Calibri"/>
          <w:sz w:val="21"/>
          <w:szCs w:val="21"/>
        </w:rPr>
        <w:t>Hutu extremists who wanted to exterminate the Tutsis using the assassination as a pretext were suspected of carrying out the attack.</w:t>
      </w:r>
    </w:p>
    <w:p w14:paraId="34BE133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Rwandan Pogrom Mass murder started following the assassination</w:t>
      </w:r>
    </w:p>
    <w:p w14:paraId="5F5528D0"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Assassinated President Juvenal </w:t>
      </w:r>
      <w:proofErr w:type="spellStart"/>
      <w:r w:rsidRPr="00495C99">
        <w:rPr>
          <w:rFonts w:asciiTheme="majorHAnsi" w:hAnsiTheme="majorHAnsi" w:cs="Calibri"/>
          <w:sz w:val="21"/>
          <w:szCs w:val="21"/>
        </w:rPr>
        <w:t>Habyarimana</w:t>
      </w:r>
      <w:proofErr w:type="spellEnd"/>
      <w:r w:rsidRPr="00495C99">
        <w:rPr>
          <w:rFonts w:asciiTheme="majorHAnsi" w:hAnsiTheme="majorHAnsi" w:cs="Calibri"/>
          <w:sz w:val="21"/>
          <w:szCs w:val="21"/>
        </w:rPr>
        <w:t xml:space="preserve"> - of Hutu Ethnicity</w:t>
      </w:r>
    </w:p>
    <w:p w14:paraId="35BA1CDB"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It was then that the Hutu presidential guard hunted down the political opposition (Tutsis and Moderate Hutus) and killed them on sight</w:t>
      </w:r>
    </w:p>
    <w:p w14:paraId="2D348B63"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Anti-Tutsi radicals who falsely claimed that the Tutsis were behind the assassination of the Hutu president orchestrated a campaign of slaughter that spread like wild fire.</w:t>
      </w:r>
    </w:p>
    <w:p w14:paraId="3BF43369"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Hutu soldiers, Hutu government officials and Hutu business leaders </w:t>
      </w:r>
      <w:proofErr w:type="spellStart"/>
      <w:r w:rsidRPr="00495C99">
        <w:rPr>
          <w:rFonts w:asciiTheme="majorHAnsi" w:hAnsiTheme="majorHAnsi" w:cs="Calibri"/>
          <w:sz w:val="21"/>
          <w:szCs w:val="21"/>
        </w:rPr>
        <w:t>organised</w:t>
      </w:r>
      <w:proofErr w:type="spellEnd"/>
      <w:r w:rsidRPr="00495C99">
        <w:rPr>
          <w:rFonts w:asciiTheme="majorHAnsi" w:hAnsiTheme="majorHAnsi" w:cs="Calibri"/>
          <w:sz w:val="21"/>
          <w:szCs w:val="21"/>
        </w:rPr>
        <w:t xml:space="preserve"> the pogrom and were soon joined by a Hutu militia, known as the </w:t>
      </w:r>
      <w:proofErr w:type="spellStart"/>
      <w:r w:rsidRPr="00495C99">
        <w:rPr>
          <w:rFonts w:asciiTheme="majorHAnsi" w:hAnsiTheme="majorHAnsi" w:cs="Calibri"/>
          <w:sz w:val="21"/>
          <w:szCs w:val="21"/>
        </w:rPr>
        <w:t>Interahamwe</w:t>
      </w:r>
      <w:proofErr w:type="spellEnd"/>
      <w:r w:rsidRPr="00495C99">
        <w:rPr>
          <w:rFonts w:asciiTheme="majorHAnsi" w:hAnsiTheme="majorHAnsi" w:cs="Calibri"/>
          <w:sz w:val="21"/>
          <w:szCs w:val="21"/>
        </w:rPr>
        <w:t xml:space="preserve"> who roamed every village and every hamlet hunting for their victims and hac</w:t>
      </w:r>
      <w:r w:rsidR="00D57D1F" w:rsidRPr="00495C99">
        <w:rPr>
          <w:rFonts w:asciiTheme="majorHAnsi" w:hAnsiTheme="majorHAnsi" w:cs="Calibri"/>
          <w:sz w:val="21"/>
          <w:szCs w:val="21"/>
        </w:rPr>
        <w:t>king them to death with machetes</w:t>
      </w:r>
    </w:p>
    <w:p w14:paraId="7389C61D"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A “Hutu Ten Commandments” propagated viole</w:t>
      </w:r>
      <w:r w:rsidR="00D57D1F" w:rsidRPr="00495C99">
        <w:rPr>
          <w:rFonts w:asciiTheme="majorHAnsi" w:hAnsiTheme="majorHAnsi" w:cs="Calibri"/>
          <w:sz w:val="21"/>
          <w:szCs w:val="21"/>
        </w:rPr>
        <w:t xml:space="preserve">nt action against all Tutsis. </w:t>
      </w:r>
    </w:p>
    <w:p w14:paraId="7AA46DDF" w14:textId="77777777" w:rsidR="00D57D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killings were accompanied by rape, the mutilation of women, and other forms of physical and psychological violence and torture.</w:t>
      </w:r>
    </w:p>
    <w:p w14:paraId="24E45330"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The perpetrators in this government-organized violence included parts of the military, young men in paramilitary groups known as </w:t>
      </w:r>
      <w:proofErr w:type="spellStart"/>
      <w:r w:rsidR="000C541F" w:rsidRPr="00495C99">
        <w:rPr>
          <w:rFonts w:asciiTheme="majorHAnsi" w:hAnsiTheme="majorHAnsi" w:cs="Calibri"/>
          <w:sz w:val="21"/>
          <w:szCs w:val="21"/>
        </w:rPr>
        <w:t>Interahamwe</w:t>
      </w:r>
      <w:proofErr w:type="spellEnd"/>
      <w:r w:rsidR="000C541F" w:rsidRPr="00495C99">
        <w:rPr>
          <w:rFonts w:asciiTheme="majorHAnsi" w:hAnsiTheme="majorHAnsi" w:cs="Calibri"/>
          <w:sz w:val="21"/>
          <w:szCs w:val="21"/>
        </w:rPr>
        <w:t>, and ordinary Hutus</w:t>
      </w:r>
    </w:p>
    <w:p w14:paraId="3EE65639"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Here Observers coined the term “intimate genocide” for the pogrom because they saw neighbors killing neighbors, and people in mixed families killing family members and occasionally even their own children</w:t>
      </w:r>
    </w:p>
    <w:p w14:paraId="4D95E160"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It was madness on a gargantuan scale! </w:t>
      </w:r>
    </w:p>
    <w:p w14:paraId="75D704C6"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It is hard to imagine this can happen because the Hutus and Tutsis in Rwanda lived next to each other and shared the same language and religion, primarily Catholic.</w:t>
      </w:r>
    </w:p>
    <w:p w14:paraId="78795A74"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The international community, the UN and the great powers led by the US. did nothing to stop the slaughter</w:t>
      </w:r>
    </w:p>
    <w:p w14:paraId="64F8E53D"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9-10 April: French, Belgian and American civilians were rescued by their governments leaving the Rwandans to slaughter one another..</w:t>
      </w:r>
    </w:p>
    <w:p w14:paraId="0BDB3D54"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14 April: Belgium airlifted its own troops that formed the UN contingent from Rwanda.</w:t>
      </w:r>
    </w:p>
    <w:p w14:paraId="193E9E89"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15 April: Thousands of Tutsis who were gathered at a </w:t>
      </w:r>
      <w:proofErr w:type="spellStart"/>
      <w:r w:rsidRPr="00495C99">
        <w:rPr>
          <w:rFonts w:asciiTheme="majorHAnsi" w:hAnsiTheme="majorHAnsi" w:cs="Calibri"/>
          <w:sz w:val="21"/>
          <w:szCs w:val="21"/>
        </w:rPr>
        <w:t>Nyarubuye</w:t>
      </w:r>
      <w:proofErr w:type="spellEnd"/>
      <w:r w:rsidRPr="00495C99">
        <w:rPr>
          <w:rFonts w:asciiTheme="majorHAnsi" w:hAnsiTheme="majorHAnsi" w:cs="Calibri"/>
          <w:sz w:val="21"/>
          <w:szCs w:val="21"/>
        </w:rPr>
        <w:t xml:space="preserve"> Church seeking protection were slaughtered without mercy.</w:t>
      </w:r>
    </w:p>
    <w:p w14:paraId="7AFA1C43"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21 April: The UN ordered General </w:t>
      </w:r>
      <w:proofErr w:type="spellStart"/>
      <w:r w:rsidRPr="00495C99">
        <w:rPr>
          <w:rFonts w:asciiTheme="majorHAnsi" w:hAnsiTheme="majorHAnsi" w:cs="Calibri"/>
          <w:sz w:val="21"/>
          <w:szCs w:val="21"/>
        </w:rPr>
        <w:t>Dallare</w:t>
      </w:r>
      <w:proofErr w:type="spellEnd"/>
      <w:r w:rsidRPr="00495C99">
        <w:rPr>
          <w:rFonts w:asciiTheme="majorHAnsi" w:hAnsiTheme="majorHAnsi" w:cs="Calibri"/>
          <w:sz w:val="21"/>
          <w:szCs w:val="21"/>
        </w:rPr>
        <w:t>, the Canadian commander of the UN forces to reduce the number of his UN troops in Rwanda by 90% to a mere 270 green berets. . By this time the number of the dead was estimated at 100,000.</w:t>
      </w:r>
    </w:p>
    <w:p w14:paraId="79C24D11"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UN forces, led by Canadian General </w:t>
      </w:r>
      <w:proofErr w:type="spellStart"/>
      <w:r w:rsidRPr="00495C99">
        <w:rPr>
          <w:rFonts w:asciiTheme="majorHAnsi" w:hAnsiTheme="majorHAnsi" w:cs="Calibri"/>
          <w:sz w:val="21"/>
          <w:szCs w:val="21"/>
        </w:rPr>
        <w:t>Roméo</w:t>
      </w:r>
      <w:proofErr w:type="spellEnd"/>
      <w:r w:rsidRPr="00495C99">
        <w:rPr>
          <w:rFonts w:asciiTheme="majorHAnsi" w:hAnsiTheme="majorHAnsi" w:cs="Calibri"/>
          <w:sz w:val="21"/>
          <w:szCs w:val="21"/>
        </w:rPr>
        <w:t xml:space="preserve"> </w:t>
      </w:r>
      <w:proofErr w:type="spellStart"/>
      <w:r w:rsidRPr="00495C99">
        <w:rPr>
          <w:rFonts w:asciiTheme="majorHAnsi" w:hAnsiTheme="majorHAnsi" w:cs="Calibri"/>
          <w:sz w:val="21"/>
          <w:szCs w:val="21"/>
        </w:rPr>
        <w:t>Dallaire</w:t>
      </w:r>
      <w:proofErr w:type="spellEnd"/>
      <w:r w:rsidRPr="00495C99">
        <w:rPr>
          <w:rFonts w:asciiTheme="majorHAnsi" w:hAnsiTheme="majorHAnsi" w:cs="Calibri"/>
          <w:sz w:val="21"/>
          <w:szCs w:val="21"/>
        </w:rPr>
        <w:t>, were ordered by the UN command in New York, then led by Kofi Anan, not to use lethal force to stop the mass murder.</w:t>
      </w:r>
    </w:p>
    <w:p w14:paraId="5156FC48"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10 Belgian UN peacekeepers (Belgium was the former colonizer of Rwanda-</w:t>
      </w:r>
      <w:proofErr w:type="spellStart"/>
      <w:r w:rsidRPr="00495C99">
        <w:rPr>
          <w:rFonts w:asciiTheme="majorHAnsi" w:hAnsiTheme="majorHAnsi" w:cs="Calibri"/>
          <w:sz w:val="21"/>
          <w:szCs w:val="21"/>
        </w:rPr>
        <w:t>Urundi</w:t>
      </w:r>
      <w:proofErr w:type="spellEnd"/>
      <w:r w:rsidRPr="00495C99">
        <w:rPr>
          <w:rFonts w:asciiTheme="majorHAnsi" w:hAnsiTheme="majorHAnsi" w:cs="Calibri"/>
          <w:sz w:val="21"/>
          <w:szCs w:val="21"/>
        </w:rPr>
        <w:t>) were captured and executed.</w:t>
      </w:r>
    </w:p>
    <w:p w14:paraId="1711CEF0"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30 April: The UN Security Council passed a resolution condemning the killing but deliberately avoided the use of the term “genocide”.</w:t>
      </w:r>
    </w:p>
    <w:p w14:paraId="07FA1860"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Tens of thousands of Tutsis fled to the </w:t>
      </w:r>
      <w:proofErr w:type="spellStart"/>
      <w:r w:rsidRPr="00495C99">
        <w:rPr>
          <w:rFonts w:asciiTheme="majorHAnsi" w:hAnsiTheme="majorHAnsi" w:cs="Calibri"/>
          <w:sz w:val="21"/>
          <w:szCs w:val="21"/>
        </w:rPr>
        <w:t>neighbouring</w:t>
      </w:r>
      <w:proofErr w:type="spellEnd"/>
      <w:r w:rsidRPr="00495C99">
        <w:rPr>
          <w:rFonts w:asciiTheme="majorHAnsi" w:hAnsiTheme="majorHAnsi" w:cs="Calibri"/>
          <w:sz w:val="21"/>
          <w:szCs w:val="21"/>
        </w:rPr>
        <w:t xml:space="preserve"> countries of Burundi, Tanzania and Zaire (Congo Republic).</w:t>
      </w:r>
    </w:p>
    <w:p w14:paraId="5C32CEE5"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30 May: The International Red Cross estimated that 500,000 Rwandans were hacked to death up to that point</w:t>
      </w:r>
    </w:p>
    <w:p w14:paraId="2B8B8CEA"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U.S. Response to the Verdict?</w:t>
      </w:r>
    </w:p>
    <w:p w14:paraId="77E68779" w14:textId="77777777" w:rsidR="000C541F" w:rsidRPr="00495C99" w:rsidRDefault="0071063A" w:rsidP="00495C99">
      <w:pPr>
        <w:pStyle w:val="ListParagraph"/>
        <w:widowControl w:val="0"/>
        <w:numPr>
          <w:ilvl w:val="1"/>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17 May: The UN Security Council passed a new resolution referring to the killings as possible acts of genocide, still refraining to call it a “genocide”. It also agrees to dispatch 5,500 green berets with the permission to defend civilians</w:t>
      </w:r>
    </w:p>
    <w:p w14:paraId="060052F8"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However the deployment of the troops was hampered by disagreements that emerged between the UN. Military Command and the US as to who should pay for the troops.</w:t>
      </w:r>
    </w:p>
    <w:p w14:paraId="4071999D"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22 May: The Tutsi led RPF pushed forward and occupied the main airport at the capital Kigali and </w:t>
      </w:r>
      <w:proofErr w:type="spellStart"/>
      <w:r w:rsidRPr="00495C99">
        <w:rPr>
          <w:rFonts w:asciiTheme="majorHAnsi" w:hAnsiTheme="majorHAnsi" w:cs="Calibri"/>
          <w:sz w:val="21"/>
          <w:szCs w:val="21"/>
        </w:rPr>
        <w:t>Kanombe</w:t>
      </w:r>
      <w:proofErr w:type="spellEnd"/>
      <w:r w:rsidRPr="00495C99">
        <w:rPr>
          <w:rFonts w:asciiTheme="majorHAnsi" w:hAnsiTheme="majorHAnsi" w:cs="Calibri"/>
          <w:sz w:val="21"/>
          <w:szCs w:val="21"/>
        </w:rPr>
        <w:t xml:space="preserve"> barracks. They then deployed their troops over a large swat of land including northern and eastern Rwanda.</w:t>
      </w:r>
    </w:p>
    <w:p w14:paraId="4A8D7C75"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22 June: Disagreements regarding the deployment of troops continued, but the UN dispatched an emergency force of 2,500 French troops to create a 'safe' heaven for fleeing Tutsis in RPF liberated Rwanda. Nonetheless, the slaughter of Tutsis continued unabated even in the so called 'safe' heaven areas under the watchful eyes of French troops.</w:t>
      </w:r>
    </w:p>
    <w:p w14:paraId="3B9E9470"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4 July: The RPF liberated the capital city of Kigali the southern town of </w:t>
      </w:r>
      <w:proofErr w:type="spellStart"/>
      <w:r w:rsidRPr="00495C99">
        <w:rPr>
          <w:rFonts w:asciiTheme="majorHAnsi" w:hAnsiTheme="majorHAnsi" w:cs="Calibri"/>
          <w:sz w:val="21"/>
          <w:szCs w:val="21"/>
        </w:rPr>
        <w:t>Butare</w:t>
      </w:r>
      <w:proofErr w:type="spellEnd"/>
      <w:r w:rsidRPr="00495C99">
        <w:rPr>
          <w:rFonts w:asciiTheme="majorHAnsi" w:hAnsiTheme="majorHAnsi" w:cs="Calibri"/>
          <w:sz w:val="21"/>
          <w:szCs w:val="21"/>
        </w:rPr>
        <w:t xml:space="preserve"> from the Tutsi extremists, It then established a new government under Tutsi control.</w:t>
      </w:r>
    </w:p>
    <w:p w14:paraId="56E25453"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By this time it was estimated that over 800,000 Tutsis and moderate Hutus were massacred.</w:t>
      </w:r>
    </w:p>
    <w:p w14:paraId="2DDC9958"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13-14 July: Millions of Hutu refugees fearing retaliation from the Tutsis who had come to power flocked into </w:t>
      </w:r>
      <w:proofErr w:type="spellStart"/>
      <w:r w:rsidRPr="00495C99">
        <w:rPr>
          <w:rFonts w:asciiTheme="majorHAnsi" w:hAnsiTheme="majorHAnsi" w:cs="Calibri"/>
          <w:sz w:val="21"/>
          <w:szCs w:val="21"/>
        </w:rPr>
        <w:t>neighbouring</w:t>
      </w:r>
      <w:proofErr w:type="spellEnd"/>
      <w:r w:rsidRPr="00495C99">
        <w:rPr>
          <w:rFonts w:asciiTheme="majorHAnsi" w:hAnsiTheme="majorHAnsi" w:cs="Calibri"/>
          <w:sz w:val="21"/>
          <w:szCs w:val="21"/>
        </w:rPr>
        <w:t xml:space="preserve"> Rwanda and Zaire (Congo Republic.)</w:t>
      </w:r>
    </w:p>
    <w:p w14:paraId="526A51D2"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Defeated but heavily armed </w:t>
      </w:r>
      <w:proofErr w:type="spellStart"/>
      <w:r w:rsidRPr="00495C99">
        <w:rPr>
          <w:rFonts w:asciiTheme="majorHAnsi" w:hAnsiTheme="majorHAnsi" w:cs="Calibri"/>
          <w:sz w:val="21"/>
          <w:szCs w:val="21"/>
        </w:rPr>
        <w:t>Interahamwe</w:t>
      </w:r>
      <w:proofErr w:type="spellEnd"/>
      <w:r w:rsidRPr="00495C99">
        <w:rPr>
          <w:rFonts w:asciiTheme="majorHAnsi" w:hAnsiTheme="majorHAnsi" w:cs="Calibri"/>
          <w:sz w:val="21"/>
          <w:szCs w:val="21"/>
        </w:rPr>
        <w:t xml:space="preserve"> militia, were not stopped or disarmed by the French troops when they flocked with the millions of exiles who went mostly to Zaire (now Congo Republic.)</w:t>
      </w:r>
    </w:p>
    <w:p w14:paraId="0DAA5358"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Consequently with the force of arms they wreaked havoc in the refugee camps. The Rwandan Pogrom</w:t>
      </w:r>
    </w:p>
    <w:p w14:paraId="45940EEB"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The </w:t>
      </w:r>
      <w:proofErr w:type="spellStart"/>
      <w:r w:rsidRPr="00495C99">
        <w:rPr>
          <w:rFonts w:asciiTheme="majorHAnsi" w:hAnsiTheme="majorHAnsi" w:cs="Calibri"/>
          <w:sz w:val="21"/>
          <w:szCs w:val="21"/>
        </w:rPr>
        <w:t>Interahamwe</w:t>
      </w:r>
      <w:proofErr w:type="spellEnd"/>
      <w:r w:rsidRPr="00495C99">
        <w:rPr>
          <w:rFonts w:asciiTheme="majorHAnsi" w:hAnsiTheme="majorHAnsi" w:cs="Calibri"/>
          <w:sz w:val="21"/>
          <w:szCs w:val="21"/>
        </w:rPr>
        <w:t xml:space="preserve"> then started to militarily target the </w:t>
      </w:r>
      <w:proofErr w:type="spellStart"/>
      <w:r w:rsidRPr="00495C99">
        <w:rPr>
          <w:rFonts w:asciiTheme="majorHAnsi" w:hAnsiTheme="majorHAnsi" w:cs="Calibri"/>
          <w:sz w:val="21"/>
          <w:szCs w:val="21"/>
        </w:rPr>
        <w:t>Banyamulenge’s</w:t>
      </w:r>
      <w:proofErr w:type="spellEnd"/>
      <w:r w:rsidRPr="00495C99">
        <w:rPr>
          <w:rFonts w:asciiTheme="majorHAnsi" w:hAnsiTheme="majorHAnsi" w:cs="Calibri"/>
          <w:sz w:val="21"/>
          <w:szCs w:val="21"/>
        </w:rPr>
        <w:t xml:space="preserve"> of Zaire (Congo) who happened to be Tutsi settlers who came to the country from Rwanda and Burundi over 200 years previously.</w:t>
      </w:r>
    </w:p>
    <w:p w14:paraId="58F957C9"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The </w:t>
      </w:r>
      <w:proofErr w:type="spellStart"/>
      <w:r w:rsidRPr="00495C99">
        <w:rPr>
          <w:rFonts w:asciiTheme="majorHAnsi" w:hAnsiTheme="majorHAnsi" w:cs="Calibri"/>
          <w:sz w:val="21"/>
          <w:szCs w:val="21"/>
        </w:rPr>
        <w:t>Interahamwes</w:t>
      </w:r>
      <w:proofErr w:type="spellEnd"/>
      <w:r w:rsidRPr="00495C99">
        <w:rPr>
          <w:rFonts w:asciiTheme="majorHAnsi" w:hAnsiTheme="majorHAnsi" w:cs="Calibri"/>
          <w:sz w:val="21"/>
          <w:szCs w:val="21"/>
        </w:rPr>
        <w:t xml:space="preserve"> were supported by Zaire’s dictator, Mobutu </w:t>
      </w:r>
      <w:proofErr w:type="spellStart"/>
      <w:r w:rsidRPr="00495C99">
        <w:rPr>
          <w:rFonts w:asciiTheme="majorHAnsi" w:hAnsiTheme="majorHAnsi" w:cs="Calibri"/>
          <w:sz w:val="21"/>
          <w:szCs w:val="21"/>
        </w:rPr>
        <w:t>Sese</w:t>
      </w:r>
      <w:proofErr w:type="spellEnd"/>
      <w:r w:rsidRPr="00495C99">
        <w:rPr>
          <w:rFonts w:asciiTheme="majorHAnsi" w:hAnsiTheme="majorHAnsi" w:cs="Calibri"/>
          <w:sz w:val="21"/>
          <w:szCs w:val="21"/>
        </w:rPr>
        <w:t xml:space="preserve"> </w:t>
      </w:r>
      <w:proofErr w:type="spellStart"/>
      <w:r w:rsidRPr="00495C99">
        <w:rPr>
          <w:rFonts w:asciiTheme="majorHAnsi" w:hAnsiTheme="majorHAnsi" w:cs="Calibri"/>
          <w:sz w:val="21"/>
          <w:szCs w:val="21"/>
        </w:rPr>
        <w:t>Seko.</w:t>
      </w:r>
    </w:p>
    <w:p w14:paraId="16357B88" w14:textId="77777777" w:rsidR="000C541F"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proofErr w:type="spellEnd"/>
      <w:r w:rsidRPr="00495C99">
        <w:rPr>
          <w:rFonts w:asciiTheme="majorHAnsi" w:hAnsiTheme="majorHAnsi" w:cs="Calibri"/>
          <w:sz w:val="21"/>
          <w:szCs w:val="21"/>
        </w:rPr>
        <w:t xml:space="preserve">The </w:t>
      </w:r>
      <w:proofErr w:type="spellStart"/>
      <w:r w:rsidRPr="00495C99">
        <w:rPr>
          <w:rFonts w:asciiTheme="majorHAnsi" w:hAnsiTheme="majorHAnsi" w:cs="Calibri"/>
          <w:sz w:val="21"/>
          <w:szCs w:val="21"/>
        </w:rPr>
        <w:t>Banyamulenge</w:t>
      </w:r>
      <w:proofErr w:type="spellEnd"/>
      <w:r w:rsidRPr="00495C99">
        <w:rPr>
          <w:rFonts w:asciiTheme="majorHAnsi" w:hAnsiTheme="majorHAnsi" w:cs="Calibri"/>
          <w:sz w:val="21"/>
          <w:szCs w:val="21"/>
        </w:rPr>
        <w:t xml:space="preserve"> fought back and not only chased Hutu Militias from their area – they advanced into the Zairian capital of Kinshasa under the leadership of a Congolese fighter Joseph Kabila and chased out President Mobutu from power.</w:t>
      </w:r>
    </w:p>
    <w:p w14:paraId="2545E924" w14:textId="1CD0D2A5" w:rsidR="0071063A" w:rsidRPr="00495C99" w:rsidRDefault="0071063A" w:rsidP="00495C99">
      <w:pPr>
        <w:pStyle w:val="ListParagraph"/>
        <w:widowControl w:val="0"/>
        <w:numPr>
          <w:ilvl w:val="0"/>
          <w:numId w:val="18"/>
        </w:numPr>
        <w:autoSpaceDE w:val="0"/>
        <w:autoSpaceDN w:val="0"/>
        <w:adjustRightInd w:val="0"/>
        <w:spacing w:after="240"/>
        <w:rPr>
          <w:rFonts w:asciiTheme="majorHAnsi" w:hAnsiTheme="majorHAnsi" w:cs="Times"/>
          <w:sz w:val="21"/>
          <w:szCs w:val="21"/>
        </w:rPr>
      </w:pPr>
      <w:r w:rsidRPr="00495C99">
        <w:rPr>
          <w:rFonts w:asciiTheme="majorHAnsi" w:hAnsiTheme="majorHAnsi" w:cs="Calibri"/>
          <w:sz w:val="21"/>
          <w:szCs w:val="21"/>
        </w:rPr>
        <w:t xml:space="preserve">With a promise of non-retaliation, the new government of RPF lured back the Hutu Refugees and within weeks, millions flocked back to their localities. Only the bloody </w:t>
      </w:r>
      <w:proofErr w:type="spellStart"/>
      <w:r w:rsidRPr="00495C99">
        <w:rPr>
          <w:rFonts w:asciiTheme="majorHAnsi" w:hAnsiTheme="majorHAnsi" w:cs="Calibri"/>
          <w:sz w:val="21"/>
          <w:szCs w:val="21"/>
        </w:rPr>
        <w:t>Interahamwe</w:t>
      </w:r>
      <w:proofErr w:type="spellEnd"/>
      <w:r w:rsidRPr="00495C99">
        <w:rPr>
          <w:rFonts w:asciiTheme="majorHAnsi" w:hAnsiTheme="majorHAnsi" w:cs="Calibri"/>
          <w:sz w:val="21"/>
          <w:szCs w:val="21"/>
        </w:rPr>
        <w:t xml:space="preserve"> remained fugitives outside </w:t>
      </w:r>
      <w:proofErr w:type="spellStart"/>
      <w:r w:rsidRPr="00495C99">
        <w:rPr>
          <w:rFonts w:asciiTheme="majorHAnsi" w:hAnsiTheme="majorHAnsi" w:cs="Calibri"/>
          <w:sz w:val="21"/>
          <w:szCs w:val="21"/>
        </w:rPr>
        <w:t>Rwamda</w:t>
      </w:r>
      <w:proofErr w:type="spellEnd"/>
      <w:r w:rsidRPr="00495C99">
        <w:rPr>
          <w:rFonts w:asciiTheme="majorHAnsi" w:hAnsiTheme="majorHAnsi" w:cs="Calibri"/>
          <w:sz w:val="21"/>
          <w:szCs w:val="21"/>
        </w:rPr>
        <w:t xml:space="preserve"> but many were ultimately captured and put on trial for genocide and crimes against humanity</w:t>
      </w:r>
    </w:p>
    <w:p w14:paraId="58CEBB04" w14:textId="77777777" w:rsidR="0071063A" w:rsidRPr="00495C99" w:rsidRDefault="0071063A" w:rsidP="00495C99">
      <w:pPr>
        <w:spacing w:line="276" w:lineRule="auto"/>
        <w:rPr>
          <w:rFonts w:asciiTheme="majorHAnsi" w:hAnsiTheme="majorHAnsi"/>
          <w:sz w:val="21"/>
          <w:szCs w:val="21"/>
        </w:rPr>
      </w:pPr>
    </w:p>
    <w:sectPr w:rsidR="0071063A" w:rsidRPr="00495C99" w:rsidSect="0071063A">
      <w:pgSz w:w="12240" w:h="15840"/>
      <w:pgMar w:top="1134"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Bernard MT Condensed">
    <w:panose1 w:val="020508060609050204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C890D20"/>
    <w:multiLevelType w:val="hybridMultilevel"/>
    <w:tmpl w:val="69648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262143"/>
    <w:multiLevelType w:val="hybridMultilevel"/>
    <w:tmpl w:val="60BC6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D812766"/>
    <w:multiLevelType w:val="hybridMultilevel"/>
    <w:tmpl w:val="5936C9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3686979"/>
    <w:multiLevelType w:val="hybridMultilevel"/>
    <w:tmpl w:val="EDB4AC3C"/>
    <w:lvl w:ilvl="0" w:tplc="1E32C090">
      <w:start w:val="1"/>
      <w:numFmt w:val="bullet"/>
      <w:lvlText w:val="-"/>
      <w:lvlJc w:val="left"/>
      <w:pPr>
        <w:ind w:left="720" w:hanging="360"/>
      </w:pPr>
      <w:rPr>
        <w:rFonts w:ascii="Calibri" w:eastAsiaTheme="minorEastAsia" w:hAnsi="Calibri" w:cs="Times" w:hint="default"/>
        <w:b w:val="0"/>
        <w:u w:val="no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EC5DED"/>
    <w:multiLevelType w:val="hybridMultilevel"/>
    <w:tmpl w:val="29ECC1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C850125"/>
    <w:multiLevelType w:val="hybridMultilevel"/>
    <w:tmpl w:val="4F48C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CBB1634"/>
    <w:multiLevelType w:val="hybridMultilevel"/>
    <w:tmpl w:val="0C1E5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1"/>
  </w:num>
  <w:num w:numId="3">
    <w:abstractNumId w:val="12"/>
  </w:num>
  <w:num w:numId="4">
    <w:abstractNumId w:val="13"/>
  </w:num>
  <w:num w:numId="5">
    <w:abstractNumId w:val="16"/>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EBD"/>
    <w:rsid w:val="000A5048"/>
    <w:rsid w:val="000C541F"/>
    <w:rsid w:val="00485D70"/>
    <w:rsid w:val="00495C99"/>
    <w:rsid w:val="005D4A9F"/>
    <w:rsid w:val="0071063A"/>
    <w:rsid w:val="009E133D"/>
    <w:rsid w:val="00B64F6B"/>
    <w:rsid w:val="00BD24A5"/>
    <w:rsid w:val="00BF771A"/>
    <w:rsid w:val="00C53D3B"/>
    <w:rsid w:val="00CC3F03"/>
    <w:rsid w:val="00D57D1F"/>
    <w:rsid w:val="00E2373C"/>
    <w:rsid w:val="00ED0E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782D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EBD"/>
    <w:pPr>
      <w:spacing w:after="200" w:line="276" w:lineRule="auto"/>
      <w:ind w:left="720"/>
      <w:contextualSpacing/>
    </w:pPr>
    <w:rPr>
      <w:rFonts w:eastAsiaTheme="minorHAnsi"/>
      <w:sz w:val="22"/>
      <w:szCs w:val="22"/>
      <w:lang w:val="en-CA"/>
    </w:rPr>
  </w:style>
  <w:style w:type="paragraph" w:styleId="Title">
    <w:name w:val="Title"/>
    <w:basedOn w:val="Normal"/>
    <w:next w:val="Normal"/>
    <w:link w:val="TitleChar"/>
    <w:uiPriority w:val="10"/>
    <w:qFormat/>
    <w:rsid w:val="009E133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9E133D"/>
    <w:rPr>
      <w:rFonts w:asciiTheme="majorHAnsi" w:eastAsiaTheme="majorEastAsia" w:hAnsiTheme="majorHAnsi" w:cstheme="majorBidi"/>
      <w:color w:val="17365D" w:themeColor="text2" w:themeShade="BF"/>
      <w:spacing w:val="5"/>
      <w:kern w:val="28"/>
      <w:sz w:val="52"/>
      <w:szCs w:val="52"/>
      <w:lang w:val="en-CA"/>
    </w:rPr>
  </w:style>
  <w:style w:type="character" w:customStyle="1" w:styleId="srtitle">
    <w:name w:val="srtitle"/>
    <w:basedOn w:val="DefaultParagraphFont"/>
    <w:rsid w:val="009E133D"/>
  </w:style>
  <w:style w:type="paragraph" w:styleId="BalloonText">
    <w:name w:val="Balloon Text"/>
    <w:basedOn w:val="Normal"/>
    <w:link w:val="BalloonTextChar"/>
    <w:uiPriority w:val="99"/>
    <w:semiHidden/>
    <w:unhideWhenUsed/>
    <w:rsid w:val="009E13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133D"/>
    <w:rPr>
      <w:rFonts w:ascii="Lucida Grande" w:hAnsi="Lucida Grande" w:cs="Lucida Grande"/>
      <w:sz w:val="18"/>
      <w:szCs w:val="18"/>
    </w:rPr>
  </w:style>
  <w:style w:type="character" w:styleId="Hyperlink">
    <w:name w:val="Hyperlink"/>
    <w:basedOn w:val="DefaultParagraphFont"/>
    <w:uiPriority w:val="99"/>
    <w:unhideWhenUsed/>
    <w:rsid w:val="00CC3F0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EBD"/>
    <w:pPr>
      <w:spacing w:after="200" w:line="276" w:lineRule="auto"/>
      <w:ind w:left="720"/>
      <w:contextualSpacing/>
    </w:pPr>
    <w:rPr>
      <w:rFonts w:eastAsiaTheme="minorHAnsi"/>
      <w:sz w:val="22"/>
      <w:szCs w:val="22"/>
      <w:lang w:val="en-CA"/>
    </w:rPr>
  </w:style>
  <w:style w:type="paragraph" w:styleId="Title">
    <w:name w:val="Title"/>
    <w:basedOn w:val="Normal"/>
    <w:next w:val="Normal"/>
    <w:link w:val="TitleChar"/>
    <w:uiPriority w:val="10"/>
    <w:qFormat/>
    <w:rsid w:val="009E133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9E133D"/>
    <w:rPr>
      <w:rFonts w:asciiTheme="majorHAnsi" w:eastAsiaTheme="majorEastAsia" w:hAnsiTheme="majorHAnsi" w:cstheme="majorBidi"/>
      <w:color w:val="17365D" w:themeColor="text2" w:themeShade="BF"/>
      <w:spacing w:val="5"/>
      <w:kern w:val="28"/>
      <w:sz w:val="52"/>
      <w:szCs w:val="52"/>
      <w:lang w:val="en-CA"/>
    </w:rPr>
  </w:style>
  <w:style w:type="character" w:customStyle="1" w:styleId="srtitle">
    <w:name w:val="srtitle"/>
    <w:basedOn w:val="DefaultParagraphFont"/>
    <w:rsid w:val="009E133D"/>
  </w:style>
  <w:style w:type="paragraph" w:styleId="BalloonText">
    <w:name w:val="Balloon Text"/>
    <w:basedOn w:val="Normal"/>
    <w:link w:val="BalloonTextChar"/>
    <w:uiPriority w:val="99"/>
    <w:semiHidden/>
    <w:unhideWhenUsed/>
    <w:rsid w:val="009E13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133D"/>
    <w:rPr>
      <w:rFonts w:ascii="Lucida Grande" w:hAnsi="Lucida Grande" w:cs="Lucida Grande"/>
      <w:sz w:val="18"/>
      <w:szCs w:val="18"/>
    </w:rPr>
  </w:style>
  <w:style w:type="character" w:styleId="Hyperlink">
    <w:name w:val="Hyperlink"/>
    <w:basedOn w:val="DefaultParagraphFont"/>
    <w:uiPriority w:val="99"/>
    <w:unhideWhenUsed/>
    <w:rsid w:val="00CC3F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youtube.com/watch?v=m5QmQBv0tYc"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30</Pages>
  <Words>15516</Words>
  <Characters>88444</Characters>
  <Application>Microsoft Macintosh Word</Application>
  <DocSecurity>0</DocSecurity>
  <Lines>737</Lines>
  <Paragraphs>207</Paragraphs>
  <ScaleCrop>false</ScaleCrop>
  <Company/>
  <LinksUpToDate>false</LinksUpToDate>
  <CharactersWithSpaces>103753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Nagels</dc:creator>
  <cp:keywords/>
  <dc:description/>
  <cp:lastModifiedBy>Chloe Nagels</cp:lastModifiedBy>
  <cp:revision>5</cp:revision>
  <dcterms:created xsi:type="dcterms:W3CDTF">2014-04-21T22:44:00Z</dcterms:created>
  <dcterms:modified xsi:type="dcterms:W3CDTF">2014-04-23T17:38:00Z</dcterms:modified>
</cp:coreProperties>
</file>