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4B0" w:rsidRDefault="00ED540D">
      <w:bookmarkStart w:id="0" w:name="_GoBack"/>
      <w:bookmarkEnd w:id="0"/>
      <w:r>
        <w:t>MARCH 3 2014</w:t>
      </w:r>
    </w:p>
    <w:p w:rsidR="00ED540D" w:rsidRDefault="00ED540D"/>
    <w:p w:rsidR="00ED540D" w:rsidRPr="00BD74BA" w:rsidRDefault="00ED540D">
      <w:pPr>
        <w:rPr>
          <w:b/>
          <w:color w:val="548DD4" w:themeColor="text2" w:themeTint="99"/>
          <w:sz w:val="28"/>
          <w:szCs w:val="28"/>
        </w:rPr>
      </w:pPr>
      <w:r w:rsidRPr="00BD74BA">
        <w:rPr>
          <w:b/>
          <w:color w:val="548DD4" w:themeColor="text2" w:themeTint="99"/>
          <w:sz w:val="28"/>
          <w:szCs w:val="28"/>
        </w:rPr>
        <w:t>Federalism</w:t>
      </w:r>
    </w:p>
    <w:p w:rsidR="00F50C82" w:rsidRPr="00BD74BA" w:rsidRDefault="00F50C82">
      <w:pPr>
        <w:rPr>
          <w:b/>
          <w:color w:val="262626" w:themeColor="text1" w:themeTint="D9"/>
          <w:sz w:val="28"/>
          <w:szCs w:val="28"/>
        </w:rPr>
      </w:pPr>
    </w:p>
    <w:p w:rsidR="00F50C82" w:rsidRPr="00BD74BA" w:rsidRDefault="00ED540D" w:rsidP="00F50C82">
      <w:pPr>
        <w:pStyle w:val="ListParagraph"/>
        <w:numPr>
          <w:ilvl w:val="0"/>
          <w:numId w:val="1"/>
        </w:numPr>
        <w:rPr>
          <w:color w:val="262626" w:themeColor="text1" w:themeTint="D9"/>
        </w:rPr>
      </w:pPr>
      <w:r w:rsidRPr="00BD74BA">
        <w:rPr>
          <w:color w:val="262626" w:themeColor="text1" w:themeTint="D9"/>
        </w:rPr>
        <w:t>The division of powers between central and regional government (municipal governments are not part of the official “federal” system)</w:t>
      </w:r>
    </w:p>
    <w:p w:rsidR="00F50C82" w:rsidRPr="00BD74BA" w:rsidRDefault="00F50C82" w:rsidP="00F50C82">
      <w:pPr>
        <w:pStyle w:val="ListParagraph"/>
        <w:rPr>
          <w:color w:val="262626" w:themeColor="text1" w:themeTint="D9"/>
        </w:rPr>
      </w:pPr>
    </w:p>
    <w:p w:rsidR="00ED540D" w:rsidRPr="00BD74BA" w:rsidRDefault="00ED540D" w:rsidP="00ED540D">
      <w:pPr>
        <w:pStyle w:val="ListParagraph"/>
        <w:numPr>
          <w:ilvl w:val="1"/>
          <w:numId w:val="1"/>
        </w:numPr>
        <w:rPr>
          <w:color w:val="262626" w:themeColor="text1" w:themeTint="D9"/>
        </w:rPr>
      </w:pPr>
      <w:r w:rsidRPr="00BD74BA">
        <w:rPr>
          <w:color w:val="262626" w:themeColor="text1" w:themeTint="D9"/>
        </w:rPr>
        <w:t>Federalism means different things in different countries, although they do share some basic components.</w:t>
      </w:r>
    </w:p>
    <w:p w:rsidR="00F50C82" w:rsidRPr="00BD74BA" w:rsidRDefault="00F50C82" w:rsidP="00F50C82">
      <w:pPr>
        <w:pStyle w:val="ListParagraph"/>
        <w:ind w:left="1440"/>
        <w:rPr>
          <w:color w:val="262626" w:themeColor="text1" w:themeTint="D9"/>
        </w:rPr>
      </w:pPr>
    </w:p>
    <w:p w:rsidR="00ED540D" w:rsidRPr="00BD74BA" w:rsidRDefault="00ED540D" w:rsidP="00ED540D">
      <w:pPr>
        <w:pStyle w:val="ListParagraph"/>
        <w:numPr>
          <w:ilvl w:val="1"/>
          <w:numId w:val="1"/>
        </w:numPr>
        <w:rPr>
          <w:color w:val="262626" w:themeColor="text1" w:themeTint="D9"/>
        </w:rPr>
      </w:pPr>
      <w:r w:rsidRPr="00BD74BA">
        <w:rPr>
          <w:color w:val="262626" w:themeColor="text1" w:themeTint="D9"/>
        </w:rPr>
        <w:t>Each province is autonomous within a certain scope of power (aside from The Territories)</w:t>
      </w:r>
    </w:p>
    <w:p w:rsidR="00F50C82" w:rsidRPr="00BD74BA" w:rsidRDefault="00F50C82" w:rsidP="00F50C82">
      <w:pPr>
        <w:rPr>
          <w:color w:val="262626" w:themeColor="text1" w:themeTint="D9"/>
        </w:rPr>
      </w:pPr>
    </w:p>
    <w:p w:rsidR="00ED540D" w:rsidRPr="00BD74BA" w:rsidRDefault="00ED540D" w:rsidP="00ED540D">
      <w:pPr>
        <w:pStyle w:val="ListParagraph"/>
        <w:numPr>
          <w:ilvl w:val="1"/>
          <w:numId w:val="1"/>
        </w:numPr>
        <w:rPr>
          <w:color w:val="262626" w:themeColor="text1" w:themeTint="D9"/>
        </w:rPr>
      </w:pPr>
      <w:r w:rsidRPr="00BD74BA">
        <w:rPr>
          <w:color w:val="262626" w:themeColor="text1" w:themeTint="D9"/>
        </w:rPr>
        <w:t>Municipalities are subordinate to Provinces</w:t>
      </w:r>
    </w:p>
    <w:p w:rsidR="00F50C82" w:rsidRPr="00BD74BA" w:rsidRDefault="00F50C82" w:rsidP="00F50C82">
      <w:pPr>
        <w:rPr>
          <w:color w:val="262626" w:themeColor="text1" w:themeTint="D9"/>
        </w:rPr>
      </w:pPr>
    </w:p>
    <w:p w:rsidR="00ED540D" w:rsidRPr="00BD74BA" w:rsidRDefault="00ED540D" w:rsidP="00ED540D">
      <w:pPr>
        <w:pStyle w:val="ListParagraph"/>
        <w:numPr>
          <w:ilvl w:val="1"/>
          <w:numId w:val="1"/>
        </w:numPr>
        <w:rPr>
          <w:b/>
          <w:color w:val="262626" w:themeColor="text1" w:themeTint="D9"/>
        </w:rPr>
      </w:pPr>
      <w:r w:rsidRPr="00BD74BA">
        <w:rPr>
          <w:b/>
          <w:color w:val="262626" w:themeColor="text1" w:themeTint="D9"/>
        </w:rPr>
        <w:t xml:space="preserve">Riker’s Continuum </w:t>
      </w:r>
    </w:p>
    <w:p w:rsidR="00ED540D" w:rsidRPr="00BD74BA" w:rsidRDefault="00ED540D" w:rsidP="00ED540D">
      <w:pPr>
        <w:pStyle w:val="ListParagraph"/>
        <w:numPr>
          <w:ilvl w:val="2"/>
          <w:numId w:val="1"/>
        </w:numPr>
        <w:rPr>
          <w:color w:val="262626" w:themeColor="text1" w:themeTint="D9"/>
        </w:rPr>
      </w:pPr>
      <w:r w:rsidRPr="00BD74BA">
        <w:rPr>
          <w:color w:val="262626" w:themeColor="text1" w:themeTint="D9"/>
        </w:rPr>
        <w:t>Q: How powerful is the central government?</w:t>
      </w:r>
    </w:p>
    <w:p w:rsidR="00ED540D" w:rsidRPr="00BD74BA" w:rsidRDefault="00ED540D" w:rsidP="00ED540D">
      <w:pPr>
        <w:pStyle w:val="ListParagraph"/>
        <w:numPr>
          <w:ilvl w:val="3"/>
          <w:numId w:val="1"/>
        </w:numPr>
        <w:rPr>
          <w:color w:val="262626" w:themeColor="text1" w:themeTint="D9"/>
        </w:rPr>
      </w:pPr>
      <w:r w:rsidRPr="00BD74BA">
        <w:rPr>
          <w:b/>
          <w:color w:val="262626" w:themeColor="text1" w:themeTint="D9"/>
        </w:rPr>
        <w:t>Unitary</w:t>
      </w:r>
      <w:r w:rsidRPr="00BD74BA">
        <w:rPr>
          <w:color w:val="262626" w:themeColor="text1" w:themeTint="D9"/>
        </w:rPr>
        <w:t xml:space="preserve"> – Central Gov</w:t>
      </w:r>
      <w:r w:rsidR="009276F8" w:rsidRPr="00BD74BA">
        <w:rPr>
          <w:color w:val="262626" w:themeColor="text1" w:themeTint="D9"/>
        </w:rPr>
        <w:t>ernment</w:t>
      </w:r>
      <w:r w:rsidRPr="00BD74BA">
        <w:rPr>
          <w:color w:val="262626" w:themeColor="text1" w:themeTint="D9"/>
        </w:rPr>
        <w:t xml:space="preserve"> Has Final Say</w:t>
      </w:r>
    </w:p>
    <w:p w:rsidR="00ED540D" w:rsidRPr="00BD74BA" w:rsidRDefault="00ED540D" w:rsidP="00ED540D">
      <w:pPr>
        <w:pStyle w:val="ListParagraph"/>
        <w:numPr>
          <w:ilvl w:val="3"/>
          <w:numId w:val="1"/>
        </w:numPr>
        <w:rPr>
          <w:color w:val="262626" w:themeColor="text1" w:themeTint="D9"/>
        </w:rPr>
      </w:pPr>
      <w:r w:rsidRPr="00BD74BA">
        <w:rPr>
          <w:b/>
          <w:color w:val="262626" w:themeColor="text1" w:themeTint="D9"/>
        </w:rPr>
        <w:t xml:space="preserve">Centralized </w:t>
      </w:r>
      <w:r w:rsidR="009276F8" w:rsidRPr="00BD74BA">
        <w:rPr>
          <w:b/>
          <w:color w:val="262626" w:themeColor="text1" w:themeTint="D9"/>
        </w:rPr>
        <w:t>(</w:t>
      </w:r>
      <w:r w:rsidR="009276F8" w:rsidRPr="00BD74BA">
        <w:rPr>
          <w:b/>
          <w:color w:val="262626" w:themeColor="text1" w:themeTint="D9"/>
          <w:u w:val="single"/>
        </w:rPr>
        <w:t>Canada</w:t>
      </w:r>
      <w:r w:rsidR="009276F8" w:rsidRPr="00BD74BA">
        <w:rPr>
          <w:b/>
          <w:color w:val="262626" w:themeColor="text1" w:themeTint="D9"/>
        </w:rPr>
        <w:t>)</w:t>
      </w:r>
      <w:r w:rsidR="009276F8" w:rsidRPr="00BD74BA">
        <w:rPr>
          <w:color w:val="262626" w:themeColor="text1" w:themeTint="D9"/>
        </w:rPr>
        <w:t xml:space="preserve"> </w:t>
      </w:r>
      <w:r w:rsidRPr="00BD74BA">
        <w:rPr>
          <w:color w:val="262626" w:themeColor="text1" w:themeTint="D9"/>
        </w:rPr>
        <w:t>– 2 levels / Central Gov</w:t>
      </w:r>
      <w:r w:rsidR="009276F8" w:rsidRPr="00BD74BA">
        <w:rPr>
          <w:color w:val="262626" w:themeColor="text1" w:themeTint="D9"/>
        </w:rPr>
        <w:t>ernment</w:t>
      </w:r>
      <w:r w:rsidRPr="00BD74BA">
        <w:rPr>
          <w:color w:val="262626" w:themeColor="text1" w:themeTint="D9"/>
        </w:rPr>
        <w:t xml:space="preserve"> Dominates</w:t>
      </w:r>
    </w:p>
    <w:p w:rsidR="00ED540D" w:rsidRPr="00BD74BA" w:rsidRDefault="00ED540D" w:rsidP="00ED540D">
      <w:pPr>
        <w:pStyle w:val="ListParagraph"/>
        <w:numPr>
          <w:ilvl w:val="3"/>
          <w:numId w:val="1"/>
        </w:numPr>
        <w:rPr>
          <w:color w:val="262626" w:themeColor="text1" w:themeTint="D9"/>
        </w:rPr>
      </w:pPr>
      <w:proofErr w:type="spellStart"/>
      <w:r w:rsidRPr="00BD74BA">
        <w:rPr>
          <w:b/>
          <w:color w:val="262626" w:themeColor="text1" w:themeTint="D9"/>
        </w:rPr>
        <w:t>Peripheralized</w:t>
      </w:r>
      <w:proofErr w:type="spellEnd"/>
      <w:r w:rsidRPr="00BD74BA">
        <w:rPr>
          <w:color w:val="262626" w:themeColor="text1" w:themeTint="D9"/>
        </w:rPr>
        <w:t xml:space="preserve"> –</w:t>
      </w:r>
      <w:r w:rsidR="009276F8" w:rsidRPr="00BD74BA">
        <w:rPr>
          <w:color w:val="262626" w:themeColor="text1" w:themeTint="D9"/>
        </w:rPr>
        <w:t xml:space="preserve"> 2 levels / Regional G</w:t>
      </w:r>
      <w:r w:rsidRPr="00BD74BA">
        <w:rPr>
          <w:color w:val="262626" w:themeColor="text1" w:themeTint="D9"/>
        </w:rPr>
        <w:t>ov</w:t>
      </w:r>
      <w:r w:rsidR="009276F8" w:rsidRPr="00BD74BA">
        <w:rPr>
          <w:color w:val="262626" w:themeColor="text1" w:themeTint="D9"/>
        </w:rPr>
        <w:t>ernment D</w:t>
      </w:r>
      <w:r w:rsidRPr="00BD74BA">
        <w:rPr>
          <w:color w:val="262626" w:themeColor="text1" w:themeTint="D9"/>
        </w:rPr>
        <w:t>ominates</w:t>
      </w:r>
    </w:p>
    <w:p w:rsidR="00ED540D" w:rsidRPr="00BD74BA" w:rsidRDefault="00ED540D" w:rsidP="00ED540D">
      <w:pPr>
        <w:pStyle w:val="ListParagraph"/>
        <w:numPr>
          <w:ilvl w:val="3"/>
          <w:numId w:val="1"/>
        </w:numPr>
        <w:rPr>
          <w:color w:val="262626" w:themeColor="text1" w:themeTint="D9"/>
        </w:rPr>
      </w:pPr>
      <w:r w:rsidRPr="00BD74BA">
        <w:rPr>
          <w:b/>
          <w:color w:val="262626" w:themeColor="text1" w:themeTint="D9"/>
        </w:rPr>
        <w:t>Confederation</w:t>
      </w:r>
      <w:r w:rsidRPr="00BD74BA">
        <w:rPr>
          <w:color w:val="262626" w:themeColor="text1" w:themeTint="D9"/>
        </w:rPr>
        <w:t xml:space="preserve"> – 1 level</w:t>
      </w:r>
      <w:r w:rsidR="009276F8" w:rsidRPr="00BD74BA">
        <w:rPr>
          <w:color w:val="262626" w:themeColor="text1" w:themeTint="D9"/>
        </w:rPr>
        <w:t xml:space="preserve"> / All States Can Say No</w:t>
      </w:r>
    </w:p>
    <w:p w:rsidR="00F50C82" w:rsidRPr="00BD74BA" w:rsidRDefault="00F50C82" w:rsidP="00F50C82">
      <w:pPr>
        <w:pStyle w:val="ListParagraph"/>
        <w:ind w:left="2880"/>
        <w:rPr>
          <w:color w:val="262626" w:themeColor="text1" w:themeTint="D9"/>
        </w:rPr>
      </w:pPr>
    </w:p>
    <w:p w:rsidR="009276F8" w:rsidRPr="00BD74BA" w:rsidRDefault="009276F8" w:rsidP="009276F8">
      <w:pPr>
        <w:pStyle w:val="ListParagraph"/>
        <w:numPr>
          <w:ilvl w:val="1"/>
          <w:numId w:val="1"/>
        </w:numPr>
        <w:rPr>
          <w:color w:val="262626" w:themeColor="text1" w:themeTint="D9"/>
        </w:rPr>
      </w:pPr>
      <w:r w:rsidRPr="00BD74BA">
        <w:rPr>
          <w:b/>
          <w:color w:val="262626" w:themeColor="text1" w:themeTint="D9"/>
        </w:rPr>
        <w:t>Symmetrical System</w:t>
      </w:r>
      <w:r w:rsidR="00F50C82" w:rsidRPr="00BD74BA">
        <w:rPr>
          <w:color w:val="262626" w:themeColor="text1" w:themeTint="D9"/>
        </w:rPr>
        <w:t xml:space="preserve"> </w:t>
      </w:r>
      <w:r w:rsidR="00F50C82" w:rsidRPr="00BD74BA">
        <w:rPr>
          <w:b/>
          <w:color w:val="262626" w:themeColor="text1" w:themeTint="D9"/>
        </w:rPr>
        <w:t>(Canada Overall)</w:t>
      </w:r>
      <w:r w:rsidRPr="00BD74BA">
        <w:rPr>
          <w:color w:val="262626" w:themeColor="text1" w:themeTint="D9"/>
        </w:rPr>
        <w:t xml:space="preserve"> – All of the provinces are treated the same way</w:t>
      </w:r>
    </w:p>
    <w:p w:rsidR="00F50C82" w:rsidRPr="00BD74BA" w:rsidRDefault="00F50C82" w:rsidP="00F50C82">
      <w:pPr>
        <w:pStyle w:val="ListParagraph"/>
        <w:ind w:left="1440"/>
        <w:rPr>
          <w:color w:val="262626" w:themeColor="text1" w:themeTint="D9"/>
        </w:rPr>
      </w:pPr>
    </w:p>
    <w:p w:rsidR="009276F8" w:rsidRPr="00BD74BA" w:rsidRDefault="009276F8" w:rsidP="009276F8">
      <w:pPr>
        <w:pStyle w:val="ListParagraph"/>
        <w:numPr>
          <w:ilvl w:val="1"/>
          <w:numId w:val="1"/>
        </w:numPr>
        <w:rPr>
          <w:color w:val="262626" w:themeColor="text1" w:themeTint="D9"/>
        </w:rPr>
      </w:pPr>
      <w:r w:rsidRPr="00BD74BA">
        <w:rPr>
          <w:color w:val="262626" w:themeColor="text1" w:themeTint="D9"/>
        </w:rPr>
        <w:t>Asymmetrical System</w:t>
      </w:r>
      <w:r w:rsidR="00F50C82" w:rsidRPr="00BD74BA">
        <w:rPr>
          <w:color w:val="262626" w:themeColor="text1" w:themeTint="D9"/>
        </w:rPr>
        <w:t xml:space="preserve"> </w:t>
      </w:r>
      <w:r w:rsidRPr="00BD74BA">
        <w:rPr>
          <w:color w:val="262626" w:themeColor="text1" w:themeTint="D9"/>
        </w:rPr>
        <w:t>– Certain provinces are given different treatment</w:t>
      </w:r>
    </w:p>
    <w:p w:rsidR="009276F8" w:rsidRPr="00BD74BA" w:rsidRDefault="009276F8" w:rsidP="009276F8">
      <w:pPr>
        <w:pStyle w:val="ListParagraph"/>
        <w:numPr>
          <w:ilvl w:val="2"/>
          <w:numId w:val="1"/>
        </w:numPr>
        <w:rPr>
          <w:color w:val="262626" w:themeColor="text1" w:themeTint="D9"/>
        </w:rPr>
      </w:pPr>
      <w:r w:rsidRPr="00BD74BA">
        <w:rPr>
          <w:color w:val="262626" w:themeColor="text1" w:themeTint="D9"/>
        </w:rPr>
        <w:t>Mostly separate deals in dealing with Quebec</w:t>
      </w:r>
    </w:p>
    <w:p w:rsidR="00F50C82" w:rsidRPr="00BD74BA" w:rsidRDefault="00F50C82" w:rsidP="00F50C82">
      <w:pPr>
        <w:pStyle w:val="ListParagraph"/>
        <w:ind w:left="2160"/>
        <w:rPr>
          <w:color w:val="262626" w:themeColor="text1" w:themeTint="D9"/>
        </w:rPr>
      </w:pPr>
    </w:p>
    <w:p w:rsidR="009276F8" w:rsidRPr="00BD74BA" w:rsidRDefault="00F50C82" w:rsidP="009276F8">
      <w:pPr>
        <w:pStyle w:val="ListParagraph"/>
        <w:numPr>
          <w:ilvl w:val="1"/>
          <w:numId w:val="1"/>
        </w:numPr>
        <w:rPr>
          <w:b/>
          <w:color w:val="262626" w:themeColor="text1" w:themeTint="D9"/>
        </w:rPr>
      </w:pPr>
      <w:r w:rsidRPr="00BD74BA">
        <w:rPr>
          <w:b/>
          <w:color w:val="262626" w:themeColor="text1" w:themeTint="D9"/>
        </w:rPr>
        <w:t xml:space="preserve">Confederation Settlement </w:t>
      </w:r>
    </w:p>
    <w:p w:rsidR="00F50C82" w:rsidRPr="00BD74BA" w:rsidRDefault="00F50C82" w:rsidP="00F50C82">
      <w:pPr>
        <w:pStyle w:val="ListParagraph"/>
        <w:numPr>
          <w:ilvl w:val="2"/>
          <w:numId w:val="1"/>
        </w:numPr>
        <w:rPr>
          <w:color w:val="262626" w:themeColor="text1" w:themeTint="D9"/>
        </w:rPr>
      </w:pPr>
      <w:r w:rsidRPr="00BD74BA">
        <w:rPr>
          <w:color w:val="262626" w:themeColor="text1" w:themeTint="D9"/>
        </w:rPr>
        <w:t>Division of Power Between Governments</w:t>
      </w:r>
    </w:p>
    <w:p w:rsidR="00F50C82" w:rsidRPr="00BD74BA" w:rsidRDefault="00F50C82" w:rsidP="00F50C82">
      <w:pPr>
        <w:pStyle w:val="ListParagraph"/>
        <w:numPr>
          <w:ilvl w:val="2"/>
          <w:numId w:val="1"/>
        </w:numPr>
        <w:rPr>
          <w:color w:val="262626" w:themeColor="text1" w:themeTint="D9"/>
        </w:rPr>
      </w:pPr>
      <w:r w:rsidRPr="00BD74BA">
        <w:rPr>
          <w:color w:val="262626" w:themeColor="text1" w:themeTint="D9"/>
        </w:rPr>
        <w:t>Division of Financial Resources</w:t>
      </w:r>
    </w:p>
    <w:p w:rsidR="00F50C82" w:rsidRPr="00BD74BA" w:rsidRDefault="00F50C82" w:rsidP="00F50C82">
      <w:pPr>
        <w:pStyle w:val="ListParagraph"/>
        <w:numPr>
          <w:ilvl w:val="2"/>
          <w:numId w:val="1"/>
        </w:numPr>
        <w:rPr>
          <w:color w:val="262626" w:themeColor="text1" w:themeTint="D9"/>
        </w:rPr>
      </w:pPr>
      <w:r w:rsidRPr="00BD74BA">
        <w:rPr>
          <w:color w:val="262626" w:themeColor="text1" w:themeTint="D9"/>
        </w:rPr>
        <w:t>Federal Controls on Provinces</w:t>
      </w:r>
    </w:p>
    <w:p w:rsidR="00F50C82" w:rsidRPr="00BD74BA" w:rsidRDefault="00F50C82" w:rsidP="00F50C82">
      <w:pPr>
        <w:pStyle w:val="ListParagraph"/>
        <w:numPr>
          <w:ilvl w:val="2"/>
          <w:numId w:val="1"/>
        </w:numPr>
        <w:rPr>
          <w:color w:val="262626" w:themeColor="text1" w:themeTint="D9"/>
        </w:rPr>
      </w:pPr>
      <w:r w:rsidRPr="00BD74BA">
        <w:rPr>
          <w:color w:val="262626" w:themeColor="text1" w:themeTint="D9"/>
        </w:rPr>
        <w:t>Provincial Representation</w:t>
      </w:r>
    </w:p>
    <w:p w:rsidR="00F50C82" w:rsidRPr="00BD74BA" w:rsidRDefault="00F50C82" w:rsidP="00F50C82">
      <w:pPr>
        <w:pStyle w:val="ListParagraph"/>
        <w:numPr>
          <w:ilvl w:val="2"/>
          <w:numId w:val="1"/>
        </w:numPr>
        <w:rPr>
          <w:color w:val="262626" w:themeColor="text1" w:themeTint="D9"/>
        </w:rPr>
      </w:pPr>
      <w:r w:rsidRPr="00BD74BA">
        <w:rPr>
          <w:color w:val="262626" w:themeColor="text1" w:themeTint="D9"/>
        </w:rPr>
        <w:t>Cultural Guarantees</w:t>
      </w:r>
    </w:p>
    <w:p w:rsidR="00F50C82" w:rsidRPr="00BD74BA" w:rsidRDefault="00F50C82" w:rsidP="00F50C82">
      <w:pPr>
        <w:pStyle w:val="ListParagraph"/>
        <w:ind w:left="2160"/>
        <w:rPr>
          <w:color w:val="262626" w:themeColor="text1" w:themeTint="D9"/>
        </w:rPr>
      </w:pPr>
    </w:p>
    <w:p w:rsidR="00F50C82" w:rsidRPr="00BD74BA" w:rsidRDefault="00F50C82" w:rsidP="00F50C82">
      <w:pPr>
        <w:pStyle w:val="ListParagraph"/>
        <w:numPr>
          <w:ilvl w:val="1"/>
          <w:numId w:val="1"/>
        </w:numPr>
        <w:rPr>
          <w:color w:val="262626" w:themeColor="text1" w:themeTint="D9"/>
        </w:rPr>
      </w:pPr>
      <w:r w:rsidRPr="00BD74BA">
        <w:rPr>
          <w:color w:val="262626" w:themeColor="text1" w:themeTint="D9"/>
        </w:rPr>
        <w:t>John A. MacDonald: Wanted a very centralized system (</w:t>
      </w:r>
      <w:r w:rsidRPr="00BD74BA">
        <w:rPr>
          <w:b/>
          <w:color w:val="262626" w:themeColor="text1" w:themeTint="D9"/>
        </w:rPr>
        <w:t>unitary</w:t>
      </w:r>
      <w:r w:rsidRPr="00BD74BA">
        <w:rPr>
          <w:color w:val="262626" w:themeColor="text1" w:themeTint="D9"/>
        </w:rPr>
        <w:t xml:space="preserve">) but was found </w:t>
      </w:r>
      <w:r w:rsidRPr="00BD74BA">
        <w:rPr>
          <w:color w:val="262626" w:themeColor="text1" w:themeTint="D9"/>
          <w:u w:val="single"/>
        </w:rPr>
        <w:t>unacceptable by Maritimes and Quebec</w:t>
      </w:r>
      <w:r w:rsidRPr="00BD74BA">
        <w:rPr>
          <w:color w:val="262626" w:themeColor="text1" w:themeTint="D9"/>
        </w:rPr>
        <w:t xml:space="preserve"> so it did not go through. They demanded some form of Federalism, so minorities are protected.</w:t>
      </w:r>
    </w:p>
    <w:p w:rsidR="00F50C82" w:rsidRPr="00BD74BA" w:rsidRDefault="00F50C82" w:rsidP="00F50C82">
      <w:pPr>
        <w:pStyle w:val="ListParagraph"/>
        <w:ind w:left="1440"/>
        <w:rPr>
          <w:color w:val="262626" w:themeColor="text1" w:themeTint="D9"/>
        </w:rPr>
      </w:pPr>
    </w:p>
    <w:p w:rsidR="00F50C82" w:rsidRPr="00BD74BA" w:rsidRDefault="00F50C82" w:rsidP="00F50C82">
      <w:pPr>
        <w:pStyle w:val="ListParagraph"/>
        <w:numPr>
          <w:ilvl w:val="1"/>
          <w:numId w:val="1"/>
        </w:numPr>
        <w:rPr>
          <w:b/>
          <w:color w:val="262626" w:themeColor="text1" w:themeTint="D9"/>
        </w:rPr>
      </w:pPr>
      <w:r w:rsidRPr="00BD74BA">
        <w:rPr>
          <w:b/>
          <w:color w:val="262626" w:themeColor="text1" w:themeTint="D9"/>
        </w:rPr>
        <w:t xml:space="preserve">In Canada, all power left over (new developments) is reserved for Ottawa (Central </w:t>
      </w:r>
      <w:proofErr w:type="spellStart"/>
      <w:r w:rsidRPr="00BD74BA">
        <w:rPr>
          <w:b/>
          <w:color w:val="262626" w:themeColor="text1" w:themeTint="D9"/>
        </w:rPr>
        <w:t>Gov</w:t>
      </w:r>
      <w:proofErr w:type="spellEnd"/>
      <w:r w:rsidRPr="00BD74BA">
        <w:rPr>
          <w:b/>
          <w:color w:val="262626" w:themeColor="text1" w:themeTint="D9"/>
        </w:rPr>
        <w:t>)</w:t>
      </w:r>
    </w:p>
    <w:p w:rsidR="00F50C82" w:rsidRPr="00BD74BA" w:rsidRDefault="00F50C82" w:rsidP="00F50C82">
      <w:pPr>
        <w:rPr>
          <w:color w:val="262626" w:themeColor="text1" w:themeTint="D9"/>
        </w:rPr>
      </w:pPr>
    </w:p>
    <w:p w:rsidR="00CD1562" w:rsidRPr="00BD74BA" w:rsidRDefault="00CD1562" w:rsidP="00CD1562">
      <w:pPr>
        <w:pStyle w:val="ListParagraph"/>
        <w:numPr>
          <w:ilvl w:val="1"/>
          <w:numId w:val="1"/>
        </w:numPr>
        <w:rPr>
          <w:color w:val="262626" w:themeColor="text1" w:themeTint="D9"/>
        </w:rPr>
      </w:pPr>
      <w:r w:rsidRPr="00BD74BA">
        <w:rPr>
          <w:color w:val="262626" w:themeColor="text1" w:themeTint="D9"/>
          <w:u w:val="single"/>
        </w:rPr>
        <w:t>The Judicial Committee of the Privy Council</w:t>
      </w:r>
      <w:r w:rsidRPr="00BD74BA">
        <w:rPr>
          <w:color w:val="262626" w:themeColor="text1" w:themeTint="D9"/>
        </w:rPr>
        <w:t xml:space="preserve"> – </w:t>
      </w:r>
      <w:r w:rsidRPr="00BD74BA">
        <w:rPr>
          <w:b/>
          <w:color w:val="262626" w:themeColor="text1" w:themeTint="D9"/>
        </w:rPr>
        <w:t>Up until 1949 was</w:t>
      </w:r>
      <w:r w:rsidRPr="00BD74BA">
        <w:rPr>
          <w:color w:val="262626" w:themeColor="text1" w:themeTint="D9"/>
        </w:rPr>
        <w:t xml:space="preserve"> </w:t>
      </w:r>
      <w:r w:rsidRPr="00BD74BA">
        <w:rPr>
          <w:b/>
          <w:color w:val="262626" w:themeColor="text1" w:themeTint="D9"/>
        </w:rPr>
        <w:t>Canada’s Supreme Court</w:t>
      </w:r>
      <w:r w:rsidRPr="00BD74BA">
        <w:rPr>
          <w:color w:val="262626" w:themeColor="text1" w:themeTint="D9"/>
        </w:rPr>
        <w:t xml:space="preserve"> (even though it was located in London). Generally speaking the JCPC was more favorable to the Provinces than to Ottawa because the framers of the constitution went on to specify exactly the powers were.</w:t>
      </w:r>
    </w:p>
    <w:p w:rsidR="00CD1562" w:rsidRPr="00BD74BA" w:rsidRDefault="00CD1562" w:rsidP="00CD1562">
      <w:pPr>
        <w:pStyle w:val="ListParagraph"/>
        <w:numPr>
          <w:ilvl w:val="2"/>
          <w:numId w:val="1"/>
        </w:numPr>
        <w:rPr>
          <w:color w:val="262626" w:themeColor="text1" w:themeTint="D9"/>
        </w:rPr>
      </w:pPr>
      <w:r w:rsidRPr="00BD74BA">
        <w:rPr>
          <w:color w:val="262626" w:themeColor="text1" w:themeTint="D9"/>
        </w:rPr>
        <w:t>Referred to as “The Wicked Stepfathers of The Confederation”</w:t>
      </w:r>
    </w:p>
    <w:p w:rsidR="00B63F02" w:rsidRPr="00BD74BA" w:rsidRDefault="00B63F02" w:rsidP="00CD1562">
      <w:pPr>
        <w:pStyle w:val="ListParagraph"/>
        <w:numPr>
          <w:ilvl w:val="2"/>
          <w:numId w:val="1"/>
        </w:numPr>
        <w:rPr>
          <w:color w:val="262626" w:themeColor="text1" w:themeTint="D9"/>
        </w:rPr>
      </w:pPr>
      <w:r w:rsidRPr="00BD74BA">
        <w:rPr>
          <w:color w:val="262626" w:themeColor="text1" w:themeTint="D9"/>
        </w:rPr>
        <w:t>Decentralized the system, made it difficult to have strong central government.</w:t>
      </w:r>
    </w:p>
    <w:p w:rsidR="00CD1562" w:rsidRPr="00BD74BA" w:rsidRDefault="00CD1562" w:rsidP="00CD1562">
      <w:pPr>
        <w:rPr>
          <w:color w:val="262626" w:themeColor="text1" w:themeTint="D9"/>
        </w:rPr>
      </w:pPr>
    </w:p>
    <w:p w:rsidR="00CD1562" w:rsidRPr="00BD74BA" w:rsidRDefault="00B63F02" w:rsidP="00F50C82">
      <w:pPr>
        <w:pStyle w:val="ListParagraph"/>
        <w:numPr>
          <w:ilvl w:val="1"/>
          <w:numId w:val="1"/>
        </w:numPr>
        <w:rPr>
          <w:color w:val="262626" w:themeColor="text1" w:themeTint="D9"/>
        </w:rPr>
      </w:pPr>
      <w:r w:rsidRPr="00BD74BA">
        <w:rPr>
          <w:color w:val="262626" w:themeColor="text1" w:themeTint="D9"/>
        </w:rPr>
        <w:t>Division of Financial Resources</w:t>
      </w:r>
    </w:p>
    <w:p w:rsidR="00B63F02" w:rsidRPr="00BD74BA" w:rsidRDefault="00B63F02" w:rsidP="00B63F02">
      <w:pPr>
        <w:pStyle w:val="ListParagraph"/>
        <w:numPr>
          <w:ilvl w:val="2"/>
          <w:numId w:val="1"/>
        </w:numPr>
        <w:rPr>
          <w:color w:val="262626" w:themeColor="text1" w:themeTint="D9"/>
        </w:rPr>
      </w:pPr>
      <w:r w:rsidRPr="00BD74BA">
        <w:rPr>
          <w:color w:val="262626" w:themeColor="text1" w:themeTint="D9"/>
        </w:rPr>
        <w:t>Ottawa was given power to levy ANY kind of tax</w:t>
      </w:r>
    </w:p>
    <w:p w:rsidR="00BD74BA" w:rsidRPr="00BD74BA" w:rsidRDefault="00B63F02" w:rsidP="00BD74BA">
      <w:pPr>
        <w:pStyle w:val="ListParagraph"/>
        <w:numPr>
          <w:ilvl w:val="2"/>
          <w:numId w:val="1"/>
        </w:numPr>
        <w:rPr>
          <w:color w:val="262626" w:themeColor="text1" w:themeTint="D9"/>
        </w:rPr>
      </w:pPr>
      <w:r w:rsidRPr="00BD74BA">
        <w:rPr>
          <w:color w:val="262626" w:themeColor="text1" w:themeTint="D9"/>
        </w:rPr>
        <w:t>Provinces could only raise taxes through direct means (bar licenses, auction houses, right to put up business)</w:t>
      </w:r>
    </w:p>
    <w:sectPr w:rsidR="00BD74BA" w:rsidRPr="00BD74BA" w:rsidSect="006B7C12">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7B31DE"/>
    <w:multiLevelType w:val="hybridMultilevel"/>
    <w:tmpl w:val="99641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40D"/>
    <w:rsid w:val="003174B0"/>
    <w:rsid w:val="0034545E"/>
    <w:rsid w:val="006B7C12"/>
    <w:rsid w:val="009276F8"/>
    <w:rsid w:val="00B63F02"/>
    <w:rsid w:val="00BD74BA"/>
    <w:rsid w:val="00C757CD"/>
    <w:rsid w:val="00CD1562"/>
    <w:rsid w:val="00ED540D"/>
    <w:rsid w:val="00F50C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40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4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293</Words>
  <Characters>1673</Characters>
  <Application>Microsoft Macintosh Word</Application>
  <DocSecurity>0</DocSecurity>
  <Lines>13</Lines>
  <Paragraphs>3</Paragraphs>
  <ScaleCrop>false</ScaleCrop>
  <Company/>
  <LinksUpToDate>false</LinksUpToDate>
  <CharactersWithSpaces>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Aze</dc:creator>
  <cp:keywords/>
  <dc:description/>
  <cp:lastModifiedBy>Guillaume Piche</cp:lastModifiedBy>
  <cp:revision>2</cp:revision>
  <dcterms:created xsi:type="dcterms:W3CDTF">2014-03-25T19:18:00Z</dcterms:created>
  <dcterms:modified xsi:type="dcterms:W3CDTF">2014-03-25T19:18:00Z</dcterms:modified>
</cp:coreProperties>
</file>