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6BE" w:rsidRDefault="00240454">
      <w:r>
        <w:t>Civil Liability of Air Carriers</w:t>
      </w:r>
    </w:p>
    <w:p w:rsidR="006E2656" w:rsidRDefault="006E2656" w:rsidP="006E2656">
      <w:pPr>
        <w:pStyle w:val="ListParagraph"/>
        <w:numPr>
          <w:ilvl w:val="0"/>
          <w:numId w:val="1"/>
        </w:numPr>
      </w:pPr>
      <w:r>
        <w:t>Criminal vs. Tort law</w:t>
      </w:r>
    </w:p>
    <w:p w:rsidR="006E2656" w:rsidRDefault="006E2656" w:rsidP="006E2656">
      <w:pPr>
        <w:pStyle w:val="ListParagraph"/>
        <w:numPr>
          <w:ilvl w:val="1"/>
          <w:numId w:val="1"/>
        </w:numPr>
      </w:pPr>
      <w:r>
        <w:t>Criminal</w:t>
      </w:r>
    </w:p>
    <w:p w:rsidR="006E2656" w:rsidRDefault="006E2656" w:rsidP="006E2656">
      <w:pPr>
        <w:pStyle w:val="ListParagraph"/>
        <w:numPr>
          <w:ilvl w:val="2"/>
          <w:numId w:val="1"/>
        </w:numPr>
      </w:pPr>
      <w:r>
        <w:t>Responds to infringements against public interest</w:t>
      </w:r>
    </w:p>
    <w:p w:rsidR="006E2656" w:rsidRDefault="006E2656" w:rsidP="006E2656">
      <w:pPr>
        <w:pStyle w:val="ListParagraph"/>
        <w:numPr>
          <w:ilvl w:val="2"/>
          <w:numId w:val="1"/>
        </w:numPr>
      </w:pPr>
      <w:r>
        <w:t>Goal of deterring offenders/general public from committing acts</w:t>
      </w:r>
    </w:p>
    <w:p w:rsidR="006C0FFA" w:rsidRDefault="006C0FFA" w:rsidP="006C0FFA">
      <w:pPr>
        <w:pStyle w:val="ListParagraph"/>
        <w:numPr>
          <w:ilvl w:val="2"/>
          <w:numId w:val="1"/>
        </w:numPr>
      </w:pPr>
      <w:r>
        <w:t>Rehabilitate offenders</w:t>
      </w:r>
    </w:p>
    <w:p w:rsidR="006C0FFA" w:rsidRDefault="006C0FFA" w:rsidP="006C0FFA">
      <w:pPr>
        <w:pStyle w:val="ListParagraph"/>
        <w:numPr>
          <w:ilvl w:val="2"/>
          <w:numId w:val="1"/>
        </w:numPr>
      </w:pPr>
      <w:r>
        <w:t xml:space="preserve">Provide moral </w:t>
      </w:r>
      <w:r w:rsidR="00783077">
        <w:t>condemnation of expressed behaviour</w:t>
      </w:r>
    </w:p>
    <w:p w:rsidR="00A72617" w:rsidRDefault="00A72617" w:rsidP="00A72617">
      <w:pPr>
        <w:pStyle w:val="ListParagraph"/>
        <w:numPr>
          <w:ilvl w:val="1"/>
          <w:numId w:val="1"/>
        </w:numPr>
      </w:pPr>
      <w:r>
        <w:t>Tort</w:t>
      </w:r>
    </w:p>
    <w:p w:rsidR="00A72617" w:rsidRDefault="00A72617" w:rsidP="00A72617">
      <w:pPr>
        <w:pStyle w:val="ListParagraph"/>
        <w:numPr>
          <w:ilvl w:val="2"/>
          <w:numId w:val="1"/>
        </w:numPr>
      </w:pPr>
      <w:r>
        <w:t>Response to infringements against private interest</w:t>
      </w:r>
    </w:p>
    <w:p w:rsidR="00A72617" w:rsidRDefault="00614E4E" w:rsidP="00A72617">
      <w:pPr>
        <w:pStyle w:val="ListParagraph"/>
        <w:numPr>
          <w:ilvl w:val="2"/>
          <w:numId w:val="1"/>
        </w:numPr>
      </w:pPr>
      <w:r>
        <w:t>Compensates victims of acts or omissions</w:t>
      </w:r>
    </w:p>
    <w:p w:rsidR="00AB28ED" w:rsidRDefault="00415737" w:rsidP="00A72617">
      <w:pPr>
        <w:pStyle w:val="ListParagraph"/>
        <w:numPr>
          <w:ilvl w:val="2"/>
          <w:numId w:val="1"/>
        </w:numPr>
      </w:pPr>
      <w:r>
        <w:t>No guilt ne</w:t>
      </w:r>
      <w:r w:rsidR="00AB28ED">
        <w:t>cessarily</w:t>
      </w:r>
    </w:p>
    <w:p w:rsidR="002257E1" w:rsidRDefault="002257E1" w:rsidP="002257E1">
      <w:pPr>
        <w:pStyle w:val="ListParagraph"/>
        <w:ind w:left="2160"/>
      </w:pPr>
    </w:p>
    <w:p w:rsidR="00240454" w:rsidRDefault="00240454" w:rsidP="00240454">
      <w:pPr>
        <w:pStyle w:val="ListParagraph"/>
        <w:numPr>
          <w:ilvl w:val="0"/>
          <w:numId w:val="1"/>
        </w:numPr>
      </w:pPr>
      <w:r>
        <w:t>Legal schemes</w:t>
      </w:r>
    </w:p>
    <w:p w:rsidR="00240454" w:rsidRDefault="00240454" w:rsidP="00240454">
      <w:pPr>
        <w:pStyle w:val="ListParagraph"/>
        <w:numPr>
          <w:ilvl w:val="1"/>
          <w:numId w:val="1"/>
        </w:numPr>
      </w:pPr>
      <w:r>
        <w:t>(1) Private flights</w:t>
      </w:r>
    </w:p>
    <w:p w:rsidR="00240454" w:rsidRDefault="00240454" w:rsidP="00240454">
      <w:pPr>
        <w:pStyle w:val="ListParagraph"/>
        <w:numPr>
          <w:ilvl w:val="2"/>
          <w:numId w:val="1"/>
        </w:numPr>
      </w:pPr>
      <w:r>
        <w:t xml:space="preserve">Mainly </w:t>
      </w:r>
      <w:r>
        <w:rPr>
          <w:b/>
        </w:rPr>
        <w:t>tort</w:t>
      </w:r>
      <w:r>
        <w:t xml:space="preserve"> law</w:t>
      </w:r>
    </w:p>
    <w:p w:rsidR="00240454" w:rsidRDefault="00240454" w:rsidP="00240454">
      <w:pPr>
        <w:pStyle w:val="ListParagraph"/>
        <w:numPr>
          <w:ilvl w:val="1"/>
          <w:numId w:val="1"/>
        </w:numPr>
      </w:pPr>
      <w:r>
        <w:t>(2) Air carrier – domestic carriage</w:t>
      </w:r>
    </w:p>
    <w:p w:rsidR="00240454" w:rsidRDefault="00240454" w:rsidP="00240454">
      <w:pPr>
        <w:pStyle w:val="ListParagraph"/>
        <w:numPr>
          <w:ilvl w:val="2"/>
          <w:numId w:val="1"/>
        </w:numPr>
      </w:pPr>
      <w:r>
        <w:t xml:space="preserve">Mainly </w:t>
      </w:r>
      <w:r>
        <w:rPr>
          <w:b/>
        </w:rPr>
        <w:t xml:space="preserve">contract </w:t>
      </w:r>
      <w:r>
        <w:t xml:space="preserve">&amp; </w:t>
      </w:r>
      <w:r>
        <w:rPr>
          <w:b/>
        </w:rPr>
        <w:t>tort</w:t>
      </w:r>
      <w:r>
        <w:t xml:space="preserve"> law</w:t>
      </w:r>
    </w:p>
    <w:p w:rsidR="00240454" w:rsidRDefault="00240454" w:rsidP="00240454">
      <w:pPr>
        <w:pStyle w:val="ListParagraph"/>
        <w:numPr>
          <w:ilvl w:val="1"/>
          <w:numId w:val="1"/>
        </w:numPr>
      </w:pPr>
      <w:r>
        <w:t>(3) Air carrier – international carriage</w:t>
      </w:r>
    </w:p>
    <w:p w:rsidR="00240454" w:rsidRPr="0047629E" w:rsidRDefault="00240454" w:rsidP="00240454">
      <w:pPr>
        <w:pStyle w:val="ListParagraph"/>
        <w:numPr>
          <w:ilvl w:val="2"/>
          <w:numId w:val="1"/>
        </w:numPr>
      </w:pPr>
      <w:r>
        <w:t xml:space="preserve">Mainly </w:t>
      </w:r>
      <w:r>
        <w:rPr>
          <w:b/>
        </w:rPr>
        <w:t>statute/conventions</w:t>
      </w:r>
    </w:p>
    <w:p w:rsidR="0047629E" w:rsidRDefault="0047629E" w:rsidP="0047629E">
      <w:pPr>
        <w:pStyle w:val="ListParagraph"/>
        <w:ind w:left="2160"/>
      </w:pPr>
    </w:p>
    <w:p w:rsidR="00240454" w:rsidRPr="00116048" w:rsidRDefault="0047629E" w:rsidP="00240454">
      <w:pPr>
        <w:pStyle w:val="ListParagraph"/>
        <w:numPr>
          <w:ilvl w:val="0"/>
          <w:numId w:val="1"/>
        </w:numPr>
        <w:rPr>
          <w:u w:val="single"/>
        </w:rPr>
      </w:pPr>
      <w:r w:rsidRPr="00116048">
        <w:rPr>
          <w:u w:val="single"/>
        </w:rPr>
        <w:t>Private</w:t>
      </w:r>
    </w:p>
    <w:p w:rsidR="0047629E" w:rsidRDefault="0047629E" w:rsidP="0047629E">
      <w:pPr>
        <w:pStyle w:val="ListParagraph"/>
        <w:numPr>
          <w:ilvl w:val="1"/>
          <w:numId w:val="1"/>
        </w:numPr>
      </w:pPr>
      <w:r w:rsidRPr="00850358">
        <w:rPr>
          <w:i/>
        </w:rPr>
        <w:t>Carpenter v. Whistler Air Service</w:t>
      </w:r>
      <w:r>
        <w:t xml:space="preserve"> (2004, BCSC)</w:t>
      </w:r>
    </w:p>
    <w:p w:rsidR="0047629E" w:rsidRDefault="00771A03" w:rsidP="0047629E">
      <w:pPr>
        <w:pStyle w:val="ListParagraph"/>
        <w:numPr>
          <w:ilvl w:val="2"/>
          <w:numId w:val="1"/>
        </w:numPr>
      </w:pPr>
      <w:r>
        <w:t xml:space="preserve">Float plane </w:t>
      </w:r>
      <w:r w:rsidR="007F1544">
        <w:t xml:space="preserve">crashed and </w:t>
      </w:r>
      <w:r>
        <w:t xml:space="preserve">sunk </w:t>
      </w:r>
      <w:r w:rsidR="007F1544">
        <w:t>off</w:t>
      </w:r>
      <w:r>
        <w:t xml:space="preserve"> take-off</w:t>
      </w:r>
    </w:p>
    <w:p w:rsidR="00771A03" w:rsidRDefault="00771A03" w:rsidP="0047629E">
      <w:pPr>
        <w:pStyle w:val="ListParagraph"/>
        <w:numPr>
          <w:ilvl w:val="2"/>
          <w:numId w:val="1"/>
        </w:numPr>
      </w:pPr>
      <w:r>
        <w:t>C. experienced memory loss, anxiety attacks, loss of confidence/motivation that substantially interfered with ability to earn income</w:t>
      </w:r>
    </w:p>
    <w:p w:rsidR="00771A03" w:rsidRDefault="00771A03" w:rsidP="0047629E">
      <w:pPr>
        <w:pStyle w:val="ListParagraph"/>
        <w:numPr>
          <w:ilvl w:val="2"/>
          <w:numId w:val="1"/>
        </w:numPr>
      </w:pPr>
      <w:r>
        <w:t>Awarded &gt; $500,000 for psychological damages and lost earnings</w:t>
      </w:r>
    </w:p>
    <w:p w:rsidR="002D0092" w:rsidRDefault="005A451D" w:rsidP="002D0092">
      <w:pPr>
        <w:pStyle w:val="ListParagraph"/>
        <w:numPr>
          <w:ilvl w:val="1"/>
          <w:numId w:val="1"/>
        </w:numPr>
      </w:pPr>
      <w:r>
        <w:t>Tort Law</w:t>
      </w:r>
    </w:p>
    <w:p w:rsidR="005A451D" w:rsidRDefault="000B2904" w:rsidP="005A451D">
      <w:pPr>
        <w:pStyle w:val="ListParagraph"/>
        <w:numPr>
          <w:ilvl w:val="2"/>
          <w:numId w:val="1"/>
        </w:numPr>
      </w:pPr>
      <w:r>
        <w:t xml:space="preserve">From </w:t>
      </w:r>
      <w:r>
        <w:rPr>
          <w:i/>
        </w:rPr>
        <w:t>torus</w:t>
      </w:r>
      <w:r>
        <w:t>, meaning “crooked” or “wrong”</w:t>
      </w:r>
    </w:p>
    <w:p w:rsidR="000B2904" w:rsidRDefault="00AD1B08" w:rsidP="005A451D">
      <w:pPr>
        <w:pStyle w:val="ListParagraph"/>
        <w:numPr>
          <w:ilvl w:val="2"/>
          <w:numId w:val="1"/>
        </w:numPr>
      </w:pPr>
      <w:r>
        <w:t xml:space="preserve">Concerned with </w:t>
      </w:r>
      <w:r>
        <w:rPr>
          <w:b/>
        </w:rPr>
        <w:t>private wrongs</w:t>
      </w:r>
      <w:r>
        <w:t xml:space="preserve"> (ie. wrongs to private interests)</w:t>
      </w:r>
    </w:p>
    <w:p w:rsidR="00954DD4" w:rsidRDefault="00954DD4" w:rsidP="00954DD4">
      <w:pPr>
        <w:pStyle w:val="ListParagraph"/>
        <w:numPr>
          <w:ilvl w:val="3"/>
          <w:numId w:val="1"/>
        </w:numPr>
      </w:pPr>
      <w:r>
        <w:t xml:space="preserve">Compensate for interference with </w:t>
      </w:r>
      <w:r w:rsidRPr="00954DD4">
        <w:rPr>
          <w:b/>
        </w:rPr>
        <w:t>individual</w:t>
      </w:r>
      <w:r>
        <w:t xml:space="preserve"> interests</w:t>
      </w:r>
    </w:p>
    <w:p w:rsidR="00954DD4" w:rsidRDefault="00BB00E7" w:rsidP="00954DD4">
      <w:pPr>
        <w:pStyle w:val="ListParagraph"/>
        <w:numPr>
          <w:ilvl w:val="2"/>
          <w:numId w:val="1"/>
        </w:numPr>
      </w:pPr>
      <w:r>
        <w:t>Public interest element</w:t>
      </w:r>
    </w:p>
    <w:p w:rsidR="00BB00E7" w:rsidRDefault="00BB00E7" w:rsidP="00BB00E7">
      <w:pPr>
        <w:pStyle w:val="ListParagraph"/>
        <w:numPr>
          <w:ilvl w:val="3"/>
          <w:numId w:val="1"/>
        </w:numPr>
      </w:pPr>
      <w:r w:rsidRPr="002E6F33">
        <w:rPr>
          <w:b/>
        </w:rPr>
        <w:t>Punitive</w:t>
      </w:r>
      <w:r>
        <w:t xml:space="preserve"> </w:t>
      </w:r>
      <w:r w:rsidRPr="002E6F33">
        <w:rPr>
          <w:b/>
        </w:rPr>
        <w:t>damages</w:t>
      </w:r>
      <w:r>
        <w:t xml:space="preserve"> </w:t>
      </w:r>
      <w:r w:rsidR="000E4607">
        <w:t>are not necessarily the goal</w:t>
      </w:r>
      <w:bookmarkStart w:id="0" w:name="_GoBack"/>
      <w:bookmarkEnd w:id="0"/>
    </w:p>
    <w:p w:rsidR="00BB00E7" w:rsidRDefault="00BB00E7" w:rsidP="00BB00E7">
      <w:pPr>
        <w:pStyle w:val="ListParagraph"/>
        <w:numPr>
          <w:ilvl w:val="4"/>
          <w:numId w:val="1"/>
        </w:numPr>
      </w:pPr>
      <w:r>
        <w:t>Publically condemns conduct; deters it; vindicates plaintiff</w:t>
      </w:r>
    </w:p>
    <w:p w:rsidR="00BB00E7" w:rsidRDefault="00421673" w:rsidP="00BB00E7">
      <w:pPr>
        <w:pStyle w:val="ListParagraph"/>
        <w:numPr>
          <w:ilvl w:val="3"/>
          <w:numId w:val="1"/>
        </w:numPr>
      </w:pPr>
      <w:r>
        <w:t>Especially against corporations</w:t>
      </w:r>
    </w:p>
    <w:p w:rsidR="00421673" w:rsidRDefault="00154509" w:rsidP="0059161A">
      <w:pPr>
        <w:pStyle w:val="ListParagraph"/>
        <w:numPr>
          <w:ilvl w:val="2"/>
          <w:numId w:val="1"/>
        </w:numPr>
      </w:pPr>
      <w:r>
        <w:t>Break of a legal duty (other than contract) with liability for damages</w:t>
      </w:r>
    </w:p>
    <w:p w:rsidR="00154509" w:rsidRDefault="00154509" w:rsidP="00154509">
      <w:pPr>
        <w:pStyle w:val="ListParagraph"/>
        <w:numPr>
          <w:ilvl w:val="3"/>
          <w:numId w:val="1"/>
        </w:numPr>
      </w:pPr>
      <w:r w:rsidRPr="00154509">
        <w:rPr>
          <w:b/>
        </w:rPr>
        <w:t>Intentional</w:t>
      </w:r>
      <w:r>
        <w:t xml:space="preserve"> </w:t>
      </w:r>
      <w:r w:rsidR="001E5AEE">
        <w:rPr>
          <w:b/>
        </w:rPr>
        <w:t>torts</w:t>
      </w:r>
      <w:r>
        <w:t>: mens rea requirement</w:t>
      </w:r>
    </w:p>
    <w:p w:rsidR="00154509" w:rsidRDefault="00154509" w:rsidP="00154509">
      <w:pPr>
        <w:pStyle w:val="ListParagraph"/>
        <w:numPr>
          <w:ilvl w:val="3"/>
          <w:numId w:val="1"/>
        </w:numPr>
      </w:pPr>
      <w:r>
        <w:rPr>
          <w:b/>
        </w:rPr>
        <w:t xml:space="preserve">Unintentional </w:t>
      </w:r>
      <w:r w:rsidR="001E5AEE">
        <w:rPr>
          <w:b/>
        </w:rPr>
        <w:t>torts</w:t>
      </w:r>
      <w:r>
        <w:t xml:space="preserve">: </w:t>
      </w:r>
      <w:r w:rsidRPr="0050460B">
        <w:rPr>
          <w:i/>
        </w:rPr>
        <w:t>no</w:t>
      </w:r>
      <w:r>
        <w:t xml:space="preserve"> mens rea requirement</w:t>
      </w:r>
    </w:p>
    <w:p w:rsidR="00CE7E99" w:rsidRDefault="00CE7E99" w:rsidP="00CE7E99">
      <w:pPr>
        <w:pStyle w:val="ListParagraph"/>
        <w:numPr>
          <w:ilvl w:val="2"/>
          <w:numId w:val="1"/>
        </w:numPr>
      </w:pPr>
      <w:r>
        <w:t xml:space="preserve">Must prove on </w:t>
      </w:r>
      <w:r>
        <w:rPr>
          <w:b/>
        </w:rPr>
        <w:t>balance of probabilities</w:t>
      </w:r>
      <w:r>
        <w:t xml:space="preserve"> (</w:t>
      </w:r>
      <w:r>
        <w:rPr>
          <w:i/>
        </w:rPr>
        <w:t>not</w:t>
      </w:r>
      <w:r>
        <w:rPr>
          <w:b/>
          <w:i/>
        </w:rPr>
        <w:t xml:space="preserve"> </w:t>
      </w:r>
      <w:r>
        <w:t>beyond reasonable doubt)</w:t>
      </w:r>
    </w:p>
    <w:p w:rsidR="006923AD" w:rsidRDefault="006923AD" w:rsidP="006923AD">
      <w:pPr>
        <w:pStyle w:val="ListParagraph"/>
        <w:ind w:left="2160"/>
      </w:pPr>
    </w:p>
    <w:p w:rsidR="006923AD" w:rsidRDefault="006923AD" w:rsidP="006923AD">
      <w:pPr>
        <w:pStyle w:val="ListParagraph"/>
        <w:numPr>
          <w:ilvl w:val="0"/>
          <w:numId w:val="1"/>
        </w:numPr>
      </w:pPr>
      <w:r>
        <w:t>Negligence</w:t>
      </w:r>
      <w:r w:rsidR="00CD7B1A">
        <w:t xml:space="preserve"> (private)</w:t>
      </w:r>
    </w:p>
    <w:p w:rsidR="006923AD" w:rsidRPr="006923AD" w:rsidRDefault="006923AD" w:rsidP="006923AD">
      <w:pPr>
        <w:pStyle w:val="ListParagraph"/>
        <w:numPr>
          <w:ilvl w:val="1"/>
          <w:numId w:val="1"/>
        </w:numPr>
      </w:pPr>
      <w:r>
        <w:rPr>
          <w:i/>
        </w:rPr>
        <w:t>Donahue v. Stevenson</w:t>
      </w:r>
    </w:p>
    <w:p w:rsidR="006923AD" w:rsidRDefault="006923AD" w:rsidP="006923AD">
      <w:pPr>
        <w:pStyle w:val="ListParagraph"/>
        <w:numPr>
          <w:ilvl w:val="2"/>
          <w:numId w:val="1"/>
        </w:numPr>
      </w:pPr>
      <w:r>
        <w:lastRenderedPageBreak/>
        <w:t>D. suffered shock &amp; gastroenteritis after dead snail fell out of bottle of ginger ale into her glass</w:t>
      </w:r>
    </w:p>
    <w:p w:rsidR="006923AD" w:rsidRDefault="006923AD" w:rsidP="006923AD">
      <w:pPr>
        <w:pStyle w:val="ListParagraph"/>
        <w:numPr>
          <w:ilvl w:val="2"/>
          <w:numId w:val="1"/>
        </w:numPr>
      </w:pPr>
      <w:r>
        <w:rPr>
          <w:i/>
        </w:rPr>
        <w:t>Not</w:t>
      </w:r>
      <w:r>
        <w:t xml:space="preserve"> a break of contract – court extended liability for damages under new law of negligence</w:t>
      </w:r>
    </w:p>
    <w:p w:rsidR="006923AD" w:rsidRDefault="00D15126" w:rsidP="006923AD">
      <w:pPr>
        <w:pStyle w:val="ListParagraph"/>
        <w:numPr>
          <w:ilvl w:val="1"/>
          <w:numId w:val="1"/>
        </w:numPr>
      </w:pPr>
      <w:r>
        <w:t>Elements:</w:t>
      </w:r>
    </w:p>
    <w:p w:rsidR="00D15126" w:rsidRDefault="00D15126" w:rsidP="00D15126">
      <w:pPr>
        <w:pStyle w:val="ListParagraph"/>
        <w:numPr>
          <w:ilvl w:val="2"/>
          <w:numId w:val="1"/>
        </w:numPr>
      </w:pPr>
      <w:r>
        <w:t xml:space="preserve">(1) Plaintiff </w:t>
      </w:r>
      <w:r w:rsidRPr="00D15126">
        <w:rPr>
          <w:b/>
        </w:rPr>
        <w:t>owed</w:t>
      </w:r>
      <w:r>
        <w:t xml:space="preserve"> a duty of care</w:t>
      </w:r>
    </w:p>
    <w:p w:rsidR="00D15126" w:rsidRDefault="00D15126" w:rsidP="00D15126">
      <w:pPr>
        <w:pStyle w:val="ListParagraph"/>
        <w:numPr>
          <w:ilvl w:val="2"/>
          <w:numId w:val="1"/>
        </w:numPr>
      </w:pPr>
      <w:r>
        <w:t xml:space="preserve">(2) Defendant breached a </w:t>
      </w:r>
      <w:r>
        <w:rPr>
          <w:b/>
        </w:rPr>
        <w:t>standard of care</w:t>
      </w:r>
    </w:p>
    <w:p w:rsidR="00D15126" w:rsidRDefault="00D15126" w:rsidP="00D15126">
      <w:pPr>
        <w:pStyle w:val="ListParagraph"/>
        <w:numPr>
          <w:ilvl w:val="2"/>
          <w:numId w:val="1"/>
        </w:numPr>
      </w:pPr>
      <w:r>
        <w:t xml:space="preserve">(3) Plaintiff </w:t>
      </w:r>
      <w:r w:rsidRPr="00D15126">
        <w:rPr>
          <w:b/>
        </w:rPr>
        <w:t>sustained</w:t>
      </w:r>
      <w:r>
        <w:t xml:space="preserve"> </w:t>
      </w:r>
      <w:r w:rsidRPr="00D15126">
        <w:rPr>
          <w:b/>
        </w:rPr>
        <w:t>damages</w:t>
      </w:r>
    </w:p>
    <w:p w:rsidR="004B4EB3" w:rsidRDefault="00D15126" w:rsidP="004B4EB3">
      <w:pPr>
        <w:pStyle w:val="ListParagraph"/>
        <w:numPr>
          <w:ilvl w:val="2"/>
          <w:numId w:val="1"/>
        </w:numPr>
      </w:pPr>
      <w:r>
        <w:t xml:space="preserve">(4) Damages </w:t>
      </w:r>
      <w:r w:rsidRPr="00D15126">
        <w:rPr>
          <w:b/>
        </w:rPr>
        <w:t>caused</w:t>
      </w:r>
      <w:r>
        <w:t xml:space="preserve"> by break of contract</w:t>
      </w:r>
    </w:p>
    <w:p w:rsidR="004B4EB3" w:rsidRDefault="004B4EB3" w:rsidP="004B4EB3">
      <w:pPr>
        <w:pStyle w:val="ListParagraph"/>
        <w:ind w:left="2160"/>
      </w:pPr>
    </w:p>
    <w:p w:rsidR="004B4EB3" w:rsidRDefault="004B4EB3" w:rsidP="004B4EB3">
      <w:pPr>
        <w:pStyle w:val="ListParagraph"/>
        <w:numPr>
          <w:ilvl w:val="0"/>
          <w:numId w:val="1"/>
        </w:numPr>
      </w:pPr>
      <w:r>
        <w:t>Elements of negligence in more detail</w:t>
      </w:r>
      <w:r w:rsidR="00390A3F">
        <w:t xml:space="preserve"> (private)</w:t>
      </w:r>
    </w:p>
    <w:p w:rsidR="004B4EB3" w:rsidRPr="001427DB" w:rsidRDefault="00A97CE8" w:rsidP="004B4EB3">
      <w:pPr>
        <w:pStyle w:val="ListParagraph"/>
        <w:numPr>
          <w:ilvl w:val="1"/>
          <w:numId w:val="1"/>
        </w:numPr>
        <w:rPr>
          <w:b/>
        </w:rPr>
      </w:pPr>
      <w:r w:rsidRPr="001427DB">
        <w:rPr>
          <w:b/>
        </w:rPr>
        <w:t>(1) Plaintiff owed a duty of care</w:t>
      </w:r>
    </w:p>
    <w:p w:rsidR="00A97CE8" w:rsidRDefault="004B1011" w:rsidP="00A97CE8">
      <w:pPr>
        <w:pStyle w:val="ListParagraph"/>
        <w:numPr>
          <w:ilvl w:val="2"/>
          <w:numId w:val="1"/>
        </w:numPr>
      </w:pPr>
      <w:r>
        <w:t>Certain relationships give rise to duty of care</w:t>
      </w:r>
    </w:p>
    <w:p w:rsidR="004B1011" w:rsidRDefault="00540DC5" w:rsidP="00A97CE8">
      <w:pPr>
        <w:pStyle w:val="ListParagraph"/>
        <w:numPr>
          <w:ilvl w:val="2"/>
          <w:numId w:val="1"/>
        </w:numPr>
      </w:pPr>
      <w:r>
        <w:t>“Love they neighbour” – who is they neighbour?</w:t>
      </w:r>
    </w:p>
    <w:p w:rsidR="00540DC5" w:rsidRDefault="00540DC5" w:rsidP="00540DC5">
      <w:pPr>
        <w:pStyle w:val="ListParagraph"/>
        <w:numPr>
          <w:ilvl w:val="3"/>
          <w:numId w:val="1"/>
        </w:numPr>
      </w:pPr>
      <w:r>
        <w:t xml:space="preserve">“…persons who are so closely and directly affected by my act that I ought reasonably to have them in contemplation </w:t>
      </w:r>
      <w:r w:rsidR="0017768E">
        <w:t>as being so affected when I am directing my mind to the acts or omissions which are called in question.”</w:t>
      </w:r>
    </w:p>
    <w:p w:rsidR="00EF4651" w:rsidRDefault="00BF2128" w:rsidP="00EF4651">
      <w:pPr>
        <w:pStyle w:val="ListParagraph"/>
        <w:numPr>
          <w:ilvl w:val="2"/>
          <w:numId w:val="1"/>
        </w:numPr>
      </w:pPr>
      <w:r>
        <w:t xml:space="preserve">(A) </w:t>
      </w:r>
      <w:r w:rsidR="00EF4651">
        <w:t>Plaintiff must be a “neighbour” by the definition</w:t>
      </w:r>
    </w:p>
    <w:p w:rsidR="00EF4651" w:rsidRDefault="00EF4651" w:rsidP="00EF4651">
      <w:pPr>
        <w:pStyle w:val="ListParagraph"/>
        <w:numPr>
          <w:ilvl w:val="3"/>
          <w:numId w:val="1"/>
        </w:numPr>
      </w:pPr>
      <w:r>
        <w:t>Reasonable that plaintiff be held in contemplation</w:t>
      </w:r>
    </w:p>
    <w:p w:rsidR="00EF4651" w:rsidRDefault="00BD019D" w:rsidP="00EF4651">
      <w:pPr>
        <w:pStyle w:val="ListParagraph"/>
        <w:numPr>
          <w:ilvl w:val="3"/>
          <w:numId w:val="1"/>
        </w:numPr>
      </w:pPr>
      <w:r>
        <w:t>In relation to aviation:</w:t>
      </w:r>
    </w:p>
    <w:p w:rsidR="00BD019D" w:rsidRDefault="005C53E8" w:rsidP="00BD019D">
      <w:pPr>
        <w:pStyle w:val="ListParagraph"/>
        <w:numPr>
          <w:ilvl w:val="4"/>
          <w:numId w:val="1"/>
        </w:numPr>
      </w:pPr>
      <w:r>
        <w:t>Passengers, fellow crew members, owners of airplane &amp; cargo, bystanders, rescuers</w:t>
      </w:r>
    </w:p>
    <w:p w:rsidR="005C53E8" w:rsidRDefault="00BF2128" w:rsidP="00B849E6">
      <w:pPr>
        <w:pStyle w:val="ListParagraph"/>
        <w:numPr>
          <w:ilvl w:val="2"/>
          <w:numId w:val="1"/>
        </w:numPr>
      </w:pPr>
      <w:r>
        <w:t xml:space="preserve">(B) </w:t>
      </w:r>
      <w:r w:rsidR="00B849E6">
        <w:t>Injury to plaintiff must have been “reasonably foreseen” in the circumstances</w:t>
      </w:r>
    </w:p>
    <w:p w:rsidR="00491823" w:rsidRPr="001427DB" w:rsidRDefault="00491823" w:rsidP="00491823">
      <w:pPr>
        <w:pStyle w:val="ListParagraph"/>
        <w:numPr>
          <w:ilvl w:val="1"/>
          <w:numId w:val="1"/>
        </w:numPr>
        <w:rPr>
          <w:b/>
        </w:rPr>
      </w:pPr>
      <w:r w:rsidRPr="001427DB">
        <w:rPr>
          <w:b/>
        </w:rPr>
        <w:t>(2) Defendant breached a duty of care</w:t>
      </w:r>
    </w:p>
    <w:p w:rsidR="008E017F" w:rsidRDefault="008E017F" w:rsidP="00C7550B">
      <w:pPr>
        <w:pStyle w:val="ListParagraph"/>
        <w:numPr>
          <w:ilvl w:val="2"/>
          <w:numId w:val="1"/>
        </w:numPr>
      </w:pPr>
      <w:r>
        <w:t>(A) Establishment of what the relevant standard of care and that it was not met</w:t>
      </w:r>
    </w:p>
    <w:p w:rsidR="00C7550B" w:rsidRDefault="00C7550B" w:rsidP="00C7550B">
      <w:pPr>
        <w:pStyle w:val="ListParagraph"/>
        <w:numPr>
          <w:ilvl w:val="3"/>
          <w:numId w:val="1"/>
        </w:numPr>
      </w:pPr>
      <w:r>
        <w:t>“Doing that which no reasonable man would have done or failing to do that which any reasonable man would have done”</w:t>
      </w:r>
    </w:p>
    <w:p w:rsidR="00C7550B" w:rsidRDefault="006A7DA4" w:rsidP="006A7DA4">
      <w:pPr>
        <w:pStyle w:val="ListParagraph"/>
        <w:numPr>
          <w:ilvl w:val="4"/>
          <w:numId w:val="1"/>
        </w:numPr>
      </w:pPr>
      <w:r>
        <w:t xml:space="preserve">I did my [incompetent] best </w:t>
      </w:r>
      <w:r>
        <w:sym w:font="Wingdings" w:char="F0E0"/>
      </w:r>
      <w:r>
        <w:t xml:space="preserve"> </w:t>
      </w:r>
      <w:r>
        <w:rPr>
          <w:b/>
        </w:rPr>
        <w:t>not</w:t>
      </w:r>
      <w:r>
        <w:t xml:space="preserve"> a defense</w:t>
      </w:r>
    </w:p>
    <w:p w:rsidR="006A7DA4" w:rsidRDefault="006A7DA4" w:rsidP="006A7DA4">
      <w:pPr>
        <w:pStyle w:val="ListParagraph"/>
        <w:numPr>
          <w:ilvl w:val="4"/>
          <w:numId w:val="1"/>
        </w:numPr>
      </w:pPr>
      <w:r>
        <w:t>Can also related to special skills (what a reasonable man with the special skills would/would not have done)</w:t>
      </w:r>
    </w:p>
    <w:p w:rsidR="005D1C46" w:rsidRDefault="00A732E6" w:rsidP="00A732E6">
      <w:pPr>
        <w:pStyle w:val="ListParagraph"/>
        <w:numPr>
          <w:ilvl w:val="3"/>
          <w:numId w:val="1"/>
        </w:numPr>
      </w:pPr>
      <w:r>
        <w:t>Standard for pilots</w:t>
      </w:r>
    </w:p>
    <w:p w:rsidR="00A732E6" w:rsidRDefault="00DF6D2D" w:rsidP="00B33B85">
      <w:pPr>
        <w:pStyle w:val="ListParagraph"/>
        <w:numPr>
          <w:ilvl w:val="4"/>
          <w:numId w:val="1"/>
        </w:numPr>
      </w:pPr>
      <w:r w:rsidRPr="00B33B85">
        <w:rPr>
          <w:i/>
        </w:rPr>
        <w:t xml:space="preserve">Martin Estate v. Bolster Estate </w:t>
      </w:r>
      <w:r>
        <w:t>(1981, Ont. H.C.J.)</w:t>
      </w:r>
    </w:p>
    <w:p w:rsidR="00B33B85" w:rsidRDefault="00B33B85" w:rsidP="00B33B85">
      <w:pPr>
        <w:pStyle w:val="ListParagraph"/>
        <w:numPr>
          <w:ilvl w:val="5"/>
          <w:numId w:val="1"/>
        </w:numPr>
      </w:pPr>
      <w:r>
        <w:t>(1) Standard established and recognized in the actual practice of skilled and experienced air men</w:t>
      </w:r>
    </w:p>
    <w:p w:rsidR="00B33B85" w:rsidRDefault="00B33B85" w:rsidP="00B33B85">
      <w:pPr>
        <w:pStyle w:val="ListParagraph"/>
        <w:numPr>
          <w:ilvl w:val="5"/>
          <w:numId w:val="1"/>
        </w:numPr>
      </w:pPr>
      <w:r>
        <w:t>(2) Standard informed by CARs and flight manuals</w:t>
      </w:r>
    </w:p>
    <w:p w:rsidR="00B33B85" w:rsidRDefault="00A014A7" w:rsidP="00A014A7">
      <w:pPr>
        <w:pStyle w:val="ListParagraph"/>
        <w:numPr>
          <w:ilvl w:val="2"/>
          <w:numId w:val="1"/>
        </w:numPr>
      </w:pPr>
      <w:r>
        <w:t xml:space="preserve">(B) Establishing </w:t>
      </w:r>
      <w:r w:rsidR="001427DB">
        <w:t>that:</w:t>
      </w:r>
    </w:p>
    <w:p w:rsidR="00A014A7" w:rsidRDefault="00A014A7" w:rsidP="00A014A7">
      <w:pPr>
        <w:pStyle w:val="ListParagraph"/>
        <w:numPr>
          <w:ilvl w:val="3"/>
          <w:numId w:val="1"/>
        </w:numPr>
      </w:pPr>
      <w:r>
        <w:t>Risk taken was foreseeable</w:t>
      </w:r>
    </w:p>
    <w:p w:rsidR="00A014A7" w:rsidRDefault="00A014A7" w:rsidP="00A014A7">
      <w:pPr>
        <w:pStyle w:val="ListParagraph"/>
        <w:numPr>
          <w:ilvl w:val="3"/>
          <w:numId w:val="1"/>
        </w:numPr>
      </w:pPr>
      <w:r>
        <w:t>Mishap that occurred not merely possible, but reasonably probable</w:t>
      </w:r>
    </w:p>
    <w:p w:rsidR="00A014A7" w:rsidRDefault="00A26C6D" w:rsidP="00A014A7">
      <w:pPr>
        <w:pStyle w:val="ListParagraph"/>
        <w:numPr>
          <w:ilvl w:val="3"/>
          <w:numId w:val="1"/>
        </w:numPr>
      </w:pPr>
      <w:r>
        <w:t>Precautions taken were not meant to commensurate with risk involved</w:t>
      </w:r>
    </w:p>
    <w:p w:rsidR="00A26C6D" w:rsidRDefault="00A26C6D" w:rsidP="00A014A7">
      <w:pPr>
        <w:pStyle w:val="ListParagraph"/>
        <w:numPr>
          <w:ilvl w:val="3"/>
          <w:numId w:val="1"/>
        </w:numPr>
      </w:pPr>
      <w:r>
        <w:lastRenderedPageBreak/>
        <w:t>Avoiding risk what nor a great burden on public inconvenience</w:t>
      </w:r>
    </w:p>
    <w:p w:rsidR="00A26C6D" w:rsidRDefault="009751A8" w:rsidP="009751A8">
      <w:pPr>
        <w:pStyle w:val="ListParagraph"/>
        <w:numPr>
          <w:ilvl w:val="2"/>
          <w:numId w:val="1"/>
        </w:numPr>
      </w:pPr>
      <w:r>
        <w:t>Example of lack of break</w:t>
      </w:r>
    </w:p>
    <w:p w:rsidR="009751A8" w:rsidRDefault="000D6D1F" w:rsidP="009751A8">
      <w:pPr>
        <w:pStyle w:val="ListParagraph"/>
        <w:numPr>
          <w:ilvl w:val="3"/>
          <w:numId w:val="1"/>
        </w:numPr>
      </w:pPr>
      <w:r>
        <w:t>Certain element of risk cannot be avoided with seriously hampering public inconvenience</w:t>
      </w:r>
    </w:p>
    <w:p w:rsidR="000D6D1F" w:rsidRDefault="000D6D1F" w:rsidP="000D6D1F">
      <w:pPr>
        <w:pStyle w:val="ListParagraph"/>
        <w:numPr>
          <w:ilvl w:val="4"/>
          <w:numId w:val="1"/>
        </w:numPr>
      </w:pPr>
      <w:r>
        <w:t>Eg: flying in marginal weather conditions; flying over residential areas</w:t>
      </w:r>
    </w:p>
    <w:p w:rsidR="000D6D1F" w:rsidRDefault="000D6D1F" w:rsidP="000D6D1F">
      <w:pPr>
        <w:pStyle w:val="ListParagraph"/>
        <w:numPr>
          <w:ilvl w:val="2"/>
          <w:numId w:val="1"/>
        </w:numPr>
      </w:pPr>
      <w:r>
        <w:t>Example of breah</w:t>
      </w:r>
    </w:p>
    <w:p w:rsidR="00332742" w:rsidRDefault="000D6D1F" w:rsidP="000D6D1F">
      <w:pPr>
        <w:pStyle w:val="ListParagraph"/>
        <w:numPr>
          <w:ilvl w:val="3"/>
          <w:numId w:val="1"/>
        </w:numPr>
      </w:pPr>
      <w:r>
        <w:t>IFR flying without adequate</w:t>
      </w:r>
      <w:r w:rsidR="00332742">
        <w:t xml:space="preserve"> training &amp; practice</w:t>
      </w:r>
    </w:p>
    <w:p w:rsidR="00332742" w:rsidRDefault="00332742" w:rsidP="000D6D1F">
      <w:pPr>
        <w:pStyle w:val="ListParagraph"/>
        <w:numPr>
          <w:ilvl w:val="3"/>
          <w:numId w:val="1"/>
        </w:numPr>
      </w:pPr>
      <w:r>
        <w:t>Flying into thunderstorm instead of around it</w:t>
      </w:r>
    </w:p>
    <w:p w:rsidR="006C17AD" w:rsidRDefault="00332742" w:rsidP="000D6D1F">
      <w:pPr>
        <w:pStyle w:val="ListParagraph"/>
        <w:numPr>
          <w:ilvl w:val="3"/>
          <w:numId w:val="1"/>
        </w:numPr>
      </w:pPr>
      <w:r>
        <w:t>Taking off on a runway known to be blocked</w:t>
      </w:r>
    </w:p>
    <w:p w:rsidR="009742C9" w:rsidRDefault="009742C9" w:rsidP="009742C9">
      <w:pPr>
        <w:pStyle w:val="ListParagraph"/>
        <w:numPr>
          <w:ilvl w:val="2"/>
          <w:numId w:val="1"/>
        </w:numPr>
      </w:pPr>
      <w:r>
        <w:t>Relation of tort law &amp; negligence-based offences</w:t>
      </w:r>
    </w:p>
    <w:p w:rsidR="009742C9" w:rsidRDefault="009742C9" w:rsidP="009742C9">
      <w:pPr>
        <w:pStyle w:val="ListParagraph"/>
        <w:numPr>
          <w:ilvl w:val="3"/>
          <w:numId w:val="1"/>
        </w:numPr>
      </w:pPr>
      <w:r>
        <w:rPr>
          <w:i/>
        </w:rPr>
        <w:t>R. v. Beatty</w:t>
      </w:r>
      <w:r>
        <w:t xml:space="preserve"> (2008, SCC)</w:t>
      </w:r>
    </w:p>
    <w:p w:rsidR="009742C9" w:rsidRDefault="009742C9" w:rsidP="009742C9">
      <w:pPr>
        <w:pStyle w:val="ListParagraph"/>
        <w:numPr>
          <w:ilvl w:val="4"/>
          <w:numId w:val="1"/>
        </w:numPr>
      </w:pPr>
      <w:r>
        <w:t>Conduct showed certain type of departure from a civil standard</w:t>
      </w:r>
    </w:p>
    <w:p w:rsidR="009742C9" w:rsidRDefault="009742C9" w:rsidP="009742C9">
      <w:pPr>
        <w:pStyle w:val="ListParagraph"/>
        <w:numPr>
          <w:ilvl w:val="5"/>
          <w:numId w:val="1"/>
        </w:numPr>
      </w:pPr>
      <w:r>
        <w:t>Mental state inferred</w:t>
      </w:r>
    </w:p>
    <w:p w:rsidR="00E928CE" w:rsidRDefault="009742C9" w:rsidP="009742C9">
      <w:pPr>
        <w:pStyle w:val="ListParagraph"/>
        <w:numPr>
          <w:ilvl w:val="4"/>
          <w:numId w:val="1"/>
        </w:numPr>
      </w:pPr>
      <w:r>
        <w:t>If the accused offers explanation, Crown must show “a reasonable person in similar circumstances ought to have been aware of the risks and danger involved with the conduct”</w:t>
      </w:r>
    </w:p>
    <w:p w:rsidR="00E928CE" w:rsidRPr="00E928CE" w:rsidRDefault="00E928CE" w:rsidP="00E928CE">
      <w:pPr>
        <w:pStyle w:val="ListParagraph"/>
        <w:numPr>
          <w:ilvl w:val="1"/>
          <w:numId w:val="1"/>
        </w:numPr>
      </w:pPr>
      <w:r>
        <w:rPr>
          <w:b/>
        </w:rPr>
        <w:t>(3) Plaintiff sustained damages</w:t>
      </w:r>
    </w:p>
    <w:p w:rsidR="00E928CE" w:rsidRPr="00E928CE" w:rsidRDefault="00E928CE" w:rsidP="00E928CE">
      <w:pPr>
        <w:pStyle w:val="ListParagraph"/>
        <w:numPr>
          <w:ilvl w:val="1"/>
          <w:numId w:val="1"/>
        </w:numPr>
      </w:pPr>
      <w:r>
        <w:rPr>
          <w:b/>
        </w:rPr>
        <w:t>(4) Damage was caused by breach</w:t>
      </w:r>
    </w:p>
    <w:p w:rsidR="00E928CE" w:rsidRDefault="00E928CE" w:rsidP="00E928CE">
      <w:pPr>
        <w:pStyle w:val="ListParagraph"/>
        <w:numPr>
          <w:ilvl w:val="2"/>
          <w:numId w:val="1"/>
        </w:numPr>
      </w:pPr>
      <w:r>
        <w:t>Caused directly by the breach of duty of care</w:t>
      </w:r>
    </w:p>
    <w:p w:rsidR="00D021AE" w:rsidRPr="00D021AE" w:rsidRDefault="00D021AE" w:rsidP="00D021AE">
      <w:pPr>
        <w:pStyle w:val="ListParagraph"/>
        <w:numPr>
          <w:ilvl w:val="2"/>
          <w:numId w:val="1"/>
        </w:numPr>
      </w:pPr>
      <w:r>
        <w:rPr>
          <w:b/>
        </w:rPr>
        <w:t>Thin-skull rule</w:t>
      </w:r>
    </w:p>
    <w:p w:rsidR="00D021AE" w:rsidRDefault="00D021AE" w:rsidP="00D021AE">
      <w:pPr>
        <w:pStyle w:val="ListParagraph"/>
        <w:numPr>
          <w:ilvl w:val="3"/>
          <w:numId w:val="1"/>
        </w:numPr>
      </w:pPr>
      <w:r>
        <w:t>You must take the plaintiff as you find them</w:t>
      </w:r>
    </w:p>
    <w:p w:rsidR="000D6D1F" w:rsidRDefault="00D021AE" w:rsidP="00D021AE">
      <w:pPr>
        <w:pStyle w:val="ListParagraph"/>
        <w:numPr>
          <w:ilvl w:val="3"/>
          <w:numId w:val="1"/>
        </w:numPr>
      </w:pPr>
      <w:r>
        <w:t>Eg. careless pressurization control causes respiratory damage to asthmatic pax (and no one else)</w:t>
      </w:r>
    </w:p>
    <w:p w:rsidR="002E51B3" w:rsidRDefault="00BA084C" w:rsidP="002E51B3">
      <w:pPr>
        <w:pStyle w:val="ListParagraph"/>
        <w:numPr>
          <w:ilvl w:val="2"/>
          <w:numId w:val="1"/>
        </w:numPr>
      </w:pPr>
      <w:r>
        <w:t xml:space="preserve">Chain of causation must not only be unbroken the effect must </w:t>
      </w:r>
      <w:r w:rsidR="00CC62F9">
        <w:t xml:space="preserve">be </w:t>
      </w:r>
      <w:r>
        <w:t>foreseeable</w:t>
      </w:r>
    </w:p>
    <w:p w:rsidR="008B531C" w:rsidRPr="008B531C" w:rsidRDefault="008B531C" w:rsidP="002E51B3">
      <w:pPr>
        <w:pStyle w:val="ListParagraph"/>
        <w:numPr>
          <w:ilvl w:val="2"/>
          <w:numId w:val="1"/>
        </w:numPr>
      </w:pPr>
      <w:r>
        <w:rPr>
          <w:i/>
        </w:rPr>
        <w:t xml:space="preserve">Mustapha v. Culligan of Canada </w:t>
      </w:r>
      <w:r>
        <w:t>(2008, SCC)</w:t>
      </w:r>
    </w:p>
    <w:p w:rsidR="008B531C" w:rsidRDefault="005666D9" w:rsidP="008B531C">
      <w:pPr>
        <w:pStyle w:val="ListParagraph"/>
        <w:numPr>
          <w:ilvl w:val="3"/>
          <w:numId w:val="1"/>
        </w:numPr>
      </w:pPr>
      <w:r>
        <w:t>Law exerts reasonable fortitude and robustness of its citizens</w:t>
      </w:r>
    </w:p>
    <w:p w:rsidR="005666D9" w:rsidRDefault="005666D9" w:rsidP="008B531C">
      <w:pPr>
        <w:pStyle w:val="ListParagraph"/>
        <w:numPr>
          <w:ilvl w:val="3"/>
          <w:numId w:val="1"/>
        </w:numPr>
      </w:pPr>
      <w:r>
        <w:t>Law will not impose liability for the exceptional frailty of certain individuals</w:t>
      </w:r>
    </w:p>
    <w:p w:rsidR="00054D2E" w:rsidRDefault="00054D2E" w:rsidP="008B531C">
      <w:pPr>
        <w:pStyle w:val="ListParagraph"/>
        <w:numPr>
          <w:ilvl w:val="3"/>
          <w:numId w:val="1"/>
        </w:numPr>
      </w:pPr>
      <w:r>
        <w:t xml:space="preserve">Issue of </w:t>
      </w:r>
      <w:r>
        <w:rPr>
          <w:b/>
        </w:rPr>
        <w:t>remoteness</w:t>
      </w:r>
      <w:r>
        <w:t xml:space="preserve"> of the outcome</w:t>
      </w:r>
      <w:r w:rsidR="00B6088C">
        <w:t xml:space="preserve"> (fly in bottle of water)</w:t>
      </w:r>
    </w:p>
    <w:p w:rsidR="00913BE8" w:rsidRDefault="00913BE8" w:rsidP="00913BE8">
      <w:pPr>
        <w:pStyle w:val="ListParagraph"/>
        <w:ind w:left="2880"/>
      </w:pPr>
    </w:p>
    <w:p w:rsidR="00913BE8" w:rsidRDefault="00913BE8" w:rsidP="00913BE8">
      <w:pPr>
        <w:pStyle w:val="ListParagraph"/>
        <w:numPr>
          <w:ilvl w:val="0"/>
          <w:numId w:val="1"/>
        </w:numPr>
      </w:pPr>
      <w:r>
        <w:t>Defences to Negligence</w:t>
      </w:r>
      <w:r w:rsidR="00390A3F">
        <w:t xml:space="preserve"> (private)</w:t>
      </w:r>
    </w:p>
    <w:p w:rsidR="00913BE8" w:rsidRDefault="00913BE8" w:rsidP="00913BE8">
      <w:pPr>
        <w:pStyle w:val="ListParagraph"/>
        <w:numPr>
          <w:ilvl w:val="1"/>
          <w:numId w:val="1"/>
        </w:numPr>
      </w:pPr>
      <w:r>
        <w:t>(1) Accident</w:t>
      </w:r>
    </w:p>
    <w:p w:rsidR="00913BE8" w:rsidRDefault="002874AE" w:rsidP="00913BE8">
      <w:pPr>
        <w:pStyle w:val="ListParagraph"/>
        <w:numPr>
          <w:ilvl w:val="2"/>
          <w:numId w:val="1"/>
        </w:numPr>
      </w:pPr>
      <w:r>
        <w:t>Extraordinary circumstance conspire to cause harm</w:t>
      </w:r>
    </w:p>
    <w:p w:rsidR="002874AE" w:rsidRDefault="002874AE" w:rsidP="00913BE8">
      <w:pPr>
        <w:pStyle w:val="ListParagraph"/>
        <w:numPr>
          <w:ilvl w:val="2"/>
          <w:numId w:val="1"/>
        </w:numPr>
      </w:pPr>
      <w:r>
        <w:t>Eg. extremely cold temperatures causes hose to rupture</w:t>
      </w:r>
    </w:p>
    <w:p w:rsidR="002874AE" w:rsidRDefault="002874AE" w:rsidP="002874AE">
      <w:pPr>
        <w:pStyle w:val="ListParagraph"/>
        <w:numPr>
          <w:ilvl w:val="1"/>
          <w:numId w:val="1"/>
        </w:numPr>
      </w:pPr>
      <w:r>
        <w:t>(2) Contributory negligence by the Plaintiff</w:t>
      </w:r>
    </w:p>
    <w:p w:rsidR="002874AE" w:rsidRDefault="00F70302" w:rsidP="002874AE">
      <w:pPr>
        <w:pStyle w:val="ListParagraph"/>
        <w:numPr>
          <w:ilvl w:val="2"/>
          <w:numId w:val="1"/>
        </w:numPr>
      </w:pPr>
      <w:r>
        <w:t>Eg. not wearing seatbelt on plane</w:t>
      </w:r>
    </w:p>
    <w:p w:rsidR="00F70302" w:rsidRDefault="00C247FB" w:rsidP="00F70302">
      <w:pPr>
        <w:pStyle w:val="ListParagraph"/>
        <w:numPr>
          <w:ilvl w:val="1"/>
          <w:numId w:val="1"/>
        </w:numPr>
      </w:pPr>
      <w:r>
        <w:t>(3</w:t>
      </w:r>
      <w:r w:rsidR="00F70302">
        <w:t xml:space="preserve">) </w:t>
      </w:r>
      <w:r>
        <w:t>Voluntary participation of Plaintiff</w:t>
      </w:r>
    </w:p>
    <w:p w:rsidR="00C247FB" w:rsidRDefault="00C247FB" w:rsidP="00C247FB">
      <w:pPr>
        <w:pStyle w:val="ListParagraph"/>
        <w:numPr>
          <w:ilvl w:val="2"/>
          <w:numId w:val="1"/>
        </w:numPr>
      </w:pPr>
      <w:r>
        <w:t>Antisocial act (eg. stealing an airplane)</w:t>
      </w:r>
    </w:p>
    <w:p w:rsidR="00C247FB" w:rsidRDefault="00C247FB" w:rsidP="00C247FB">
      <w:pPr>
        <w:pStyle w:val="ListParagraph"/>
        <w:numPr>
          <w:ilvl w:val="1"/>
          <w:numId w:val="1"/>
        </w:numPr>
      </w:pPr>
      <w:r>
        <w:t>(4)</w:t>
      </w:r>
      <w:r w:rsidR="00C56580">
        <w:t xml:space="preserve"> Voluntary assumption of risk by Plaintiff</w:t>
      </w:r>
    </w:p>
    <w:p w:rsidR="00C56580" w:rsidRDefault="00C56580" w:rsidP="00C56580">
      <w:pPr>
        <w:pStyle w:val="ListParagraph"/>
        <w:numPr>
          <w:ilvl w:val="2"/>
          <w:numId w:val="1"/>
        </w:numPr>
      </w:pPr>
      <w:r>
        <w:t>Eg. flying with a stunt pilo</w:t>
      </w:r>
      <w:r w:rsidR="000E4255">
        <w:t>t</w:t>
      </w:r>
    </w:p>
    <w:p w:rsidR="00C56580" w:rsidRPr="00116048" w:rsidRDefault="00CD7B1A" w:rsidP="00CD7B1A">
      <w:pPr>
        <w:pStyle w:val="ListParagraph"/>
        <w:numPr>
          <w:ilvl w:val="0"/>
          <w:numId w:val="1"/>
        </w:numPr>
        <w:rPr>
          <w:u w:val="single"/>
        </w:rPr>
      </w:pPr>
      <w:r w:rsidRPr="00116048">
        <w:rPr>
          <w:u w:val="single"/>
        </w:rPr>
        <w:lastRenderedPageBreak/>
        <w:t>Air Carrier – Domestic Charge</w:t>
      </w:r>
    </w:p>
    <w:p w:rsidR="0043368F" w:rsidRDefault="00D61287" w:rsidP="0043368F">
      <w:pPr>
        <w:pStyle w:val="ListParagraph"/>
        <w:numPr>
          <w:ilvl w:val="1"/>
          <w:numId w:val="1"/>
        </w:numPr>
      </w:pPr>
      <w:r>
        <w:t>In addition to tort, break of contract afford a passenger to rights and remedies</w:t>
      </w:r>
    </w:p>
    <w:p w:rsidR="00D61287" w:rsidRDefault="00D143FB" w:rsidP="005A7E8D">
      <w:pPr>
        <w:pStyle w:val="ListParagraph"/>
        <w:numPr>
          <w:ilvl w:val="1"/>
          <w:numId w:val="1"/>
        </w:numPr>
      </w:pPr>
      <w:r>
        <w:t>Contract (agreement between two or more persons to do/not do something):</w:t>
      </w:r>
    </w:p>
    <w:p w:rsidR="005A7E8D" w:rsidRDefault="005A7E8D" w:rsidP="005A7E8D">
      <w:pPr>
        <w:pStyle w:val="ListParagraph"/>
        <w:numPr>
          <w:ilvl w:val="2"/>
          <w:numId w:val="1"/>
        </w:numPr>
      </w:pPr>
      <w:r>
        <w:t>(1) Competent parties</w:t>
      </w:r>
    </w:p>
    <w:p w:rsidR="005A7E8D" w:rsidRDefault="005A7E8D" w:rsidP="005A7E8D">
      <w:pPr>
        <w:pStyle w:val="ListParagraph"/>
        <w:numPr>
          <w:ilvl w:val="2"/>
          <w:numId w:val="1"/>
        </w:numPr>
      </w:pPr>
      <w:r>
        <w:t>(2) Offer and acceptance</w:t>
      </w:r>
    </w:p>
    <w:p w:rsidR="005A7E8D" w:rsidRDefault="005A7E8D" w:rsidP="005A7E8D">
      <w:pPr>
        <w:pStyle w:val="ListParagraph"/>
        <w:numPr>
          <w:ilvl w:val="2"/>
          <w:numId w:val="1"/>
        </w:numPr>
      </w:pPr>
      <w:r>
        <w:t>(3) Intention to create legal relations</w:t>
      </w:r>
    </w:p>
    <w:p w:rsidR="005A7E8D" w:rsidRDefault="005A7E8D" w:rsidP="005A7E8D">
      <w:pPr>
        <w:pStyle w:val="ListParagraph"/>
        <w:numPr>
          <w:ilvl w:val="2"/>
          <w:numId w:val="1"/>
        </w:numPr>
      </w:pPr>
      <w:r>
        <w:t>(4) Must be “consideration”</w:t>
      </w:r>
    </w:p>
    <w:p w:rsidR="00D143FB" w:rsidRDefault="00964C1C" w:rsidP="00D143FB">
      <w:pPr>
        <w:pStyle w:val="ListParagraph"/>
        <w:numPr>
          <w:ilvl w:val="1"/>
          <w:numId w:val="1"/>
        </w:numPr>
      </w:pPr>
      <w:r>
        <w:t>In domestic carrier context, contracts purport to limit liability in tort law (“exculpatory provsions”)</w:t>
      </w:r>
    </w:p>
    <w:p w:rsidR="00964C1C" w:rsidRDefault="00964C1C" w:rsidP="00964C1C">
      <w:pPr>
        <w:pStyle w:val="ListParagraph"/>
        <w:numPr>
          <w:ilvl w:val="0"/>
          <w:numId w:val="1"/>
        </w:numPr>
      </w:pPr>
      <w:r>
        <w:t>Sources of Contractual Provisions</w:t>
      </w:r>
    </w:p>
    <w:p w:rsidR="00964C1C" w:rsidRDefault="00964C1C" w:rsidP="00964C1C">
      <w:pPr>
        <w:pStyle w:val="ListParagraph"/>
        <w:numPr>
          <w:ilvl w:val="1"/>
          <w:numId w:val="1"/>
        </w:numPr>
      </w:pPr>
      <w:r>
        <w:t>(1) Tickets</w:t>
      </w:r>
    </w:p>
    <w:p w:rsidR="00E72F7E" w:rsidRDefault="0010027F" w:rsidP="00E72F7E">
      <w:pPr>
        <w:pStyle w:val="ListParagraph"/>
        <w:numPr>
          <w:ilvl w:val="2"/>
          <w:numId w:val="1"/>
        </w:numPr>
      </w:pPr>
      <w:r>
        <w:t>Most commercial air carriers issue tickets outlining basic terms of contract</w:t>
      </w:r>
    </w:p>
    <w:p w:rsidR="0010027F" w:rsidRDefault="0010027F" w:rsidP="0010027F">
      <w:pPr>
        <w:pStyle w:val="ListParagraph"/>
        <w:numPr>
          <w:ilvl w:val="3"/>
          <w:numId w:val="1"/>
        </w:numPr>
      </w:pPr>
      <w:r>
        <w:t>Route</w:t>
      </w:r>
    </w:p>
    <w:p w:rsidR="0010027F" w:rsidRDefault="0010027F" w:rsidP="0010027F">
      <w:pPr>
        <w:pStyle w:val="ListParagraph"/>
        <w:numPr>
          <w:ilvl w:val="3"/>
          <w:numId w:val="1"/>
        </w:numPr>
      </w:pPr>
      <w:r>
        <w:t>Fare</w:t>
      </w:r>
    </w:p>
    <w:p w:rsidR="0010027F" w:rsidRDefault="0010027F" w:rsidP="0010027F">
      <w:pPr>
        <w:pStyle w:val="ListParagraph"/>
        <w:numPr>
          <w:ilvl w:val="3"/>
          <w:numId w:val="1"/>
        </w:numPr>
      </w:pPr>
      <w:r>
        <w:t>Standard terms and conditions</w:t>
      </w:r>
    </w:p>
    <w:p w:rsidR="0010027F" w:rsidRDefault="0010027F" w:rsidP="0010027F">
      <w:pPr>
        <w:pStyle w:val="ListParagraph"/>
        <w:numPr>
          <w:ilvl w:val="4"/>
          <w:numId w:val="1"/>
        </w:numPr>
      </w:pPr>
      <w:r>
        <w:t>Found on back of ticket or as attachment (e-ticket)</w:t>
      </w:r>
    </w:p>
    <w:p w:rsidR="0010027F" w:rsidRDefault="0010027F" w:rsidP="0010027F">
      <w:pPr>
        <w:pStyle w:val="ListParagraph"/>
        <w:numPr>
          <w:ilvl w:val="4"/>
          <w:numId w:val="1"/>
        </w:numPr>
      </w:pPr>
      <w:r>
        <w:t xml:space="preserve">Applicable tariffs and standard &amp; regulations are incorporated </w:t>
      </w:r>
      <w:r w:rsidR="003C186E">
        <w:t>into contract by reference</w:t>
      </w:r>
    </w:p>
    <w:p w:rsidR="00964C1C" w:rsidRDefault="00964C1C" w:rsidP="00964C1C">
      <w:pPr>
        <w:pStyle w:val="ListParagraph"/>
        <w:numPr>
          <w:ilvl w:val="1"/>
          <w:numId w:val="1"/>
        </w:numPr>
      </w:pPr>
      <w:r>
        <w:t>(2) Tariffs</w:t>
      </w:r>
    </w:p>
    <w:p w:rsidR="003C186E" w:rsidRDefault="00852BD5" w:rsidP="003C186E">
      <w:pPr>
        <w:pStyle w:val="ListParagraph"/>
        <w:numPr>
          <w:ilvl w:val="2"/>
          <w:numId w:val="1"/>
        </w:numPr>
      </w:pPr>
      <w:r>
        <w:t>Encompass:</w:t>
      </w:r>
    </w:p>
    <w:p w:rsidR="00852BD5" w:rsidRDefault="00852BD5" w:rsidP="00852BD5">
      <w:pPr>
        <w:pStyle w:val="ListParagraph"/>
        <w:numPr>
          <w:ilvl w:val="3"/>
          <w:numId w:val="1"/>
        </w:numPr>
      </w:pPr>
      <w:r>
        <w:t>Fares, charges, rates and conditions of carriage</w:t>
      </w:r>
    </w:p>
    <w:p w:rsidR="00852BD5" w:rsidRDefault="00A007F6" w:rsidP="00852BD5">
      <w:pPr>
        <w:pStyle w:val="ListParagraph"/>
        <w:numPr>
          <w:ilvl w:val="3"/>
          <w:numId w:val="1"/>
        </w:numPr>
      </w:pPr>
      <w:r>
        <w:t>Provisions concerning carrier liability, including liability of its agents and employees</w:t>
      </w:r>
    </w:p>
    <w:p w:rsidR="00A007F6" w:rsidRDefault="00A007F6" w:rsidP="00A007F6">
      <w:pPr>
        <w:pStyle w:val="ListParagraph"/>
        <w:numPr>
          <w:ilvl w:val="2"/>
          <w:numId w:val="1"/>
        </w:numPr>
      </w:pPr>
      <w:r>
        <w:t>Must be filed with the CTA</w:t>
      </w:r>
    </w:p>
    <w:p w:rsidR="00A206C7" w:rsidRDefault="00A206C7" w:rsidP="00A007F6">
      <w:pPr>
        <w:pStyle w:val="ListParagraph"/>
        <w:numPr>
          <w:ilvl w:val="2"/>
          <w:numId w:val="1"/>
        </w:numPr>
      </w:pPr>
      <w:r>
        <w:t>Exculpatory provisions</w:t>
      </w:r>
    </w:p>
    <w:p w:rsidR="00A206C7" w:rsidRDefault="00A206C7" w:rsidP="00A206C7">
      <w:pPr>
        <w:pStyle w:val="ListParagraph"/>
        <w:numPr>
          <w:ilvl w:val="3"/>
          <w:numId w:val="1"/>
        </w:numPr>
      </w:pPr>
      <w:r>
        <w:t>Contract contain exculpatory provisions excluding or limiting liability</w:t>
      </w:r>
    </w:p>
    <w:p w:rsidR="00A206C7" w:rsidRDefault="00D16757" w:rsidP="00A206C7">
      <w:pPr>
        <w:pStyle w:val="ListParagraph"/>
        <w:numPr>
          <w:ilvl w:val="3"/>
          <w:numId w:val="1"/>
        </w:numPr>
      </w:pPr>
      <w:r>
        <w:rPr>
          <w:i/>
        </w:rPr>
        <w:t xml:space="preserve">Luddit v. Ginger Coote Airways Ltd. </w:t>
      </w:r>
      <w:r>
        <w:t>(1947, JCPC)</w:t>
      </w:r>
    </w:p>
    <w:p w:rsidR="00D16757" w:rsidRDefault="00D16757" w:rsidP="00D16757">
      <w:pPr>
        <w:pStyle w:val="ListParagraph"/>
        <w:numPr>
          <w:ilvl w:val="4"/>
          <w:numId w:val="1"/>
        </w:numPr>
      </w:pPr>
      <w:r>
        <w:t>L. were flying when a fire broke out, destroying their baggage and severely injuring them</w:t>
      </w:r>
    </w:p>
    <w:p w:rsidR="00D16757" w:rsidRDefault="00D16757" w:rsidP="00D16757">
      <w:pPr>
        <w:pStyle w:val="ListParagraph"/>
        <w:numPr>
          <w:ilvl w:val="4"/>
          <w:numId w:val="1"/>
        </w:numPr>
      </w:pPr>
      <w:r>
        <w:t xml:space="preserve">Ticket contained a provision </w:t>
      </w:r>
      <w:r w:rsidR="003E21B2">
        <w:t>excluding liability in the case of negligence</w:t>
      </w:r>
    </w:p>
    <w:p w:rsidR="003E21B2" w:rsidRPr="00397257" w:rsidRDefault="003E21B2" w:rsidP="00D16757">
      <w:pPr>
        <w:pStyle w:val="ListParagraph"/>
        <w:numPr>
          <w:ilvl w:val="4"/>
          <w:numId w:val="1"/>
        </w:numPr>
      </w:pPr>
      <w:r>
        <w:rPr>
          <w:b/>
        </w:rPr>
        <w:t xml:space="preserve">Exculpatory provisions was not illegal </w:t>
      </w:r>
      <w:r w:rsidR="00397257">
        <w:rPr>
          <w:b/>
        </w:rPr>
        <w:t>or</w:t>
      </w:r>
      <w:r>
        <w:rPr>
          <w:b/>
        </w:rPr>
        <w:t xml:space="preserve"> void</w:t>
      </w:r>
    </w:p>
    <w:p w:rsidR="00397257" w:rsidRDefault="00397257" w:rsidP="00D16757">
      <w:pPr>
        <w:pStyle w:val="ListParagraph"/>
        <w:numPr>
          <w:ilvl w:val="4"/>
          <w:numId w:val="1"/>
        </w:numPr>
      </w:pPr>
      <w:r w:rsidRPr="00397257">
        <w:rPr>
          <w:b/>
        </w:rPr>
        <w:t>Premise</w:t>
      </w:r>
      <w:r>
        <w:t xml:space="preserve">: if you are merely invited on a flight with nothing more, the company may be liable for negligence – however, this notion can be superseded by a specific contract, which may </w:t>
      </w:r>
      <w:r w:rsidR="0021049E">
        <w:t>enlarge</w:t>
      </w:r>
      <w:r>
        <w:t>, diminish or exclude it.</w:t>
      </w:r>
    </w:p>
    <w:p w:rsidR="008A4660" w:rsidRDefault="008A4660" w:rsidP="008A4660">
      <w:pPr>
        <w:pStyle w:val="ListParagraph"/>
        <w:numPr>
          <w:ilvl w:val="3"/>
          <w:numId w:val="1"/>
        </w:numPr>
      </w:pPr>
      <w:r>
        <w:rPr>
          <w:i/>
        </w:rPr>
        <w:t xml:space="preserve">Crocker v. Sundance Northwest Resorts Ltd. </w:t>
      </w:r>
      <w:r>
        <w:t>(1988, SCC)</w:t>
      </w:r>
    </w:p>
    <w:p w:rsidR="008A4660" w:rsidRDefault="008A4660" w:rsidP="008A4660">
      <w:pPr>
        <w:pStyle w:val="ListParagraph"/>
        <w:numPr>
          <w:ilvl w:val="4"/>
          <w:numId w:val="1"/>
        </w:numPr>
      </w:pPr>
      <w:r>
        <w:t xml:space="preserve">To serve as a contractual defence, exculpatory provision must be </w:t>
      </w:r>
      <w:r>
        <w:rPr>
          <w:b/>
        </w:rPr>
        <w:t xml:space="preserve">brought to the attention </w:t>
      </w:r>
      <w:r>
        <w:t>of the claimant at the time of entering the contract</w:t>
      </w:r>
    </w:p>
    <w:p w:rsidR="008A4660" w:rsidRDefault="008A4660" w:rsidP="008A4660">
      <w:pPr>
        <w:pStyle w:val="ListParagraph"/>
        <w:numPr>
          <w:ilvl w:val="3"/>
          <w:numId w:val="1"/>
        </w:numPr>
      </w:pPr>
      <w:r>
        <w:rPr>
          <w:i/>
        </w:rPr>
        <w:t xml:space="preserve">Meurin v. Canadian Airlines International Inc. </w:t>
      </w:r>
      <w:r>
        <w:t>(1994, Alta. Prov. Court)</w:t>
      </w:r>
    </w:p>
    <w:p w:rsidR="008A4660" w:rsidRDefault="004B537D" w:rsidP="008A4660">
      <w:pPr>
        <w:pStyle w:val="ListParagraph"/>
        <w:numPr>
          <w:ilvl w:val="4"/>
          <w:numId w:val="1"/>
        </w:numPr>
      </w:pPr>
      <w:r>
        <w:lastRenderedPageBreak/>
        <w:t xml:space="preserve">Applied </w:t>
      </w:r>
      <w:r>
        <w:rPr>
          <w:i/>
        </w:rPr>
        <w:t>Crocker</w:t>
      </w:r>
      <w:r>
        <w:t xml:space="preserve"> in context of provision limiting liability for lost luggage</w:t>
      </w:r>
    </w:p>
    <w:p w:rsidR="00F74FF9" w:rsidRDefault="00F74FF9" w:rsidP="00F74FF9">
      <w:pPr>
        <w:pStyle w:val="ListParagraph"/>
        <w:numPr>
          <w:ilvl w:val="2"/>
          <w:numId w:val="1"/>
        </w:numPr>
      </w:pPr>
      <w:r>
        <w:t>Unreasonable tariffs</w:t>
      </w:r>
    </w:p>
    <w:p w:rsidR="00F74FF9" w:rsidRDefault="00B822F5" w:rsidP="00F74FF9">
      <w:pPr>
        <w:pStyle w:val="ListParagraph"/>
        <w:numPr>
          <w:ilvl w:val="3"/>
          <w:numId w:val="1"/>
        </w:numPr>
      </w:pPr>
      <w:r>
        <w:t>Under S. 67.2 of Canadian Transport Act, persons can complain in writing to the Agency if tariff is deemed to be “unreasonable or unduly discriminatory”</w:t>
      </w:r>
    </w:p>
    <w:p w:rsidR="00B822F5" w:rsidRDefault="00B822F5" w:rsidP="00B822F5">
      <w:pPr>
        <w:pStyle w:val="ListParagraph"/>
        <w:numPr>
          <w:ilvl w:val="4"/>
          <w:numId w:val="1"/>
        </w:numPr>
      </w:pPr>
      <w:r>
        <w:t>Agency may suspend, disallow or substitute other terms and conditions</w:t>
      </w:r>
    </w:p>
    <w:p w:rsidR="00B01C2C" w:rsidRDefault="00820F56" w:rsidP="00820F56">
      <w:pPr>
        <w:pStyle w:val="ListParagraph"/>
        <w:numPr>
          <w:ilvl w:val="3"/>
          <w:numId w:val="1"/>
        </w:numPr>
      </w:pPr>
      <w:r>
        <w:t>Example: Gabor Lukas complained about Air Canada’s compensation for bumping passengers ($100 cash or $200 voucher)</w:t>
      </w:r>
    </w:p>
    <w:p w:rsidR="00820F56" w:rsidRDefault="00820F56" w:rsidP="00820F56">
      <w:pPr>
        <w:pStyle w:val="ListParagraph"/>
        <w:numPr>
          <w:ilvl w:val="3"/>
          <w:numId w:val="1"/>
        </w:numPr>
      </w:pPr>
      <w:r>
        <w:t>2013: Air Canada order to pay $200 if &gt;2 hours, $400 if 2 – 6 hours, and $800 if more</w:t>
      </w:r>
    </w:p>
    <w:p w:rsidR="00964C1C" w:rsidRDefault="00964C1C" w:rsidP="00964C1C">
      <w:pPr>
        <w:pStyle w:val="ListParagraph"/>
        <w:numPr>
          <w:ilvl w:val="1"/>
          <w:numId w:val="1"/>
        </w:numPr>
      </w:pPr>
      <w:r>
        <w:t>(3)</w:t>
      </w:r>
      <w:r w:rsidR="003D7531">
        <w:t xml:space="preserve"> Other s</w:t>
      </w:r>
      <w:r w:rsidR="00E72F7E">
        <w:t>tandard terms and conditions</w:t>
      </w:r>
    </w:p>
    <w:p w:rsidR="008F2B6D" w:rsidRDefault="008A6026" w:rsidP="008F2B6D">
      <w:pPr>
        <w:pStyle w:val="ListParagraph"/>
        <w:numPr>
          <w:ilvl w:val="2"/>
          <w:numId w:val="1"/>
        </w:numPr>
      </w:pPr>
      <w:r>
        <w:t>Times</w:t>
      </w:r>
    </w:p>
    <w:p w:rsidR="008A6026" w:rsidRDefault="008A6026" w:rsidP="008A6026">
      <w:pPr>
        <w:pStyle w:val="ListParagraph"/>
        <w:numPr>
          <w:ilvl w:val="3"/>
          <w:numId w:val="1"/>
        </w:numPr>
      </w:pPr>
      <w:r>
        <w:t>Not guaranteed and do not form part of contract</w:t>
      </w:r>
    </w:p>
    <w:p w:rsidR="008A6026" w:rsidRDefault="008A6026" w:rsidP="008A6026">
      <w:pPr>
        <w:pStyle w:val="ListParagraph"/>
        <w:numPr>
          <w:ilvl w:val="3"/>
          <w:numId w:val="1"/>
        </w:numPr>
      </w:pPr>
      <w:r>
        <w:t>Air carrier assumes to responsibility for making connections</w:t>
      </w:r>
    </w:p>
    <w:p w:rsidR="008A6026" w:rsidRDefault="008A6026" w:rsidP="008A6026">
      <w:pPr>
        <w:pStyle w:val="ListParagraph"/>
        <w:numPr>
          <w:ilvl w:val="2"/>
          <w:numId w:val="1"/>
        </w:numPr>
      </w:pPr>
      <w:r>
        <w:t>Airport arrival</w:t>
      </w:r>
    </w:p>
    <w:p w:rsidR="008A6026" w:rsidRDefault="008A6026" w:rsidP="008A6026">
      <w:pPr>
        <w:pStyle w:val="ListParagraph"/>
        <w:numPr>
          <w:ilvl w:val="2"/>
          <w:numId w:val="1"/>
        </w:numPr>
      </w:pPr>
      <w:r>
        <w:t>Required travel documents</w:t>
      </w:r>
    </w:p>
    <w:p w:rsidR="008A6026" w:rsidRDefault="00394591" w:rsidP="00394591">
      <w:pPr>
        <w:pStyle w:val="ListParagraph"/>
        <w:numPr>
          <w:ilvl w:val="1"/>
          <w:numId w:val="1"/>
        </w:numPr>
      </w:pPr>
      <w:r>
        <w:t>Limitation period</w:t>
      </w:r>
    </w:p>
    <w:p w:rsidR="00394591" w:rsidRDefault="00394591" w:rsidP="00394591">
      <w:pPr>
        <w:pStyle w:val="ListParagraph"/>
        <w:numPr>
          <w:ilvl w:val="2"/>
          <w:numId w:val="1"/>
        </w:numPr>
      </w:pPr>
      <w:r>
        <w:t xml:space="preserve">S. 4 of Limitations Act: </w:t>
      </w:r>
      <w:r>
        <w:rPr>
          <w:b/>
        </w:rPr>
        <w:t>2 years</w:t>
      </w:r>
      <w:r>
        <w:t xml:space="preserve"> from the earlier day of which claim was discovered</w:t>
      </w:r>
    </w:p>
    <w:p w:rsidR="00394591" w:rsidRDefault="00394591" w:rsidP="00394591">
      <w:pPr>
        <w:pStyle w:val="ListParagraph"/>
        <w:numPr>
          <w:ilvl w:val="3"/>
          <w:numId w:val="1"/>
        </w:numPr>
      </w:pPr>
      <w:r>
        <w:t>Applies to claims under both tort and contract</w:t>
      </w:r>
    </w:p>
    <w:p w:rsidR="00067AA5" w:rsidRPr="00116048" w:rsidRDefault="00067AA5" w:rsidP="00067AA5">
      <w:pPr>
        <w:pStyle w:val="ListParagraph"/>
        <w:ind w:left="2880"/>
        <w:rPr>
          <w:u w:val="single"/>
        </w:rPr>
      </w:pPr>
    </w:p>
    <w:p w:rsidR="00067AA5" w:rsidRDefault="00067AA5" w:rsidP="00067AA5">
      <w:pPr>
        <w:pStyle w:val="ListParagraph"/>
        <w:numPr>
          <w:ilvl w:val="0"/>
          <w:numId w:val="1"/>
        </w:numPr>
        <w:rPr>
          <w:u w:val="single"/>
        </w:rPr>
      </w:pPr>
      <w:r w:rsidRPr="00116048">
        <w:rPr>
          <w:u w:val="single"/>
        </w:rPr>
        <w:t>Air Carrier – International Carriage</w:t>
      </w:r>
    </w:p>
    <w:p w:rsidR="00116048" w:rsidRPr="00092EAC" w:rsidRDefault="00092EAC" w:rsidP="00116048">
      <w:pPr>
        <w:pStyle w:val="ListParagraph"/>
        <w:numPr>
          <w:ilvl w:val="1"/>
          <w:numId w:val="1"/>
        </w:numPr>
        <w:rPr>
          <w:u w:val="single"/>
        </w:rPr>
      </w:pPr>
      <w:r>
        <w:t>(1) Warsaw Convention</w:t>
      </w:r>
    </w:p>
    <w:p w:rsidR="00092EAC" w:rsidRPr="00E358CA" w:rsidRDefault="00347519" w:rsidP="00092EAC">
      <w:pPr>
        <w:pStyle w:val="ListParagraph"/>
        <w:numPr>
          <w:ilvl w:val="2"/>
          <w:numId w:val="1"/>
        </w:numPr>
        <w:rPr>
          <w:u w:val="single"/>
        </w:rPr>
      </w:pPr>
      <w:r>
        <w:t>Oct. 12, 1929: Convention for the unification of certain rules relating to international carriage by air</w:t>
      </w:r>
    </w:p>
    <w:p w:rsidR="00E358CA" w:rsidRPr="00E358CA" w:rsidRDefault="00E358CA" w:rsidP="00E358CA">
      <w:pPr>
        <w:pStyle w:val="ListParagraph"/>
        <w:numPr>
          <w:ilvl w:val="3"/>
          <w:numId w:val="1"/>
        </w:numPr>
        <w:rPr>
          <w:u w:val="single"/>
        </w:rPr>
      </w:pPr>
      <w:r>
        <w:t>Amended 1955 (by the Hauge Convention)</w:t>
      </w:r>
    </w:p>
    <w:p w:rsidR="00E358CA" w:rsidRPr="00E358CA" w:rsidRDefault="00E358CA" w:rsidP="00E358CA">
      <w:pPr>
        <w:pStyle w:val="ListParagraph"/>
        <w:numPr>
          <w:ilvl w:val="3"/>
          <w:numId w:val="1"/>
        </w:numPr>
        <w:rPr>
          <w:u w:val="single"/>
        </w:rPr>
      </w:pPr>
      <w:r>
        <w:t>Amended 1961 (by the Guadalajara Convention)</w:t>
      </w:r>
    </w:p>
    <w:p w:rsidR="00E358CA" w:rsidRPr="00CD4D1F" w:rsidRDefault="00E358CA" w:rsidP="00E358CA">
      <w:pPr>
        <w:pStyle w:val="ListParagraph"/>
        <w:numPr>
          <w:ilvl w:val="3"/>
          <w:numId w:val="1"/>
        </w:numPr>
        <w:rPr>
          <w:u w:val="single"/>
        </w:rPr>
      </w:pPr>
      <w:r>
        <w:t>Amended by protocols (most important: 1975 Montreal Protocol No. 4)</w:t>
      </w:r>
    </w:p>
    <w:p w:rsidR="00CD4D1F" w:rsidRPr="00092EAC" w:rsidRDefault="00CD4D1F" w:rsidP="00CD4D1F">
      <w:pPr>
        <w:pStyle w:val="ListParagraph"/>
        <w:numPr>
          <w:ilvl w:val="2"/>
          <w:numId w:val="1"/>
        </w:numPr>
        <w:rPr>
          <w:u w:val="single"/>
        </w:rPr>
      </w:pPr>
      <w:r>
        <w:t>152 signatures (compared to only 105 for Montreal Convention)</w:t>
      </w:r>
    </w:p>
    <w:p w:rsidR="00092EAC" w:rsidRPr="00C6745B" w:rsidRDefault="00092EAC" w:rsidP="00116048">
      <w:pPr>
        <w:pStyle w:val="ListParagraph"/>
        <w:numPr>
          <w:ilvl w:val="1"/>
          <w:numId w:val="1"/>
        </w:numPr>
        <w:rPr>
          <w:u w:val="single"/>
        </w:rPr>
      </w:pPr>
      <w:r>
        <w:t>(2) Montreal Convention</w:t>
      </w:r>
    </w:p>
    <w:p w:rsidR="00C6745B" w:rsidRPr="00C6745B" w:rsidRDefault="00C6745B" w:rsidP="00C6745B">
      <w:pPr>
        <w:pStyle w:val="ListParagraph"/>
        <w:numPr>
          <w:ilvl w:val="2"/>
          <w:numId w:val="1"/>
        </w:numPr>
        <w:rPr>
          <w:u w:val="single"/>
        </w:rPr>
      </w:pPr>
      <w:r>
        <w:t>May 28, 1999: Convention for the unification of certain rules for international carriage by air</w:t>
      </w:r>
    </w:p>
    <w:p w:rsidR="00C6745B" w:rsidRPr="00C6745B" w:rsidRDefault="00C6745B" w:rsidP="00C6745B">
      <w:pPr>
        <w:pStyle w:val="ListParagraph"/>
        <w:numPr>
          <w:ilvl w:val="2"/>
          <w:numId w:val="1"/>
        </w:numPr>
        <w:rPr>
          <w:u w:val="single"/>
        </w:rPr>
      </w:pPr>
      <w:r>
        <w:t>Retains many elements of the Warsaw Convention and introduces new ones</w:t>
      </w:r>
    </w:p>
    <w:p w:rsidR="00C6745B" w:rsidRPr="00CD4D1F" w:rsidRDefault="00C6745B" w:rsidP="00C6745B">
      <w:pPr>
        <w:pStyle w:val="ListParagraph"/>
        <w:numPr>
          <w:ilvl w:val="3"/>
          <w:numId w:val="1"/>
        </w:numPr>
        <w:rPr>
          <w:u w:val="single"/>
        </w:rPr>
      </w:pPr>
      <w:r>
        <w:t xml:space="preserve">Article 55 </w:t>
      </w:r>
      <w:r>
        <w:rPr>
          <w:b/>
        </w:rPr>
        <w:t>prevails</w:t>
      </w:r>
      <w:r>
        <w:t xml:space="preserve"> over Warsaw Convention</w:t>
      </w:r>
    </w:p>
    <w:p w:rsidR="00CD4D1F" w:rsidRPr="00961C4A" w:rsidRDefault="00961C4A" w:rsidP="00CD4D1F">
      <w:pPr>
        <w:pStyle w:val="ListParagraph"/>
        <w:numPr>
          <w:ilvl w:val="2"/>
          <w:numId w:val="1"/>
        </w:numPr>
        <w:rPr>
          <w:u w:val="single"/>
        </w:rPr>
      </w:pPr>
      <w:r>
        <w:t>105 signatures (compared to 152 for Warsaw Convention)</w:t>
      </w:r>
    </w:p>
    <w:p w:rsidR="00961C4A" w:rsidRPr="00961C4A" w:rsidRDefault="00961C4A" w:rsidP="00961C4A">
      <w:pPr>
        <w:pStyle w:val="ListParagraph"/>
        <w:numPr>
          <w:ilvl w:val="3"/>
          <w:numId w:val="1"/>
        </w:numPr>
        <w:rPr>
          <w:u w:val="single"/>
        </w:rPr>
      </w:pPr>
      <w:r>
        <w:t>Parties not involved: N. Korea, Ethiopia, Iran, Iraq, Venezuela</w:t>
      </w:r>
    </w:p>
    <w:p w:rsidR="00092EAC" w:rsidRPr="007C162B" w:rsidRDefault="00092EAC" w:rsidP="00116048">
      <w:pPr>
        <w:pStyle w:val="ListParagraph"/>
        <w:numPr>
          <w:ilvl w:val="1"/>
          <w:numId w:val="1"/>
        </w:numPr>
        <w:rPr>
          <w:u w:val="single"/>
        </w:rPr>
      </w:pPr>
      <w:r>
        <w:t>(</w:t>
      </w:r>
      <w:r w:rsidR="00E62DFC">
        <w:t>3</w:t>
      </w:r>
      <w:r>
        <w:t>) Canada’s Carriage by Air Act</w:t>
      </w:r>
    </w:p>
    <w:p w:rsidR="007C162B" w:rsidRPr="00132DF4" w:rsidRDefault="007C162B" w:rsidP="007C162B">
      <w:pPr>
        <w:pStyle w:val="ListParagraph"/>
        <w:numPr>
          <w:ilvl w:val="2"/>
          <w:numId w:val="1"/>
        </w:numPr>
        <w:rPr>
          <w:u w:val="single"/>
        </w:rPr>
      </w:pPr>
      <w:r>
        <w:t>Convention must be implemented to international legislation</w:t>
      </w:r>
    </w:p>
    <w:p w:rsidR="00E62DFC" w:rsidRPr="00E62DFC" w:rsidRDefault="007C162B" w:rsidP="00E62DFC">
      <w:pPr>
        <w:pStyle w:val="ListParagraph"/>
        <w:numPr>
          <w:ilvl w:val="3"/>
          <w:numId w:val="1"/>
        </w:numPr>
        <w:rPr>
          <w:u w:val="single"/>
        </w:rPr>
      </w:pPr>
      <w:r>
        <w:t xml:space="preserve">Carriage by Air Act brings Conventions to a </w:t>
      </w:r>
      <w:r>
        <w:rPr>
          <w:b/>
        </w:rPr>
        <w:t>domestic level</w:t>
      </w:r>
    </w:p>
    <w:p w:rsidR="00D128B2" w:rsidRPr="00714639" w:rsidRDefault="00714639" w:rsidP="00D128B2">
      <w:pPr>
        <w:pStyle w:val="ListParagraph"/>
        <w:numPr>
          <w:ilvl w:val="2"/>
          <w:numId w:val="1"/>
        </w:numPr>
        <w:rPr>
          <w:u w:val="single"/>
        </w:rPr>
      </w:pPr>
      <w:r>
        <w:lastRenderedPageBreak/>
        <w:t>Warsaw Convention incorporated into Canadian law as schedules I – V</w:t>
      </w:r>
    </w:p>
    <w:p w:rsidR="00714639" w:rsidRPr="00E62DFC" w:rsidRDefault="00714639" w:rsidP="00D128B2">
      <w:pPr>
        <w:pStyle w:val="ListParagraph"/>
        <w:numPr>
          <w:ilvl w:val="2"/>
          <w:numId w:val="1"/>
        </w:numPr>
        <w:rPr>
          <w:u w:val="single"/>
        </w:rPr>
      </w:pPr>
      <w:r>
        <w:t>Montreal Convention incorporated in Canadian law as schedule VI</w:t>
      </w:r>
    </w:p>
    <w:p w:rsidR="00E62DFC" w:rsidRPr="00E62DFC" w:rsidRDefault="00E62DFC" w:rsidP="00E62DFC">
      <w:pPr>
        <w:pStyle w:val="ListParagraph"/>
        <w:numPr>
          <w:ilvl w:val="2"/>
          <w:numId w:val="1"/>
        </w:numPr>
        <w:rPr>
          <w:u w:val="single"/>
        </w:rPr>
      </w:pPr>
      <w:r>
        <w:rPr>
          <w:b/>
        </w:rPr>
        <w:t>Article 1</w:t>
      </w:r>
      <w:r w:rsidR="009F6A22">
        <w:t xml:space="preserve"> – Application </w:t>
      </w:r>
    </w:p>
    <w:p w:rsidR="00E62DFC" w:rsidRPr="00E62DFC" w:rsidRDefault="00E62DFC" w:rsidP="00E62DFC">
      <w:pPr>
        <w:pStyle w:val="ListParagraph"/>
        <w:numPr>
          <w:ilvl w:val="3"/>
          <w:numId w:val="1"/>
        </w:numPr>
        <w:rPr>
          <w:u w:val="single"/>
        </w:rPr>
      </w:pPr>
      <w:r>
        <w:t>Montreal Convention supersedes the Warsaw Convention</w:t>
      </w:r>
    </w:p>
    <w:p w:rsidR="00E62DFC" w:rsidRPr="009F6A22" w:rsidRDefault="00E62DFC" w:rsidP="00E62DFC">
      <w:pPr>
        <w:pStyle w:val="ListParagraph"/>
        <w:numPr>
          <w:ilvl w:val="3"/>
          <w:numId w:val="1"/>
        </w:numPr>
        <w:rPr>
          <w:u w:val="single"/>
        </w:rPr>
      </w:pPr>
      <w:r>
        <w:rPr>
          <w:b/>
        </w:rPr>
        <w:t>Except</w:t>
      </w:r>
      <w:r>
        <w:t xml:space="preserve"> where the other contracting state has </w:t>
      </w:r>
      <w:r>
        <w:rPr>
          <w:b/>
        </w:rPr>
        <w:t xml:space="preserve">not </w:t>
      </w:r>
      <w:r>
        <w:t xml:space="preserve">signed the Warsaw Montreal Convention </w:t>
      </w:r>
    </w:p>
    <w:p w:rsidR="009F6A22" w:rsidRPr="009A6118" w:rsidRDefault="009F6A22" w:rsidP="009A6118">
      <w:pPr>
        <w:pStyle w:val="ListParagraph"/>
        <w:numPr>
          <w:ilvl w:val="2"/>
          <w:numId w:val="1"/>
        </w:numPr>
        <w:rPr>
          <w:u w:val="single"/>
        </w:rPr>
      </w:pPr>
      <w:r w:rsidRPr="009A6118">
        <w:rPr>
          <w:b/>
        </w:rPr>
        <w:t>Article 3</w:t>
      </w:r>
      <w:r>
        <w:t xml:space="preserve"> </w:t>
      </w:r>
      <w:r w:rsidR="009A6118">
        <w:t>–</w:t>
      </w:r>
      <w:r>
        <w:t xml:space="preserve"> Tickets</w:t>
      </w:r>
    </w:p>
    <w:p w:rsidR="009A6118" w:rsidRPr="009A6118" w:rsidRDefault="009A6118" w:rsidP="009A6118">
      <w:pPr>
        <w:pStyle w:val="ListParagraph"/>
        <w:numPr>
          <w:ilvl w:val="3"/>
          <w:numId w:val="1"/>
        </w:numPr>
        <w:rPr>
          <w:u w:val="single"/>
        </w:rPr>
      </w:pPr>
      <w:r>
        <w:t>Place/date of issue, departure destination, name of carrier, etc.</w:t>
      </w:r>
    </w:p>
    <w:p w:rsidR="009A6118" w:rsidRPr="009A6118" w:rsidRDefault="009A6118" w:rsidP="00831A60">
      <w:pPr>
        <w:pStyle w:val="ListParagraph"/>
        <w:numPr>
          <w:ilvl w:val="1"/>
          <w:numId w:val="1"/>
        </w:numPr>
        <w:rPr>
          <w:u w:val="single"/>
        </w:rPr>
      </w:pPr>
      <w:r>
        <w:rPr>
          <w:b/>
        </w:rPr>
        <w:t>Personal injury and death</w:t>
      </w:r>
    </w:p>
    <w:p w:rsidR="009A6118" w:rsidRPr="009A6118" w:rsidRDefault="009A6118" w:rsidP="00831A60">
      <w:pPr>
        <w:pStyle w:val="ListParagraph"/>
        <w:numPr>
          <w:ilvl w:val="2"/>
          <w:numId w:val="1"/>
        </w:numPr>
        <w:rPr>
          <w:u w:val="single"/>
        </w:rPr>
      </w:pPr>
      <w:r>
        <w:t>Warsaw Convention Articles 17, 20, 22 (1)</w:t>
      </w:r>
    </w:p>
    <w:p w:rsidR="009A6118" w:rsidRPr="00F121FB" w:rsidRDefault="00C84C4B" w:rsidP="00831A60">
      <w:pPr>
        <w:pStyle w:val="ListParagraph"/>
        <w:numPr>
          <w:ilvl w:val="3"/>
          <w:numId w:val="1"/>
        </w:numPr>
        <w:rPr>
          <w:u w:val="single"/>
        </w:rPr>
      </w:pPr>
      <w:r>
        <w:t>Montreal protocols introduces limits in terms of Special Drawing Rights (SDR)</w:t>
      </w:r>
    </w:p>
    <w:p w:rsidR="004F224D" w:rsidRPr="004F224D" w:rsidRDefault="00F121FB" w:rsidP="00F121FB">
      <w:pPr>
        <w:pStyle w:val="ListParagraph"/>
        <w:numPr>
          <w:ilvl w:val="5"/>
          <w:numId w:val="1"/>
        </w:numPr>
        <w:rPr>
          <w:u w:val="single"/>
        </w:rPr>
      </w:pPr>
      <w:r>
        <w:t>SDR: special form of currency</w:t>
      </w:r>
      <w:r w:rsidR="004F224D">
        <w:t xml:space="preserve"> created by IMF</w:t>
      </w:r>
    </w:p>
    <w:p w:rsidR="00F121FB" w:rsidRPr="008C0323" w:rsidRDefault="00F121FB" w:rsidP="00F121FB">
      <w:pPr>
        <w:pStyle w:val="ListParagraph"/>
        <w:numPr>
          <w:ilvl w:val="5"/>
          <w:numId w:val="1"/>
        </w:numPr>
        <w:rPr>
          <w:u w:val="single"/>
        </w:rPr>
      </w:pPr>
      <w:r>
        <w:t>1 SDR = ~$1.55 USD</w:t>
      </w:r>
    </w:p>
    <w:p w:rsidR="00D975CE" w:rsidRPr="00CA791D" w:rsidRDefault="00D975CE" w:rsidP="00831A60">
      <w:pPr>
        <w:pStyle w:val="ListParagraph"/>
        <w:numPr>
          <w:ilvl w:val="3"/>
          <w:numId w:val="1"/>
        </w:numPr>
        <w:rPr>
          <w:u w:val="single"/>
        </w:rPr>
      </w:pPr>
      <w:r>
        <w:t xml:space="preserve">Current limit is </w:t>
      </w:r>
      <w:r>
        <w:rPr>
          <w:b/>
        </w:rPr>
        <w:t>$16,000</w:t>
      </w:r>
      <w:r>
        <w:t xml:space="preserve"> if Hague Convention applies or </w:t>
      </w:r>
      <w:r>
        <w:rPr>
          <w:b/>
        </w:rPr>
        <w:t xml:space="preserve">$8,300 </w:t>
      </w:r>
      <w:r>
        <w:t xml:space="preserve">if Hague Convention does </w:t>
      </w:r>
      <w:r>
        <w:rPr>
          <w:b/>
        </w:rPr>
        <w:t>not</w:t>
      </w:r>
      <w:r>
        <w:t xml:space="preserve"> apply</w:t>
      </w:r>
    </w:p>
    <w:p w:rsidR="00CA791D" w:rsidRPr="005F40E4" w:rsidRDefault="00CA791D" w:rsidP="00831A60">
      <w:pPr>
        <w:pStyle w:val="ListParagraph"/>
        <w:numPr>
          <w:ilvl w:val="3"/>
          <w:numId w:val="1"/>
        </w:numPr>
        <w:rPr>
          <w:u w:val="single"/>
        </w:rPr>
      </w:pPr>
      <w:r>
        <w:t xml:space="preserve">Similar to </w:t>
      </w:r>
      <w:r w:rsidRPr="00CA791D">
        <w:rPr>
          <w:b/>
        </w:rPr>
        <w:t>strict</w:t>
      </w:r>
      <w:r>
        <w:t xml:space="preserve"> </w:t>
      </w:r>
      <w:r w:rsidRPr="00CA791D">
        <w:rPr>
          <w:b/>
        </w:rPr>
        <w:t>liability</w:t>
      </w:r>
      <w:r>
        <w:t xml:space="preserve"> – carrier not liable if </w:t>
      </w:r>
      <w:r>
        <w:rPr>
          <w:b/>
        </w:rPr>
        <w:t>all</w:t>
      </w:r>
      <w:r>
        <w:t xml:space="preserve"> necessary and possible steps were taken to avoid damages</w:t>
      </w:r>
    </w:p>
    <w:p w:rsidR="005F40E4" w:rsidRPr="005F40E4" w:rsidRDefault="005F40E4" w:rsidP="00831A60">
      <w:pPr>
        <w:pStyle w:val="ListParagraph"/>
        <w:numPr>
          <w:ilvl w:val="2"/>
          <w:numId w:val="1"/>
        </w:numPr>
        <w:rPr>
          <w:u w:val="single"/>
        </w:rPr>
      </w:pPr>
      <w:r>
        <w:t>Montreal Convention Articles 17, 21, 24</w:t>
      </w:r>
    </w:p>
    <w:p w:rsidR="005F40E4" w:rsidRPr="000C5B7E" w:rsidRDefault="000C5B7E" w:rsidP="00831A60">
      <w:pPr>
        <w:pStyle w:val="ListParagraph"/>
        <w:numPr>
          <w:ilvl w:val="3"/>
          <w:numId w:val="1"/>
        </w:numPr>
        <w:rPr>
          <w:u w:val="single"/>
        </w:rPr>
      </w:pPr>
      <w:r>
        <w:rPr>
          <w:b/>
        </w:rPr>
        <w:t xml:space="preserve">Absolute liability </w:t>
      </w:r>
      <w:r>
        <w:t>for damages on first 113,100 SDR</w:t>
      </w:r>
    </w:p>
    <w:p w:rsidR="000C5B7E" w:rsidRPr="000C5B7E" w:rsidRDefault="000C5B7E" w:rsidP="000C5B7E">
      <w:pPr>
        <w:pStyle w:val="ListParagraph"/>
        <w:numPr>
          <w:ilvl w:val="5"/>
          <w:numId w:val="1"/>
        </w:numPr>
        <w:rPr>
          <w:u w:val="single"/>
        </w:rPr>
      </w:pPr>
      <w:r>
        <w:t>As revised by ICAO in Nov. 2009 pursuant to 5-year review period</w:t>
      </w:r>
    </w:p>
    <w:p w:rsidR="000C5B7E" w:rsidRPr="0050475E" w:rsidRDefault="0050475E" w:rsidP="00831A60">
      <w:pPr>
        <w:pStyle w:val="ListParagraph"/>
        <w:numPr>
          <w:ilvl w:val="3"/>
          <w:numId w:val="1"/>
        </w:numPr>
        <w:rPr>
          <w:u w:val="single"/>
        </w:rPr>
      </w:pPr>
      <w:r>
        <w:t xml:space="preserve">Similar to </w:t>
      </w:r>
      <w:r>
        <w:rPr>
          <w:b/>
        </w:rPr>
        <w:t xml:space="preserve">strict liability </w:t>
      </w:r>
      <w:r>
        <w:t>for damages exceeding this amount</w:t>
      </w:r>
    </w:p>
    <w:p w:rsidR="0050475E" w:rsidRPr="0050475E" w:rsidRDefault="0050475E" w:rsidP="00831A60">
      <w:pPr>
        <w:pStyle w:val="ListParagraph"/>
        <w:numPr>
          <w:ilvl w:val="4"/>
          <w:numId w:val="1"/>
        </w:numPr>
        <w:rPr>
          <w:u w:val="single"/>
        </w:rPr>
      </w:pPr>
      <w:r>
        <w:t>Carrier not liable if disproves of negligence or other wrongful act/omission</w:t>
      </w:r>
    </w:p>
    <w:p w:rsidR="0050475E" w:rsidRPr="00090E87" w:rsidRDefault="008377AE" w:rsidP="00831A60">
      <w:pPr>
        <w:pStyle w:val="ListParagraph"/>
        <w:numPr>
          <w:ilvl w:val="2"/>
          <w:numId w:val="1"/>
        </w:numPr>
        <w:rPr>
          <w:u w:val="single"/>
        </w:rPr>
      </w:pPr>
      <w:r>
        <w:t>Articles 17 of Warsaw and Montreal Convention and similarly worded, so precedents under one translate to the other</w:t>
      </w:r>
    </w:p>
    <w:p w:rsidR="00090E87" w:rsidRPr="0011392D" w:rsidRDefault="00090E87" w:rsidP="00090E87">
      <w:pPr>
        <w:pStyle w:val="ListParagraph"/>
        <w:ind w:left="2880"/>
        <w:rPr>
          <w:u w:val="single"/>
        </w:rPr>
      </w:pPr>
    </w:p>
    <w:p w:rsidR="00D10ED6" w:rsidRPr="00D10ED6" w:rsidRDefault="00BC7142" w:rsidP="00831A60">
      <w:pPr>
        <w:pStyle w:val="ListParagraph"/>
        <w:numPr>
          <w:ilvl w:val="2"/>
          <w:numId w:val="1"/>
        </w:numPr>
        <w:rPr>
          <w:u w:val="single"/>
        </w:rPr>
      </w:pPr>
      <w:r>
        <w:t>“Accident</w:t>
      </w:r>
      <w:r w:rsidR="00841482">
        <w:t>”</w:t>
      </w:r>
    </w:p>
    <w:p w:rsidR="00D10ED6" w:rsidRPr="00D10ED6" w:rsidRDefault="00D10ED6" w:rsidP="00831A60">
      <w:pPr>
        <w:pStyle w:val="ListParagraph"/>
        <w:numPr>
          <w:ilvl w:val="3"/>
          <w:numId w:val="1"/>
        </w:numPr>
        <w:rPr>
          <w:u w:val="single"/>
        </w:rPr>
      </w:pPr>
      <w:r>
        <w:rPr>
          <w:i/>
        </w:rPr>
        <w:t xml:space="preserve">Air France v. Saks </w:t>
      </w:r>
      <w:r>
        <w:t>(1985, USSC)</w:t>
      </w:r>
    </w:p>
    <w:p w:rsidR="00D10ED6" w:rsidRPr="00D10ED6" w:rsidRDefault="00D10ED6" w:rsidP="00831A60">
      <w:pPr>
        <w:pStyle w:val="ListParagraph"/>
        <w:numPr>
          <w:ilvl w:val="4"/>
          <w:numId w:val="1"/>
        </w:numPr>
        <w:rPr>
          <w:u w:val="single"/>
        </w:rPr>
      </w:pPr>
      <w:r>
        <w:t>Under article 17 of Warsaw Convention</w:t>
      </w:r>
    </w:p>
    <w:p w:rsidR="00D10ED6" w:rsidRPr="006F5638" w:rsidRDefault="003C48C1" w:rsidP="00831A60">
      <w:pPr>
        <w:pStyle w:val="ListParagraph"/>
        <w:numPr>
          <w:ilvl w:val="4"/>
          <w:numId w:val="1"/>
        </w:numPr>
        <w:rPr>
          <w:u w:val="single"/>
        </w:rPr>
      </w:pPr>
      <w:r>
        <w:t xml:space="preserve">Liability must be due to </w:t>
      </w:r>
      <w:r w:rsidR="00D10ED6">
        <w:t>“</w:t>
      </w:r>
      <w:r>
        <w:t>u</w:t>
      </w:r>
      <w:r w:rsidR="00D10ED6">
        <w:t>nexpected or unusual event or happening that is external to the passenger”</w:t>
      </w:r>
    </w:p>
    <w:p w:rsidR="00C51CCC" w:rsidRPr="00C51CCC" w:rsidRDefault="006F5638" w:rsidP="00831A60">
      <w:pPr>
        <w:pStyle w:val="ListParagraph"/>
        <w:numPr>
          <w:ilvl w:val="3"/>
          <w:numId w:val="1"/>
        </w:numPr>
        <w:rPr>
          <w:u w:val="single"/>
        </w:rPr>
      </w:pPr>
      <w:r>
        <w:rPr>
          <w:i/>
        </w:rPr>
        <w:t>Quinn v.</w:t>
      </w:r>
      <w:r w:rsidR="00C51CCC">
        <w:rPr>
          <w:i/>
        </w:rPr>
        <w:t xml:space="preserve"> Canadian Airlines International </w:t>
      </w:r>
      <w:r w:rsidR="00C51CCC">
        <w:t>(1997, Ont C.A.)</w:t>
      </w:r>
    </w:p>
    <w:p w:rsidR="00C51CCC" w:rsidRPr="00090E87" w:rsidRDefault="00C51CCC" w:rsidP="00831A60">
      <w:pPr>
        <w:pStyle w:val="ListParagraph"/>
        <w:numPr>
          <w:ilvl w:val="4"/>
          <w:numId w:val="1"/>
        </w:numPr>
        <w:rPr>
          <w:u w:val="single"/>
        </w:rPr>
      </w:pPr>
      <w:r>
        <w:t>Compression fracture due to air turbulence not an “accident”</w:t>
      </w:r>
    </w:p>
    <w:p w:rsidR="00090E87" w:rsidRPr="00090E87" w:rsidRDefault="00090E87" w:rsidP="00831A60">
      <w:pPr>
        <w:pStyle w:val="ListParagraph"/>
        <w:numPr>
          <w:ilvl w:val="4"/>
          <w:numId w:val="1"/>
        </w:numPr>
        <w:rPr>
          <w:u w:val="single"/>
        </w:rPr>
      </w:pPr>
      <w:r>
        <w:t>Turbulence is not unexpected or unusual</w:t>
      </w:r>
    </w:p>
    <w:p w:rsidR="00090E87" w:rsidRPr="00711DD3" w:rsidRDefault="00090E87" w:rsidP="00831A60">
      <w:pPr>
        <w:pStyle w:val="ListParagraph"/>
        <w:numPr>
          <w:ilvl w:val="2"/>
          <w:numId w:val="1"/>
        </w:numPr>
        <w:rPr>
          <w:u w:val="single"/>
        </w:rPr>
      </w:pPr>
      <w:r>
        <w:t>“Bodily injury”</w:t>
      </w:r>
    </w:p>
    <w:p w:rsidR="00711DD3" w:rsidRPr="00B542CE" w:rsidRDefault="00B542CE" w:rsidP="00831A60">
      <w:pPr>
        <w:pStyle w:val="ListParagraph"/>
        <w:numPr>
          <w:ilvl w:val="3"/>
          <w:numId w:val="1"/>
        </w:numPr>
        <w:rPr>
          <w:u w:val="single"/>
        </w:rPr>
      </w:pPr>
      <w:r>
        <w:rPr>
          <w:i/>
        </w:rPr>
        <w:t xml:space="preserve">Floyd v. Eastern Airlines Inc. </w:t>
      </w:r>
      <w:r>
        <w:t>(1991, USSC)</w:t>
      </w:r>
      <w:r w:rsidR="003E41E4">
        <w:t xml:space="preserve">; </w:t>
      </w:r>
      <w:r w:rsidR="003E41E4">
        <w:rPr>
          <w:i/>
        </w:rPr>
        <w:t>Morris v. KLM Royal Dutch</w:t>
      </w:r>
      <w:r w:rsidR="00752544">
        <w:t xml:space="preserve"> (2002, HL)</w:t>
      </w:r>
    </w:p>
    <w:p w:rsidR="00B542CE" w:rsidRPr="00752544" w:rsidRDefault="00752544" w:rsidP="00831A60">
      <w:pPr>
        <w:pStyle w:val="ListParagraph"/>
        <w:numPr>
          <w:ilvl w:val="4"/>
          <w:numId w:val="1"/>
        </w:numPr>
        <w:rPr>
          <w:u w:val="single"/>
        </w:rPr>
      </w:pPr>
      <w:r>
        <w:t>No liability for mental suffering (at least in absence of physical injury)</w:t>
      </w:r>
    </w:p>
    <w:p w:rsidR="00752544" w:rsidRPr="00752544" w:rsidRDefault="00752544" w:rsidP="00831A60">
      <w:pPr>
        <w:pStyle w:val="ListParagraph"/>
        <w:numPr>
          <w:ilvl w:val="5"/>
          <w:numId w:val="1"/>
        </w:numPr>
        <w:rPr>
          <w:u w:val="single"/>
        </w:rPr>
      </w:pPr>
      <w:r>
        <w:lastRenderedPageBreak/>
        <w:t>Eg. damages from Carpenter are not compensatable</w:t>
      </w:r>
    </w:p>
    <w:p w:rsidR="00752544" w:rsidRPr="002042DF" w:rsidRDefault="00752544" w:rsidP="00831A60">
      <w:pPr>
        <w:pStyle w:val="ListParagraph"/>
        <w:numPr>
          <w:ilvl w:val="5"/>
          <w:numId w:val="1"/>
        </w:numPr>
        <w:rPr>
          <w:u w:val="single"/>
        </w:rPr>
      </w:pPr>
      <w:r>
        <w:t>Law unclear if suffering accompanies bodily injury (eg. PTSD from emergency landing)</w:t>
      </w:r>
    </w:p>
    <w:p w:rsidR="002042DF" w:rsidRPr="00831A60" w:rsidRDefault="002042DF" w:rsidP="002042DF">
      <w:pPr>
        <w:pStyle w:val="ListParagraph"/>
        <w:ind w:left="4320"/>
        <w:rPr>
          <w:u w:val="single"/>
        </w:rPr>
      </w:pPr>
    </w:p>
    <w:p w:rsidR="00831A60" w:rsidRPr="006308DC" w:rsidRDefault="002042DF" w:rsidP="00574D2C">
      <w:pPr>
        <w:pStyle w:val="ListParagraph"/>
        <w:numPr>
          <w:ilvl w:val="1"/>
          <w:numId w:val="1"/>
        </w:numPr>
        <w:rPr>
          <w:u w:val="single"/>
        </w:rPr>
      </w:pPr>
      <w:r>
        <w:rPr>
          <w:b/>
        </w:rPr>
        <w:t>Baggage and cargo claims</w:t>
      </w:r>
    </w:p>
    <w:p w:rsidR="003F32F4" w:rsidRPr="003F32F4" w:rsidRDefault="003F32F4" w:rsidP="003F32F4">
      <w:pPr>
        <w:pStyle w:val="ListParagraph"/>
        <w:numPr>
          <w:ilvl w:val="2"/>
          <w:numId w:val="1"/>
        </w:numPr>
        <w:rPr>
          <w:u w:val="single"/>
        </w:rPr>
      </w:pPr>
      <w:r>
        <w:t>Warsaw Convention Article 22 (2), (3)</w:t>
      </w:r>
    </w:p>
    <w:p w:rsidR="003F32F4" w:rsidRPr="003F32F4" w:rsidRDefault="003F32F4" w:rsidP="003F32F4">
      <w:pPr>
        <w:pStyle w:val="ListParagraph"/>
        <w:numPr>
          <w:ilvl w:val="3"/>
          <w:numId w:val="1"/>
        </w:numPr>
        <w:rPr>
          <w:u w:val="single"/>
        </w:rPr>
      </w:pPr>
      <w:r>
        <w:t>17 SDR/Kg (checked bag &amp; cargo)</w:t>
      </w:r>
    </w:p>
    <w:p w:rsidR="003F32F4" w:rsidRPr="00D5140A" w:rsidRDefault="003F32F4" w:rsidP="003F32F4">
      <w:pPr>
        <w:pStyle w:val="ListParagraph"/>
        <w:numPr>
          <w:ilvl w:val="3"/>
          <w:numId w:val="1"/>
        </w:numPr>
        <w:rPr>
          <w:u w:val="single"/>
        </w:rPr>
      </w:pPr>
      <w:r>
        <w:t>332 SDR (per unchecked bag</w:t>
      </w:r>
      <w:r w:rsidR="00D5140A">
        <w:t>)</w:t>
      </w:r>
    </w:p>
    <w:p w:rsidR="00D5140A" w:rsidRPr="00D5140A" w:rsidRDefault="00D5140A" w:rsidP="00D5140A">
      <w:pPr>
        <w:pStyle w:val="ListParagraph"/>
        <w:numPr>
          <w:ilvl w:val="2"/>
          <w:numId w:val="1"/>
        </w:numPr>
        <w:rPr>
          <w:u w:val="single"/>
        </w:rPr>
      </w:pPr>
      <w:r>
        <w:t>Montreal Convention</w:t>
      </w:r>
      <w:r w:rsidR="00B60AC2">
        <w:t xml:space="preserve"> Articles 17, 18, 22 (2)(3), 24 </w:t>
      </w:r>
    </w:p>
    <w:p w:rsidR="00D5140A" w:rsidRPr="00117183" w:rsidRDefault="00117183" w:rsidP="00D5140A">
      <w:pPr>
        <w:pStyle w:val="ListParagraph"/>
        <w:numPr>
          <w:ilvl w:val="3"/>
          <w:numId w:val="1"/>
        </w:numPr>
        <w:rPr>
          <w:u w:val="single"/>
        </w:rPr>
      </w:pPr>
      <w:r>
        <w:t>Limit of 1,131 SDR (baggage) unless special declaration</w:t>
      </w:r>
    </w:p>
    <w:p w:rsidR="00117183" w:rsidRPr="008A454E" w:rsidRDefault="00117183" w:rsidP="00D5140A">
      <w:pPr>
        <w:pStyle w:val="ListParagraph"/>
        <w:numPr>
          <w:ilvl w:val="3"/>
          <w:numId w:val="1"/>
        </w:numPr>
        <w:rPr>
          <w:u w:val="single"/>
        </w:rPr>
      </w:pPr>
      <w:r>
        <w:t>Limit of 19 SDR/Kg (cargo) unless special declaration</w:t>
      </w:r>
    </w:p>
    <w:p w:rsidR="008A454E" w:rsidRPr="00977870" w:rsidRDefault="008A454E" w:rsidP="00D5140A">
      <w:pPr>
        <w:pStyle w:val="ListParagraph"/>
        <w:numPr>
          <w:ilvl w:val="3"/>
          <w:numId w:val="1"/>
        </w:numPr>
        <w:rPr>
          <w:u w:val="single"/>
        </w:rPr>
      </w:pPr>
      <w:r>
        <w:rPr>
          <w:b/>
        </w:rPr>
        <w:t>No checked baggage</w:t>
      </w:r>
      <w:r>
        <w:t xml:space="preserve"> distinction</w:t>
      </w:r>
    </w:p>
    <w:p w:rsidR="00977870" w:rsidRPr="00633C39" w:rsidRDefault="00977870" w:rsidP="00977870">
      <w:pPr>
        <w:pStyle w:val="ListParagraph"/>
        <w:ind w:left="2880"/>
        <w:rPr>
          <w:u w:val="single"/>
        </w:rPr>
      </w:pPr>
    </w:p>
    <w:p w:rsidR="00633C39" w:rsidRPr="00977870" w:rsidRDefault="009A0305" w:rsidP="00977870">
      <w:pPr>
        <w:pStyle w:val="ListParagraph"/>
        <w:numPr>
          <w:ilvl w:val="1"/>
          <w:numId w:val="1"/>
        </w:numPr>
        <w:rPr>
          <w:u w:val="single"/>
        </w:rPr>
      </w:pPr>
      <w:r>
        <w:rPr>
          <w:b/>
        </w:rPr>
        <w:t>Delay</w:t>
      </w:r>
    </w:p>
    <w:p w:rsidR="00977870" w:rsidRPr="001E3A7C" w:rsidRDefault="009A0305" w:rsidP="001E3A7C">
      <w:pPr>
        <w:pStyle w:val="ListParagraph"/>
        <w:numPr>
          <w:ilvl w:val="2"/>
          <w:numId w:val="1"/>
        </w:numPr>
        <w:rPr>
          <w:u w:val="single"/>
        </w:rPr>
      </w:pPr>
      <w:r>
        <w:t>Warsaw Convention Article</w:t>
      </w:r>
      <w:r w:rsidR="00EE26AF">
        <w:t>s</w:t>
      </w:r>
      <w:r>
        <w:t xml:space="preserve"> 19, 20</w:t>
      </w:r>
    </w:p>
    <w:p w:rsidR="001E3A7C" w:rsidRPr="00EE26AF" w:rsidRDefault="00EE26AF" w:rsidP="001E3A7C">
      <w:pPr>
        <w:pStyle w:val="ListParagraph"/>
        <w:numPr>
          <w:ilvl w:val="3"/>
          <w:numId w:val="1"/>
        </w:numPr>
        <w:rPr>
          <w:u w:val="single"/>
        </w:rPr>
      </w:pPr>
      <w:r>
        <w:t>Effectively combines liability provisions for passengers, baggage and cargo</w:t>
      </w:r>
    </w:p>
    <w:p w:rsidR="00EE26AF" w:rsidRPr="00EE26AF" w:rsidRDefault="00EE26AF" w:rsidP="00EE26AF">
      <w:pPr>
        <w:pStyle w:val="ListParagraph"/>
        <w:numPr>
          <w:ilvl w:val="2"/>
          <w:numId w:val="1"/>
        </w:numPr>
        <w:rPr>
          <w:u w:val="single"/>
        </w:rPr>
      </w:pPr>
      <w:r>
        <w:t>Montreal Convention Articles 19 (note defences), 22 (1)</w:t>
      </w:r>
    </w:p>
    <w:p w:rsidR="008460C6" w:rsidRPr="008460C6" w:rsidRDefault="008460C6" w:rsidP="008460C6">
      <w:pPr>
        <w:pStyle w:val="ListParagraph"/>
        <w:numPr>
          <w:ilvl w:val="3"/>
          <w:numId w:val="1"/>
        </w:numPr>
        <w:rPr>
          <w:u w:val="single"/>
        </w:rPr>
      </w:pPr>
      <w:r>
        <w:t>Limit of 4,694 SDR</w:t>
      </w:r>
    </w:p>
    <w:p w:rsidR="008460C6" w:rsidRPr="008460C6" w:rsidRDefault="008460C6" w:rsidP="008460C6">
      <w:pPr>
        <w:pStyle w:val="ListParagraph"/>
        <w:numPr>
          <w:ilvl w:val="2"/>
          <w:numId w:val="1"/>
        </w:numPr>
        <w:rPr>
          <w:u w:val="single"/>
        </w:rPr>
      </w:pPr>
      <w:r>
        <w:t>Defences:</w:t>
      </w:r>
    </w:p>
    <w:p w:rsidR="008460C6" w:rsidRPr="008460C6" w:rsidRDefault="008460C6" w:rsidP="008460C6">
      <w:pPr>
        <w:pStyle w:val="ListParagraph"/>
        <w:numPr>
          <w:ilvl w:val="3"/>
          <w:numId w:val="1"/>
        </w:numPr>
        <w:rPr>
          <w:u w:val="single"/>
        </w:rPr>
      </w:pPr>
      <w:r>
        <w:t>Contributory negligence</w:t>
      </w:r>
    </w:p>
    <w:p w:rsidR="008460C6" w:rsidRPr="008460C6" w:rsidRDefault="008460C6" w:rsidP="008460C6">
      <w:pPr>
        <w:pStyle w:val="ListParagraph"/>
        <w:numPr>
          <w:ilvl w:val="4"/>
          <w:numId w:val="1"/>
        </w:numPr>
        <w:rPr>
          <w:u w:val="single"/>
        </w:rPr>
      </w:pPr>
      <w:r>
        <w:t>Warsaw: Article 21</w:t>
      </w:r>
    </w:p>
    <w:p w:rsidR="008460C6" w:rsidRPr="006C6237" w:rsidRDefault="008460C6" w:rsidP="008460C6">
      <w:pPr>
        <w:pStyle w:val="ListParagraph"/>
        <w:numPr>
          <w:ilvl w:val="4"/>
          <w:numId w:val="1"/>
        </w:numPr>
        <w:rPr>
          <w:u w:val="single"/>
        </w:rPr>
      </w:pPr>
      <w:r>
        <w:t>Montreal: Article 20</w:t>
      </w:r>
    </w:p>
    <w:p w:rsidR="006C6237" w:rsidRPr="006C6237" w:rsidRDefault="006C6237" w:rsidP="006C6237">
      <w:pPr>
        <w:pStyle w:val="ListParagraph"/>
        <w:ind w:left="3600"/>
        <w:rPr>
          <w:u w:val="single"/>
        </w:rPr>
      </w:pPr>
    </w:p>
    <w:p w:rsidR="006C6237" w:rsidRPr="000B5D9A" w:rsidRDefault="000B5D9A" w:rsidP="000B5D9A">
      <w:pPr>
        <w:pStyle w:val="ListParagraph"/>
        <w:numPr>
          <w:ilvl w:val="0"/>
          <w:numId w:val="1"/>
        </w:numPr>
        <w:rPr>
          <w:u w:val="single"/>
        </w:rPr>
      </w:pPr>
      <w:r>
        <w:t>Breaking the limits</w:t>
      </w:r>
    </w:p>
    <w:p w:rsidR="000B5D9A" w:rsidRPr="000B5D9A" w:rsidRDefault="000B5D9A" w:rsidP="000B5D9A">
      <w:pPr>
        <w:pStyle w:val="ListParagraph"/>
        <w:numPr>
          <w:ilvl w:val="1"/>
          <w:numId w:val="1"/>
        </w:numPr>
        <w:rPr>
          <w:u w:val="single"/>
        </w:rPr>
      </w:pPr>
      <w:r>
        <w:t>Warsaw Convention Article 25</w:t>
      </w:r>
    </w:p>
    <w:p w:rsidR="000B5D9A" w:rsidRPr="000B5D9A" w:rsidRDefault="000B5D9A" w:rsidP="000B5D9A">
      <w:pPr>
        <w:pStyle w:val="ListParagraph"/>
        <w:numPr>
          <w:ilvl w:val="2"/>
          <w:numId w:val="1"/>
        </w:numPr>
        <w:rPr>
          <w:u w:val="single"/>
        </w:rPr>
      </w:pPr>
      <w:r>
        <w:rPr>
          <w:i/>
        </w:rPr>
        <w:t xml:space="preserve">Harry Richer Furs v. Swissair </w:t>
      </w:r>
      <w:r>
        <w:t>(1988, FCTD)</w:t>
      </w:r>
    </w:p>
    <w:p w:rsidR="000B5D9A" w:rsidRPr="000B5D9A" w:rsidRDefault="000B5D9A" w:rsidP="000B5D9A">
      <w:pPr>
        <w:pStyle w:val="ListParagraph"/>
        <w:numPr>
          <w:ilvl w:val="3"/>
          <w:numId w:val="1"/>
        </w:numPr>
        <w:rPr>
          <w:u w:val="single"/>
        </w:rPr>
      </w:pPr>
      <w:r>
        <w:t>Mere negligence not sufficient, need wilful misconduct or grossly careless conduct</w:t>
      </w:r>
    </w:p>
    <w:p w:rsidR="000B5D9A" w:rsidRPr="000B5D9A" w:rsidRDefault="000B5D9A" w:rsidP="000B5D9A">
      <w:pPr>
        <w:pStyle w:val="ListParagraph"/>
        <w:numPr>
          <w:ilvl w:val="2"/>
          <w:numId w:val="1"/>
        </w:numPr>
        <w:rPr>
          <w:u w:val="single"/>
        </w:rPr>
      </w:pPr>
      <w:r>
        <w:rPr>
          <w:i/>
        </w:rPr>
        <w:t xml:space="preserve">Connaught Laboratories v. British Airways </w:t>
      </w:r>
      <w:r>
        <w:t>(2005, Ont. CA)</w:t>
      </w:r>
    </w:p>
    <w:p w:rsidR="000B5D9A" w:rsidRPr="000B5D9A" w:rsidRDefault="000B5D9A" w:rsidP="000B5D9A">
      <w:pPr>
        <w:pStyle w:val="ListParagraph"/>
        <w:numPr>
          <w:ilvl w:val="3"/>
          <w:numId w:val="1"/>
        </w:numPr>
        <w:rPr>
          <w:u w:val="single"/>
        </w:rPr>
      </w:pPr>
      <w:r>
        <w:t xml:space="preserve">C shipped perishable vaccine, contract required refrigeration but was </w:t>
      </w:r>
      <w:r>
        <w:rPr>
          <w:b/>
        </w:rPr>
        <w:t>not</w:t>
      </w:r>
      <w:r>
        <w:t xml:space="preserve"> provided by British Airways</w:t>
      </w:r>
      <w:r w:rsidR="0051239D">
        <w:t xml:space="preserve"> (BA)</w:t>
      </w:r>
    </w:p>
    <w:p w:rsidR="000B5D9A" w:rsidRPr="0051239D" w:rsidRDefault="0051239D" w:rsidP="000B5D9A">
      <w:pPr>
        <w:pStyle w:val="ListParagraph"/>
        <w:numPr>
          <w:ilvl w:val="3"/>
          <w:numId w:val="1"/>
        </w:numPr>
        <w:rPr>
          <w:u w:val="single"/>
        </w:rPr>
      </w:pPr>
      <w:r>
        <w:t>BA did not investigate and offered no explanation</w:t>
      </w:r>
    </w:p>
    <w:p w:rsidR="0051239D" w:rsidRPr="0051239D" w:rsidRDefault="0051239D" w:rsidP="000B5D9A">
      <w:pPr>
        <w:pStyle w:val="ListParagraph"/>
        <w:numPr>
          <w:ilvl w:val="3"/>
          <w:numId w:val="1"/>
        </w:numPr>
        <w:rPr>
          <w:u w:val="single"/>
        </w:rPr>
      </w:pPr>
      <w:r>
        <w:rPr>
          <w:b/>
        </w:rPr>
        <w:t>Held</w:t>
      </w:r>
      <w:r>
        <w:t>: YES</w:t>
      </w:r>
    </w:p>
    <w:p w:rsidR="0051239D" w:rsidRPr="00112312" w:rsidRDefault="00112312" w:rsidP="0051239D">
      <w:pPr>
        <w:pStyle w:val="ListParagraph"/>
        <w:numPr>
          <w:ilvl w:val="4"/>
          <w:numId w:val="1"/>
        </w:numPr>
        <w:rPr>
          <w:u w:val="single"/>
        </w:rPr>
      </w:pPr>
      <w:r>
        <w:t xml:space="preserve">(1) </w:t>
      </w:r>
      <w:r w:rsidRPr="00E75B81">
        <w:rPr>
          <w:b/>
        </w:rPr>
        <w:t>Subjective</w:t>
      </w:r>
      <w:r>
        <w:t xml:space="preserve"> test applied </w:t>
      </w:r>
      <w:r>
        <w:sym w:font="Wingdings" w:char="F0E0"/>
      </w:r>
      <w:r>
        <w:t xml:space="preserve"> test is whether individual employee had knowledge (</w:t>
      </w:r>
      <w:r>
        <w:rPr>
          <w:b/>
        </w:rPr>
        <w:t xml:space="preserve">not </w:t>
      </w:r>
      <w:r>
        <w:t>collective group of employees)</w:t>
      </w:r>
    </w:p>
    <w:p w:rsidR="00112312" w:rsidRPr="00A8797C" w:rsidRDefault="00112312" w:rsidP="0051239D">
      <w:pPr>
        <w:pStyle w:val="ListParagraph"/>
        <w:numPr>
          <w:ilvl w:val="4"/>
          <w:numId w:val="1"/>
        </w:numPr>
        <w:rPr>
          <w:u w:val="single"/>
        </w:rPr>
      </w:pPr>
      <w:r>
        <w:t xml:space="preserve">(2) </w:t>
      </w:r>
      <w:r w:rsidR="00FF5279">
        <w:t xml:space="preserve">Establishing (1) refrigeration was needed, (2) evidence of delay in transportation, (3) evidence of availability of refrigeration, (4) evidence an </w:t>
      </w:r>
      <w:r w:rsidR="00FF5279">
        <w:rPr>
          <w:b/>
        </w:rPr>
        <w:t xml:space="preserve">employee </w:t>
      </w:r>
      <w:r w:rsidR="00FF5279">
        <w:t>made decision not to refrigerate and</w:t>
      </w:r>
      <w:r w:rsidR="0035732B">
        <w:t xml:space="preserve"> (5) opportunity to investigate </w:t>
      </w:r>
      <w:r w:rsidR="0035732B">
        <w:sym w:font="Wingdings" w:char="F0E0"/>
      </w:r>
      <w:r w:rsidR="0035732B">
        <w:t xml:space="preserve"> C established </w:t>
      </w:r>
      <w:r w:rsidR="0035732B">
        <w:rPr>
          <w:b/>
        </w:rPr>
        <w:t>prima facie</w:t>
      </w:r>
      <w:r w:rsidR="0035732B">
        <w:t xml:space="preserve"> case of recklessness with knowledge</w:t>
      </w:r>
    </w:p>
    <w:p w:rsidR="00A8797C" w:rsidRPr="00790493" w:rsidRDefault="00A8797C" w:rsidP="00A8797C">
      <w:pPr>
        <w:pStyle w:val="ListParagraph"/>
        <w:numPr>
          <w:ilvl w:val="5"/>
          <w:numId w:val="1"/>
        </w:numPr>
        <w:rPr>
          <w:u w:val="single"/>
        </w:rPr>
      </w:pPr>
      <w:r>
        <w:lastRenderedPageBreak/>
        <w:t>BA did not provide evidence to rebut this interference</w:t>
      </w:r>
    </w:p>
    <w:p w:rsidR="00790493" w:rsidRPr="00790493" w:rsidRDefault="00790493" w:rsidP="00790493">
      <w:pPr>
        <w:pStyle w:val="ListParagraph"/>
        <w:numPr>
          <w:ilvl w:val="3"/>
          <w:numId w:val="1"/>
        </w:numPr>
        <w:rPr>
          <w:u w:val="single"/>
        </w:rPr>
      </w:pPr>
      <w:r>
        <w:t xml:space="preserve">Note: case </w:t>
      </w:r>
      <w:r>
        <w:rPr>
          <w:b/>
        </w:rPr>
        <w:t xml:space="preserve">only </w:t>
      </w:r>
      <w:r>
        <w:t>concerned amendment of Warsaw Convention by Hague protocol</w:t>
      </w:r>
    </w:p>
    <w:p w:rsidR="00790493" w:rsidRPr="0036254D" w:rsidRDefault="008E2A7E" w:rsidP="00790493">
      <w:pPr>
        <w:pStyle w:val="ListParagraph"/>
        <w:numPr>
          <w:ilvl w:val="4"/>
          <w:numId w:val="1"/>
        </w:numPr>
        <w:rPr>
          <w:u w:val="single"/>
        </w:rPr>
      </w:pPr>
      <w:r>
        <w:t>Montreal protocol No. 4 has since removed reference to “cargo”</w:t>
      </w:r>
      <w:r w:rsidR="00C104EF">
        <w:t xml:space="preserve"> – limit of liability cannot be broken for cargo</w:t>
      </w:r>
    </w:p>
    <w:p w:rsidR="0036254D" w:rsidRPr="0036254D" w:rsidRDefault="0036254D" w:rsidP="0036254D">
      <w:pPr>
        <w:pStyle w:val="ListParagraph"/>
        <w:numPr>
          <w:ilvl w:val="1"/>
          <w:numId w:val="1"/>
        </w:numPr>
        <w:rPr>
          <w:u w:val="single"/>
        </w:rPr>
      </w:pPr>
      <w:r>
        <w:t xml:space="preserve">Montreal Convention </w:t>
      </w:r>
    </w:p>
    <w:p w:rsidR="0036254D" w:rsidRPr="0036254D" w:rsidRDefault="0036254D" w:rsidP="0036254D">
      <w:pPr>
        <w:pStyle w:val="ListParagraph"/>
        <w:numPr>
          <w:ilvl w:val="2"/>
          <w:numId w:val="1"/>
        </w:numPr>
        <w:rPr>
          <w:u w:val="single"/>
        </w:rPr>
      </w:pPr>
      <w:r>
        <w:t>Article 21</w:t>
      </w:r>
    </w:p>
    <w:p w:rsidR="0036254D" w:rsidRPr="0036254D" w:rsidRDefault="0036254D" w:rsidP="0036254D">
      <w:pPr>
        <w:pStyle w:val="ListParagraph"/>
        <w:numPr>
          <w:ilvl w:val="3"/>
          <w:numId w:val="1"/>
        </w:numPr>
        <w:rPr>
          <w:u w:val="single"/>
        </w:rPr>
      </w:pPr>
      <w:r>
        <w:t>Hard limits replaced by soft limits</w:t>
      </w:r>
    </w:p>
    <w:p w:rsidR="0036254D" w:rsidRPr="0036254D" w:rsidRDefault="0036254D" w:rsidP="0036254D">
      <w:pPr>
        <w:pStyle w:val="ListParagraph"/>
        <w:numPr>
          <w:ilvl w:val="2"/>
          <w:numId w:val="1"/>
        </w:numPr>
        <w:rPr>
          <w:u w:val="single"/>
        </w:rPr>
      </w:pPr>
      <w:r>
        <w:t>Article 22 (5)</w:t>
      </w:r>
    </w:p>
    <w:p w:rsidR="0036254D" w:rsidRPr="006168B9" w:rsidRDefault="00267C82" w:rsidP="0036254D">
      <w:pPr>
        <w:pStyle w:val="ListParagraph"/>
        <w:numPr>
          <w:ilvl w:val="3"/>
          <w:numId w:val="1"/>
        </w:numPr>
        <w:rPr>
          <w:u w:val="single"/>
        </w:rPr>
      </w:pPr>
      <w:r>
        <w:t>Only applicab</w:t>
      </w:r>
      <w:r w:rsidR="006168B9">
        <w:t>le in the case of baggage and claims for delay in carriage of passengers</w:t>
      </w:r>
    </w:p>
    <w:p w:rsidR="006168B9" w:rsidRPr="008E5797" w:rsidRDefault="008E5797" w:rsidP="0036254D">
      <w:pPr>
        <w:pStyle w:val="ListParagraph"/>
        <w:numPr>
          <w:ilvl w:val="3"/>
          <w:numId w:val="1"/>
        </w:numPr>
        <w:rPr>
          <w:u w:val="single"/>
        </w:rPr>
      </w:pPr>
      <w:r>
        <w:t xml:space="preserve">Does </w:t>
      </w:r>
      <w:r>
        <w:rPr>
          <w:b/>
        </w:rPr>
        <w:t>not</w:t>
      </w:r>
      <w:r>
        <w:t xml:space="preserve"> apply in case of cargo</w:t>
      </w:r>
    </w:p>
    <w:p w:rsidR="008E5797" w:rsidRPr="00BE2C8C" w:rsidRDefault="00B364A4" w:rsidP="0036254D">
      <w:pPr>
        <w:pStyle w:val="ListParagraph"/>
        <w:numPr>
          <w:ilvl w:val="3"/>
          <w:numId w:val="1"/>
        </w:numPr>
        <w:rPr>
          <w:u w:val="single"/>
        </w:rPr>
      </w:pPr>
      <w:r>
        <w:rPr>
          <w:i/>
        </w:rPr>
        <w:t>Connaught Laboratories</w:t>
      </w:r>
      <w:r>
        <w:t xml:space="preserve"> still </w:t>
      </w:r>
      <w:r w:rsidR="006C0E90">
        <w:t xml:space="preserve">an applicable </w:t>
      </w:r>
      <w:r>
        <w:t>precedent</w:t>
      </w:r>
    </w:p>
    <w:p w:rsidR="00BE2C8C" w:rsidRPr="00BE2C8C" w:rsidRDefault="00BE2C8C" w:rsidP="00BE2C8C">
      <w:pPr>
        <w:pStyle w:val="ListParagraph"/>
        <w:ind w:left="2880"/>
        <w:rPr>
          <w:u w:val="single"/>
        </w:rPr>
      </w:pPr>
    </w:p>
    <w:p w:rsidR="00BE2C8C" w:rsidRPr="00BE2C8C" w:rsidRDefault="00BE2C8C" w:rsidP="00BE2C8C">
      <w:pPr>
        <w:pStyle w:val="ListParagraph"/>
        <w:numPr>
          <w:ilvl w:val="0"/>
          <w:numId w:val="1"/>
        </w:numPr>
        <w:rPr>
          <w:u w:val="single"/>
        </w:rPr>
      </w:pPr>
      <w:r>
        <w:t>No punitive damages</w:t>
      </w:r>
    </w:p>
    <w:p w:rsidR="00BE2C8C" w:rsidRPr="00BE2C8C" w:rsidRDefault="00BE2C8C" w:rsidP="00BE2C8C">
      <w:pPr>
        <w:pStyle w:val="ListParagraph"/>
        <w:numPr>
          <w:ilvl w:val="1"/>
          <w:numId w:val="1"/>
        </w:numPr>
        <w:rPr>
          <w:u w:val="single"/>
        </w:rPr>
      </w:pPr>
      <w:r>
        <w:t>Montreal Convention Article 29</w:t>
      </w:r>
    </w:p>
    <w:p w:rsidR="00BE2C8C" w:rsidRPr="00FC7020" w:rsidRDefault="00FC7020" w:rsidP="00BE2C8C">
      <w:pPr>
        <w:pStyle w:val="ListParagraph"/>
        <w:numPr>
          <w:ilvl w:val="2"/>
          <w:numId w:val="1"/>
        </w:numPr>
        <w:rPr>
          <w:u w:val="single"/>
        </w:rPr>
      </w:pPr>
      <w:r>
        <w:t>Codifies judicial decisions made under Warsaw Convention (as amended)</w:t>
      </w:r>
    </w:p>
    <w:p w:rsidR="00FC7020" w:rsidRPr="00FC7020" w:rsidRDefault="00FC7020" w:rsidP="00FC7020">
      <w:pPr>
        <w:pStyle w:val="ListParagraph"/>
        <w:ind w:left="2160"/>
        <w:rPr>
          <w:u w:val="single"/>
        </w:rPr>
      </w:pPr>
    </w:p>
    <w:p w:rsidR="00FC7020" w:rsidRPr="00FC7020" w:rsidRDefault="00FC7020" w:rsidP="00FC7020">
      <w:pPr>
        <w:pStyle w:val="ListParagraph"/>
        <w:numPr>
          <w:ilvl w:val="0"/>
          <w:numId w:val="1"/>
        </w:numPr>
        <w:rPr>
          <w:u w:val="single"/>
        </w:rPr>
      </w:pPr>
      <w:r>
        <w:t>Exclusivity</w:t>
      </w:r>
    </w:p>
    <w:p w:rsidR="00FC7020" w:rsidRPr="00B04C70" w:rsidRDefault="00B04C70" w:rsidP="00FC7020">
      <w:pPr>
        <w:pStyle w:val="ListParagraph"/>
        <w:numPr>
          <w:ilvl w:val="1"/>
          <w:numId w:val="1"/>
        </w:numPr>
        <w:rPr>
          <w:u w:val="single"/>
        </w:rPr>
      </w:pPr>
      <w:r>
        <w:t>Warsaw Convention</w:t>
      </w:r>
    </w:p>
    <w:p w:rsidR="00B04C70" w:rsidRPr="00D530C7" w:rsidRDefault="00D530C7" w:rsidP="00B04C70">
      <w:pPr>
        <w:pStyle w:val="ListParagraph"/>
        <w:numPr>
          <w:ilvl w:val="2"/>
          <w:numId w:val="1"/>
        </w:numPr>
        <w:rPr>
          <w:u w:val="single"/>
        </w:rPr>
      </w:pPr>
      <w:r>
        <w:rPr>
          <w:i/>
        </w:rPr>
        <w:t xml:space="preserve">Sidhu v. British Airways Plc. </w:t>
      </w:r>
      <w:r>
        <w:t>(1997, HL)</w:t>
      </w:r>
    </w:p>
    <w:p w:rsidR="00D530C7" w:rsidRPr="00C205CF" w:rsidRDefault="00C205CF" w:rsidP="00D530C7">
      <w:pPr>
        <w:pStyle w:val="ListParagraph"/>
        <w:numPr>
          <w:ilvl w:val="3"/>
          <w:numId w:val="1"/>
        </w:numPr>
        <w:rPr>
          <w:u w:val="single"/>
        </w:rPr>
      </w:pPr>
      <w:r>
        <w:t>Convention provides exclusive cause of action and sole remedy for loss, injury or damage</w:t>
      </w:r>
    </w:p>
    <w:p w:rsidR="00C205CF" w:rsidRPr="00C205CF" w:rsidRDefault="00C205CF" w:rsidP="00C205CF">
      <w:pPr>
        <w:pStyle w:val="ListParagraph"/>
        <w:numPr>
          <w:ilvl w:val="2"/>
          <w:numId w:val="1"/>
        </w:numPr>
        <w:rPr>
          <w:u w:val="single"/>
        </w:rPr>
      </w:pPr>
      <w:r>
        <w:t xml:space="preserve">Followed in </w:t>
      </w:r>
      <w:r>
        <w:rPr>
          <w:i/>
        </w:rPr>
        <w:t xml:space="preserve">Gal v. Northern Mountain Helicopters Inc. </w:t>
      </w:r>
      <w:r>
        <w:t>(1998, BCCA)</w:t>
      </w:r>
    </w:p>
    <w:p w:rsidR="00C205CF" w:rsidRPr="00C205CF" w:rsidRDefault="00C205CF" w:rsidP="00C205CF">
      <w:pPr>
        <w:pStyle w:val="ListParagraph"/>
        <w:numPr>
          <w:ilvl w:val="1"/>
          <w:numId w:val="1"/>
        </w:numPr>
        <w:rPr>
          <w:u w:val="single"/>
        </w:rPr>
      </w:pPr>
      <w:r>
        <w:t>Montreal Convention</w:t>
      </w:r>
    </w:p>
    <w:p w:rsidR="00C205CF" w:rsidRPr="00496469" w:rsidRDefault="00496469" w:rsidP="00C205CF">
      <w:pPr>
        <w:pStyle w:val="ListParagraph"/>
        <w:numPr>
          <w:ilvl w:val="2"/>
          <w:numId w:val="1"/>
        </w:numPr>
        <w:rPr>
          <w:u w:val="single"/>
        </w:rPr>
      </w:pPr>
      <w:r>
        <w:t>Codified in Article 29</w:t>
      </w:r>
    </w:p>
    <w:p w:rsidR="00496469" w:rsidRPr="00496469" w:rsidRDefault="00496469" w:rsidP="00496469">
      <w:pPr>
        <w:pStyle w:val="ListParagraph"/>
        <w:ind w:left="2160"/>
        <w:rPr>
          <w:u w:val="single"/>
        </w:rPr>
      </w:pPr>
    </w:p>
    <w:p w:rsidR="00496469" w:rsidRPr="00496469" w:rsidRDefault="00496469" w:rsidP="00496469">
      <w:pPr>
        <w:pStyle w:val="ListParagraph"/>
        <w:numPr>
          <w:ilvl w:val="0"/>
          <w:numId w:val="1"/>
        </w:numPr>
        <w:rPr>
          <w:u w:val="single"/>
        </w:rPr>
      </w:pPr>
      <w:r>
        <w:t>Limitation periods</w:t>
      </w:r>
    </w:p>
    <w:p w:rsidR="00496469" w:rsidRPr="00496469" w:rsidRDefault="00496469" w:rsidP="00496469">
      <w:pPr>
        <w:pStyle w:val="ListParagraph"/>
        <w:numPr>
          <w:ilvl w:val="1"/>
          <w:numId w:val="1"/>
        </w:numPr>
        <w:rPr>
          <w:u w:val="single"/>
        </w:rPr>
      </w:pPr>
      <w:r>
        <w:t>Warsaw: Article 29</w:t>
      </w:r>
    </w:p>
    <w:p w:rsidR="00496469" w:rsidRPr="008460C6" w:rsidRDefault="00496469" w:rsidP="00496469">
      <w:pPr>
        <w:pStyle w:val="ListParagraph"/>
        <w:numPr>
          <w:ilvl w:val="1"/>
          <w:numId w:val="1"/>
        </w:numPr>
        <w:rPr>
          <w:u w:val="single"/>
        </w:rPr>
      </w:pPr>
      <w:r>
        <w:t>Montreal: Article 35</w:t>
      </w:r>
    </w:p>
    <w:sectPr w:rsidR="00496469" w:rsidRPr="008460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07AA"/>
    <w:multiLevelType w:val="hybridMultilevel"/>
    <w:tmpl w:val="26CCBCF6"/>
    <w:lvl w:ilvl="0" w:tplc="4042AE6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454"/>
    <w:rsid w:val="000277A5"/>
    <w:rsid w:val="00054D2E"/>
    <w:rsid w:val="000666BE"/>
    <w:rsid w:val="00067AA5"/>
    <w:rsid w:val="00090E87"/>
    <w:rsid w:val="00092EAC"/>
    <w:rsid w:val="000B22E0"/>
    <w:rsid w:val="000B2904"/>
    <w:rsid w:val="000B5D9A"/>
    <w:rsid w:val="000C5B7E"/>
    <w:rsid w:val="000D6D1F"/>
    <w:rsid w:val="000E4255"/>
    <w:rsid w:val="000E4607"/>
    <w:rsid w:val="0010027F"/>
    <w:rsid w:val="00112312"/>
    <w:rsid w:val="0011392D"/>
    <w:rsid w:val="00115C1E"/>
    <w:rsid w:val="00116048"/>
    <w:rsid w:val="00117183"/>
    <w:rsid w:val="00132DF4"/>
    <w:rsid w:val="001427DB"/>
    <w:rsid w:val="00147BE4"/>
    <w:rsid w:val="00154509"/>
    <w:rsid w:val="0017768E"/>
    <w:rsid w:val="001E3A7C"/>
    <w:rsid w:val="001E5AEE"/>
    <w:rsid w:val="002042DF"/>
    <w:rsid w:val="0021049E"/>
    <w:rsid w:val="002257E1"/>
    <w:rsid w:val="00240454"/>
    <w:rsid w:val="00267C82"/>
    <w:rsid w:val="002874AE"/>
    <w:rsid w:val="00287BB2"/>
    <w:rsid w:val="002D0092"/>
    <w:rsid w:val="002E51B3"/>
    <w:rsid w:val="002E6F33"/>
    <w:rsid w:val="00331EE0"/>
    <w:rsid w:val="00332742"/>
    <w:rsid w:val="00347519"/>
    <w:rsid w:val="0035732B"/>
    <w:rsid w:val="0036254D"/>
    <w:rsid w:val="00382A6D"/>
    <w:rsid w:val="00390A3F"/>
    <w:rsid w:val="00394591"/>
    <w:rsid w:val="00397257"/>
    <w:rsid w:val="003C186E"/>
    <w:rsid w:val="003C48C1"/>
    <w:rsid w:val="003D7531"/>
    <w:rsid w:val="003E21B2"/>
    <w:rsid w:val="003E41E4"/>
    <w:rsid w:val="003F32F4"/>
    <w:rsid w:val="00415737"/>
    <w:rsid w:val="00421673"/>
    <w:rsid w:val="0043368F"/>
    <w:rsid w:val="00442AA3"/>
    <w:rsid w:val="0044306F"/>
    <w:rsid w:val="0047629E"/>
    <w:rsid w:val="00491823"/>
    <w:rsid w:val="00496469"/>
    <w:rsid w:val="004B1011"/>
    <w:rsid w:val="004B4EB3"/>
    <w:rsid w:val="004B537D"/>
    <w:rsid w:val="004F224D"/>
    <w:rsid w:val="0050460B"/>
    <w:rsid w:val="0050475E"/>
    <w:rsid w:val="0051239D"/>
    <w:rsid w:val="00525273"/>
    <w:rsid w:val="00540DC5"/>
    <w:rsid w:val="005666D9"/>
    <w:rsid w:val="00574D2C"/>
    <w:rsid w:val="0059161A"/>
    <w:rsid w:val="005A451D"/>
    <w:rsid w:val="005A7E8D"/>
    <w:rsid w:val="005C53E8"/>
    <w:rsid w:val="005D1C46"/>
    <w:rsid w:val="005F40E4"/>
    <w:rsid w:val="00614E4E"/>
    <w:rsid w:val="006168B9"/>
    <w:rsid w:val="006308DC"/>
    <w:rsid w:val="00633C39"/>
    <w:rsid w:val="006923AD"/>
    <w:rsid w:val="00695F90"/>
    <w:rsid w:val="006A7DA4"/>
    <w:rsid w:val="006C0E90"/>
    <w:rsid w:val="006C0FFA"/>
    <w:rsid w:val="006C17AD"/>
    <w:rsid w:val="006C6237"/>
    <w:rsid w:val="006E2656"/>
    <w:rsid w:val="006E7700"/>
    <w:rsid w:val="006F5638"/>
    <w:rsid w:val="00711DD3"/>
    <w:rsid w:val="00714639"/>
    <w:rsid w:val="007300CE"/>
    <w:rsid w:val="00752544"/>
    <w:rsid w:val="00771A03"/>
    <w:rsid w:val="00783077"/>
    <w:rsid w:val="00790493"/>
    <w:rsid w:val="007A4DBF"/>
    <w:rsid w:val="007C162B"/>
    <w:rsid w:val="007F1544"/>
    <w:rsid w:val="00820F56"/>
    <w:rsid w:val="00831A60"/>
    <w:rsid w:val="008377AE"/>
    <w:rsid w:val="00841482"/>
    <w:rsid w:val="008460C6"/>
    <w:rsid w:val="00850358"/>
    <w:rsid w:val="00852BD5"/>
    <w:rsid w:val="008A454E"/>
    <w:rsid w:val="008A4660"/>
    <w:rsid w:val="008A6026"/>
    <w:rsid w:val="008B531C"/>
    <w:rsid w:val="008C0323"/>
    <w:rsid w:val="008E017F"/>
    <w:rsid w:val="008E2A7E"/>
    <w:rsid w:val="008E5797"/>
    <w:rsid w:val="008F2B6D"/>
    <w:rsid w:val="00913BE8"/>
    <w:rsid w:val="00952D44"/>
    <w:rsid w:val="00954DD4"/>
    <w:rsid w:val="00961C4A"/>
    <w:rsid w:val="00964C1C"/>
    <w:rsid w:val="009742C9"/>
    <w:rsid w:val="009751A8"/>
    <w:rsid w:val="00977870"/>
    <w:rsid w:val="009A0305"/>
    <w:rsid w:val="009A6118"/>
    <w:rsid w:val="009F6A22"/>
    <w:rsid w:val="00A007F6"/>
    <w:rsid w:val="00A014A7"/>
    <w:rsid w:val="00A206C7"/>
    <w:rsid w:val="00A26C6D"/>
    <w:rsid w:val="00A6337B"/>
    <w:rsid w:val="00A72617"/>
    <w:rsid w:val="00A732E6"/>
    <w:rsid w:val="00A8797C"/>
    <w:rsid w:val="00A97CE8"/>
    <w:rsid w:val="00AB28ED"/>
    <w:rsid w:val="00AD1B08"/>
    <w:rsid w:val="00B01C2C"/>
    <w:rsid w:val="00B04C70"/>
    <w:rsid w:val="00B33B85"/>
    <w:rsid w:val="00B364A4"/>
    <w:rsid w:val="00B53600"/>
    <w:rsid w:val="00B542CE"/>
    <w:rsid w:val="00B605A9"/>
    <w:rsid w:val="00B6088C"/>
    <w:rsid w:val="00B60AC2"/>
    <w:rsid w:val="00B822F5"/>
    <w:rsid w:val="00B849E6"/>
    <w:rsid w:val="00BA084C"/>
    <w:rsid w:val="00BB00E7"/>
    <w:rsid w:val="00BC7142"/>
    <w:rsid w:val="00BD019D"/>
    <w:rsid w:val="00BE2C8C"/>
    <w:rsid w:val="00BF2128"/>
    <w:rsid w:val="00C104EF"/>
    <w:rsid w:val="00C205CF"/>
    <w:rsid w:val="00C247FB"/>
    <w:rsid w:val="00C51CCC"/>
    <w:rsid w:val="00C56580"/>
    <w:rsid w:val="00C6745B"/>
    <w:rsid w:val="00C7550B"/>
    <w:rsid w:val="00C84C4B"/>
    <w:rsid w:val="00CA791D"/>
    <w:rsid w:val="00CC62F9"/>
    <w:rsid w:val="00CD4D1F"/>
    <w:rsid w:val="00CD7B1A"/>
    <w:rsid w:val="00CE7E99"/>
    <w:rsid w:val="00D021AE"/>
    <w:rsid w:val="00D10ED6"/>
    <w:rsid w:val="00D128B2"/>
    <w:rsid w:val="00D143FB"/>
    <w:rsid w:val="00D15126"/>
    <w:rsid w:val="00D16757"/>
    <w:rsid w:val="00D5140A"/>
    <w:rsid w:val="00D530C7"/>
    <w:rsid w:val="00D61287"/>
    <w:rsid w:val="00D975CE"/>
    <w:rsid w:val="00DF6D2D"/>
    <w:rsid w:val="00E358CA"/>
    <w:rsid w:val="00E62375"/>
    <w:rsid w:val="00E62DFC"/>
    <w:rsid w:val="00E72F7E"/>
    <w:rsid w:val="00E75B81"/>
    <w:rsid w:val="00E928CE"/>
    <w:rsid w:val="00EE26AF"/>
    <w:rsid w:val="00EF4651"/>
    <w:rsid w:val="00F121FB"/>
    <w:rsid w:val="00F70302"/>
    <w:rsid w:val="00F74FF9"/>
    <w:rsid w:val="00F91EA3"/>
    <w:rsid w:val="00FC7020"/>
    <w:rsid w:val="00FE6C3D"/>
    <w:rsid w:val="00FF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04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0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8</Pages>
  <Words>1893</Words>
  <Characters>10793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</dc:creator>
  <cp:lastModifiedBy>stu</cp:lastModifiedBy>
  <cp:revision>217</cp:revision>
  <dcterms:created xsi:type="dcterms:W3CDTF">2014-03-22T19:40:00Z</dcterms:created>
  <dcterms:modified xsi:type="dcterms:W3CDTF">2014-03-24T15:22:00Z</dcterms:modified>
</cp:coreProperties>
</file>