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EE3735" w:rsidRDefault="00EE3735">
      <w:pPr>
        <w:pStyle w:val="NoteLevel1"/>
      </w:pPr>
      <w:r>
        <w:t>Wednesday January 9</w:t>
      </w:r>
      <w:r w:rsidRPr="00EE3735">
        <w:rPr>
          <w:vertAlign w:val="superscript"/>
        </w:rPr>
        <w:t>th</w:t>
      </w:r>
      <w:r>
        <w:t>, 2012</w:t>
      </w:r>
    </w:p>
    <w:p w:rsidR="00996F02" w:rsidRDefault="00EE3735">
      <w:pPr>
        <w:pStyle w:val="NoteLevel1"/>
      </w:pPr>
      <w:r>
        <w:t>Lecture 1</w:t>
      </w:r>
    </w:p>
    <w:p w:rsidR="00996F02" w:rsidRDefault="00996F02" w:rsidP="00EE3735">
      <w:pPr>
        <w:pStyle w:val="NoteLevel1"/>
      </w:pPr>
    </w:p>
    <w:p w:rsidR="003C79BB" w:rsidRDefault="003C79BB">
      <w:pPr>
        <w:pStyle w:val="NoteLevel1"/>
      </w:pPr>
      <w:r>
        <w:rPr>
          <w:b/>
        </w:rPr>
        <w:t>Definition: Short Story</w:t>
      </w:r>
    </w:p>
    <w:p w:rsidR="003C79BB" w:rsidRDefault="003C79BB">
      <w:pPr>
        <w:pStyle w:val="NoteLevel1"/>
      </w:pPr>
    </w:p>
    <w:p w:rsidR="003C79BB" w:rsidRDefault="003C79BB">
      <w:pPr>
        <w:pStyle w:val="NoteLevel1"/>
      </w:pPr>
      <w:r>
        <w:t xml:space="preserve">A fictional prose tale of no specified length, but too short to be published as a volume on its own, as novellas sometimes and novels usually are. A short story will normally concentrate on a single event with only one or two chapters, more economically than a novel’s sustained exploration of social backgrounds. – </w:t>
      </w:r>
      <w:r>
        <w:rPr>
          <w:i/>
        </w:rPr>
        <w:t>The Oxford Dictionary of Literary Terms</w:t>
      </w:r>
      <w:r w:rsidR="00996F02">
        <w:t xml:space="preserve"> </w:t>
      </w:r>
      <w:r w:rsidR="00554695">
        <w:t xml:space="preserve"> </w:t>
      </w:r>
    </w:p>
    <w:p w:rsidR="003C79BB" w:rsidRDefault="003C79BB">
      <w:pPr>
        <w:pStyle w:val="NoteLevel1"/>
      </w:pPr>
    </w:p>
    <w:p w:rsidR="003C79BB" w:rsidRDefault="003C79BB">
      <w:pPr>
        <w:pStyle w:val="NoteLevel1"/>
        <w:rPr>
          <w:b/>
        </w:rPr>
      </w:pPr>
      <w:r>
        <w:rPr>
          <w:b/>
        </w:rPr>
        <w:t xml:space="preserve">Literary Terms: </w:t>
      </w:r>
    </w:p>
    <w:p w:rsidR="003C79BB" w:rsidRDefault="003C79BB">
      <w:pPr>
        <w:pStyle w:val="NoteLevel1"/>
        <w:rPr>
          <w:b/>
        </w:rPr>
      </w:pPr>
    </w:p>
    <w:p w:rsidR="003C79BB" w:rsidRDefault="003C79BB" w:rsidP="003C79BB">
      <w:pPr>
        <w:pStyle w:val="NoteLevel1"/>
      </w:pPr>
      <w:r>
        <w:rPr>
          <w:b/>
        </w:rPr>
        <w:t>Genre</w:t>
      </w:r>
      <w:r>
        <w:t xml:space="preserve">: The French term for a type, species, or class of composition. A literary genre is a recognizable and established category of written work employing such common conventions as will prevent readers or audiences from mistaking it for another kind. – </w:t>
      </w:r>
      <w:r>
        <w:rPr>
          <w:i/>
        </w:rPr>
        <w:t>The Oxford Dictionary of Literary Terms</w:t>
      </w:r>
      <w:r>
        <w:t xml:space="preserve">  </w:t>
      </w:r>
    </w:p>
    <w:p w:rsidR="003C79BB" w:rsidRDefault="003C79BB">
      <w:pPr>
        <w:pStyle w:val="NoteLevel1"/>
      </w:pPr>
    </w:p>
    <w:p w:rsidR="003C79BB" w:rsidRDefault="003C79BB" w:rsidP="003C79BB">
      <w:pPr>
        <w:pStyle w:val="NoteLevel1"/>
      </w:pPr>
      <w:r>
        <w:rPr>
          <w:b/>
        </w:rPr>
        <w:t>Subgenre</w:t>
      </w:r>
      <w:r>
        <w:t xml:space="preserve">: Any category of literary works that forms a specific class within a larger genre. – </w:t>
      </w:r>
      <w:r>
        <w:rPr>
          <w:i/>
        </w:rPr>
        <w:t>The Oxford Dictionary of Literary Terms</w:t>
      </w:r>
      <w:r>
        <w:t xml:space="preserve">  </w:t>
      </w:r>
    </w:p>
    <w:p w:rsidR="003C79BB" w:rsidRDefault="003C79BB">
      <w:pPr>
        <w:pStyle w:val="NoteLevel1"/>
        <w:rPr>
          <w:b/>
        </w:rPr>
      </w:pPr>
    </w:p>
    <w:p w:rsidR="00AB039F" w:rsidRDefault="002511F5">
      <w:pPr>
        <w:pStyle w:val="NoteLevel1"/>
      </w:pPr>
      <w:r>
        <w:rPr>
          <w:b/>
        </w:rPr>
        <w:t>Episodes</w:t>
      </w:r>
      <w:r>
        <w:t xml:space="preserve">: you can say in the episode where the stranger arrived for instance makes it more much more </w:t>
      </w:r>
      <w:r w:rsidR="00EE3735">
        <w:t>clearly</w:t>
      </w:r>
      <w:r>
        <w:t xml:space="preserve"> when we are analyzing work. </w:t>
      </w:r>
    </w:p>
    <w:p w:rsidR="00AB039F" w:rsidRDefault="00AB039F">
      <w:pPr>
        <w:pStyle w:val="NoteLevel1"/>
      </w:pPr>
    </w:p>
    <w:p w:rsidR="00AB039F" w:rsidRDefault="00AB039F">
      <w:pPr>
        <w:pStyle w:val="NoteLevel1"/>
      </w:pPr>
      <w:r>
        <w:t>Thursday, January 14</w:t>
      </w:r>
      <w:r w:rsidRPr="00AB039F">
        <w:rPr>
          <w:vertAlign w:val="superscript"/>
        </w:rPr>
        <w:t>th</w:t>
      </w:r>
      <w:r>
        <w:t xml:space="preserve"> 2013</w:t>
      </w:r>
    </w:p>
    <w:p w:rsidR="00AB039F" w:rsidRDefault="00AB039F">
      <w:pPr>
        <w:pStyle w:val="NoteLevel1"/>
      </w:pPr>
      <w:r>
        <w:t>Lecture 2</w:t>
      </w:r>
    </w:p>
    <w:p w:rsidR="00AB039F" w:rsidRDefault="00AB039F">
      <w:pPr>
        <w:pStyle w:val="NoteLevel1"/>
      </w:pPr>
    </w:p>
    <w:p w:rsidR="00AB039F" w:rsidRDefault="00AB039F" w:rsidP="00AB039F">
      <w:pPr>
        <w:pStyle w:val="NoteLevel1"/>
        <w:numPr>
          <w:ilvl w:val="0"/>
          <w:numId w:val="0"/>
        </w:numPr>
      </w:pPr>
    </w:p>
    <w:p w:rsidR="00EE3735" w:rsidRDefault="00AB039F">
      <w:pPr>
        <w:pStyle w:val="NoteLevel1"/>
      </w:pPr>
      <w:r>
        <w:t xml:space="preserve">Short Essay Assignment </w:t>
      </w:r>
    </w:p>
    <w:p w:rsidR="00AB039F" w:rsidRDefault="00AB039F">
      <w:pPr>
        <w:pStyle w:val="NoteLevel1"/>
      </w:pPr>
    </w:p>
    <w:p w:rsidR="00AB039F" w:rsidRDefault="00AB039F">
      <w:pPr>
        <w:pStyle w:val="NoteLevel1"/>
      </w:pPr>
      <w:r>
        <w:t>- Worth: 15% of final grade</w:t>
      </w:r>
    </w:p>
    <w:p w:rsidR="00AB039F" w:rsidRDefault="00AB039F">
      <w:pPr>
        <w:pStyle w:val="NoteLevel1"/>
      </w:pPr>
      <w:r>
        <w:t>- length: 1000 words</w:t>
      </w:r>
    </w:p>
    <w:p w:rsidR="00AB039F" w:rsidRDefault="00AB039F">
      <w:pPr>
        <w:pStyle w:val="NoteLevel1"/>
      </w:pPr>
      <w:r>
        <w:t>- due: 4 February</w:t>
      </w:r>
    </w:p>
    <w:p w:rsidR="00AB039F" w:rsidRDefault="00AB039F">
      <w:pPr>
        <w:pStyle w:val="NoteLevel1"/>
      </w:pPr>
      <w:r>
        <w:t>- secondary sources are not required</w:t>
      </w:r>
    </w:p>
    <w:p w:rsidR="00AB039F" w:rsidRDefault="00AB039F">
      <w:pPr>
        <w:pStyle w:val="NoteLevel1"/>
      </w:pPr>
      <w:r>
        <w:t>- Cite and refer to literary text(s) to support your argument</w:t>
      </w:r>
    </w:p>
    <w:p w:rsidR="00AB039F" w:rsidRDefault="00AB039F">
      <w:pPr>
        <w:pStyle w:val="NoteLevel1"/>
      </w:pPr>
      <w:r>
        <w:t xml:space="preserve">- MLA style </w:t>
      </w:r>
    </w:p>
    <w:p w:rsidR="00AB039F" w:rsidRDefault="00AB039F">
      <w:pPr>
        <w:pStyle w:val="NoteLevel1"/>
      </w:pPr>
    </w:p>
    <w:p w:rsidR="00AB039F" w:rsidRDefault="00AB039F" w:rsidP="00AB039F">
      <w:pPr>
        <w:pStyle w:val="NoteLevel1"/>
      </w:pPr>
      <w:r>
        <w:t>Fables &amp; Tales</w:t>
      </w:r>
    </w:p>
    <w:p w:rsidR="00236C62" w:rsidRDefault="00236C62">
      <w:pPr>
        <w:pStyle w:val="NoteLevel1"/>
      </w:pPr>
    </w:p>
    <w:p w:rsidR="00236C62" w:rsidRDefault="00236C62">
      <w:pPr>
        <w:pStyle w:val="NoteLevel1"/>
      </w:pPr>
    </w:p>
    <w:p w:rsidR="00236C62" w:rsidRDefault="00236C62" w:rsidP="00236C62">
      <w:pPr>
        <w:pStyle w:val="NoteLevel1"/>
        <w:rPr>
          <w:b/>
        </w:rPr>
      </w:pPr>
      <w:r>
        <w:rPr>
          <w:b/>
        </w:rPr>
        <w:t xml:space="preserve">Literary Terms: </w:t>
      </w:r>
    </w:p>
    <w:p w:rsidR="00236C62" w:rsidRDefault="00236C62">
      <w:pPr>
        <w:pStyle w:val="NoteLevel1"/>
      </w:pPr>
    </w:p>
    <w:p w:rsidR="00236C62" w:rsidRPr="00236C62" w:rsidRDefault="00236C62">
      <w:pPr>
        <w:pStyle w:val="NoteLevel1"/>
      </w:pPr>
      <w:r>
        <w:rPr>
          <w:b/>
        </w:rPr>
        <w:t>Fairytale</w:t>
      </w:r>
      <w:r>
        <w:t xml:space="preserve">: a traditional folktale adapted and written down for the entertainment of children, usually featuring marvelous events and characters, although fairies as such as less often found in them than princesses, talking animals, ogres, and witches. E.I. red riding hood, beauty and the beast, puss and boots – </w:t>
      </w:r>
      <w:r>
        <w:rPr>
          <w:i/>
        </w:rPr>
        <w:t>The Oxford Dictionary of Literary Terms</w:t>
      </w:r>
    </w:p>
    <w:p w:rsidR="00236C62" w:rsidRDefault="00236C62">
      <w:pPr>
        <w:pStyle w:val="NoteLevel1"/>
      </w:pPr>
    </w:p>
    <w:p w:rsidR="00236C62" w:rsidRPr="00236C62" w:rsidRDefault="00236C62">
      <w:pPr>
        <w:pStyle w:val="NoteLevel1"/>
      </w:pPr>
      <w:r>
        <w:rPr>
          <w:b/>
        </w:rPr>
        <w:t>Folktale</w:t>
      </w:r>
      <w:r>
        <w:t xml:space="preserve">: a story passed on by word of mouth rather than by writing, and thus partly modified by successive re-telling before being written down or recorded. The category includes legends, fables, jokes, tall stories, and fairy tales or </w:t>
      </w:r>
      <w:r>
        <w:rPr>
          <w:i/>
        </w:rPr>
        <w:t>Marchen</w:t>
      </w:r>
      <w:r>
        <w:t xml:space="preserve">. Many folktales involve mythical creatures and magical transformations. – </w:t>
      </w:r>
      <w:r>
        <w:rPr>
          <w:i/>
        </w:rPr>
        <w:t>The Oxford Dictionary of Literary Terms</w:t>
      </w:r>
    </w:p>
    <w:p w:rsidR="00236C62" w:rsidRDefault="00236C62">
      <w:pPr>
        <w:pStyle w:val="NoteLevel1"/>
      </w:pPr>
    </w:p>
    <w:p w:rsidR="00236C62" w:rsidRPr="00236C62" w:rsidRDefault="00236C62">
      <w:pPr>
        <w:pStyle w:val="NoteLevel1"/>
      </w:pPr>
      <w:r>
        <w:rPr>
          <w:b/>
        </w:rPr>
        <w:t xml:space="preserve">Fable: </w:t>
      </w:r>
      <w:r>
        <w:t xml:space="preserve">A brief tale in verse or prose that conveys a moral lesson, usually by giving human speech and manners to animals and inanimate things. Fables often conclude with a moral, delivered in the form of an epigram. Red riding hood isn’t really considered one since it revolves more around the human world. E.I. the boy who cried wolf, the ant and the grasshopper, animal farm – </w:t>
      </w:r>
      <w:r>
        <w:rPr>
          <w:i/>
        </w:rPr>
        <w:t>The Oxford Dictionary of Literary Terms</w:t>
      </w:r>
    </w:p>
    <w:p w:rsidR="00236C62" w:rsidRDefault="00236C62">
      <w:pPr>
        <w:pStyle w:val="NoteLevel1"/>
      </w:pPr>
    </w:p>
    <w:p w:rsidR="000B3700" w:rsidRDefault="00236C62">
      <w:pPr>
        <w:pStyle w:val="NoteLevel1"/>
      </w:pPr>
      <w:r>
        <w:rPr>
          <w:b/>
        </w:rPr>
        <w:t xml:space="preserve">Allegory: </w:t>
      </w:r>
      <w:r>
        <w:t xml:space="preserve">A literary work in which the characters and their situations clearly represent general qualities and types—as, in an animal fable, each animal may represent a type of human personality. Often the characters of an allegory represent abstract vices or virtues such as avarice, charity, innocence, or prudery. </w:t>
      </w:r>
      <w:r w:rsidR="000B3700">
        <w:t xml:space="preserve">E.I. red riding hood, the girl represents an innocent child, the wolf, an evil predator </w:t>
      </w:r>
    </w:p>
    <w:p w:rsidR="000B3700" w:rsidRDefault="000B3700">
      <w:pPr>
        <w:pStyle w:val="NoteLevel1"/>
      </w:pPr>
    </w:p>
    <w:p w:rsidR="000B3700" w:rsidRDefault="000B3700">
      <w:pPr>
        <w:pStyle w:val="NoteLevel1"/>
      </w:pPr>
      <w:r>
        <w:rPr>
          <w:b/>
        </w:rPr>
        <w:t>Moral</w:t>
      </w:r>
      <w:r>
        <w:t xml:space="preserve">: the instructive point of a story. The lesson to be drawn from the outcome of the action. While modern taste inclines away from the pat and clear morals that once adorned a lot stories, a shrewd and important moral in fiction will have the same worth as a shrewd and important axiom delivered equivalence. </w:t>
      </w:r>
    </w:p>
    <w:p w:rsidR="000B3700" w:rsidRDefault="000B3700">
      <w:pPr>
        <w:pStyle w:val="NoteLevel1"/>
      </w:pPr>
    </w:p>
    <w:p w:rsidR="000B3700" w:rsidRDefault="000B3700">
      <w:pPr>
        <w:pStyle w:val="NoteLevel1"/>
      </w:pPr>
      <w:r>
        <w:rPr>
          <w:b/>
        </w:rPr>
        <w:t>Symbol</w:t>
      </w:r>
      <w:r>
        <w:t xml:space="preserve">: an act, a person, a thing, or a spectacle that represents something else, usually something less palpable than the name symbol. The relationship between the symbol and its referent is not often one of simple equivalence. Allegorical symbols usually express a neater equivalence with what they represent than the symbols found in modern realistic fiction. E.I. red riding hood, represent passion, sexuality, maturity, or violence, depends on the version. </w:t>
      </w:r>
    </w:p>
    <w:p w:rsidR="000B3700" w:rsidRDefault="000B3700">
      <w:pPr>
        <w:pStyle w:val="NoteLevel1"/>
      </w:pPr>
    </w:p>
    <w:p w:rsidR="000B3700" w:rsidRDefault="000B3700">
      <w:pPr>
        <w:pStyle w:val="NoteLevel1"/>
      </w:pPr>
      <w:r>
        <w:t>Margaret Evans Price, Illustration (1921)</w:t>
      </w:r>
    </w:p>
    <w:p w:rsidR="000B3700" w:rsidRDefault="000B3700">
      <w:pPr>
        <w:pStyle w:val="NoteLevel1"/>
      </w:pPr>
    </w:p>
    <w:p w:rsidR="00BE189A" w:rsidRDefault="000B3700">
      <w:pPr>
        <w:pStyle w:val="NoteLevel1"/>
      </w:pPr>
      <w:r>
        <w:t xml:space="preserve">The story is meant to be an oral genre, is meant to be told to an audience, this by consequences causes changes when repeated, can be compared to the game of telephone, the different changes represent cultural changes, the speakers view. The authors we are looking at are not the one’s who came up with them, more like transcribers for red riding hood. </w:t>
      </w:r>
    </w:p>
    <w:p w:rsidR="00BE189A" w:rsidRDefault="00BE189A">
      <w:pPr>
        <w:pStyle w:val="NoteLevel1"/>
      </w:pPr>
    </w:p>
    <w:p w:rsidR="003F0AF8" w:rsidRPr="003F0AF8" w:rsidRDefault="003F0AF8" w:rsidP="003F0AF8">
      <w:pPr>
        <w:pStyle w:val="NoteLevel1"/>
      </w:pPr>
      <w:r>
        <w:rPr>
          <w:b/>
        </w:rPr>
        <w:t>January 16, 2013</w:t>
      </w:r>
    </w:p>
    <w:p w:rsidR="003F0AF8" w:rsidRPr="003F0AF8" w:rsidRDefault="003F0AF8" w:rsidP="003F0AF8">
      <w:pPr>
        <w:pStyle w:val="NoteLevel1"/>
      </w:pPr>
      <w:r>
        <w:rPr>
          <w:b/>
        </w:rPr>
        <w:t>Lecture 3</w:t>
      </w:r>
    </w:p>
    <w:p w:rsidR="003F0AF8" w:rsidRDefault="003F0AF8" w:rsidP="003F0AF8">
      <w:pPr>
        <w:pStyle w:val="NoteLevel1"/>
      </w:pPr>
    </w:p>
    <w:p w:rsidR="003F0AF8" w:rsidRDefault="003F0AF8" w:rsidP="003F0AF8">
      <w:pPr>
        <w:pStyle w:val="NoteLevel1"/>
      </w:pPr>
      <w:r>
        <w:t>Essay Writing</w:t>
      </w:r>
    </w:p>
    <w:p w:rsidR="003F0AF8" w:rsidRDefault="003F0AF8" w:rsidP="003F0AF8">
      <w:pPr>
        <w:pStyle w:val="NoteLevel1"/>
      </w:pPr>
    </w:p>
    <w:p w:rsidR="003F0AF8" w:rsidRDefault="003F0AF8" w:rsidP="003F0AF8">
      <w:pPr>
        <w:pStyle w:val="NoteLevel1"/>
      </w:pPr>
      <w:r>
        <w:t>Content: Choosing a Topic</w:t>
      </w:r>
    </w:p>
    <w:p w:rsidR="003F0AF8" w:rsidRDefault="003F0AF8" w:rsidP="003F0AF8">
      <w:pPr>
        <w:pStyle w:val="NoteLevel1"/>
      </w:pPr>
    </w:p>
    <w:p w:rsidR="003F0AF8" w:rsidRDefault="003F0AF8" w:rsidP="003F0AF8">
      <w:pPr>
        <w:pStyle w:val="NoteLevel1"/>
      </w:pPr>
      <w:r>
        <w:t>- Narrow down a given topic</w:t>
      </w:r>
    </w:p>
    <w:p w:rsidR="003F0AF8" w:rsidRDefault="003F0AF8" w:rsidP="003F0AF8">
      <w:pPr>
        <w:pStyle w:val="NoteLevel1"/>
      </w:pPr>
      <w:r>
        <w:t>- Focus on an issue that interests you</w:t>
      </w:r>
    </w:p>
    <w:p w:rsidR="003F0AF8" w:rsidRDefault="003F0AF8" w:rsidP="003F0AF8">
      <w:pPr>
        <w:pStyle w:val="NoteLevel1"/>
      </w:pPr>
      <w:r>
        <w:t xml:space="preserve">- To “discuss”, “examine”, “consider”, or “analyze” an issue, you must decide what you are going to argue. </w:t>
      </w:r>
    </w:p>
    <w:p w:rsidR="003F0AF8" w:rsidRDefault="003F0AF8" w:rsidP="003F0AF8">
      <w:pPr>
        <w:pStyle w:val="NoteLevel1"/>
      </w:pPr>
    </w:p>
    <w:p w:rsidR="003F0AF8" w:rsidRDefault="003F0AF8" w:rsidP="003F0AF8">
      <w:pPr>
        <w:pStyle w:val="NoteLevel1"/>
      </w:pPr>
      <w:r>
        <w:t>Creating a Thesis</w:t>
      </w:r>
    </w:p>
    <w:p w:rsidR="003F0AF8" w:rsidRDefault="003F0AF8" w:rsidP="003F0AF8">
      <w:pPr>
        <w:pStyle w:val="NoteLevel1"/>
      </w:pPr>
    </w:p>
    <w:p w:rsidR="003F0AF8" w:rsidRDefault="003F0AF8" w:rsidP="003F0AF8">
      <w:pPr>
        <w:pStyle w:val="NoteLevel1"/>
      </w:pPr>
      <w:r>
        <w:t>- A thesis summarizes your argument in clear and specific terms in your introduction</w:t>
      </w:r>
    </w:p>
    <w:p w:rsidR="003F0AF8" w:rsidRDefault="003F0AF8" w:rsidP="003F0AF8">
      <w:pPr>
        <w:pStyle w:val="NoteLevel1"/>
      </w:pPr>
      <w:r>
        <w:t xml:space="preserve">- A good thesis: </w:t>
      </w:r>
    </w:p>
    <w:p w:rsidR="003F0AF8" w:rsidRDefault="003F0AF8" w:rsidP="003F0AF8">
      <w:pPr>
        <w:pStyle w:val="NoteLevel1"/>
      </w:pPr>
      <w:r>
        <w:t xml:space="preserve">          - A consistent with the details of the text</w:t>
      </w:r>
    </w:p>
    <w:p w:rsidR="003F0AF8" w:rsidRDefault="003F0AF8" w:rsidP="003F0AF8">
      <w:pPr>
        <w:pStyle w:val="NoteLevel1"/>
      </w:pPr>
      <w:r>
        <w:t xml:space="preserve">          - Debatable (does not state the obvious)</w:t>
      </w:r>
    </w:p>
    <w:p w:rsidR="003F0AF8" w:rsidRDefault="003F0AF8" w:rsidP="003F0AF8">
      <w:pPr>
        <w:pStyle w:val="NoteLevel1"/>
      </w:pPr>
      <w:r>
        <w:t xml:space="preserve">          - A condensed version of your argument</w:t>
      </w:r>
    </w:p>
    <w:p w:rsidR="003F0AF8" w:rsidRDefault="003F0AF8" w:rsidP="003F0AF8">
      <w:pPr>
        <w:pStyle w:val="NoteLevel1"/>
      </w:pPr>
      <w:r>
        <w:t xml:space="preserve">          - Specific and focused </w:t>
      </w:r>
    </w:p>
    <w:p w:rsidR="003F0AF8" w:rsidRDefault="003F0AF8" w:rsidP="003F0AF8">
      <w:pPr>
        <w:pStyle w:val="NoteLevel1"/>
      </w:pPr>
    </w:p>
    <w:p w:rsidR="000C5408" w:rsidRDefault="000C5408">
      <w:pPr>
        <w:pStyle w:val="NoteLevel1"/>
      </w:pPr>
      <w:r>
        <w:t>Supporting Your Thesis</w:t>
      </w:r>
    </w:p>
    <w:p w:rsidR="000C5408" w:rsidRDefault="000C5408">
      <w:pPr>
        <w:pStyle w:val="NoteLevel1"/>
      </w:pPr>
    </w:p>
    <w:p w:rsidR="000C5408" w:rsidRDefault="000C5408">
      <w:pPr>
        <w:pStyle w:val="NoteLevel1"/>
      </w:pPr>
      <w:r>
        <w:t>- Use evidence from the text to support your argument</w:t>
      </w:r>
    </w:p>
    <w:p w:rsidR="000C5408" w:rsidRDefault="000C5408">
      <w:pPr>
        <w:pStyle w:val="NoteLevel1"/>
      </w:pPr>
      <w:r>
        <w:t>- Select examples carefully</w:t>
      </w:r>
    </w:p>
    <w:p w:rsidR="000C5408" w:rsidRDefault="000C5408">
      <w:pPr>
        <w:pStyle w:val="NoteLevel1"/>
      </w:pPr>
      <w:r>
        <w:t>- Analyze the evidence (the citations)</w:t>
      </w:r>
    </w:p>
    <w:p w:rsidR="000C5408" w:rsidRDefault="000C5408">
      <w:pPr>
        <w:pStyle w:val="NoteLevel1"/>
      </w:pPr>
      <w:r>
        <w:t xml:space="preserve">- Stay in touch with your thesis </w:t>
      </w:r>
    </w:p>
    <w:p w:rsidR="000C5408" w:rsidRDefault="000C5408" w:rsidP="000C5408">
      <w:pPr>
        <w:pStyle w:val="NoteLevel1"/>
        <w:numPr>
          <w:ilvl w:val="0"/>
          <w:numId w:val="0"/>
        </w:numPr>
      </w:pPr>
      <w:r>
        <w:t xml:space="preserve">- Avoid plot summary </w:t>
      </w:r>
    </w:p>
    <w:p w:rsidR="000C5408" w:rsidRDefault="000C5408" w:rsidP="000C5408">
      <w:pPr>
        <w:pStyle w:val="NoteLevel1"/>
        <w:numPr>
          <w:ilvl w:val="0"/>
          <w:numId w:val="0"/>
        </w:numPr>
      </w:pPr>
    </w:p>
    <w:p w:rsidR="000C5408" w:rsidRDefault="000C5408" w:rsidP="000C5408">
      <w:pPr>
        <w:pStyle w:val="NoteLevel1"/>
        <w:numPr>
          <w:ilvl w:val="0"/>
          <w:numId w:val="0"/>
        </w:numPr>
      </w:pPr>
      <w:r>
        <w:t>Avoid Wordiness</w:t>
      </w:r>
    </w:p>
    <w:p w:rsidR="000C5408" w:rsidRDefault="000C5408" w:rsidP="000C5408">
      <w:pPr>
        <w:pStyle w:val="NoteLevel1"/>
        <w:numPr>
          <w:ilvl w:val="0"/>
          <w:numId w:val="0"/>
        </w:numPr>
      </w:pPr>
    </w:p>
    <w:p w:rsidR="001A4B3A" w:rsidRDefault="000C5408" w:rsidP="000C5408">
      <w:pPr>
        <w:pStyle w:val="NoteLevel1"/>
        <w:numPr>
          <w:ilvl w:val="0"/>
          <w:numId w:val="3"/>
        </w:numPr>
      </w:pPr>
      <w:r>
        <w:t>Wordiness: “the words just take up space, trying to sound impressive and failing to say anything --- perhaps even for a full paragraph, or a full essay… The sentences may sound all right, but there’s nothing at all behind them; the words are just puffed up with hot air” (Rooke 18).</w:t>
      </w:r>
    </w:p>
    <w:p w:rsidR="001A4B3A" w:rsidRDefault="001A4B3A" w:rsidP="000C5408">
      <w:pPr>
        <w:pStyle w:val="NoteLevel1"/>
        <w:numPr>
          <w:ilvl w:val="0"/>
          <w:numId w:val="3"/>
        </w:numPr>
      </w:pPr>
      <w:r>
        <w:t>Avoid unhelpful expressions such as: on account of the fact that, because/ at this point in time, now/ in spite of the fact that/although</w:t>
      </w:r>
    </w:p>
    <w:p w:rsidR="001A4B3A" w:rsidRDefault="001A4B3A" w:rsidP="000C5408">
      <w:pPr>
        <w:pStyle w:val="NoteLevel1"/>
        <w:numPr>
          <w:ilvl w:val="0"/>
          <w:numId w:val="3"/>
        </w:numPr>
      </w:pPr>
      <w:r>
        <w:t xml:space="preserve">Choose exact nouns, verbs and adjectives: 1) she ran as quickly as she could down the street </w:t>
      </w:r>
      <w:r>
        <w:sym w:font="Wingdings" w:char="F0E0"/>
      </w:r>
      <w:r>
        <w:t xml:space="preserve"> she printed down the street 2) really happy </w:t>
      </w:r>
      <w:r>
        <w:sym w:font="Wingdings" w:char="F0E0"/>
      </w:r>
      <w:r>
        <w:t xml:space="preserve"> ecstatic</w:t>
      </w:r>
    </w:p>
    <w:p w:rsidR="001A4B3A" w:rsidRDefault="001A4B3A" w:rsidP="000C5408">
      <w:pPr>
        <w:pStyle w:val="NoteLevel1"/>
        <w:numPr>
          <w:ilvl w:val="0"/>
          <w:numId w:val="3"/>
        </w:numPr>
      </w:pPr>
      <w:r>
        <w:t xml:space="preserve">Eliminate redundancies: cooperating together </w:t>
      </w:r>
      <w:r>
        <w:sym w:font="Wingdings" w:char="F0E0"/>
      </w:r>
      <w:r>
        <w:t xml:space="preserve"> cooperating</w:t>
      </w:r>
    </w:p>
    <w:p w:rsidR="00FF66FC" w:rsidRDefault="001A4B3A" w:rsidP="000C5408">
      <w:pPr>
        <w:pStyle w:val="NoteLevel1"/>
        <w:numPr>
          <w:ilvl w:val="0"/>
          <w:numId w:val="3"/>
        </w:numPr>
      </w:pPr>
      <w:r>
        <w:t xml:space="preserve">Avoid very, really </w:t>
      </w:r>
    </w:p>
    <w:p w:rsidR="00FF66FC" w:rsidRDefault="00FF66FC" w:rsidP="00FF66FC">
      <w:pPr>
        <w:pStyle w:val="NoteLevel1"/>
        <w:numPr>
          <w:ilvl w:val="0"/>
          <w:numId w:val="0"/>
        </w:numPr>
        <w:ind w:left="360"/>
      </w:pPr>
    </w:p>
    <w:p w:rsidR="00FF66FC" w:rsidRDefault="00FF66FC" w:rsidP="00FF66FC">
      <w:pPr>
        <w:pStyle w:val="NoteLevel1"/>
        <w:numPr>
          <w:ilvl w:val="0"/>
          <w:numId w:val="0"/>
        </w:numPr>
      </w:pPr>
    </w:p>
    <w:p w:rsidR="00FF66FC" w:rsidRDefault="00FF66FC" w:rsidP="00FF66FC">
      <w:pPr>
        <w:pStyle w:val="NoteLevel1"/>
        <w:numPr>
          <w:ilvl w:val="0"/>
          <w:numId w:val="0"/>
        </w:numPr>
      </w:pPr>
      <w:r>
        <w:t>Literary Terms</w:t>
      </w:r>
    </w:p>
    <w:p w:rsidR="00FF66FC" w:rsidRDefault="00FF66FC" w:rsidP="00FF66FC">
      <w:pPr>
        <w:pStyle w:val="NoteLevel1"/>
        <w:numPr>
          <w:ilvl w:val="0"/>
          <w:numId w:val="0"/>
        </w:numPr>
      </w:pPr>
    </w:p>
    <w:p w:rsidR="00FF66FC" w:rsidRDefault="00FF66FC" w:rsidP="00FF66FC">
      <w:pPr>
        <w:pStyle w:val="NoteLevel1"/>
        <w:numPr>
          <w:ilvl w:val="0"/>
          <w:numId w:val="0"/>
        </w:numPr>
        <w:rPr>
          <w:i/>
        </w:rPr>
      </w:pPr>
      <w:r>
        <w:t>Gothic Fiction: a story of terror and suspense, usually set in a gloomy old castle or monastery (Hence “Gothic”, a term applied to medieval architecture and thus associated in the 18</w:t>
      </w:r>
      <w:r w:rsidRPr="00FF66FC">
        <w:rPr>
          <w:vertAlign w:val="superscript"/>
        </w:rPr>
        <w:t>th</w:t>
      </w:r>
      <w:r>
        <w:t xml:space="preserve"> century with superstition). – </w:t>
      </w:r>
      <w:r>
        <w:rPr>
          <w:i/>
        </w:rPr>
        <w:t>The Oxford Dictionary of Literary Terms</w:t>
      </w:r>
    </w:p>
    <w:p w:rsidR="00FF66FC" w:rsidRDefault="00FF66FC" w:rsidP="00FF66FC">
      <w:pPr>
        <w:pStyle w:val="NoteLevel1"/>
        <w:numPr>
          <w:ilvl w:val="0"/>
          <w:numId w:val="0"/>
        </w:numPr>
        <w:rPr>
          <w:i/>
        </w:rPr>
      </w:pPr>
    </w:p>
    <w:p w:rsidR="001A63FC" w:rsidRPr="001A63FC" w:rsidRDefault="001A63FC" w:rsidP="00FF66FC">
      <w:pPr>
        <w:pStyle w:val="NoteLevel1"/>
        <w:numPr>
          <w:ilvl w:val="0"/>
          <w:numId w:val="0"/>
        </w:numPr>
        <w:rPr>
          <w:b/>
        </w:rPr>
      </w:pPr>
      <w:r w:rsidRPr="001A63FC">
        <w:rPr>
          <w:b/>
        </w:rPr>
        <w:t>January 21, 2013</w:t>
      </w:r>
    </w:p>
    <w:p w:rsidR="000C5408" w:rsidRPr="001A63FC" w:rsidRDefault="001A63FC" w:rsidP="00FF66FC">
      <w:pPr>
        <w:pStyle w:val="NoteLevel1"/>
        <w:numPr>
          <w:ilvl w:val="0"/>
          <w:numId w:val="0"/>
        </w:numPr>
        <w:rPr>
          <w:b/>
        </w:rPr>
      </w:pPr>
      <w:r w:rsidRPr="001A63FC">
        <w:rPr>
          <w:b/>
        </w:rPr>
        <w:t>Lecture 4</w:t>
      </w:r>
    </w:p>
    <w:p w:rsidR="00236C62" w:rsidRDefault="00236C62" w:rsidP="000C5408">
      <w:pPr>
        <w:pStyle w:val="NoteLevel1"/>
        <w:numPr>
          <w:ilvl w:val="0"/>
          <w:numId w:val="0"/>
        </w:numPr>
        <w:ind w:left="360"/>
      </w:pPr>
    </w:p>
    <w:p w:rsidR="001A63FC" w:rsidRDefault="001A63FC">
      <w:pPr>
        <w:pStyle w:val="NoteLevel1"/>
      </w:pPr>
      <w:r>
        <w:t>Introduction</w:t>
      </w:r>
    </w:p>
    <w:p w:rsidR="001A63FC" w:rsidRDefault="001A63FC">
      <w:pPr>
        <w:pStyle w:val="NoteLevel1"/>
      </w:pPr>
    </w:p>
    <w:p w:rsidR="001A63FC" w:rsidRDefault="001A63FC" w:rsidP="001A63FC">
      <w:pPr>
        <w:pStyle w:val="NoteLevel1"/>
      </w:pPr>
      <w:r>
        <w:t>- First paragraph of essay</w:t>
      </w:r>
    </w:p>
    <w:p w:rsidR="001A63FC" w:rsidRDefault="001A63FC" w:rsidP="001A63FC">
      <w:pPr>
        <w:pStyle w:val="NoteLevel1"/>
      </w:pPr>
      <w:r>
        <w:t>- one paragraph (depends on essay length)</w:t>
      </w:r>
    </w:p>
    <w:p w:rsidR="001A63FC" w:rsidRDefault="001A63FC" w:rsidP="001A63FC">
      <w:pPr>
        <w:pStyle w:val="NoteLevel1"/>
      </w:pPr>
      <w:r>
        <w:t>- should not contain “filler”</w:t>
      </w:r>
    </w:p>
    <w:p w:rsidR="001A63FC" w:rsidRDefault="001A63FC" w:rsidP="001A63FC">
      <w:pPr>
        <w:pStyle w:val="NoteLevel1"/>
      </w:pPr>
      <w:r>
        <w:t>- contains thesis: 1-2 sentences near end of paragraph</w:t>
      </w:r>
    </w:p>
    <w:p w:rsidR="001A63FC" w:rsidRDefault="001A63FC" w:rsidP="001A63FC">
      <w:pPr>
        <w:pStyle w:val="NoteLevel1"/>
      </w:pPr>
      <w:r>
        <w:t xml:space="preserve">- list stages of argument in the order they will be addressed in body paragraphs </w:t>
      </w:r>
    </w:p>
    <w:p w:rsidR="001A63FC" w:rsidRDefault="001A63FC" w:rsidP="001A63FC">
      <w:pPr>
        <w:pStyle w:val="NoteLevel1"/>
      </w:pPr>
    </w:p>
    <w:p w:rsidR="001A63FC" w:rsidRDefault="001A63FC" w:rsidP="001A63FC">
      <w:pPr>
        <w:pStyle w:val="NoteLevel1"/>
      </w:pPr>
      <w:r>
        <w:t>Body Paragraph</w:t>
      </w:r>
    </w:p>
    <w:p w:rsidR="001A63FC" w:rsidRDefault="001A63FC" w:rsidP="001A63FC">
      <w:pPr>
        <w:pStyle w:val="NoteLevel1"/>
      </w:pPr>
    </w:p>
    <w:p w:rsidR="001A63FC" w:rsidRDefault="001A63FC" w:rsidP="001A63FC">
      <w:pPr>
        <w:pStyle w:val="NoteLevel1"/>
      </w:pPr>
      <w:r>
        <w:t>- Each paragraph should have a specific topic</w:t>
      </w:r>
    </w:p>
    <w:p w:rsidR="001A63FC" w:rsidRDefault="001A63FC" w:rsidP="001A63FC">
      <w:pPr>
        <w:pStyle w:val="NoteLevel1"/>
      </w:pPr>
      <w:r>
        <w:t>- each paragraph should have a topic sentence</w:t>
      </w:r>
    </w:p>
    <w:p w:rsidR="001A63FC" w:rsidRDefault="001A63FC" w:rsidP="001A63FC">
      <w:pPr>
        <w:pStyle w:val="NoteLevel1"/>
      </w:pPr>
      <w:r>
        <w:t>- each paragraph represents a phase of your argument</w:t>
      </w:r>
    </w:p>
    <w:p w:rsidR="001A63FC" w:rsidRDefault="001A63FC" w:rsidP="001A63FC">
      <w:pPr>
        <w:pStyle w:val="NoteLevel1"/>
      </w:pPr>
      <w:r>
        <w:t>- order paragraphs to best develop argument</w:t>
      </w:r>
    </w:p>
    <w:p w:rsidR="001A63FC" w:rsidRDefault="001A63FC" w:rsidP="001A63FC">
      <w:pPr>
        <w:pStyle w:val="NoteLevel1"/>
      </w:pPr>
      <w:r>
        <w:t xml:space="preserve">- paragraphs are typical approx ½ page in length </w:t>
      </w:r>
    </w:p>
    <w:p w:rsidR="001A63FC" w:rsidRDefault="001A63FC" w:rsidP="001A63FC">
      <w:pPr>
        <w:pStyle w:val="NoteLevel1"/>
      </w:pPr>
    </w:p>
    <w:p w:rsidR="001A63FC" w:rsidRDefault="001A63FC" w:rsidP="001A63FC">
      <w:pPr>
        <w:pStyle w:val="NoteLevel1"/>
      </w:pPr>
      <w:r>
        <w:t>Conclusion</w:t>
      </w:r>
    </w:p>
    <w:p w:rsidR="001A63FC" w:rsidRDefault="001A63FC" w:rsidP="001A63FC">
      <w:pPr>
        <w:pStyle w:val="NoteLevel1"/>
      </w:pPr>
    </w:p>
    <w:p w:rsidR="001A63FC" w:rsidRDefault="001A63FC" w:rsidP="001A63FC">
      <w:pPr>
        <w:pStyle w:val="NoteLevel1"/>
      </w:pPr>
      <w:r>
        <w:t>- Last paragraph in essay</w:t>
      </w:r>
    </w:p>
    <w:p w:rsidR="001A63FC" w:rsidRDefault="001A63FC" w:rsidP="001A63FC">
      <w:pPr>
        <w:pStyle w:val="NoteLevel1"/>
      </w:pPr>
      <w:r>
        <w:t>- remind reader of theses and key points</w:t>
      </w:r>
    </w:p>
    <w:p w:rsidR="001A63FC" w:rsidRDefault="001A63FC" w:rsidP="001A63FC">
      <w:pPr>
        <w:pStyle w:val="NoteLevel1"/>
      </w:pPr>
      <w:r>
        <w:t>- provide sense of an ending</w:t>
      </w:r>
    </w:p>
    <w:p w:rsidR="001A63FC" w:rsidRDefault="001A63FC" w:rsidP="001A63FC">
      <w:pPr>
        <w:pStyle w:val="NoteLevel1"/>
      </w:pPr>
      <w:r>
        <w:t xml:space="preserve">- avoid repetition </w:t>
      </w:r>
    </w:p>
    <w:p w:rsidR="001A63FC" w:rsidRDefault="001A63FC" w:rsidP="001A63FC">
      <w:pPr>
        <w:pStyle w:val="NoteLevel1"/>
        <w:numPr>
          <w:ilvl w:val="0"/>
          <w:numId w:val="3"/>
        </w:numPr>
      </w:pPr>
      <w:r>
        <w:t>It would be interesting to review…</w:t>
      </w:r>
    </w:p>
    <w:p w:rsidR="00236C62" w:rsidRDefault="00236C62" w:rsidP="001A63FC">
      <w:pPr>
        <w:pStyle w:val="NoteLevel1"/>
        <w:numPr>
          <w:ilvl w:val="0"/>
          <w:numId w:val="0"/>
        </w:numPr>
        <w:ind w:left="360"/>
      </w:pPr>
    </w:p>
    <w:p w:rsidR="001A63FC" w:rsidRDefault="001A63FC">
      <w:pPr>
        <w:pStyle w:val="NoteLevel1"/>
      </w:pPr>
      <w:r>
        <w:t>General Tips</w:t>
      </w:r>
    </w:p>
    <w:p w:rsidR="001A63FC" w:rsidRDefault="001A63FC">
      <w:pPr>
        <w:pStyle w:val="NoteLevel1"/>
      </w:pPr>
    </w:p>
    <w:p w:rsidR="001A63FC" w:rsidRDefault="001A63FC">
      <w:pPr>
        <w:pStyle w:val="NoteLevel1"/>
      </w:pPr>
      <w:r>
        <w:t>- avoid plot summary</w:t>
      </w:r>
    </w:p>
    <w:p w:rsidR="001A63FC" w:rsidRDefault="001A63FC">
      <w:pPr>
        <w:pStyle w:val="NoteLevel1"/>
      </w:pPr>
      <w:r>
        <w:t>- use present tense when referring to a text</w:t>
      </w:r>
    </w:p>
    <w:p w:rsidR="001A63FC" w:rsidRDefault="001A63FC">
      <w:pPr>
        <w:pStyle w:val="NoteLevel1"/>
      </w:pPr>
      <w:r>
        <w:t>- proofread at least once to yourself and once slowly out loud</w:t>
      </w:r>
    </w:p>
    <w:p w:rsidR="001A63FC" w:rsidRDefault="001A63FC">
      <w:pPr>
        <w:pStyle w:val="NoteLevel1"/>
      </w:pPr>
      <w:r>
        <w:t xml:space="preserve">- include a title that reflects your essay (not “Short essay assignment”), should include the author’s name or the title of the reading in the title </w:t>
      </w:r>
    </w:p>
    <w:p w:rsidR="00236C62" w:rsidRDefault="001A63FC">
      <w:pPr>
        <w:pStyle w:val="NoteLevel1"/>
      </w:pPr>
      <w:r>
        <w:t xml:space="preserve">- use an outline </w:t>
      </w:r>
    </w:p>
    <w:p w:rsidR="001A63FC" w:rsidRDefault="001A63FC">
      <w:pPr>
        <w:pStyle w:val="NoteLevel1"/>
      </w:pPr>
    </w:p>
    <w:p w:rsidR="001A63FC" w:rsidRDefault="001A63FC">
      <w:pPr>
        <w:pStyle w:val="NoteLevel1"/>
      </w:pPr>
      <w:r>
        <w:t>Example Outline</w:t>
      </w:r>
    </w:p>
    <w:p w:rsidR="001A63FC" w:rsidRDefault="001A63FC">
      <w:pPr>
        <w:pStyle w:val="NoteLevel1"/>
      </w:pPr>
    </w:p>
    <w:p w:rsidR="001A63FC" w:rsidRDefault="001A63FC">
      <w:pPr>
        <w:pStyle w:val="NoteLevel1"/>
      </w:pPr>
      <w:r>
        <w:t>- Introduction: thesis statement, phases of argument</w:t>
      </w:r>
    </w:p>
    <w:p w:rsidR="001A63FC" w:rsidRDefault="001A63FC">
      <w:pPr>
        <w:pStyle w:val="NoteLevel1"/>
      </w:pPr>
      <w:r>
        <w:t>- body paragraph #1: Topic sentence, main point, evidence</w:t>
      </w:r>
    </w:p>
    <w:p w:rsidR="001A63FC" w:rsidRDefault="001A63FC">
      <w:pPr>
        <w:pStyle w:val="NoteLevel1"/>
      </w:pPr>
      <w:r>
        <w:t>- body paragraph #2</w:t>
      </w:r>
    </w:p>
    <w:p w:rsidR="001A63FC" w:rsidRDefault="001A63FC">
      <w:pPr>
        <w:pStyle w:val="NoteLevel1"/>
      </w:pPr>
      <w:r>
        <w:t>- body paragraph #3</w:t>
      </w:r>
    </w:p>
    <w:p w:rsidR="001A63FC" w:rsidRDefault="001A63FC">
      <w:pPr>
        <w:pStyle w:val="NoteLevel1"/>
      </w:pPr>
      <w:r>
        <w:t xml:space="preserve">- Conclusion: reminder of thesis &amp; key points, concluding remarks </w:t>
      </w:r>
    </w:p>
    <w:p w:rsidR="001A63FC" w:rsidRDefault="001A63FC">
      <w:pPr>
        <w:pStyle w:val="NoteLevel1"/>
      </w:pPr>
    </w:p>
    <w:p w:rsidR="00B13C4F" w:rsidRDefault="00B13C4F">
      <w:pPr>
        <w:pStyle w:val="NoteLevel1"/>
      </w:pPr>
      <w:r>
        <w:t xml:space="preserve">- double space, page number top right, no cover page, </w:t>
      </w:r>
    </w:p>
    <w:p w:rsidR="00B13C4F" w:rsidRDefault="00B13C4F">
      <w:pPr>
        <w:pStyle w:val="NoteLevel1"/>
      </w:pPr>
    </w:p>
    <w:p w:rsidR="00BF4760" w:rsidRPr="00BF4760" w:rsidRDefault="00BF4760">
      <w:pPr>
        <w:pStyle w:val="NoteLevel1"/>
        <w:rPr>
          <w:b/>
        </w:rPr>
      </w:pPr>
      <w:r>
        <w:rPr>
          <w:b/>
        </w:rPr>
        <w:t>Literary Terms</w:t>
      </w:r>
    </w:p>
    <w:p w:rsidR="00BF4760" w:rsidRPr="00BF4760" w:rsidRDefault="00BF4760">
      <w:pPr>
        <w:pStyle w:val="NoteLevel1"/>
        <w:rPr>
          <w:b/>
        </w:rPr>
      </w:pPr>
    </w:p>
    <w:p w:rsidR="00BF4760" w:rsidRPr="00BF4760" w:rsidRDefault="00BF4760">
      <w:pPr>
        <w:pStyle w:val="NoteLevel1"/>
        <w:rPr>
          <w:b/>
        </w:rPr>
      </w:pPr>
      <w:r>
        <w:rPr>
          <w:b/>
        </w:rPr>
        <w:t>Narrator</w:t>
      </w:r>
      <w:r>
        <w:t xml:space="preserve">: one who tells, or is assumed to be telling the story in a given narrative. – </w:t>
      </w:r>
      <w:r>
        <w:rPr>
          <w:i/>
        </w:rPr>
        <w:t>The Oxford Dictionary of Literary Terms</w:t>
      </w:r>
    </w:p>
    <w:p w:rsidR="00BF4760" w:rsidRDefault="00BF4760">
      <w:pPr>
        <w:pStyle w:val="NoteLevel1"/>
        <w:rPr>
          <w:b/>
        </w:rPr>
      </w:pPr>
    </w:p>
    <w:p w:rsidR="00BF4760" w:rsidRPr="00BF4760" w:rsidRDefault="00BF4760">
      <w:pPr>
        <w:pStyle w:val="NoteLevel1"/>
        <w:rPr>
          <w:b/>
        </w:rPr>
      </w:pPr>
      <w:r>
        <w:rPr>
          <w:b/>
        </w:rPr>
        <w:t>First person narration</w:t>
      </w:r>
      <w:r>
        <w:t xml:space="preserve">: glossary </w:t>
      </w:r>
    </w:p>
    <w:p w:rsidR="00BF4760" w:rsidRDefault="00BF4760">
      <w:pPr>
        <w:pStyle w:val="NoteLevel1"/>
        <w:rPr>
          <w:b/>
        </w:rPr>
      </w:pPr>
    </w:p>
    <w:p w:rsidR="00BF4760" w:rsidRPr="00BF4760" w:rsidRDefault="00BF4760">
      <w:pPr>
        <w:pStyle w:val="NoteLevel1"/>
        <w:rPr>
          <w:b/>
        </w:rPr>
      </w:pPr>
      <w:r>
        <w:rPr>
          <w:b/>
        </w:rPr>
        <w:t>Character:</w:t>
      </w:r>
      <w:r>
        <w:t xml:space="preserve"> 1. One of the people who has a role in the story 2 the quality or the sum of the qualities of such a person. In most story we can easily distinguish between </w:t>
      </w:r>
      <w:r>
        <w:rPr>
          <w:b/>
        </w:rPr>
        <w:t>central characters</w:t>
      </w:r>
      <w:r>
        <w:t xml:space="preserve">—on whom most of the author’s attention is focused. </w:t>
      </w:r>
    </w:p>
    <w:p w:rsidR="00BF4760" w:rsidRDefault="00BF4760">
      <w:pPr>
        <w:pStyle w:val="NoteLevel1"/>
        <w:rPr>
          <w:b/>
        </w:rPr>
      </w:pPr>
    </w:p>
    <w:p w:rsidR="00BF4760" w:rsidRPr="00BF4760" w:rsidRDefault="00BF4760">
      <w:pPr>
        <w:pStyle w:val="NoteLevel1"/>
        <w:rPr>
          <w:b/>
        </w:rPr>
      </w:pPr>
      <w:r>
        <w:rPr>
          <w:b/>
        </w:rPr>
        <w:t xml:space="preserve">Protagonist: </w:t>
      </w:r>
      <w:r>
        <w:t>chief character</w:t>
      </w:r>
    </w:p>
    <w:p w:rsidR="00BF4760" w:rsidRPr="00BF4760" w:rsidRDefault="00BF4760">
      <w:pPr>
        <w:pStyle w:val="NoteLevel1"/>
        <w:rPr>
          <w:b/>
        </w:rPr>
      </w:pPr>
      <w:r>
        <w:rPr>
          <w:b/>
        </w:rPr>
        <w:t>Focus of interest, setting, milieu, Description:</w:t>
      </w:r>
      <w:r>
        <w:t xml:space="preserve"> in the glossary </w:t>
      </w:r>
    </w:p>
    <w:p w:rsidR="00BF4760" w:rsidRDefault="00BF4760">
      <w:pPr>
        <w:pStyle w:val="NoteLevel1"/>
        <w:rPr>
          <w:b/>
        </w:rPr>
      </w:pPr>
    </w:p>
    <w:p w:rsidR="00090A53" w:rsidRPr="00090A53" w:rsidRDefault="00090A53">
      <w:pPr>
        <w:pStyle w:val="NoteLevel1"/>
        <w:rPr>
          <w:b/>
        </w:rPr>
      </w:pPr>
      <w:r>
        <w:rPr>
          <w:b/>
        </w:rPr>
        <w:t>Literary Terms in “Bartleby”</w:t>
      </w:r>
    </w:p>
    <w:p w:rsidR="00090A53" w:rsidRPr="00090A53" w:rsidRDefault="00090A53">
      <w:pPr>
        <w:pStyle w:val="NoteLevel1"/>
        <w:rPr>
          <w:b/>
        </w:rPr>
      </w:pPr>
    </w:p>
    <w:p w:rsidR="00090A53" w:rsidRPr="00090A53" w:rsidRDefault="00090A53">
      <w:pPr>
        <w:pStyle w:val="NoteLevel1"/>
        <w:rPr>
          <w:b/>
        </w:rPr>
      </w:pPr>
      <w:r>
        <w:t xml:space="preserve">1. Describe and analyze the narrator: he seems to be intrigued by the different personalities, </w:t>
      </w:r>
      <w:r>
        <w:rPr>
          <w:rFonts w:ascii="Lucida Grande" w:hAnsi="Lucida Grande" w:cs="Lucida Grande"/>
        </w:rPr>
        <w:t xml:space="preserve">"I waive the biographies of all other scriveners for a few passages in the life of Bartleby, who was a scrivener, the strangest I ever saw, or heard of." He seems charitable, wants to help Bartleby at the same time confused as he should stay away. </w:t>
      </w:r>
      <w:r w:rsidR="00FE784F">
        <w:rPr>
          <w:rFonts w:ascii="Lucida Grande" w:hAnsi="Lucida Grande" w:cs="Lucida Grande"/>
        </w:rPr>
        <w:t xml:space="preserve">Shows a lot of patience seeing from the type of people he works with, has a good heart, bartleby is a bit of a double for the narrator because there’s no comments about the personal life of the narrator, both are like bachelors </w:t>
      </w:r>
    </w:p>
    <w:p w:rsidR="00090A53" w:rsidRPr="00090A53" w:rsidRDefault="00090A53">
      <w:pPr>
        <w:pStyle w:val="NoteLevel1"/>
        <w:rPr>
          <w:b/>
        </w:rPr>
      </w:pPr>
      <w:r>
        <w:t xml:space="preserve">2. Describe and analyze Bartleby: he’s passive, calm, refuses saying “I would prefer not to” to almost all things asked which makes it difficult for the narrator to be mad at him, </w:t>
      </w:r>
      <w:r w:rsidR="00A25B83">
        <w:t xml:space="preserve">high form of autism? Rejected change, and wanted to fixate </w:t>
      </w:r>
    </w:p>
    <w:p w:rsidR="00090A53" w:rsidRPr="00090A53" w:rsidRDefault="00090A53">
      <w:pPr>
        <w:pStyle w:val="NoteLevel1"/>
        <w:rPr>
          <w:b/>
        </w:rPr>
      </w:pPr>
      <w:r>
        <w:t>3. Who is the protagonist? The focus of interest?</w:t>
      </w:r>
    </w:p>
    <w:p w:rsidR="00090A53" w:rsidRPr="00090A53" w:rsidRDefault="00090A53" w:rsidP="00090A53">
      <w:pPr>
        <w:pStyle w:val="NoteLevel1"/>
        <w:numPr>
          <w:ilvl w:val="0"/>
          <w:numId w:val="0"/>
        </w:numPr>
        <w:rPr>
          <w:rFonts w:asciiTheme="majorHAnsi" w:hAnsiTheme="majorHAnsi" w:cs="Verdana"/>
          <w:szCs w:val="26"/>
        </w:rPr>
      </w:pPr>
      <w:r>
        <w:t xml:space="preserve">4. identify and describe the minor characters: </w:t>
      </w:r>
      <w:r w:rsidRPr="00090A53">
        <w:rPr>
          <w:b/>
        </w:rPr>
        <w:t>a)</w:t>
      </w:r>
      <w:r>
        <w:t xml:space="preserve"> </w:t>
      </w:r>
      <w:r>
        <w:rPr>
          <w:rFonts w:ascii="Lucida Grande" w:hAnsi="Lucida Grande" w:cs="Lucida Grande"/>
        </w:rPr>
        <w:t xml:space="preserve">The first is Turkey, a man who is about the same age as the Lawyer (around sixty). Turkey has been causing problems lately. He is an excellent scrivener in the morning, but as the day wears on—particularly in the afternoon—he becomes more prone to making mistakes, dropping ink plots on the copies he writes. He also becomes more flushed, with an ill temper, in the afternoon </w:t>
      </w:r>
      <w:r w:rsidRPr="00090A53">
        <w:rPr>
          <w:rFonts w:ascii="Lucida Grande" w:hAnsi="Lucida Grande" w:cs="Lucida Grande"/>
          <w:b/>
        </w:rPr>
        <w:t>b)</w:t>
      </w:r>
      <w:r>
        <w:rPr>
          <w:rFonts w:ascii="Lucida Grande" w:hAnsi="Lucida Grande" w:cs="Lucida Grande"/>
        </w:rPr>
        <w:t xml:space="preserve"> The second worker is Nippers, who is much younger and more ambitious than Turkey. At twenty-five years old, he is a comical opposite to Turkey, because he has trouble working in the morning. Until lunchtime, he suffers from stomach trouble, and constantly adjusts the height of the legs on his desk, trying to get them perfectly balanced. In the afternoons, he is calmer and works steadily. </w:t>
      </w:r>
      <w:r>
        <w:rPr>
          <w:rFonts w:ascii="Lucida Grande" w:hAnsi="Lucida Grande" w:cs="Lucida Grande"/>
          <w:b/>
        </w:rPr>
        <w:t>c</w:t>
      </w:r>
      <w:r w:rsidRPr="00090A53">
        <w:rPr>
          <w:rFonts w:ascii="Lucida Grande" w:hAnsi="Lucida Grande" w:cs="Lucida Grande"/>
          <w:b/>
        </w:rPr>
        <w:t>)</w:t>
      </w:r>
      <w:r>
        <w:rPr>
          <w:rFonts w:ascii="Lucida Grande" w:hAnsi="Lucida Grande" w:cs="Lucida Grande"/>
        </w:rPr>
        <w:t xml:space="preserve"> The last employee—not a scrivener, but an errand-boy—is Ginger Nut. His nickname comes from the fact that Turkey and Nippers often send him to pick up ginger nut cakes for them </w:t>
      </w:r>
      <w:r w:rsidRPr="00090A53">
        <w:rPr>
          <w:rFonts w:ascii="Lucida Grande" w:hAnsi="Lucida Grande" w:cs="Lucida Grande"/>
          <w:b/>
        </w:rPr>
        <w:t>d)</w:t>
      </w:r>
      <w:r>
        <w:rPr>
          <w:rFonts w:ascii="Lucida Grande" w:hAnsi="Lucida Grande" w:cs="Lucida Grande"/>
        </w:rPr>
        <w:t xml:space="preserve"> Melville seems to have named the characters in a way that makes them memorable, but in a way that also alienates them somewhat; by refusing to give them real names, Melville emphasizes the fact that they can easily be defined by their function, behavior or appearance—each is just another nameless worker.</w:t>
      </w:r>
    </w:p>
    <w:p w:rsidR="00090A53" w:rsidRPr="00090A53" w:rsidRDefault="00090A53">
      <w:pPr>
        <w:pStyle w:val="NoteLevel1"/>
        <w:rPr>
          <w:b/>
        </w:rPr>
      </w:pPr>
      <w:r>
        <w:t>5. Describe the setting</w:t>
      </w:r>
      <w:r w:rsidR="00FE784F">
        <w:t xml:space="preserve">: </w:t>
      </w:r>
      <w:r w:rsidR="00FE784F">
        <w:rPr>
          <w:rFonts w:ascii="Lucida Grande" w:hAnsi="Lucida Grande" w:cs="Lucida Grande"/>
        </w:rPr>
        <w:t>Wall Street was at this time becoming the hub of financial activity in the United States</w:t>
      </w:r>
    </w:p>
    <w:p w:rsidR="00236C62" w:rsidRPr="00BF4760" w:rsidRDefault="00090A53">
      <w:pPr>
        <w:pStyle w:val="NoteLevel1"/>
        <w:rPr>
          <w:b/>
        </w:rPr>
      </w:pPr>
      <w:r>
        <w:t>6. Describe the milieu</w:t>
      </w:r>
    </w:p>
    <w:p w:rsidR="00236C62" w:rsidRPr="00236C62" w:rsidRDefault="00236C62">
      <w:pPr>
        <w:pStyle w:val="NoteLevel1"/>
      </w:pPr>
    </w:p>
    <w:p w:rsidR="00236C62" w:rsidRDefault="00FE784F">
      <w:pPr>
        <w:pStyle w:val="NoteLevel1"/>
      </w:pPr>
      <w:r>
        <w:t xml:space="preserve">61-69, 74 read pages </w:t>
      </w:r>
    </w:p>
    <w:p w:rsidR="003F2B3D" w:rsidRDefault="003F2B3D">
      <w:pPr>
        <w:pStyle w:val="NoteLevel1"/>
      </w:pPr>
    </w:p>
    <w:p w:rsidR="003F2B3D" w:rsidRPr="003F2B3D" w:rsidRDefault="003F2B3D" w:rsidP="003F2B3D">
      <w:pPr>
        <w:pStyle w:val="NoteLevel1"/>
        <w:rPr>
          <w:b/>
        </w:rPr>
      </w:pPr>
      <w:r w:rsidRPr="003F2B3D">
        <w:rPr>
          <w:b/>
        </w:rPr>
        <w:t>January 24, 2013</w:t>
      </w:r>
    </w:p>
    <w:p w:rsidR="003F2B3D" w:rsidRPr="003F2B3D" w:rsidRDefault="003F2B3D" w:rsidP="003F2B3D">
      <w:pPr>
        <w:pStyle w:val="NoteLevel1"/>
        <w:rPr>
          <w:b/>
        </w:rPr>
      </w:pPr>
      <w:r w:rsidRPr="003F2B3D">
        <w:rPr>
          <w:b/>
        </w:rPr>
        <w:t>Lecture 5</w:t>
      </w:r>
    </w:p>
    <w:p w:rsidR="003F2B3D" w:rsidRDefault="003F2B3D">
      <w:pPr>
        <w:pStyle w:val="NoteLevel1"/>
      </w:pPr>
    </w:p>
    <w:p w:rsidR="003F2B3D" w:rsidRDefault="00B07C09">
      <w:pPr>
        <w:pStyle w:val="NoteLevel1"/>
      </w:pPr>
      <w:hyperlink r:id="rId5" w:history="1">
        <w:r w:rsidR="003F2B3D" w:rsidRPr="00B640C4">
          <w:rPr>
            <w:rStyle w:val="Hyperlink"/>
          </w:rPr>
          <w:t>http://oar.ueasa.ca</w:t>
        </w:r>
      </w:hyperlink>
      <w:r w:rsidR="003F2B3D">
        <w:t xml:space="preserve"> </w:t>
      </w:r>
    </w:p>
    <w:p w:rsidR="003F2B3D" w:rsidRDefault="003F2B3D">
      <w:pPr>
        <w:pStyle w:val="NoteLevel1"/>
      </w:pPr>
    </w:p>
    <w:p w:rsidR="00320296" w:rsidRPr="003F0AF8" w:rsidRDefault="00320296" w:rsidP="00320296">
      <w:pPr>
        <w:pStyle w:val="NoteLevel1"/>
      </w:pPr>
      <w:r>
        <w:rPr>
          <w:b/>
        </w:rPr>
        <w:t>January 28, 2013</w:t>
      </w:r>
    </w:p>
    <w:p w:rsidR="00320296" w:rsidRPr="00320296" w:rsidRDefault="00320296" w:rsidP="00320296">
      <w:pPr>
        <w:pStyle w:val="NoteLevel1"/>
      </w:pPr>
      <w:r>
        <w:rPr>
          <w:b/>
        </w:rPr>
        <w:t>Lecture 6</w:t>
      </w:r>
    </w:p>
    <w:p w:rsidR="00320296" w:rsidRDefault="00320296" w:rsidP="00320296">
      <w:pPr>
        <w:pStyle w:val="NoteLevel1"/>
      </w:pPr>
    </w:p>
    <w:p w:rsidR="00320296" w:rsidRDefault="00320296" w:rsidP="00320296">
      <w:pPr>
        <w:pStyle w:val="NoteLevel1"/>
      </w:pPr>
      <w:r>
        <w:t>Strange Case of Dr Jekyll and Mr. Hyde</w:t>
      </w:r>
    </w:p>
    <w:p w:rsidR="00C23239" w:rsidRDefault="00C23239" w:rsidP="00320296">
      <w:pPr>
        <w:pStyle w:val="NoteLevel1"/>
      </w:pPr>
    </w:p>
    <w:p w:rsidR="00C23239" w:rsidRPr="00BF4760" w:rsidRDefault="00C23239" w:rsidP="00C23239">
      <w:pPr>
        <w:pStyle w:val="NoteLevel1"/>
        <w:rPr>
          <w:b/>
        </w:rPr>
      </w:pPr>
      <w:r>
        <w:rPr>
          <w:b/>
        </w:rPr>
        <w:t>Literary Terms</w:t>
      </w:r>
    </w:p>
    <w:p w:rsidR="00C23239" w:rsidRDefault="00C23239" w:rsidP="00320296">
      <w:pPr>
        <w:pStyle w:val="NoteLevel1"/>
      </w:pPr>
    </w:p>
    <w:p w:rsidR="00C23239" w:rsidRDefault="00C23239" w:rsidP="00320296">
      <w:pPr>
        <w:pStyle w:val="NoteLevel1"/>
      </w:pPr>
      <w:r w:rsidRPr="00C23239">
        <w:rPr>
          <w:b/>
        </w:rPr>
        <w:t xml:space="preserve">Novella: </w:t>
      </w:r>
      <w:r>
        <w:t xml:space="preserve">A fictional tale in prose, intermediate in length and complexity between a short story and a novel, an usually concentrating on a single event or chain or events, with a surprising turning point. – </w:t>
      </w:r>
      <w:r>
        <w:rPr>
          <w:i/>
        </w:rPr>
        <w:t>The Oxford Dictionary of Literary Terms</w:t>
      </w:r>
    </w:p>
    <w:p w:rsidR="00C23239" w:rsidRDefault="00C23239" w:rsidP="00320296">
      <w:pPr>
        <w:pStyle w:val="NoteLevel1"/>
      </w:pPr>
    </w:p>
    <w:p w:rsidR="006D4294" w:rsidRDefault="006D4294" w:rsidP="00320296">
      <w:pPr>
        <w:pStyle w:val="NoteLevel1"/>
      </w:pPr>
      <w:r>
        <w:t xml:space="preserve">Third- person narrative: a narrative or mode of storytelling in which the narrator is not a character within the events related, but stands “outside” those events. … Third- person narrators are often omniscient or “all-knowing” about the events of the story, but they may sometimes appear to be restricted in their knowledge of these events. Third-person narrative is by far the most common form of storytelling. – </w:t>
      </w:r>
      <w:r>
        <w:rPr>
          <w:i/>
        </w:rPr>
        <w:t>The Oxford Dictionary of Literary Terms</w:t>
      </w:r>
    </w:p>
    <w:p w:rsidR="006D4294" w:rsidRDefault="006D4294" w:rsidP="00320296">
      <w:pPr>
        <w:pStyle w:val="NoteLevel1"/>
      </w:pPr>
    </w:p>
    <w:p w:rsidR="006D4294" w:rsidRDefault="006D4294" w:rsidP="00320296">
      <w:pPr>
        <w:pStyle w:val="NoteLevel1"/>
      </w:pPr>
      <w:r>
        <w:t xml:space="preserve">Point of view: the events of a story may be told as they appear to one or more participants or observers. (Know the first sentence) </w:t>
      </w:r>
    </w:p>
    <w:p w:rsidR="006D4294" w:rsidRDefault="006D4294" w:rsidP="00320296">
      <w:pPr>
        <w:pStyle w:val="NoteLevel1"/>
      </w:pPr>
    </w:p>
    <w:p w:rsidR="006D4294" w:rsidRPr="006D4294" w:rsidRDefault="006D4294" w:rsidP="006D4294">
      <w:pPr>
        <w:pStyle w:val="NoteLevel1"/>
      </w:pPr>
      <w:r>
        <w:t>Limited point of view: when a third person narrator confines our knowledge of events to whatever is observed by a single character or small group of characters (good for this book)-</w:t>
      </w:r>
      <w:r w:rsidRPr="006D4294">
        <w:t xml:space="preserve"> </w:t>
      </w:r>
      <w:r>
        <w:t xml:space="preserve">– </w:t>
      </w:r>
      <w:r>
        <w:rPr>
          <w:i/>
        </w:rPr>
        <w:t>The Oxford Dictionary of Literary Terms</w:t>
      </w:r>
    </w:p>
    <w:p w:rsidR="006D4294" w:rsidRDefault="006D4294" w:rsidP="006D4294">
      <w:pPr>
        <w:pStyle w:val="NoteLevel1"/>
      </w:pPr>
    </w:p>
    <w:p w:rsidR="000D1A33" w:rsidRPr="000D1A33" w:rsidRDefault="000D1A33" w:rsidP="006D4294">
      <w:pPr>
        <w:pStyle w:val="NoteLevel1"/>
      </w:pPr>
      <w:r>
        <w:t xml:space="preserve">Tale: a fictitious or true narrative or story, especially one that is imaginatively recounted. – </w:t>
      </w:r>
      <w:r>
        <w:rPr>
          <w:i/>
        </w:rPr>
        <w:t>The Oxford Dictionary of Literary Terms</w:t>
      </w:r>
    </w:p>
    <w:p w:rsidR="000D1A33" w:rsidRPr="000D1A33" w:rsidRDefault="000D1A33" w:rsidP="006D4294">
      <w:pPr>
        <w:pStyle w:val="NoteLevel1"/>
      </w:pPr>
    </w:p>
    <w:p w:rsidR="000D1A33" w:rsidRPr="000D1A33" w:rsidRDefault="000D1A33" w:rsidP="006D4294">
      <w:pPr>
        <w:pStyle w:val="NoteLevel1"/>
      </w:pPr>
      <w:r>
        <w:t xml:space="preserve">Doppleganger: A supposed spectral likeness or double of a living person. – </w:t>
      </w:r>
      <w:r>
        <w:rPr>
          <w:i/>
        </w:rPr>
        <w:t xml:space="preserve">The Oxford Dictionary of Literary Terms </w:t>
      </w:r>
    </w:p>
    <w:p w:rsidR="000D1A33" w:rsidRPr="000D1A33" w:rsidRDefault="000D1A33" w:rsidP="006D4294">
      <w:pPr>
        <w:pStyle w:val="NoteLevel1"/>
      </w:pPr>
    </w:p>
    <w:p w:rsidR="000D1A33" w:rsidRPr="000D1A33" w:rsidRDefault="000D1A33" w:rsidP="006D4294">
      <w:pPr>
        <w:pStyle w:val="NoteLevel1"/>
      </w:pPr>
      <w:r>
        <w:t xml:space="preserve">The uncanny: a kind of disturbing strangeness evoked in some kinds of horror story and related fiction… In psychoanalytic criticism, the term caries further significance from the influence of Sigmund Freud’s articles Das Unheimliche (the uncanny, 1919), in which he proposes that the apparently strange is a disguised representation of what is in fact familiar. – </w:t>
      </w:r>
      <w:r>
        <w:rPr>
          <w:i/>
        </w:rPr>
        <w:t>The Oxford Dictionary of Literary Terms</w:t>
      </w:r>
    </w:p>
    <w:p w:rsidR="006D4294" w:rsidRDefault="006D4294" w:rsidP="006D4294">
      <w:pPr>
        <w:pStyle w:val="NoteLevel1"/>
      </w:pPr>
    </w:p>
    <w:p w:rsidR="007D2102" w:rsidRPr="003F0AF8" w:rsidRDefault="007D2102" w:rsidP="007D2102">
      <w:pPr>
        <w:pStyle w:val="NoteLevel1"/>
      </w:pPr>
      <w:r>
        <w:rPr>
          <w:b/>
        </w:rPr>
        <w:t>January 31, 2013</w:t>
      </w:r>
    </w:p>
    <w:p w:rsidR="007D2102" w:rsidRPr="00320296" w:rsidRDefault="007D2102" w:rsidP="007D2102">
      <w:pPr>
        <w:pStyle w:val="NoteLevel1"/>
      </w:pPr>
      <w:r>
        <w:rPr>
          <w:b/>
        </w:rPr>
        <w:t>Lecture 7</w:t>
      </w:r>
    </w:p>
    <w:p w:rsidR="00C23239" w:rsidRDefault="00C23239" w:rsidP="00320296">
      <w:pPr>
        <w:pStyle w:val="NoteLevel1"/>
      </w:pPr>
    </w:p>
    <w:p w:rsidR="00320296" w:rsidRDefault="00320296" w:rsidP="00320296">
      <w:pPr>
        <w:pStyle w:val="NoteLevel1"/>
      </w:pPr>
    </w:p>
    <w:p w:rsidR="007D2102" w:rsidRDefault="007D2102" w:rsidP="007D2102">
      <w:pPr>
        <w:pStyle w:val="NoteLevel1"/>
      </w:pPr>
      <w:r>
        <w:t>- Thesis</w:t>
      </w:r>
    </w:p>
    <w:p w:rsidR="007D2102" w:rsidRDefault="007D2102" w:rsidP="007D2102">
      <w:pPr>
        <w:pStyle w:val="NoteLevel1"/>
      </w:pPr>
      <w:r>
        <w:t xml:space="preserve">- development of argument </w:t>
      </w:r>
    </w:p>
    <w:p w:rsidR="007D2102" w:rsidRDefault="007D2102" w:rsidP="007D2102">
      <w:pPr>
        <w:pStyle w:val="NoteLevel1"/>
      </w:pPr>
      <w:r>
        <w:t>- structure</w:t>
      </w:r>
    </w:p>
    <w:p w:rsidR="007D2102" w:rsidRDefault="007D2102" w:rsidP="007D2102">
      <w:pPr>
        <w:pStyle w:val="NoteLevel1"/>
      </w:pPr>
      <w:r>
        <w:t>- grammar and style</w:t>
      </w:r>
    </w:p>
    <w:p w:rsidR="007D2102" w:rsidRDefault="007D2102" w:rsidP="007D2102">
      <w:pPr>
        <w:pStyle w:val="NoteLevel1"/>
      </w:pPr>
      <w:r>
        <w:t xml:space="preserve">- research and documentation MLA format </w:t>
      </w:r>
    </w:p>
    <w:p w:rsidR="007D2102" w:rsidRDefault="007D2102" w:rsidP="007D2102">
      <w:pPr>
        <w:pStyle w:val="NoteLevel1"/>
      </w:pPr>
    </w:p>
    <w:p w:rsidR="007D2102" w:rsidRDefault="007D2102" w:rsidP="007D2102">
      <w:pPr>
        <w:pStyle w:val="NoteLevel1"/>
      </w:pPr>
      <w:r>
        <w:t>Works Cited MLA Bibliography</w:t>
      </w:r>
    </w:p>
    <w:p w:rsidR="007D2102" w:rsidRDefault="007D2102" w:rsidP="007D2102">
      <w:pPr>
        <w:pStyle w:val="NoteLevel1"/>
      </w:pPr>
    </w:p>
    <w:p w:rsidR="007D2102" w:rsidRDefault="007D2102" w:rsidP="007D2102">
      <w:pPr>
        <w:pStyle w:val="NoteLevel1"/>
      </w:pPr>
      <w:r>
        <w:t>- every work you reference must be in Works Cited</w:t>
      </w:r>
    </w:p>
    <w:p w:rsidR="007D2102" w:rsidRDefault="007D2102" w:rsidP="007D2102">
      <w:pPr>
        <w:pStyle w:val="NoteLevel1"/>
      </w:pPr>
      <w:r>
        <w:t>- begin works cited on a separate page at the end of your paper</w:t>
      </w:r>
    </w:p>
    <w:p w:rsidR="007D2102" w:rsidRDefault="007D2102" w:rsidP="007D2102">
      <w:pPr>
        <w:pStyle w:val="NoteLevel1"/>
      </w:pPr>
      <w:r>
        <w:t>- center the words works cited at the top of the page (do not italicize the words or put them in quotations marks)</w:t>
      </w:r>
    </w:p>
    <w:p w:rsidR="007D2102" w:rsidRDefault="007D2102" w:rsidP="007D2102">
      <w:pPr>
        <w:pStyle w:val="NoteLevel1"/>
      </w:pPr>
      <w:r>
        <w:t>- double space all entries; do not skip spaces</w:t>
      </w:r>
    </w:p>
    <w:p w:rsidR="007D2102" w:rsidRDefault="007D2102" w:rsidP="007D2102">
      <w:pPr>
        <w:pStyle w:val="NoteLevel1"/>
      </w:pPr>
      <w:r>
        <w:t>- indent the second and subsequent lines of citations</w:t>
      </w:r>
    </w:p>
    <w:p w:rsidR="007D2102" w:rsidRDefault="007D2102" w:rsidP="007D2102">
      <w:pPr>
        <w:pStyle w:val="NoteLevel1"/>
      </w:pPr>
      <w:r>
        <w:t>- list entries in alphabetical order by author’s last name</w:t>
      </w:r>
    </w:p>
    <w:p w:rsidR="007D2102" w:rsidRDefault="007D2102" w:rsidP="007D2102">
      <w:pPr>
        <w:pStyle w:val="NoteLevel1"/>
      </w:pPr>
      <w:r>
        <w:t xml:space="preserve">- list page numbers of sources efficiently (Ex: 225-50) </w:t>
      </w:r>
    </w:p>
    <w:p w:rsidR="007D2102" w:rsidRDefault="007D2102" w:rsidP="007D2102">
      <w:pPr>
        <w:pStyle w:val="NoteLevel1"/>
      </w:pPr>
    </w:p>
    <w:p w:rsidR="007D2102" w:rsidRDefault="007D2102" w:rsidP="007D2102">
      <w:pPr>
        <w:pStyle w:val="NoteLevel1"/>
      </w:pPr>
      <w:r>
        <w:t>Work cited: course pack</w:t>
      </w:r>
    </w:p>
    <w:p w:rsidR="007D2102" w:rsidRDefault="007D2102" w:rsidP="007D2102">
      <w:pPr>
        <w:pStyle w:val="NoteLevel1"/>
      </w:pPr>
    </w:p>
    <w:p w:rsidR="007D2102" w:rsidRDefault="007D2102" w:rsidP="007D2102">
      <w:pPr>
        <w:pStyle w:val="NoteLevel1"/>
      </w:pPr>
      <w:r>
        <w:t>- use entry as listed in course bibliography; use original page numbers</w:t>
      </w:r>
    </w:p>
    <w:p w:rsidR="0024266D" w:rsidRDefault="0024266D" w:rsidP="007D2102">
      <w:pPr>
        <w:pStyle w:val="NoteLevel1"/>
      </w:pPr>
    </w:p>
    <w:p w:rsidR="0024266D" w:rsidRDefault="0024266D" w:rsidP="007D2102">
      <w:pPr>
        <w:pStyle w:val="NoteLevel1"/>
      </w:pPr>
    </w:p>
    <w:p w:rsidR="0024266D" w:rsidRPr="003F0AF8" w:rsidRDefault="0024266D" w:rsidP="0024266D">
      <w:pPr>
        <w:pStyle w:val="NoteLevel1"/>
      </w:pPr>
      <w:r>
        <w:rPr>
          <w:b/>
        </w:rPr>
        <w:t>February 4</w:t>
      </w:r>
      <w:r w:rsidRPr="0024266D">
        <w:rPr>
          <w:b/>
          <w:vertAlign w:val="superscript"/>
        </w:rPr>
        <w:t>th</w:t>
      </w:r>
      <w:r>
        <w:rPr>
          <w:b/>
        </w:rPr>
        <w:t>, 2013</w:t>
      </w:r>
    </w:p>
    <w:p w:rsidR="0024266D" w:rsidRPr="0024266D" w:rsidRDefault="0024266D" w:rsidP="0024266D">
      <w:pPr>
        <w:pStyle w:val="NoteLevel1"/>
      </w:pPr>
      <w:r>
        <w:rPr>
          <w:b/>
        </w:rPr>
        <w:t>Lecture 8</w:t>
      </w:r>
    </w:p>
    <w:p w:rsidR="0024266D" w:rsidRDefault="0024266D" w:rsidP="0024266D">
      <w:pPr>
        <w:pStyle w:val="NoteLevel1"/>
      </w:pPr>
    </w:p>
    <w:p w:rsidR="0024266D" w:rsidRDefault="0024266D" w:rsidP="0024266D">
      <w:pPr>
        <w:pStyle w:val="NoteLevel1"/>
      </w:pPr>
      <w:r>
        <w:t>Know literary terms + examples</w:t>
      </w:r>
    </w:p>
    <w:p w:rsidR="0024266D" w:rsidRDefault="0024266D" w:rsidP="0024266D">
      <w:pPr>
        <w:pStyle w:val="NoteLevel1"/>
      </w:pPr>
      <w:r>
        <w:t xml:space="preserve">Essay questions on any of the readings form the beginning </w:t>
      </w:r>
    </w:p>
    <w:p w:rsidR="0024266D" w:rsidRDefault="0024266D" w:rsidP="0024266D">
      <w:pPr>
        <w:pStyle w:val="NoteLevel1"/>
        <w:numPr>
          <w:ilvl w:val="0"/>
          <w:numId w:val="0"/>
        </w:numPr>
      </w:pPr>
      <w:r>
        <w:t xml:space="preserve">Works name/author’s name </w:t>
      </w:r>
    </w:p>
    <w:p w:rsidR="0024266D" w:rsidRDefault="0024266D" w:rsidP="0024266D">
      <w:pPr>
        <w:pStyle w:val="NoteLevel1"/>
        <w:numPr>
          <w:ilvl w:val="0"/>
          <w:numId w:val="0"/>
        </w:numPr>
      </w:pPr>
    </w:p>
    <w:p w:rsidR="004563FD" w:rsidRDefault="0024266D" w:rsidP="0024266D">
      <w:pPr>
        <w:pStyle w:val="NoteLevel1"/>
        <w:numPr>
          <w:ilvl w:val="0"/>
          <w:numId w:val="0"/>
        </w:numPr>
      </w:pPr>
      <w:r>
        <w:rPr>
          <w:b/>
        </w:rPr>
        <w:t>Detective story</w:t>
      </w:r>
      <w:r>
        <w:t xml:space="preserve">: a story in which the principal action and focus of interest is the investigation of a crime or apparently criminal enema by a detective figure, either professional or amateur. – </w:t>
      </w:r>
      <w:r>
        <w:rPr>
          <w:i/>
        </w:rPr>
        <w:t>The Oxford Dictionary of Literary Terms</w:t>
      </w:r>
      <w:r w:rsidR="004563FD">
        <w:rPr>
          <w:i/>
        </w:rPr>
        <w:t xml:space="preserve"> </w:t>
      </w:r>
      <w:r w:rsidR="004563FD">
        <w:t xml:space="preserve">E.I. Sherlock Homes </w:t>
      </w:r>
    </w:p>
    <w:p w:rsidR="004563FD" w:rsidRDefault="004563FD" w:rsidP="0024266D">
      <w:pPr>
        <w:pStyle w:val="NoteLevel1"/>
        <w:numPr>
          <w:ilvl w:val="0"/>
          <w:numId w:val="0"/>
        </w:numPr>
      </w:pPr>
    </w:p>
    <w:p w:rsidR="00210E6E" w:rsidRPr="00210E6E" w:rsidRDefault="00210E6E" w:rsidP="00210E6E">
      <w:pPr>
        <w:pStyle w:val="NoteLevel1"/>
      </w:pPr>
      <w:r>
        <w:rPr>
          <w:b/>
        </w:rPr>
        <w:t>February 11</w:t>
      </w:r>
      <w:r w:rsidRPr="0024266D">
        <w:rPr>
          <w:b/>
          <w:vertAlign w:val="superscript"/>
        </w:rPr>
        <w:t>th</w:t>
      </w:r>
      <w:r>
        <w:rPr>
          <w:b/>
        </w:rPr>
        <w:t>, 2013</w:t>
      </w:r>
    </w:p>
    <w:p w:rsidR="00210E6E" w:rsidRPr="00210E6E" w:rsidRDefault="00210E6E" w:rsidP="00210E6E">
      <w:pPr>
        <w:pStyle w:val="NoteLevel1"/>
      </w:pPr>
      <w:r>
        <w:rPr>
          <w:b/>
        </w:rPr>
        <w:t>Lecture 10</w:t>
      </w:r>
    </w:p>
    <w:p w:rsidR="00210E6E" w:rsidRPr="00210E6E" w:rsidRDefault="00210E6E" w:rsidP="00210E6E">
      <w:pPr>
        <w:pStyle w:val="NoteLevel1"/>
      </w:pPr>
    </w:p>
    <w:p w:rsidR="00D061DD" w:rsidRDefault="00D061DD" w:rsidP="00210E6E">
      <w:pPr>
        <w:pStyle w:val="NoteLevel1"/>
      </w:pPr>
      <w:r>
        <w:t>Exam Format</w:t>
      </w:r>
    </w:p>
    <w:p w:rsidR="00D061DD" w:rsidRDefault="00D061DD" w:rsidP="00210E6E">
      <w:pPr>
        <w:pStyle w:val="NoteLevel1"/>
      </w:pPr>
    </w:p>
    <w:p w:rsidR="00D061DD" w:rsidRDefault="00D061DD" w:rsidP="00210E6E">
      <w:pPr>
        <w:pStyle w:val="NoteLevel1"/>
      </w:pPr>
      <w:r>
        <w:t>1) literary terms</w:t>
      </w:r>
    </w:p>
    <w:p w:rsidR="00D061DD" w:rsidRDefault="00D061DD" w:rsidP="00210E6E">
      <w:pPr>
        <w:pStyle w:val="NoteLevel1"/>
      </w:pPr>
      <w:r>
        <w:t xml:space="preserve">2) passage identification </w:t>
      </w:r>
    </w:p>
    <w:p w:rsidR="00D061DD" w:rsidRDefault="00D061DD" w:rsidP="00210E6E">
      <w:pPr>
        <w:pStyle w:val="NoteLevel1"/>
      </w:pPr>
    </w:p>
    <w:p w:rsidR="00D061DD" w:rsidRDefault="00D061DD" w:rsidP="00210E6E">
      <w:pPr>
        <w:pStyle w:val="NoteLevel1"/>
      </w:pPr>
      <w:r>
        <w:t>Bring lined paper**</w:t>
      </w:r>
    </w:p>
    <w:p w:rsidR="00D061DD" w:rsidRDefault="00D061DD" w:rsidP="00210E6E">
      <w:pPr>
        <w:pStyle w:val="NoteLevel1"/>
      </w:pPr>
    </w:p>
    <w:p w:rsidR="00D061DD" w:rsidRDefault="00D061DD" w:rsidP="00210E6E">
      <w:pPr>
        <w:pStyle w:val="NoteLevel1"/>
      </w:pPr>
      <w:r>
        <w:t xml:space="preserve">Provide a definition and example from any of the works studied this term for 8 of the 20 literary terms listed. </w:t>
      </w:r>
    </w:p>
    <w:p w:rsidR="00D061DD" w:rsidRDefault="00D061DD" w:rsidP="00210E6E">
      <w:pPr>
        <w:pStyle w:val="NoteLevel1"/>
      </w:pPr>
      <w:r>
        <w:t>- do not use a narrative more than twice for illustrative purposes</w:t>
      </w:r>
    </w:p>
    <w:p w:rsidR="00D061DD" w:rsidRDefault="00D061DD" w:rsidP="00210E6E">
      <w:pPr>
        <w:pStyle w:val="NoteLevel1"/>
      </w:pPr>
      <w:r>
        <w:t xml:space="preserve">- grading: 1 for the definition, 2 for the clarity and appropriateness of the example, 3.8=24 total marks </w:t>
      </w:r>
    </w:p>
    <w:p w:rsidR="00D061DD" w:rsidRDefault="00D061DD" w:rsidP="00210E6E">
      <w:pPr>
        <w:pStyle w:val="NoteLevel1"/>
      </w:pPr>
    </w:p>
    <w:p w:rsidR="00D061DD" w:rsidRDefault="00D061DD" w:rsidP="00210E6E">
      <w:pPr>
        <w:pStyle w:val="NoteLevel1"/>
      </w:pPr>
      <w:r>
        <w:t>Identify by author and title 4 of the following quotations</w:t>
      </w:r>
    </w:p>
    <w:p w:rsidR="00D061DD" w:rsidRDefault="00D061DD" w:rsidP="00210E6E">
      <w:pPr>
        <w:pStyle w:val="NoteLevel1"/>
      </w:pPr>
      <w:r>
        <w:t>Give the authors full name and the full titles of the works</w:t>
      </w:r>
    </w:p>
    <w:p w:rsidR="00D061DD" w:rsidRDefault="00D061DD" w:rsidP="00210E6E">
      <w:pPr>
        <w:pStyle w:val="NoteLevel1"/>
      </w:pPr>
      <w:r>
        <w:t>Comment in one well organized paragraph on the significance of the quotation to the work from which it is taken</w:t>
      </w:r>
    </w:p>
    <w:p w:rsidR="00210E6E" w:rsidRPr="003F0AF8" w:rsidRDefault="00D061DD" w:rsidP="00210E6E">
      <w:pPr>
        <w:pStyle w:val="NoteLevel1"/>
      </w:pPr>
      <w:r>
        <w:t xml:space="preserve">Grading 1 for the author 1 for the work 4 for the discussion of significance 6x4= 24 marks </w:t>
      </w:r>
    </w:p>
    <w:p w:rsidR="0024266D" w:rsidRPr="004563FD" w:rsidRDefault="0024266D" w:rsidP="0024266D">
      <w:pPr>
        <w:pStyle w:val="NoteLevel1"/>
        <w:numPr>
          <w:ilvl w:val="0"/>
          <w:numId w:val="0"/>
        </w:numPr>
      </w:pPr>
    </w:p>
    <w:p w:rsidR="0024266D" w:rsidRDefault="00C32F7D" w:rsidP="0024266D">
      <w:pPr>
        <w:pStyle w:val="NoteLevel1"/>
        <w:numPr>
          <w:ilvl w:val="0"/>
          <w:numId w:val="0"/>
        </w:numPr>
      </w:pPr>
      <w:r>
        <w:t xml:space="preserve">Talk about style, plot summary but also how does it connect to important parts of the text. </w:t>
      </w:r>
      <w:r w:rsidR="00EF29D6">
        <w:t xml:space="preserve">For the fairytales you can touch on how the author is doing something different from the other ones. </w:t>
      </w:r>
    </w:p>
    <w:p w:rsidR="0024266D" w:rsidRPr="0024266D" w:rsidRDefault="0024266D" w:rsidP="0024266D">
      <w:pPr>
        <w:pStyle w:val="NoteLevel1"/>
        <w:numPr>
          <w:ilvl w:val="0"/>
          <w:numId w:val="0"/>
        </w:numPr>
      </w:pPr>
    </w:p>
    <w:p w:rsidR="00EE3735" w:rsidRDefault="00EE3735" w:rsidP="007D2102">
      <w:pPr>
        <w:pStyle w:val="NoteLevel1"/>
      </w:pPr>
    </w:p>
    <w:p w:rsidR="00EE3735" w:rsidRDefault="00EE3735">
      <w:pPr>
        <w:pStyle w:val="NoteLevel1"/>
        <w:sectPr w:rsidR="00EE3735">
          <w:headerReference w:type="first" r:id="rId6"/>
          <w:pgSz w:w="12240" w:h="15840"/>
          <w:pgMar w:top="1440" w:right="1440" w:bottom="1440" w:left="1440" w:header="708" w:footer="708" w:gutter="0"/>
          <w:cols w:space="708"/>
          <w:titlePg/>
          <w:docGrid w:type="lines" w:linePitch="360"/>
        </w:sectPr>
      </w:pPr>
    </w:p>
    <w:p w:rsidR="00EE3735" w:rsidRPr="00C14EF0" w:rsidRDefault="00EE3735" w:rsidP="00C14EF0">
      <w:pPr>
        <w:pStyle w:val="NoteLevel1"/>
        <w:ind w:firstLine="480"/>
        <w:rPr>
          <w:rFonts w:asciiTheme="majorHAnsi" w:hAnsiTheme="majorHAnsi"/>
          <w:b/>
        </w:rPr>
      </w:pPr>
      <w:r w:rsidRPr="00C14EF0">
        <w:rPr>
          <w:rFonts w:asciiTheme="majorHAnsi" w:hAnsiTheme="majorHAnsi"/>
          <w:b/>
        </w:rPr>
        <w:t>Red Riding Hood:</w:t>
      </w:r>
    </w:p>
    <w:p w:rsidR="00EE3735" w:rsidRPr="00C14EF0" w:rsidRDefault="00EE3735" w:rsidP="00C14EF0">
      <w:pPr>
        <w:pStyle w:val="NoteLevel1"/>
        <w:ind w:firstLine="480"/>
        <w:rPr>
          <w:rFonts w:asciiTheme="majorHAnsi" w:hAnsiTheme="majorHAnsi"/>
        </w:rPr>
      </w:pPr>
    </w:p>
    <w:p w:rsidR="00EE3735" w:rsidRPr="00C14EF0" w:rsidRDefault="00EE3735" w:rsidP="00C14EF0">
      <w:pPr>
        <w:pStyle w:val="NoteLevel1"/>
        <w:ind w:firstLine="480"/>
        <w:rPr>
          <w:rFonts w:asciiTheme="majorHAnsi" w:hAnsiTheme="majorHAnsi"/>
        </w:rPr>
      </w:pPr>
      <w:r w:rsidRPr="00C14EF0">
        <w:rPr>
          <w:rFonts w:asciiTheme="majorHAnsi" w:hAnsiTheme="majorHAnsi"/>
        </w:rPr>
        <w:t xml:space="preserve">Differences: </w:t>
      </w:r>
    </w:p>
    <w:p w:rsidR="003B6DC7" w:rsidRPr="00C14EF0" w:rsidRDefault="00EE3735" w:rsidP="00C14EF0">
      <w:pPr>
        <w:pStyle w:val="NoteLevel1"/>
        <w:ind w:firstLine="480"/>
        <w:rPr>
          <w:rFonts w:asciiTheme="majorHAnsi" w:hAnsiTheme="majorHAnsi"/>
        </w:rPr>
      </w:pPr>
      <w:r w:rsidRPr="00C14EF0">
        <w:rPr>
          <w:rFonts w:asciiTheme="majorHAnsi" w:hAnsiTheme="majorHAnsi"/>
        </w:rPr>
        <w:t xml:space="preserve"> - The second story is longer, the mother takes time to explain to the daughter what not to do as well as it has a happy ending, the girl and grandmother are saved in the end, there’s an extra character, the Hunter, also in the first story the moral is clear, the second story elaborates more in terms of describing the scenes E.I. how the red riding hood felt fear when she came in, how it says that the wolf wore the grandmothers clothes, </w:t>
      </w:r>
    </w:p>
    <w:p w:rsidR="003B6DC7" w:rsidRPr="00C14EF0" w:rsidRDefault="003B6DC7" w:rsidP="00C14EF0">
      <w:pPr>
        <w:pStyle w:val="NoteLevel1"/>
        <w:ind w:firstLine="480"/>
        <w:rPr>
          <w:rFonts w:asciiTheme="majorHAnsi" w:hAnsiTheme="majorHAnsi"/>
        </w:rPr>
      </w:pPr>
      <w:r w:rsidRPr="00C14EF0">
        <w:rPr>
          <w:rFonts w:asciiTheme="majorHAnsi" w:hAnsiTheme="majorHAnsi"/>
        </w:rPr>
        <w:t xml:space="preserve">- In the Chinese version, it’s completely different, the grandmother comes to their house of three unattended girls, the older daughter is shown to be much wiser than red riding hood, more characters, more details, different setting compared to the other stories. </w:t>
      </w:r>
    </w:p>
    <w:p w:rsidR="003B6DC7" w:rsidRPr="00C14EF0" w:rsidRDefault="003B6DC7" w:rsidP="00C14EF0">
      <w:pPr>
        <w:pStyle w:val="NoteLevel1"/>
        <w:ind w:firstLine="480"/>
        <w:rPr>
          <w:rFonts w:asciiTheme="majorHAnsi" w:hAnsiTheme="majorHAnsi"/>
        </w:rPr>
      </w:pPr>
    </w:p>
    <w:p w:rsidR="003B6DC7" w:rsidRPr="00C14EF0" w:rsidRDefault="003B6DC7" w:rsidP="00C14EF0">
      <w:pPr>
        <w:pStyle w:val="NoteLevel1"/>
        <w:ind w:firstLine="480"/>
        <w:rPr>
          <w:rFonts w:asciiTheme="majorHAnsi" w:hAnsiTheme="majorHAnsi"/>
          <w:b/>
        </w:rPr>
      </w:pPr>
      <w:r w:rsidRPr="00C14EF0">
        <w:rPr>
          <w:rFonts w:asciiTheme="majorHAnsi" w:hAnsiTheme="majorHAnsi"/>
          <w:b/>
        </w:rPr>
        <w:t>The Company of Wolves:</w:t>
      </w:r>
    </w:p>
    <w:p w:rsidR="003B6DC7" w:rsidRPr="00C14EF0" w:rsidRDefault="003B6DC7" w:rsidP="00C14EF0">
      <w:pPr>
        <w:pStyle w:val="NoteLevel1"/>
        <w:ind w:firstLine="480"/>
        <w:rPr>
          <w:rFonts w:asciiTheme="majorHAnsi" w:hAnsiTheme="majorHAnsi"/>
        </w:rPr>
      </w:pPr>
    </w:p>
    <w:p w:rsidR="00206E44" w:rsidRPr="00C14EF0" w:rsidRDefault="00871288" w:rsidP="00C14EF0">
      <w:pPr>
        <w:pStyle w:val="NoteLevel1"/>
        <w:numPr>
          <w:ilvl w:val="0"/>
          <w:numId w:val="0"/>
        </w:numPr>
        <w:ind w:firstLine="480"/>
        <w:rPr>
          <w:rFonts w:asciiTheme="majorHAnsi" w:hAnsiTheme="majorHAnsi"/>
        </w:rPr>
      </w:pPr>
      <w:r w:rsidRPr="00C14EF0">
        <w:rPr>
          <w:rFonts w:asciiTheme="majorHAnsi" w:hAnsiTheme="majorHAnsi"/>
        </w:rPr>
        <w:t xml:space="preserve">Very weird story, a lot more details, starts off with the tail of how wolves are humans had been cursed by a witch that wanted to marry one of them, this woman who kept waiting for her husband during their wedding day and he came back years later when she had married someone else and had children, then goes into red riding hood version, but more of an adult version, romance story, slightly confusing. </w:t>
      </w:r>
    </w:p>
    <w:p w:rsidR="00206E44" w:rsidRPr="00C14EF0" w:rsidRDefault="00206E44" w:rsidP="00C14EF0">
      <w:pPr>
        <w:pStyle w:val="NoteLevel1"/>
        <w:numPr>
          <w:ilvl w:val="0"/>
          <w:numId w:val="0"/>
        </w:numPr>
        <w:ind w:firstLine="480"/>
        <w:rPr>
          <w:rFonts w:asciiTheme="majorHAnsi" w:hAnsiTheme="majorHAnsi"/>
        </w:rPr>
      </w:pPr>
    </w:p>
    <w:p w:rsidR="007E5847" w:rsidRPr="00C14EF0" w:rsidRDefault="007E5847" w:rsidP="00C14EF0">
      <w:pPr>
        <w:pStyle w:val="NoteLevel1"/>
        <w:numPr>
          <w:ilvl w:val="0"/>
          <w:numId w:val="0"/>
        </w:numPr>
        <w:ind w:firstLine="480"/>
        <w:rPr>
          <w:rFonts w:asciiTheme="majorHAnsi" w:hAnsiTheme="majorHAnsi" w:cs="Verdana"/>
          <w:szCs w:val="26"/>
        </w:rPr>
      </w:pPr>
      <w:r w:rsidRPr="00C14EF0">
        <w:rPr>
          <w:rFonts w:asciiTheme="majorHAnsi" w:hAnsiTheme="majorHAnsi" w:cs="Verdana"/>
          <w:szCs w:val="26"/>
        </w:rPr>
        <w:t xml:space="preserve">-  </w:t>
      </w:r>
      <w:r w:rsidR="00206E44" w:rsidRPr="00C14EF0">
        <w:rPr>
          <w:rFonts w:asciiTheme="majorHAnsi" w:hAnsiTheme="majorHAnsi" w:cs="Verdana"/>
          <w:szCs w:val="26"/>
        </w:rPr>
        <w:t>Because she is the youngest and most beautiful child, her family has coddled her and protected her from life's harsh realities. In doing so, they have 'civilized' her, made her into the gender ideal of a sheltered, sweet and trusting girl. The girl's innocence both endangers her and saves her; she is trusting enough to believe in the hunter's good intentions, but empathetic enough to understand his torment and 'marry' him.</w:t>
      </w:r>
      <w:r w:rsidRPr="00C14EF0">
        <w:rPr>
          <w:rFonts w:asciiTheme="majorHAnsi" w:hAnsiTheme="majorHAnsi" w:cs="Verdana"/>
          <w:szCs w:val="26"/>
        </w:rPr>
        <w:t xml:space="preserve"> Even though the grandmother in this story is benevolent, the child does not seem to care that the werewolf has eaten her; she even ignores her grandmother's clattering bones in favor of consummating her relationship with the werewolf.</w:t>
      </w:r>
    </w:p>
    <w:p w:rsidR="0096341F" w:rsidRPr="00C14EF0" w:rsidRDefault="007E5847" w:rsidP="00C14EF0">
      <w:pPr>
        <w:pStyle w:val="NoteLevel1"/>
        <w:numPr>
          <w:ilvl w:val="0"/>
          <w:numId w:val="0"/>
        </w:numPr>
        <w:ind w:firstLine="480"/>
        <w:rPr>
          <w:rFonts w:asciiTheme="majorHAnsi" w:hAnsiTheme="majorHAnsi" w:cs="Verdana"/>
          <w:szCs w:val="26"/>
        </w:rPr>
      </w:pPr>
      <w:r w:rsidRPr="00C14EF0">
        <w:rPr>
          <w:rFonts w:asciiTheme="majorHAnsi" w:hAnsiTheme="majorHAnsi" w:cs="Verdana"/>
          <w:szCs w:val="26"/>
        </w:rPr>
        <w:t xml:space="preserve"> -  The narrator in "The Company of Wolves" seems to believe, fervently, that werewolves are evil and addresses the audience as "you" to convince us of this. The narrator tells us that "the wolf is carnivore incarnate," no more than a machine programmed to kill and devour. The wolf is so completely evil that his very howl is "in itself a murdering." The narrator even tries to dissuade us from pitying the human side of werewolves by telling us that men choose to become them. Still, we can tell that for wolves as for any half-being, existence equals torment. Transforming into a werewolf is a "condemnation." Their howl has "some inherent sadness in it, as if the beasts would love to be less beastly if only they knew how any never cease to mourn their own condition." This statement suggests that even men who choose to become werewolves may regret it because of the misery it causes them. Ultimately, it is the child's pity for the werewolf and his "company of wolves" that moves her to join them.</w:t>
      </w:r>
    </w:p>
    <w:p w:rsidR="0096341F" w:rsidRPr="00C14EF0" w:rsidRDefault="0096341F" w:rsidP="00C14EF0">
      <w:pPr>
        <w:pStyle w:val="NoteLevel1"/>
        <w:numPr>
          <w:ilvl w:val="0"/>
          <w:numId w:val="0"/>
        </w:numPr>
        <w:ind w:firstLine="480"/>
        <w:rPr>
          <w:rFonts w:asciiTheme="majorHAnsi" w:hAnsiTheme="majorHAnsi" w:cs="Verdana"/>
          <w:szCs w:val="26"/>
        </w:rPr>
      </w:pPr>
      <w:r w:rsidRPr="00C14EF0">
        <w:rPr>
          <w:rFonts w:asciiTheme="majorHAnsi" w:hAnsiTheme="majorHAnsi" w:cs="Verdana"/>
          <w:szCs w:val="26"/>
        </w:rPr>
        <w:t>- They cannot shiver - fear supernatural evil - because they do not know about or do not believe in it. At the same time, their virginity is a welled-up force, ready to overwhelm their potential devourers. The Countess and the werewolf are prepared to consume their captors literally, by killing and eating them; but the soldier and the heroine use their human pity and their immense sexual power to transform the act of devouring into a sexual one. Because of the ignorance and power of their virginity, they both survive.</w:t>
      </w:r>
    </w:p>
    <w:p w:rsidR="0096341F" w:rsidRPr="00C14EF0" w:rsidRDefault="0096341F" w:rsidP="00C14EF0">
      <w:pPr>
        <w:pStyle w:val="NoteLevel1"/>
        <w:numPr>
          <w:ilvl w:val="0"/>
          <w:numId w:val="0"/>
        </w:numPr>
        <w:ind w:firstLine="480"/>
        <w:rPr>
          <w:rFonts w:asciiTheme="majorHAnsi" w:hAnsiTheme="majorHAnsi" w:cs="Verdana"/>
          <w:szCs w:val="26"/>
        </w:rPr>
      </w:pPr>
      <w:r w:rsidRPr="00C14EF0">
        <w:rPr>
          <w:rFonts w:asciiTheme="majorHAnsi" w:hAnsiTheme="majorHAnsi" w:cs="Verdana"/>
          <w:szCs w:val="26"/>
        </w:rPr>
        <w:t>- The townspeople burn werewolves' clothes in order to "condemn them to wolfishness," and so the heroine burns her own clothes in order to become one with the werewolf and his kind.</w:t>
      </w:r>
    </w:p>
    <w:p w:rsidR="00A30C3E" w:rsidRPr="00C14EF0" w:rsidRDefault="0096341F" w:rsidP="00C14EF0">
      <w:pPr>
        <w:pStyle w:val="NoteLevel1"/>
        <w:numPr>
          <w:ilvl w:val="0"/>
          <w:numId w:val="0"/>
        </w:numPr>
        <w:ind w:firstLine="480"/>
        <w:rPr>
          <w:rFonts w:asciiTheme="majorHAnsi" w:hAnsiTheme="majorHAnsi" w:cs="Verdana"/>
          <w:szCs w:val="26"/>
        </w:rPr>
      </w:pPr>
      <w:r w:rsidRPr="00C14EF0">
        <w:rPr>
          <w:rFonts w:asciiTheme="majorHAnsi" w:hAnsiTheme="majorHAnsi" w:cs="Verdana"/>
          <w:szCs w:val="26"/>
        </w:rPr>
        <w:t>- In a way, Carter tells us through this story that we are all part "beast," and are only authentically ourselves or close to Christ-Christianity's ideal being-when we claim our "bestial" desires</w:t>
      </w:r>
    </w:p>
    <w:p w:rsidR="00A30C3E" w:rsidRPr="00C14EF0" w:rsidRDefault="00A30C3E" w:rsidP="00C14EF0">
      <w:pPr>
        <w:pStyle w:val="NoteLevel1"/>
        <w:numPr>
          <w:ilvl w:val="0"/>
          <w:numId w:val="0"/>
        </w:numPr>
        <w:ind w:firstLine="480"/>
        <w:rPr>
          <w:rFonts w:asciiTheme="majorHAnsi" w:hAnsiTheme="majorHAnsi" w:cs="Verdana"/>
          <w:szCs w:val="26"/>
        </w:rPr>
      </w:pPr>
    </w:p>
    <w:p w:rsidR="00A30C3E" w:rsidRPr="00C14EF0" w:rsidRDefault="00A30C3E" w:rsidP="00C14EF0">
      <w:pPr>
        <w:pStyle w:val="NoteLevel1"/>
        <w:numPr>
          <w:ilvl w:val="0"/>
          <w:numId w:val="0"/>
        </w:numPr>
        <w:ind w:firstLine="480"/>
        <w:rPr>
          <w:rFonts w:asciiTheme="majorHAnsi" w:hAnsiTheme="majorHAnsi" w:cs="Verdana"/>
          <w:szCs w:val="26"/>
        </w:rPr>
      </w:pPr>
    </w:p>
    <w:p w:rsidR="00A30C3E" w:rsidRPr="00C14EF0" w:rsidRDefault="00A30C3E" w:rsidP="00C14EF0">
      <w:pPr>
        <w:pStyle w:val="NoteLevel1"/>
        <w:numPr>
          <w:ilvl w:val="0"/>
          <w:numId w:val="0"/>
        </w:numPr>
        <w:ind w:firstLine="480"/>
        <w:rPr>
          <w:rFonts w:asciiTheme="majorHAnsi" w:hAnsiTheme="majorHAnsi" w:cs="Verdana"/>
          <w:b/>
          <w:szCs w:val="26"/>
        </w:rPr>
      </w:pPr>
      <w:r w:rsidRPr="00C14EF0">
        <w:rPr>
          <w:rFonts w:asciiTheme="majorHAnsi" w:hAnsiTheme="majorHAnsi" w:cs="Verdana"/>
          <w:b/>
          <w:szCs w:val="26"/>
        </w:rPr>
        <w:t>The Fall of the House of Usher</w:t>
      </w:r>
    </w:p>
    <w:p w:rsidR="00A30C3E" w:rsidRPr="00C14EF0" w:rsidRDefault="00A30C3E" w:rsidP="00C14EF0">
      <w:pPr>
        <w:pStyle w:val="NoteLevel1"/>
        <w:numPr>
          <w:ilvl w:val="0"/>
          <w:numId w:val="0"/>
        </w:numPr>
        <w:ind w:firstLine="480"/>
        <w:rPr>
          <w:rFonts w:asciiTheme="majorHAnsi" w:hAnsiTheme="majorHAnsi" w:cs="Verdana"/>
          <w:szCs w:val="26"/>
        </w:rPr>
      </w:pPr>
    </w:p>
    <w:p w:rsidR="00CB0A5A" w:rsidRPr="00C14EF0" w:rsidRDefault="00CB0A5A" w:rsidP="00C14EF0">
      <w:pPr>
        <w:pStyle w:val="NoteLevel1"/>
        <w:numPr>
          <w:ilvl w:val="0"/>
          <w:numId w:val="2"/>
        </w:numPr>
        <w:ind w:left="0" w:firstLine="480"/>
        <w:rPr>
          <w:rFonts w:asciiTheme="majorHAnsi" w:hAnsiTheme="majorHAnsi" w:cs="Lucida Grande"/>
        </w:rPr>
      </w:pPr>
      <w:r w:rsidRPr="00C14EF0">
        <w:rPr>
          <w:rFonts w:asciiTheme="majorHAnsi" w:hAnsiTheme="majorHAnsi" w:cs="Lucida Grande"/>
        </w:rPr>
        <w:t>He has come to the house because his friend Roderick sent him a letter earnestly requesting his company. Roderick wrote that he was feeling physically and emotionally ill, so the narrator is rushing to his assistance. The narrator mentions that the Usher family, though an ancient clan, has never flourished. Only one member of the Usher family has survived from generation to generation, thereby forming a direct line of descent without any outside branches.</w:t>
      </w:r>
    </w:p>
    <w:p w:rsidR="00CB0A5A" w:rsidRPr="00C14EF0" w:rsidRDefault="00CB0A5A" w:rsidP="00C14EF0">
      <w:pPr>
        <w:pStyle w:val="NoteLevel1"/>
        <w:numPr>
          <w:ilvl w:val="0"/>
          <w:numId w:val="2"/>
        </w:numPr>
        <w:ind w:left="0" w:firstLine="480"/>
        <w:rPr>
          <w:rFonts w:asciiTheme="majorHAnsi" w:hAnsiTheme="majorHAnsi" w:cs="Verdana"/>
          <w:szCs w:val="26"/>
        </w:rPr>
      </w:pPr>
      <w:r w:rsidRPr="00C14EF0">
        <w:rPr>
          <w:rFonts w:asciiTheme="majorHAnsi" w:hAnsiTheme="majorHAnsi" w:cs="Lucida Grande"/>
        </w:rPr>
        <w:t>Roderick tells the narrator that he suffers from nerves and fear and that his senses are heightened. The narrator also notes that Roderick seems afraid of his own house. Roderick’s sister, Madeline, has taken ill with a mysterious sickness—perhaps catalepsy, the loss of control of one’s limbs—that the doctors cannot reverse. The narrator spends several days trying to cheer up Roderick. He listens to Roderick play the guitar and make up words for his songs, and he reads him stories, but he cannot lift Roderick’s spirit.</w:t>
      </w:r>
    </w:p>
    <w:p w:rsidR="00CB0A5A" w:rsidRPr="00C14EF0" w:rsidRDefault="00CB0A5A" w:rsidP="00C14EF0">
      <w:pPr>
        <w:pStyle w:val="NoteLevel1"/>
        <w:numPr>
          <w:ilvl w:val="0"/>
          <w:numId w:val="2"/>
        </w:numPr>
        <w:ind w:left="0" w:firstLine="480"/>
        <w:rPr>
          <w:rFonts w:asciiTheme="majorHAnsi" w:hAnsiTheme="majorHAnsi" w:cs="Verdana"/>
          <w:szCs w:val="26"/>
        </w:rPr>
      </w:pPr>
      <w:r w:rsidRPr="00C14EF0">
        <w:rPr>
          <w:rFonts w:asciiTheme="majorHAnsi" w:hAnsiTheme="majorHAnsi" w:cs="Lucida Grande"/>
        </w:rPr>
        <w:t>Soon, Roderick posits his theory that the house itself is unhealthy, just as the narrator supposes at the beginning of the story.</w:t>
      </w:r>
    </w:p>
    <w:p w:rsidR="00CB0A5A" w:rsidRPr="00C14EF0" w:rsidRDefault="00CB0A5A" w:rsidP="00C14EF0">
      <w:pPr>
        <w:pStyle w:val="NoteLevel1"/>
        <w:numPr>
          <w:ilvl w:val="0"/>
          <w:numId w:val="2"/>
        </w:numPr>
        <w:ind w:left="0" w:firstLine="480"/>
        <w:rPr>
          <w:rFonts w:asciiTheme="majorHAnsi" w:hAnsiTheme="majorHAnsi" w:cs="Verdana"/>
          <w:szCs w:val="26"/>
        </w:rPr>
      </w:pPr>
      <w:r w:rsidRPr="00C14EF0">
        <w:rPr>
          <w:rFonts w:asciiTheme="majorHAnsi" w:hAnsiTheme="majorHAnsi" w:cs="Lucida Grande"/>
        </w:rPr>
        <w:t>Madeline soon dies, and Roderick decides to bury her temporarily in the tombs below the house. He wants to keep her in the house because he fears that the doctors might dig up her body for scientific examination, since her disease was so strange to them. The narrator helps Roderick put the body in the tomb, and he notes that Madeline has rosy cheeks, as some do after death.</w:t>
      </w:r>
    </w:p>
    <w:p w:rsidR="00CB0A5A" w:rsidRPr="00C14EF0" w:rsidRDefault="00CB0A5A" w:rsidP="00C14EF0">
      <w:pPr>
        <w:pStyle w:val="NoteLevel1"/>
        <w:numPr>
          <w:ilvl w:val="0"/>
          <w:numId w:val="2"/>
        </w:numPr>
        <w:ind w:left="0" w:firstLine="480"/>
        <w:rPr>
          <w:rFonts w:asciiTheme="majorHAnsi" w:hAnsiTheme="majorHAnsi" w:cs="Verdana"/>
          <w:szCs w:val="26"/>
        </w:rPr>
      </w:pPr>
      <w:r w:rsidRPr="00C14EF0">
        <w:rPr>
          <w:rFonts w:asciiTheme="majorHAnsi" w:hAnsiTheme="majorHAnsi" w:cs="Lucida Grande"/>
        </w:rPr>
        <w:t>The narrator decides to read to Roderick in order to pass the night away. He reads “Mad Trist” by Sir Launcelot Canning, a medieval romance. As he reads, he hears noises that correspond to the descriptions in the story. At first, he ignores these sounds as the vagaries of his imagination. Soon, however, they become more distinct and he can no longer ignore them. He also notices that Roderick has slumped over in his chair and is muttering to himself. The narrator approaches Roderick and listens to what he is saying. Roderick reveals that he has been hearing these sounds for days, and believes that they have buried Madeline alive and that she is trying to escape. He yells that she is standing behind the door. The wind blows open the door and confirms Roderick’s fears: Madeline stands in white robes bloodied from her struggle. She attacks Roderick as the life drains from her, and he dies of fear. The narrator flees the house. As he escapes, the entire house cracks along the break in the frame and crumbles to the ground.</w:t>
      </w:r>
    </w:p>
    <w:p w:rsidR="00CB0A5A" w:rsidRPr="00C14EF0" w:rsidRDefault="00CB0A5A" w:rsidP="00C14EF0">
      <w:pPr>
        <w:pStyle w:val="NoteLevel1"/>
        <w:numPr>
          <w:ilvl w:val="0"/>
          <w:numId w:val="0"/>
        </w:numPr>
        <w:ind w:firstLine="480"/>
        <w:rPr>
          <w:rFonts w:asciiTheme="majorHAnsi" w:hAnsiTheme="majorHAnsi" w:cs="Verdana"/>
          <w:szCs w:val="26"/>
        </w:rPr>
      </w:pPr>
    </w:p>
    <w:p w:rsidR="00CB0A5A" w:rsidRPr="00C14EF0" w:rsidRDefault="00CB0A5A" w:rsidP="00C14EF0">
      <w:pPr>
        <w:pStyle w:val="NoteLevel1"/>
        <w:numPr>
          <w:ilvl w:val="0"/>
          <w:numId w:val="0"/>
        </w:numPr>
        <w:ind w:firstLine="480"/>
        <w:rPr>
          <w:rFonts w:asciiTheme="majorHAnsi" w:hAnsiTheme="majorHAnsi" w:cs="Verdana"/>
          <w:szCs w:val="26"/>
        </w:rPr>
      </w:pPr>
      <w:r w:rsidRPr="00C14EF0">
        <w:rPr>
          <w:rFonts w:asciiTheme="majorHAnsi" w:hAnsiTheme="majorHAnsi" w:cs="Verdana"/>
          <w:szCs w:val="26"/>
        </w:rPr>
        <w:t xml:space="preserve">Analysis </w:t>
      </w:r>
    </w:p>
    <w:p w:rsidR="00CB0A5A" w:rsidRPr="00C14EF0" w:rsidRDefault="00CB0A5A" w:rsidP="00C14EF0">
      <w:pPr>
        <w:pStyle w:val="NoteLevel1"/>
        <w:numPr>
          <w:ilvl w:val="0"/>
          <w:numId w:val="2"/>
        </w:numPr>
        <w:ind w:left="0" w:firstLine="480"/>
        <w:rPr>
          <w:rFonts w:asciiTheme="majorHAnsi" w:hAnsiTheme="majorHAnsi" w:cs="Verdana"/>
          <w:szCs w:val="26"/>
        </w:rPr>
      </w:pPr>
      <w:r w:rsidRPr="00C14EF0">
        <w:rPr>
          <w:rFonts w:asciiTheme="majorHAnsi" w:hAnsiTheme="majorHAnsi" w:cs="Lucida Grande"/>
        </w:rPr>
        <w:t>We cannot say for sure where in the world or exactly when the story takes place. Instead of standard narrative markers of place and time, Poe uses traditional Gothic elements such as inclement weather and a barren landscape. We are alone with the narrator in this haunted space, and neither we nor the -narrator know why. Although he is Roderick’s most intimate boyhood friend, the narrator apparently does not know much about him—like the basic fact that Roderick has a twin sister.</w:t>
      </w:r>
    </w:p>
    <w:p w:rsidR="00CB0A5A" w:rsidRPr="00C14EF0" w:rsidRDefault="00CB0A5A" w:rsidP="00C14EF0">
      <w:pPr>
        <w:pStyle w:val="NoteLevel1"/>
        <w:numPr>
          <w:ilvl w:val="0"/>
          <w:numId w:val="2"/>
        </w:numPr>
        <w:ind w:left="0" w:firstLine="480"/>
        <w:rPr>
          <w:rFonts w:asciiTheme="majorHAnsi" w:hAnsiTheme="majorHAnsi" w:cs="Verdana"/>
          <w:szCs w:val="26"/>
        </w:rPr>
      </w:pPr>
      <w:r w:rsidRPr="00C14EF0">
        <w:rPr>
          <w:rFonts w:asciiTheme="majorHAnsi" w:hAnsiTheme="majorHAnsi" w:cs="Lucida Grande"/>
        </w:rPr>
        <w:t>Poe creates a sensation of claustrophobia in this story. The narrator is mysteriously trapped by the lure of Roderick’s attraction, and he cannot escape until the house of Usher collapses completely. Characters cannot move and act freely in the house because of its structure, so it assumes a monstrous character of its own—the Gothic mastermind that controls the fate of its inhabitants</w:t>
      </w:r>
    </w:p>
    <w:p w:rsidR="00CB0A5A" w:rsidRPr="00C14EF0" w:rsidRDefault="00CB0A5A" w:rsidP="00C14EF0">
      <w:pPr>
        <w:pStyle w:val="NoteLevel1"/>
        <w:numPr>
          <w:ilvl w:val="0"/>
          <w:numId w:val="2"/>
        </w:numPr>
        <w:ind w:left="0" w:firstLine="480"/>
        <w:rPr>
          <w:rFonts w:asciiTheme="majorHAnsi" w:hAnsiTheme="majorHAnsi" w:cs="Verdana"/>
          <w:szCs w:val="26"/>
        </w:rPr>
      </w:pPr>
      <w:r w:rsidRPr="00C14EF0">
        <w:rPr>
          <w:rFonts w:asciiTheme="majorHAnsi" w:hAnsiTheme="majorHAnsi" w:cs="Lucida Grande"/>
        </w:rPr>
        <w:t>Poe employs the word “house” metaphorically, but he also describes a real house. Not only does the narrator get trapped inside the mansion, but we learn also that this confinement describes the biological fate of the Usher family. The family has no enduring branches, so all genetic transmission has occurred incestuously within the domain of the house. The peasantry confuses the mansion with the family because the physical structure has effectively dictated the genetic patterns of the family.</w:t>
      </w:r>
    </w:p>
    <w:p w:rsidR="006B758C" w:rsidRPr="00C14EF0" w:rsidRDefault="006B758C" w:rsidP="00C14EF0">
      <w:pPr>
        <w:pStyle w:val="NoteLevel1"/>
        <w:numPr>
          <w:ilvl w:val="0"/>
          <w:numId w:val="2"/>
        </w:numPr>
        <w:ind w:left="0" w:firstLine="480"/>
        <w:rPr>
          <w:rFonts w:asciiTheme="majorHAnsi" w:hAnsiTheme="majorHAnsi" w:cs="Verdana"/>
          <w:szCs w:val="26"/>
        </w:rPr>
      </w:pPr>
      <w:r w:rsidRPr="00C14EF0">
        <w:rPr>
          <w:rFonts w:asciiTheme="majorHAnsi" w:hAnsiTheme="majorHAnsi" w:cs="Lucida Grande"/>
        </w:rPr>
        <w:t>The cramped and confined setting of the burial tomb metaphorically spreads to the features of the characters. Because the twins are so similar, they cannot develop as free individuals. Madeline is buried before she has actually died because her similarity to Roderick is like a coffin that holds her identity.</w:t>
      </w:r>
    </w:p>
    <w:p w:rsidR="006B758C" w:rsidRPr="00C14EF0" w:rsidRDefault="006B758C" w:rsidP="00C14EF0">
      <w:pPr>
        <w:pStyle w:val="NoteLevel1"/>
        <w:numPr>
          <w:ilvl w:val="0"/>
          <w:numId w:val="2"/>
        </w:numPr>
        <w:ind w:left="0" w:firstLine="480"/>
        <w:rPr>
          <w:rFonts w:asciiTheme="majorHAnsi" w:hAnsiTheme="majorHAnsi" w:cs="Verdana"/>
          <w:szCs w:val="26"/>
        </w:rPr>
      </w:pPr>
      <w:r w:rsidRPr="00C14EF0">
        <w:rPr>
          <w:rFonts w:asciiTheme="majorHAnsi" w:hAnsiTheme="majorHAnsi" w:cs="Lucida Grande"/>
        </w:rPr>
        <w:t>Madeline stifles Roderick by preventing him from seeing himself as essentially different from her. She completes this attack when she kills him at the end of the story.</w:t>
      </w:r>
    </w:p>
    <w:p w:rsidR="006B758C" w:rsidRPr="00C14EF0" w:rsidRDefault="006B758C" w:rsidP="00C14EF0">
      <w:pPr>
        <w:pStyle w:val="NoteLevel1"/>
        <w:numPr>
          <w:ilvl w:val="0"/>
          <w:numId w:val="0"/>
        </w:numPr>
        <w:ind w:firstLine="480"/>
        <w:rPr>
          <w:rFonts w:asciiTheme="majorHAnsi" w:hAnsiTheme="majorHAnsi" w:cs="Verdana"/>
          <w:szCs w:val="26"/>
        </w:rPr>
      </w:pPr>
    </w:p>
    <w:p w:rsidR="00C14EF0" w:rsidRPr="00C14EF0" w:rsidRDefault="00C14EF0" w:rsidP="00C14EF0">
      <w:pPr>
        <w:pStyle w:val="NoteLevel1"/>
        <w:numPr>
          <w:ilvl w:val="0"/>
          <w:numId w:val="2"/>
        </w:numPr>
        <w:ind w:left="0" w:firstLine="480"/>
        <w:rPr>
          <w:rFonts w:asciiTheme="majorHAnsi" w:hAnsiTheme="majorHAnsi" w:cs="Verdana"/>
          <w:szCs w:val="26"/>
        </w:rPr>
      </w:pPr>
      <w:r w:rsidRPr="00C14EF0">
        <w:rPr>
          <w:rFonts w:asciiTheme="majorHAnsi" w:hAnsiTheme="majorHAnsi" w:cs="Lucida Grande"/>
        </w:rPr>
        <w:t>The tale highlights the Gothic feature of the doppelganger, or character double, and portrays doubling in inanimate structures and literary forms.</w:t>
      </w:r>
    </w:p>
    <w:p w:rsidR="003A158B" w:rsidRPr="003A158B" w:rsidRDefault="00C14EF0" w:rsidP="00C14EF0">
      <w:pPr>
        <w:pStyle w:val="NoteLevel1"/>
        <w:numPr>
          <w:ilvl w:val="0"/>
          <w:numId w:val="2"/>
        </w:numPr>
        <w:ind w:left="0" w:firstLine="480"/>
        <w:rPr>
          <w:rFonts w:asciiTheme="majorHAnsi" w:hAnsiTheme="majorHAnsi" w:cs="Verdana"/>
          <w:szCs w:val="26"/>
        </w:rPr>
      </w:pPr>
      <w:r w:rsidRPr="00C14EF0">
        <w:rPr>
          <w:rFonts w:asciiTheme="majorHAnsi" w:hAnsiTheme="majorHAnsi" w:cs="Lucida Grande"/>
        </w:rPr>
        <w:t xml:space="preserve">The crossing of borders pertains vitally to the Gothic horror of the tale. The narrator is the lone exception to the Ushers’ fear of outsiders. </w:t>
      </w:r>
    </w:p>
    <w:p w:rsidR="003A158B" w:rsidRDefault="003A158B" w:rsidP="003A158B">
      <w:pPr>
        <w:pStyle w:val="NoteLevel1"/>
        <w:numPr>
          <w:ilvl w:val="0"/>
          <w:numId w:val="0"/>
        </w:numPr>
        <w:rPr>
          <w:rFonts w:asciiTheme="majorHAnsi" w:hAnsiTheme="majorHAnsi" w:cs="Verdana"/>
          <w:szCs w:val="26"/>
        </w:rPr>
      </w:pPr>
    </w:p>
    <w:p w:rsidR="003A158B" w:rsidRDefault="003A158B" w:rsidP="003A158B">
      <w:pPr>
        <w:pStyle w:val="NoteLevel1"/>
        <w:numPr>
          <w:ilvl w:val="0"/>
          <w:numId w:val="0"/>
        </w:numPr>
        <w:rPr>
          <w:rFonts w:asciiTheme="majorHAnsi" w:hAnsiTheme="majorHAnsi" w:cs="Verdana"/>
          <w:szCs w:val="26"/>
        </w:rPr>
      </w:pPr>
    </w:p>
    <w:p w:rsidR="003A158B" w:rsidRDefault="003A158B" w:rsidP="003A158B">
      <w:pPr>
        <w:pStyle w:val="NoteLevel1"/>
        <w:numPr>
          <w:ilvl w:val="0"/>
          <w:numId w:val="0"/>
        </w:numPr>
        <w:rPr>
          <w:rFonts w:asciiTheme="majorHAnsi" w:hAnsiTheme="majorHAnsi" w:cs="Verdana"/>
          <w:b/>
          <w:szCs w:val="26"/>
        </w:rPr>
      </w:pPr>
      <w:r>
        <w:rPr>
          <w:rFonts w:asciiTheme="majorHAnsi" w:hAnsiTheme="majorHAnsi" w:cs="Verdana"/>
          <w:b/>
          <w:szCs w:val="26"/>
        </w:rPr>
        <w:t>Bartleby the Scrivener</w:t>
      </w:r>
    </w:p>
    <w:p w:rsidR="003A158B" w:rsidRDefault="003A158B" w:rsidP="003A158B">
      <w:pPr>
        <w:pStyle w:val="NoteLevel1"/>
        <w:numPr>
          <w:ilvl w:val="0"/>
          <w:numId w:val="0"/>
        </w:numPr>
        <w:rPr>
          <w:rFonts w:asciiTheme="majorHAnsi" w:hAnsiTheme="majorHAnsi" w:cs="Verdana"/>
          <w:b/>
          <w:szCs w:val="26"/>
        </w:rPr>
      </w:pPr>
    </w:p>
    <w:p w:rsidR="003A158B" w:rsidRDefault="003A158B" w:rsidP="003A158B">
      <w:pPr>
        <w:pStyle w:val="NoteLevel1"/>
        <w:numPr>
          <w:ilvl w:val="0"/>
          <w:numId w:val="2"/>
        </w:numPr>
        <w:rPr>
          <w:rFonts w:ascii="Lucida Grande" w:hAnsi="Lucida Grande" w:cs="Lucida Grande"/>
        </w:rPr>
      </w:pPr>
      <w:r>
        <w:rPr>
          <w:rFonts w:ascii="Lucida Grande" w:hAnsi="Lucida Grande" w:cs="Lucida Grande"/>
        </w:rPr>
        <w:t>The first is Turkey, a man who is about the same age as the Lawyer (around sixty). Turkey has been causing problems lately. He is an excellent scrivener in the morning, but as the day wears on—particularly in the afternoon—he becomes more prone to making mistakes, dropping ink plots on the copies he writes. He also becomes more flushed, with an ill temper, in the afternoon. The Lawyer tries to help both himself and Turkey by asking Turkey only to work in the mornings, but Turkey argues with him, so the Lawyer simply gives him less important documents in the afternoon.</w:t>
      </w:r>
    </w:p>
    <w:p w:rsidR="003A158B" w:rsidRPr="003A158B" w:rsidRDefault="003A158B" w:rsidP="003A158B">
      <w:pPr>
        <w:pStyle w:val="NoteLevel1"/>
        <w:numPr>
          <w:ilvl w:val="0"/>
          <w:numId w:val="2"/>
        </w:numPr>
        <w:rPr>
          <w:rFonts w:asciiTheme="majorHAnsi" w:hAnsiTheme="majorHAnsi" w:cs="Verdana"/>
          <w:szCs w:val="26"/>
        </w:rPr>
      </w:pPr>
      <w:r>
        <w:rPr>
          <w:rFonts w:ascii="Lucida Grande" w:hAnsi="Lucida Grande" w:cs="Lucida Grande"/>
        </w:rPr>
        <w:t>he second worker is Nippers, who is much younger and more ambitious than Turkey. At twenty-five years old, he is a comical opposite to Turkey, because he has trouble working in the morning. Until lunchtime, he suffers from stomach trouble, and constantly adjusts the height of the legs on his desk, trying to get them perfectly balanced. In the afternoons, he is calmer and works steadily.</w:t>
      </w:r>
    </w:p>
    <w:p w:rsidR="003A158B" w:rsidRPr="003A158B" w:rsidRDefault="003A158B" w:rsidP="003A158B">
      <w:pPr>
        <w:pStyle w:val="NoteLevel1"/>
        <w:numPr>
          <w:ilvl w:val="0"/>
          <w:numId w:val="2"/>
        </w:numPr>
        <w:rPr>
          <w:rFonts w:asciiTheme="majorHAnsi" w:hAnsiTheme="majorHAnsi" w:cs="Verdana"/>
          <w:szCs w:val="26"/>
        </w:rPr>
      </w:pPr>
      <w:r>
        <w:rPr>
          <w:rFonts w:ascii="Lucida Grande" w:hAnsi="Lucida Grande" w:cs="Lucida Grande"/>
        </w:rPr>
        <w:t>The last employee—not a scrivener, but an errand-boy—is Ginger Nut. His nickname comes from the fact that Turkey and Nippers often send him to pick up ginger nut cakes for them</w:t>
      </w:r>
    </w:p>
    <w:p w:rsidR="003A158B" w:rsidRPr="003A158B" w:rsidRDefault="003A158B" w:rsidP="003A158B">
      <w:pPr>
        <w:pStyle w:val="NoteLevel1"/>
        <w:numPr>
          <w:ilvl w:val="0"/>
          <w:numId w:val="2"/>
        </w:numPr>
        <w:rPr>
          <w:rFonts w:asciiTheme="majorHAnsi" w:hAnsiTheme="majorHAnsi" w:cs="Verdana"/>
          <w:szCs w:val="26"/>
        </w:rPr>
      </w:pPr>
      <w:r>
        <w:rPr>
          <w:rFonts w:ascii="Lucida Grande" w:hAnsi="Lucida Grande" w:cs="Lucida Grande"/>
        </w:rPr>
        <w:t>Bartleby's initial response of "I would prefer not to," seems innocent at first, but soon it becomes a mantra, a slogan that is an essential part of Bartleby's character. It is, as the Lawyer points out, a form of "passive resistance."</w:t>
      </w:r>
    </w:p>
    <w:p w:rsidR="003A158B" w:rsidRPr="003A158B" w:rsidRDefault="003A158B" w:rsidP="003A158B">
      <w:pPr>
        <w:pStyle w:val="NoteLevel1"/>
        <w:numPr>
          <w:ilvl w:val="0"/>
          <w:numId w:val="2"/>
        </w:numPr>
        <w:rPr>
          <w:rFonts w:asciiTheme="majorHAnsi" w:hAnsiTheme="majorHAnsi" w:cs="Verdana"/>
          <w:szCs w:val="26"/>
        </w:rPr>
      </w:pPr>
      <w:r>
        <w:rPr>
          <w:rFonts w:ascii="Lucida Grande" w:hAnsi="Lucida Grande" w:cs="Lucida Grande"/>
        </w:rPr>
        <w:t>Wall Street was at this time becoming the hub of financial activity in the United States, and Melville (as well as other authors, including Edgar Allan Poe) were quick to note the emerging importance of money and its management in American life. Under this reading, Bartleby's stubborn refusal to do what is asked of him amounts to a kind of heroic opposition to economic control.</w:t>
      </w:r>
    </w:p>
    <w:p w:rsidR="003A158B" w:rsidRPr="003A158B" w:rsidRDefault="003A158B" w:rsidP="003A158B">
      <w:pPr>
        <w:pStyle w:val="NoteLevel1"/>
        <w:numPr>
          <w:ilvl w:val="0"/>
          <w:numId w:val="2"/>
        </w:numPr>
        <w:rPr>
          <w:rFonts w:asciiTheme="majorHAnsi" w:hAnsiTheme="majorHAnsi" w:cs="Verdana"/>
          <w:szCs w:val="26"/>
        </w:rPr>
      </w:pPr>
      <w:r>
        <w:rPr>
          <w:rFonts w:ascii="Lucida Grande" w:hAnsi="Lucida Grande" w:cs="Lucida Grande"/>
        </w:rPr>
        <w:t>Melville seems to have named the characters in a way that makes them memorable, but in a way that also alienates them somewhat; by refusing to give them real names, Melville emphasizes the fact that they can easily be defined by their function, behavior or appearance—each is just another nameless worker.</w:t>
      </w:r>
    </w:p>
    <w:p w:rsidR="003A158B" w:rsidRPr="003A158B" w:rsidRDefault="003A158B" w:rsidP="003A158B">
      <w:pPr>
        <w:pStyle w:val="NoteLevel1"/>
        <w:numPr>
          <w:ilvl w:val="0"/>
          <w:numId w:val="2"/>
        </w:numPr>
        <w:rPr>
          <w:rFonts w:asciiTheme="majorHAnsi" w:hAnsiTheme="majorHAnsi" w:cs="Verdana"/>
          <w:szCs w:val="26"/>
        </w:rPr>
      </w:pPr>
      <w:r>
        <w:rPr>
          <w:rFonts w:ascii="Lucida Grande" w:hAnsi="Lucida Grande" w:cs="Lucida Grande"/>
        </w:rPr>
        <w:t>Some critics have proposed that the Lawyer is a "collector" of sorts; that is, he collects "characters" in the from of strange scriveners: "I have known very many of them and, if I pleased, could relate [diverse] histories, at which good-natured gentlemen might smile, and sentimental souls might weep." Bartleby, then, is the "prize" of the Lawyer's collection, the finest tale: the Lawyer says, "I waive the biographies of all other scriveners for a few passages in the life of Bartleby, who was a scrivener, the strangest I ever saw, or heard of." Under this reading, the Lawyer seems a little cold in his recollection—as if Bartleby were no more than an interesting specimen of an insect.</w:t>
      </w:r>
    </w:p>
    <w:p w:rsidR="003A158B" w:rsidRPr="003A158B" w:rsidRDefault="003A158B" w:rsidP="003A158B">
      <w:pPr>
        <w:pStyle w:val="NoteLevel1"/>
        <w:numPr>
          <w:ilvl w:val="0"/>
          <w:numId w:val="2"/>
        </w:numPr>
        <w:rPr>
          <w:rFonts w:asciiTheme="majorHAnsi" w:hAnsiTheme="majorHAnsi" w:cs="Verdana"/>
          <w:szCs w:val="26"/>
        </w:rPr>
      </w:pPr>
      <w:r>
        <w:rPr>
          <w:rFonts w:ascii="Lucida Grande" w:hAnsi="Lucida Grande" w:cs="Lucida Grande"/>
        </w:rPr>
        <w:t>he narrator wonders whether it was this lonely, depressing job, reading letters intended for people now dead or gone, that drove Bartleby into the depressive spiral that ended in his final stillness beneath a prison-yard tree.</w:t>
      </w:r>
    </w:p>
    <w:p w:rsidR="00F775EF" w:rsidRDefault="00F775EF" w:rsidP="005D46B2">
      <w:pPr>
        <w:pStyle w:val="NoteLevel1"/>
        <w:numPr>
          <w:ilvl w:val="0"/>
          <w:numId w:val="0"/>
        </w:numPr>
      </w:pPr>
    </w:p>
    <w:p w:rsidR="00F775EF" w:rsidRDefault="00F775EF" w:rsidP="005D46B2">
      <w:pPr>
        <w:pStyle w:val="NoteLevel1"/>
        <w:numPr>
          <w:ilvl w:val="0"/>
          <w:numId w:val="0"/>
        </w:numPr>
        <w:rPr>
          <w:b/>
        </w:rPr>
      </w:pPr>
      <w:r>
        <w:rPr>
          <w:b/>
        </w:rPr>
        <w:t xml:space="preserve">The Yellow Wallpaper </w:t>
      </w:r>
    </w:p>
    <w:p w:rsidR="00F775EF" w:rsidRDefault="00F775EF" w:rsidP="005D46B2">
      <w:pPr>
        <w:pStyle w:val="NoteLevel1"/>
        <w:numPr>
          <w:ilvl w:val="0"/>
          <w:numId w:val="0"/>
        </w:numPr>
        <w:rPr>
          <w:b/>
        </w:rPr>
      </w:pPr>
    </w:p>
    <w:p w:rsidR="00F775EF" w:rsidRDefault="00F775EF" w:rsidP="00F775EF">
      <w:pPr>
        <w:pStyle w:val="NoteLevel1"/>
        <w:numPr>
          <w:ilvl w:val="0"/>
          <w:numId w:val="2"/>
        </w:numPr>
        <w:rPr>
          <w:rFonts w:ascii="Lucida Grande" w:hAnsi="Lucida Grande" w:cs="Lucida Grande"/>
        </w:rPr>
      </w:pPr>
      <w:r>
        <w:rPr>
          <w:rFonts w:ascii="Lucida Grande" w:hAnsi="Lucida Grande" w:cs="Lucida Grande"/>
        </w:rPr>
        <w:t>The story reveals that this gender division had the effect of keeping women in a childish state of ignorance and preventing their full development. John’s assumption of his own superior wisdom and maturity leads him to misjudge, patronize, and dominate his wife, all in the name of “helping” her. The narrator is reduced to acting like a cross, petulant child, unable to stand up for herself without seeming unreasonable or disloyal. The narrator has no say in even the smallest details of her life, and she retreats into her obsessive fantasy, the only place she can retain some control and exercise the power of her min</w:t>
      </w:r>
    </w:p>
    <w:p w:rsidR="00F775EF" w:rsidRPr="00F775EF" w:rsidRDefault="00F775EF" w:rsidP="00F775EF">
      <w:pPr>
        <w:pStyle w:val="NoteLevel1"/>
        <w:numPr>
          <w:ilvl w:val="0"/>
          <w:numId w:val="2"/>
        </w:numPr>
      </w:pPr>
      <w:r>
        <w:rPr>
          <w:rFonts w:ascii="Lucida Grande" w:hAnsi="Lucida Grande" w:cs="Lucida Grande"/>
        </w:rPr>
        <w:t>She is forced to hide her anxieties and fears in order to preserve the façade of a happy marriage and to make it seem as though she is winning the fight against her depression. From the beginning, the most intolerable aspect of her treatment is the compulsory silence and idleness of the “resting cure.” She is forced to become completely passive, forbidden from exercising her mind in any way. Writing is especially off limits, and John warns her several times that she must use her self-control to rein in her imagination, which he fears will run away with her. Of course, the narrator’s eventual insanity is a product of the repression of her imaginative power, not the expression of it</w:t>
      </w:r>
    </w:p>
    <w:p w:rsidR="00F775EF" w:rsidRPr="00F775EF" w:rsidRDefault="00F775EF" w:rsidP="00F775EF">
      <w:pPr>
        <w:pStyle w:val="NoteLevel1"/>
        <w:numPr>
          <w:ilvl w:val="0"/>
          <w:numId w:val="2"/>
        </w:numPr>
      </w:pPr>
      <w:r>
        <w:rPr>
          <w:rFonts w:ascii="Lucida Grande" w:hAnsi="Lucida Grande" w:cs="Lucida Grande"/>
        </w:rPr>
        <w:t>For example, when the narrator first describes the bedroom John has chosen for them, she attributes the room’s bizarre features—the “rings and things” in the walls, the nailed-down furniture, the bars on the windows, and the torn wallpaper—to the fact that it must have once been used as a nursery. Even this early in the story, the reader sees that there is an equally plausible explanation for these details: the room had been used to house an insane person.</w:t>
      </w:r>
    </w:p>
    <w:p w:rsidR="00F775EF" w:rsidRPr="00F775EF" w:rsidRDefault="00F775EF" w:rsidP="00F775EF">
      <w:pPr>
        <w:pStyle w:val="NoteLevel1"/>
        <w:numPr>
          <w:ilvl w:val="0"/>
          <w:numId w:val="2"/>
        </w:numPr>
      </w:pPr>
      <w:r>
        <w:rPr>
          <w:rFonts w:ascii="Lucida Grande" w:hAnsi="Lucida Grande" w:cs="Lucida Grande"/>
        </w:rPr>
        <w:t>Eventually, the sub-pattern comes into focus as a desperate woman, constantly crawling and stooping, looking for an escape from behind the main pattern, which has come to resemble the bars of a cage.</w:t>
      </w:r>
    </w:p>
    <w:p w:rsidR="00F775EF" w:rsidRPr="00F775EF" w:rsidRDefault="00F775EF" w:rsidP="00F775EF">
      <w:pPr>
        <w:pStyle w:val="NoteLevel1"/>
        <w:numPr>
          <w:ilvl w:val="0"/>
          <w:numId w:val="2"/>
        </w:numPr>
      </w:pPr>
      <w:r>
        <w:rPr>
          <w:rFonts w:ascii="Lucida Grande" w:hAnsi="Lucida Grande" w:cs="Lucida Grande"/>
        </w:rPr>
        <w:t>the wallpaper represents the structure of family, medicine, and tradition in which the narrator finds herself trapped.</w:t>
      </w:r>
    </w:p>
    <w:p w:rsidR="00BD3371" w:rsidRPr="00BD3371" w:rsidRDefault="00BD3371" w:rsidP="00F775EF">
      <w:pPr>
        <w:pStyle w:val="NoteLevel1"/>
        <w:numPr>
          <w:ilvl w:val="0"/>
          <w:numId w:val="2"/>
        </w:numPr>
      </w:pPr>
      <w:r>
        <w:rPr>
          <w:rFonts w:ascii="Lucida Grande" w:hAnsi="Lucida Grande" w:cs="Lucida Grande"/>
        </w:rPr>
        <w:t>From the beginning, we see that the narrator is an imaginative, highly expressive woman. She remembers terrifying herself with imaginary nighttime monsters as a child, and she enjoys the notion that the house they have taken is haunted. Yet as part of her “cure,” her husband forbids her to exercise her imagination in any way. Both her reason and her emotions rebel at this treatment, and she turns her imagination onto seemingly neutral objects—the house and the wallpaper—in an attempt to ignore her growing frustration.</w:t>
      </w:r>
    </w:p>
    <w:p w:rsidR="00BD3371" w:rsidRPr="00BD3371" w:rsidRDefault="00BD3371" w:rsidP="00F775EF">
      <w:pPr>
        <w:pStyle w:val="NoteLevel1"/>
        <w:numPr>
          <w:ilvl w:val="0"/>
          <w:numId w:val="2"/>
        </w:numPr>
      </w:pPr>
      <w:r>
        <w:rPr>
          <w:rFonts w:ascii="Lucida Grande" w:hAnsi="Lucida Grande" w:cs="Lucida Grande"/>
        </w:rPr>
        <w:t>During her final split from reality, the narrator says, “I’ve got out at last, in spite of you and Jane.” Who is this Jane? Some critics claim “Jane” is a misprint for “Jennie,” the sister-in-law. It is more likely, however, that “Jane” is the name of the unnamed narrator, who has been a stranger to herself and her jailers. Now she is horribly “free” of the constraints of her marriage, her society, and her own efforts to repress her mind.</w:t>
      </w:r>
    </w:p>
    <w:p w:rsidR="00BD3371" w:rsidRPr="00BD3371" w:rsidRDefault="00BD3371" w:rsidP="00F775EF">
      <w:pPr>
        <w:pStyle w:val="NoteLevel1"/>
        <w:numPr>
          <w:ilvl w:val="0"/>
          <w:numId w:val="2"/>
        </w:numPr>
      </w:pPr>
      <w:r>
        <w:rPr>
          <w:rFonts w:ascii="Lucida Grande" w:hAnsi="Lucida Grande" w:cs="Lucida Grande"/>
        </w:rPr>
        <w:t>He cares for his wife, but the unequal relationship in which they find themselves prevents him from truly understanding her and her problems. By treating her as a “case” or a “wife” and not as a person with a will of her own, he helps destroy her, which is the last thing he wants.</w:t>
      </w:r>
    </w:p>
    <w:p w:rsidR="00606D28" w:rsidRDefault="00606D28" w:rsidP="00BD3371">
      <w:pPr>
        <w:pStyle w:val="NoteLevel1"/>
        <w:numPr>
          <w:ilvl w:val="0"/>
          <w:numId w:val="0"/>
        </w:numPr>
        <w:ind w:left="360"/>
      </w:pPr>
    </w:p>
    <w:p w:rsidR="00606D28" w:rsidRDefault="00606D28" w:rsidP="00BD3371">
      <w:pPr>
        <w:pStyle w:val="NoteLevel1"/>
        <w:numPr>
          <w:ilvl w:val="0"/>
          <w:numId w:val="0"/>
        </w:numPr>
        <w:ind w:left="360"/>
      </w:pPr>
    </w:p>
    <w:p w:rsidR="00606D28" w:rsidRDefault="00606D28" w:rsidP="00BD3371">
      <w:pPr>
        <w:pStyle w:val="NoteLevel1"/>
        <w:numPr>
          <w:ilvl w:val="0"/>
          <w:numId w:val="0"/>
        </w:numPr>
        <w:ind w:left="360"/>
        <w:rPr>
          <w:rFonts w:ascii="Lucida Grande" w:hAnsi="Lucida Grande" w:cs="Lucida Grande"/>
          <w:b/>
          <w:bCs/>
          <w:sz w:val="34"/>
          <w:szCs w:val="34"/>
        </w:rPr>
      </w:pPr>
      <w:r>
        <w:rPr>
          <w:rFonts w:ascii="Lucida Grande" w:hAnsi="Lucida Grande" w:cs="Lucida Grande"/>
          <w:b/>
          <w:bCs/>
          <w:sz w:val="34"/>
          <w:szCs w:val="34"/>
        </w:rPr>
        <w:t>Dr. Jekyll and Mr. Hyde</w:t>
      </w:r>
    </w:p>
    <w:p w:rsidR="00606D28" w:rsidRDefault="00606D28" w:rsidP="00606D28">
      <w:pPr>
        <w:pStyle w:val="NoteLevel1"/>
        <w:numPr>
          <w:ilvl w:val="0"/>
          <w:numId w:val="2"/>
        </w:numPr>
        <w:rPr>
          <w:rFonts w:ascii="Lucida Grande" w:hAnsi="Lucida Grande" w:cs="Lucida Grande"/>
        </w:rPr>
      </w:pPr>
      <w:r>
        <w:rPr>
          <w:rFonts w:ascii="Lucida Grande" w:hAnsi="Lucida Grande" w:cs="Lucida Grande"/>
        </w:rPr>
        <w:t>Utterson nurtures a close friendship with Mr. Enfield, his distant relative and likewise a respectable London gentleman.</w:t>
      </w:r>
    </w:p>
    <w:p w:rsidR="00606D28" w:rsidRPr="00606D28" w:rsidRDefault="00606D28" w:rsidP="00606D28">
      <w:pPr>
        <w:pStyle w:val="NoteLevel1"/>
        <w:numPr>
          <w:ilvl w:val="0"/>
          <w:numId w:val="2"/>
        </w:numPr>
        <w:rPr>
          <w:rFonts w:ascii="Lucida Grande" w:hAnsi="Lucida Grande" w:cs="Lucida Grande"/>
          <w:b/>
          <w:bCs/>
          <w:sz w:val="34"/>
          <w:szCs w:val="34"/>
        </w:rPr>
      </w:pPr>
      <w:r>
        <w:rPr>
          <w:rFonts w:ascii="Lucida Grande" w:hAnsi="Lucida Grande" w:cs="Lucida Grande"/>
        </w:rPr>
        <w:t>the man, seeing himself trapped, bought them off with one hundred pounds, which he obtained upon entering the neglected building through its only door.</w:t>
      </w:r>
    </w:p>
    <w:p w:rsidR="00606D28" w:rsidRPr="00606D28" w:rsidRDefault="00606D28" w:rsidP="00606D28">
      <w:pPr>
        <w:pStyle w:val="NoteLevel1"/>
        <w:numPr>
          <w:ilvl w:val="0"/>
          <w:numId w:val="2"/>
        </w:numPr>
        <w:rPr>
          <w:rFonts w:ascii="Lucida Grande" w:hAnsi="Lucida Grande" w:cs="Lucida Grande"/>
          <w:b/>
          <w:bCs/>
          <w:sz w:val="34"/>
          <w:szCs w:val="34"/>
        </w:rPr>
      </w:pPr>
      <w:r>
        <w:rPr>
          <w:rFonts w:ascii="Lucida Grande" w:hAnsi="Lucida Grande" w:cs="Lucida Grande"/>
        </w:rPr>
        <w:t>”I never saw a man I so disliked, and yet I scarce know why.” He divulges that the culprit’s name was Hyde, and, at this point, Utterson declares that he knows the man, and notes that he can now guess the name on the check.</w:t>
      </w:r>
    </w:p>
    <w:p w:rsidR="00F56517" w:rsidRPr="00F56517" w:rsidRDefault="00F56517" w:rsidP="00606D28">
      <w:pPr>
        <w:pStyle w:val="NoteLevel1"/>
        <w:numPr>
          <w:ilvl w:val="0"/>
          <w:numId w:val="2"/>
        </w:numPr>
        <w:rPr>
          <w:rFonts w:ascii="Lucida Grande" w:hAnsi="Lucida Grande" w:cs="Lucida Grande"/>
          <w:b/>
          <w:bCs/>
          <w:sz w:val="34"/>
          <w:szCs w:val="34"/>
        </w:rPr>
      </w:pPr>
      <w:r>
        <w:rPr>
          <w:rFonts w:ascii="Lucida Grande" w:hAnsi="Lucida Grande" w:cs="Lucida Grande"/>
        </w:rPr>
        <w:t>Seeking to unravel the mystery, he pays a visit to Dr. Lanyon, a friend of Jekyll’s. But Lanyon has never heard of Hyde and has fallen out of communication with Jekyll as a result of a professional dispute.</w:t>
      </w:r>
    </w:p>
    <w:p w:rsidR="00F56517" w:rsidRPr="00F56517" w:rsidRDefault="00F56517" w:rsidP="00606D28">
      <w:pPr>
        <w:pStyle w:val="NoteLevel1"/>
        <w:numPr>
          <w:ilvl w:val="0"/>
          <w:numId w:val="2"/>
        </w:numPr>
        <w:rPr>
          <w:rFonts w:ascii="Lucida Grande" w:hAnsi="Lucida Grande" w:cs="Lucida Grande"/>
          <w:b/>
          <w:bCs/>
          <w:sz w:val="34"/>
          <w:szCs w:val="34"/>
        </w:rPr>
      </w:pPr>
      <w:r>
        <w:rPr>
          <w:rFonts w:ascii="Lucida Grande" w:hAnsi="Lucida Grande" w:cs="Lucida Grande"/>
        </w:rPr>
        <w:t>Hyde complies, and, like Enfield before him, Utterson feels appalled and horrified yet cannot pinpoint exactly what makes Hyde so ugly. Hyde then offers Utterson his address, which the lawyer interprets as a sign that Hyde eagerly anticipates the death of Jekyll and the execution of his will.</w:t>
      </w:r>
    </w:p>
    <w:p w:rsidR="00F56517" w:rsidRPr="00F56517" w:rsidRDefault="00F56517" w:rsidP="00606D28">
      <w:pPr>
        <w:pStyle w:val="NoteLevel1"/>
        <w:numPr>
          <w:ilvl w:val="0"/>
          <w:numId w:val="2"/>
        </w:numPr>
        <w:rPr>
          <w:rFonts w:ascii="Lucida Grande" w:hAnsi="Lucida Grande" w:cs="Lucida Grande"/>
          <w:b/>
          <w:bCs/>
          <w:sz w:val="34"/>
          <w:szCs w:val="34"/>
        </w:rPr>
      </w:pPr>
      <w:r>
        <w:rPr>
          <w:rFonts w:ascii="Lucida Grande" w:hAnsi="Lucida Grande" w:cs="Lucida Grande"/>
        </w:rPr>
        <w:t>At this point, we learn what Utterson himself has known all along: namely, that the run-down building that Hyde frequents is actually a laboratory attached to Jekyll’s well-kept townhouse, which faces outward on a parallel street.</w:t>
      </w:r>
    </w:p>
    <w:p w:rsidR="00E252DE" w:rsidRPr="00E252DE" w:rsidRDefault="00E252DE" w:rsidP="00606D28">
      <w:pPr>
        <w:pStyle w:val="NoteLevel1"/>
        <w:numPr>
          <w:ilvl w:val="0"/>
          <w:numId w:val="2"/>
        </w:numPr>
        <w:rPr>
          <w:rFonts w:ascii="Lucida Grande" w:hAnsi="Lucida Grande" w:cs="Lucida Grande"/>
          <w:b/>
          <w:bCs/>
          <w:sz w:val="34"/>
          <w:szCs w:val="34"/>
        </w:rPr>
      </w:pPr>
      <w:r>
        <w:rPr>
          <w:rFonts w:ascii="Lucida Grande" w:hAnsi="Lucida Grande" w:cs="Lucida Grande"/>
        </w:rPr>
        <w:t>The description of Jekyll’s house introduces an element of clear symbolism. The doctor lives in a well-appointed home, described by Stevenson as having “a great air of wealth and comfort.” The building secretly connects to his laboratory, which faces out on another street and appears sinister and run-down. It is in the laboratory that Dr. Jekyll becomes Mr. Hyde. Like the two secretly connected buildings, seemingly having nothing to do with each other but in fact easily traversed, the upstanding Jekyll and the corrupt Hyde appear separate but in fact share an unseen inner connection.</w:t>
      </w:r>
    </w:p>
    <w:p w:rsidR="00E252DE" w:rsidRPr="00E252DE" w:rsidRDefault="00E252DE" w:rsidP="00606D28">
      <w:pPr>
        <w:pStyle w:val="NoteLevel1"/>
        <w:numPr>
          <w:ilvl w:val="0"/>
          <w:numId w:val="2"/>
        </w:numPr>
        <w:rPr>
          <w:rFonts w:ascii="Lucida Grande" w:hAnsi="Lucida Grande" w:cs="Lucida Grande"/>
          <w:b/>
          <w:bCs/>
          <w:sz w:val="34"/>
          <w:szCs w:val="34"/>
        </w:rPr>
      </w:pPr>
      <w:r>
        <w:rPr>
          <w:rFonts w:ascii="Lucida Grande" w:hAnsi="Lucida Grande" w:cs="Lucida Grande"/>
        </w:rPr>
        <w:t>She sees a small, evil-looking man, whom she recognizes as Mr. Hyde, encounter a polite, aged gentleman; when the gentleman offers Hyde a greeting, Hyde suddenly turns on him with a stick, beating him to death.</w:t>
      </w:r>
    </w:p>
    <w:p w:rsidR="00E252DE" w:rsidRPr="00E252DE" w:rsidRDefault="00E252DE" w:rsidP="00606D28">
      <w:pPr>
        <w:pStyle w:val="NoteLevel1"/>
        <w:numPr>
          <w:ilvl w:val="0"/>
          <w:numId w:val="2"/>
        </w:numPr>
        <w:rPr>
          <w:rFonts w:ascii="Lucida Grande" w:hAnsi="Lucida Grande" w:cs="Lucida Grande"/>
          <w:b/>
          <w:bCs/>
          <w:sz w:val="34"/>
          <w:szCs w:val="34"/>
        </w:rPr>
      </w:pPr>
      <w:r>
        <w:rPr>
          <w:rFonts w:ascii="Lucida Grande" w:hAnsi="Lucida Grande" w:cs="Lucida Grande"/>
        </w:rPr>
        <w:t>The police find the murder weapon and the burned remains of Hyde’s checkbook. Upon a subsequent visit to the bank, the police inspector learns that Hyde still has an account there. The officer assumes that he need only wait for Hyde to go and withdraw money.</w:t>
      </w:r>
    </w:p>
    <w:p w:rsidR="00E252DE" w:rsidRPr="00E252DE" w:rsidRDefault="00E252DE" w:rsidP="00606D28">
      <w:pPr>
        <w:pStyle w:val="NoteLevel1"/>
        <w:numPr>
          <w:ilvl w:val="0"/>
          <w:numId w:val="2"/>
        </w:numPr>
        <w:rPr>
          <w:rFonts w:ascii="Lucida Grande" w:hAnsi="Lucida Grande" w:cs="Lucida Grande"/>
          <w:b/>
          <w:bCs/>
          <w:sz w:val="34"/>
          <w:szCs w:val="34"/>
        </w:rPr>
      </w:pPr>
      <w:r>
        <w:rPr>
          <w:rFonts w:ascii="Lucida Grande" w:hAnsi="Lucida Grande" w:cs="Lucida Grande"/>
        </w:rPr>
        <w:t>Utterson calls on Jekyll, whom he finds in his laboratory looking deathly ill. Jekyll feverishly claims that Hyde has left and that their relationship has ended. He also assures Utterson that the police shall never find the man. Jekyll then shows Utterson a letter and asks him what he should do with it, since he fears it could damage his reputation if he turns it over to the police. The letter is from Hyd</w:t>
      </w:r>
    </w:p>
    <w:p w:rsidR="00E252DE" w:rsidRPr="00E252DE" w:rsidRDefault="00E252DE" w:rsidP="00606D28">
      <w:pPr>
        <w:pStyle w:val="NoteLevel1"/>
        <w:numPr>
          <w:ilvl w:val="0"/>
          <w:numId w:val="2"/>
        </w:numPr>
        <w:rPr>
          <w:rFonts w:ascii="Lucida Grande" w:hAnsi="Lucida Grande" w:cs="Lucida Grande"/>
          <w:b/>
          <w:bCs/>
          <w:sz w:val="34"/>
          <w:szCs w:val="34"/>
        </w:rPr>
      </w:pPr>
      <w:r>
        <w:rPr>
          <w:rFonts w:ascii="Lucida Grande" w:hAnsi="Lucida Grande" w:cs="Lucida Grande"/>
        </w:rPr>
        <w:t>Guest compares Hyde’s letter with some of Jekyll’s own writing and suggests that the same hand inscribed both; Hyde’s script merely leans in the opposite direction, as if for the purpose of concealment. Utterson reacts with alarm at the thought that Jekyll would forge a letter for a murderer.</w:t>
      </w:r>
    </w:p>
    <w:p w:rsidR="009358D9" w:rsidRPr="009358D9" w:rsidRDefault="009358D9" w:rsidP="00606D28">
      <w:pPr>
        <w:pStyle w:val="NoteLevel1"/>
        <w:numPr>
          <w:ilvl w:val="0"/>
          <w:numId w:val="2"/>
        </w:numPr>
        <w:rPr>
          <w:rFonts w:ascii="Lucida Grande" w:hAnsi="Lucida Grande" w:cs="Lucida Grande"/>
          <w:b/>
          <w:bCs/>
          <w:sz w:val="34"/>
          <w:szCs w:val="34"/>
        </w:rPr>
      </w:pPr>
      <w:r>
        <w:rPr>
          <w:rFonts w:ascii="Lucida Grande" w:hAnsi="Lucida Grande" w:cs="Lucida Grande"/>
        </w:rPr>
        <w:t>As time passes, with no sign of Hyde’s reappearance, Jekyll becomes healthier-looking and more sociable, devoting himself to charity.</w:t>
      </w:r>
    </w:p>
    <w:p w:rsidR="00CD6ECC" w:rsidRPr="00CD6ECC" w:rsidRDefault="00CD6ECC" w:rsidP="00606D28">
      <w:pPr>
        <w:pStyle w:val="NoteLevel1"/>
        <w:numPr>
          <w:ilvl w:val="0"/>
          <w:numId w:val="2"/>
        </w:numPr>
        <w:rPr>
          <w:rFonts w:ascii="Lucida Grande" w:hAnsi="Lucida Grande" w:cs="Lucida Grande"/>
          <w:b/>
          <w:bCs/>
          <w:sz w:val="34"/>
          <w:szCs w:val="34"/>
        </w:rPr>
      </w:pPr>
      <w:r>
        <w:rPr>
          <w:rFonts w:ascii="Lucida Grande" w:hAnsi="Lucida Grande" w:cs="Lucida Grande"/>
        </w:rPr>
        <w:t>Afterward, at home, Utterson writes to Jekyll, talking about being turned away from Jekyll’s house and inquiring as to what caused the break between him and Lanyon. Soon Jekyll’s written reply arrives, explaining that while he still cares for Lanyon, he understands why the doctor says they must not meet.</w:t>
      </w:r>
    </w:p>
    <w:p w:rsidR="00CD6ECC" w:rsidRPr="00CD6ECC" w:rsidRDefault="00CD6ECC" w:rsidP="00606D28">
      <w:pPr>
        <w:pStyle w:val="NoteLevel1"/>
        <w:numPr>
          <w:ilvl w:val="0"/>
          <w:numId w:val="2"/>
        </w:numPr>
        <w:rPr>
          <w:rFonts w:ascii="Lucida Grande" w:hAnsi="Lucida Grande" w:cs="Lucida Grande"/>
          <w:b/>
          <w:bCs/>
          <w:sz w:val="34"/>
          <w:szCs w:val="34"/>
        </w:rPr>
      </w:pPr>
      <w:r>
        <w:rPr>
          <w:rFonts w:ascii="Lucida Grande" w:hAnsi="Lucida Grande" w:cs="Lucida Grande"/>
        </w:rPr>
        <w:t>Lanyon dies a few weeks later, fulfilling his prophecy. After the funeral, Utterson takes from his safe a letter that Lanyon meant for him to read after he died. Inside, Utterson finds only another envelope, marked to remain sealed until Jekyll also has died. Out of professional principle, Utterson overcomes his curiosity and puts the envelope away for safekeeping.</w:t>
      </w:r>
    </w:p>
    <w:p w:rsidR="00925890" w:rsidRPr="00925890" w:rsidRDefault="00925890" w:rsidP="00606D28">
      <w:pPr>
        <w:pStyle w:val="NoteLevel1"/>
        <w:numPr>
          <w:ilvl w:val="0"/>
          <w:numId w:val="2"/>
        </w:numPr>
        <w:rPr>
          <w:rFonts w:ascii="Lucida Grande" w:hAnsi="Lucida Grande" w:cs="Lucida Grande"/>
          <w:b/>
          <w:bCs/>
          <w:sz w:val="34"/>
          <w:szCs w:val="34"/>
        </w:rPr>
      </w:pPr>
      <w:r>
        <w:rPr>
          <w:rFonts w:ascii="Lucida Grande" w:hAnsi="Lucida Grande" w:cs="Lucida Grande"/>
        </w:rPr>
        <w:t>To their surprise, the two men find Jekyll at the window, enjoying the fresh air. Jekyll complains that he feels “very low,” and Utterson suggests that he join them for a walk, to help his circulation. Jekyll refuses, saying that he cannot go out. Then, just as they resume polite conversation, a look of terror seizes his face, and he quickly shuts the window and vanishes. Utterson and Enfield depart in shocked silence.</w:t>
      </w:r>
    </w:p>
    <w:p w:rsidR="00925890" w:rsidRPr="00925890" w:rsidRDefault="00925890" w:rsidP="00606D28">
      <w:pPr>
        <w:pStyle w:val="NoteLevel1"/>
        <w:numPr>
          <w:ilvl w:val="0"/>
          <w:numId w:val="2"/>
        </w:numPr>
        <w:rPr>
          <w:rFonts w:ascii="Lucida Grande" w:hAnsi="Lucida Grande" w:cs="Lucida Grande"/>
          <w:b/>
          <w:bCs/>
          <w:sz w:val="34"/>
          <w:szCs w:val="34"/>
        </w:rPr>
      </w:pPr>
      <w:r>
        <w:rPr>
          <w:rFonts w:ascii="Lucida Grande" w:hAnsi="Lucida Grande" w:cs="Lucida Grande"/>
        </w:rPr>
        <w:t>But the novel is permeated by other silences as well, more akin to refusals than failures to speak: Lanyon refuses to describe to Utterson what he has seen; Jekyll declines to discuss his relationship with Hyde; after witnessing Jekyll’s strange disappearance from the window, Utterson and Enfield say almost nothing about it; and Utterson carries out an informal investigation of Hyde and Jekyll but never mentions his suspicions to anyone. This second set of silences derives not so much from being involuntarily awestruck by the uncanny, but rather points to an acknowledgment of a situation that exceeds the boundaries of logic, yet with an unwillingness to pursue it further or express it openly.</w:t>
      </w:r>
    </w:p>
    <w:p w:rsidR="00925890" w:rsidRPr="00925890" w:rsidRDefault="00925890" w:rsidP="00606D28">
      <w:pPr>
        <w:pStyle w:val="NoteLevel1"/>
        <w:numPr>
          <w:ilvl w:val="0"/>
          <w:numId w:val="2"/>
        </w:numPr>
        <w:rPr>
          <w:rFonts w:ascii="Lucida Grande" w:hAnsi="Lucida Grande" w:cs="Lucida Grande"/>
          <w:b/>
          <w:bCs/>
          <w:sz w:val="34"/>
          <w:szCs w:val="34"/>
        </w:rPr>
      </w:pPr>
      <w:r>
        <w:rPr>
          <w:rFonts w:ascii="Lucida Grande" w:hAnsi="Lucida Grande" w:cs="Lucida Grande"/>
        </w:rPr>
        <w:t>Significantly, both Jekyll and Lanyon leave written records of what they have seen and done but insist that these records not be opened until after their deaths. In other words, the truth can be exposed only after the death of the person whose reputation it might ruin.</w:t>
      </w:r>
    </w:p>
    <w:p w:rsidR="00925890" w:rsidRPr="00925890" w:rsidRDefault="00925890" w:rsidP="00606D28">
      <w:pPr>
        <w:pStyle w:val="NoteLevel1"/>
        <w:numPr>
          <w:ilvl w:val="0"/>
          <w:numId w:val="2"/>
        </w:numPr>
        <w:rPr>
          <w:rFonts w:ascii="Lucida Grande" w:hAnsi="Lucida Grande" w:cs="Lucida Grande"/>
          <w:b/>
          <w:bCs/>
          <w:sz w:val="34"/>
          <w:szCs w:val="34"/>
        </w:rPr>
      </w:pPr>
      <w:r>
        <w:rPr>
          <w:rFonts w:ascii="Lucida Grande" w:hAnsi="Lucida Grande" w:cs="Lucida Grande"/>
        </w:rPr>
        <w:t>Poole describes how the mystery voice has sent him on constant errands to chemists; the man in the laboratory seems desperate for some ingredient that no drugstore in London sells.</w:t>
      </w:r>
    </w:p>
    <w:p w:rsidR="00925890" w:rsidRPr="00925890" w:rsidRDefault="00925890" w:rsidP="00606D28">
      <w:pPr>
        <w:pStyle w:val="NoteLevel1"/>
        <w:numPr>
          <w:ilvl w:val="0"/>
          <w:numId w:val="2"/>
        </w:numPr>
        <w:rPr>
          <w:rFonts w:ascii="Lucida Grande" w:hAnsi="Lucida Grande" w:cs="Lucida Grande"/>
          <w:b/>
          <w:bCs/>
          <w:sz w:val="34"/>
          <w:szCs w:val="34"/>
        </w:rPr>
      </w:pPr>
      <w:r>
        <w:rPr>
          <w:rFonts w:ascii="Lucida Grande" w:hAnsi="Lucida Grande" w:cs="Lucida Grande"/>
        </w:rPr>
        <w:t>Poole declares that the person he saw was smaller than his master—and looked, in fact, like none other than Mr. Hyde.</w:t>
      </w:r>
    </w:p>
    <w:p w:rsidR="00B36005" w:rsidRPr="00B36005" w:rsidRDefault="00B36005" w:rsidP="00606D28">
      <w:pPr>
        <w:pStyle w:val="NoteLevel1"/>
        <w:numPr>
          <w:ilvl w:val="0"/>
          <w:numId w:val="2"/>
        </w:numPr>
        <w:rPr>
          <w:rFonts w:ascii="Lucida Grande" w:hAnsi="Lucida Grande" w:cs="Lucida Grande"/>
          <w:b/>
          <w:bCs/>
          <w:sz w:val="34"/>
          <w:szCs w:val="34"/>
        </w:rPr>
      </w:pPr>
      <w:r>
        <w:rPr>
          <w:rFonts w:ascii="Lucida Grande" w:hAnsi="Lucida Grande" w:cs="Lucida Grande"/>
        </w:rPr>
        <w:t>*******Once inside, the men find Hyde’s body lying on the floor, a crushed vial in his hand. He appears to have poisoned himself. Utterson notes that Hyde is wearing a suit that belongs to Jekyll and that is much too large for him. The men search the entire laboratory, as well as the surgeon’s theater below and the other rooms in the building, but they find neither a trace of Jekyll nor a corpse. They note a large mirror and think it strange to find such an item in a scientific laboratory. Then, on Jekyll’s business table, they find a large envelope addressed to Utterson that contains three items. The first is a will, much like the previous one, except that it replaces Hyde’s name with Utterson’s. The second is a note to Utterson, with the present day’s date on it. Based on this piece of evidence, Utterson surmises that Jekyll is still alive—and he wonders if Hyde really died by suicide or if Jekyll killed him. This note instructs Utterson to go home immediately and read the letter that Lanyon gave him earlier. It adds that if he desires to learn more, Utterson can read the confession of “Your worthy and unhappy friend, Henry Jekyll.” Utterson takes the third item from the envelope—a sealed packet—and promises Poole that he will return that night and send for the police. He then heads back to his office to read Lanyon’s letter and the contents of the sealed packet.</w:t>
      </w:r>
    </w:p>
    <w:p w:rsidR="00B36005" w:rsidRPr="00B36005" w:rsidRDefault="00B36005" w:rsidP="00606D28">
      <w:pPr>
        <w:pStyle w:val="NoteLevel1"/>
        <w:numPr>
          <w:ilvl w:val="0"/>
          <w:numId w:val="2"/>
        </w:numPr>
        <w:rPr>
          <w:rFonts w:ascii="Lucida Grande" w:hAnsi="Lucida Grande" w:cs="Lucida Grande"/>
          <w:b/>
          <w:bCs/>
          <w:sz w:val="34"/>
          <w:szCs w:val="34"/>
        </w:rPr>
      </w:pPr>
      <w:r>
        <w:rPr>
          <w:rFonts w:ascii="Lucida Grande" w:hAnsi="Lucida Grande" w:cs="Lucida Grande"/>
        </w:rPr>
        <w:t>Utterson is growing desperate to avoid taking action. He offers more and more absurd explanations for what Poole has seen that culminate in his suggestion that Jekyll has a disease that has changed his appearance to the point of unrecognizability. Utterson is willing to accept any explanation, however improbable, before doing anything so indecorous as breaking down a door</w:t>
      </w:r>
    </w:p>
    <w:p w:rsidR="00B36005" w:rsidRPr="00B36005" w:rsidRDefault="00B36005" w:rsidP="00606D28">
      <w:pPr>
        <w:pStyle w:val="NoteLevel1"/>
        <w:numPr>
          <w:ilvl w:val="0"/>
          <w:numId w:val="2"/>
        </w:numPr>
        <w:rPr>
          <w:rFonts w:ascii="Lucida Grande" w:hAnsi="Lucida Grande" w:cs="Lucida Grande"/>
          <w:b/>
          <w:bCs/>
          <w:sz w:val="34"/>
          <w:szCs w:val="34"/>
        </w:rPr>
      </w:pPr>
      <w:r>
        <w:rPr>
          <w:rFonts w:ascii="Lucida Grande" w:hAnsi="Lucida Grande" w:cs="Lucida Grande"/>
        </w:rPr>
        <w:t>The letter instructed Lanyon then to remove a specific drawer and all its contents from the laboratory, return with this drawer to his own home, and wait for a man who would come to claim it precisely at midnight.</w:t>
      </w:r>
    </w:p>
    <w:p w:rsidR="00B36005" w:rsidRPr="00B36005" w:rsidRDefault="00B36005" w:rsidP="00606D28">
      <w:pPr>
        <w:pStyle w:val="NoteLevel1"/>
        <w:numPr>
          <w:ilvl w:val="0"/>
          <w:numId w:val="2"/>
        </w:numPr>
        <w:rPr>
          <w:rFonts w:ascii="Lucida Grande" w:hAnsi="Lucida Grande" w:cs="Lucida Grande"/>
          <w:b/>
          <w:bCs/>
          <w:sz w:val="34"/>
          <w:szCs w:val="34"/>
        </w:rPr>
      </w:pPr>
      <w:r>
        <w:rPr>
          <w:rFonts w:ascii="Lucida Grande" w:hAnsi="Lucida Grande" w:cs="Lucida Grande"/>
        </w:rPr>
        <w:t>anyon found several vials, one containing what seemed to be salt and another holding a peculiar red liquid. The drawer also contained a notebook recording what seemed to be years of experiments, with little notations such as “double” or “total failure!!!” scattered amid a long list of dates.</w:t>
      </w:r>
    </w:p>
    <w:p w:rsidR="00B36005" w:rsidRPr="00B36005" w:rsidRDefault="00B36005" w:rsidP="00606D28">
      <w:pPr>
        <w:pStyle w:val="NoteLevel1"/>
        <w:numPr>
          <w:ilvl w:val="0"/>
          <w:numId w:val="2"/>
        </w:numPr>
        <w:rPr>
          <w:rFonts w:ascii="Lucida Grande" w:hAnsi="Lucida Grande" w:cs="Lucida Grande"/>
          <w:b/>
          <w:bCs/>
          <w:sz w:val="34"/>
          <w:szCs w:val="34"/>
        </w:rPr>
      </w:pPr>
      <w:r>
        <w:rPr>
          <w:rFonts w:ascii="Lucida Grande" w:hAnsi="Lucida Grande" w:cs="Lucida Grande"/>
        </w:rPr>
        <w:t>Hyde then asked for a graduated glass. In it, he mixed the ingredients from the drawer to form a purple liquid, which then became green. Hyde paused and asked Lanyon whether he should leave and take the glass with him, or whether he should stay and drink it in front of Lanyon, allowing the doctor to witness something that he claimed would “stagger the unbelief of Satan.” Lanyon, irritated, declared that he had already become so involved in the matter that he wanted to see the end of it.</w:t>
      </w:r>
    </w:p>
    <w:p w:rsidR="00B36005" w:rsidRDefault="00B36005" w:rsidP="00B36005">
      <w:pPr>
        <w:pStyle w:val="NoteLevel1"/>
      </w:pPr>
      <w:r>
        <w:t>Lanyon here ends his letter, stating that what Jekyll told him afterward is too shocking to repeat and that the horror of the event has so wrecked his constitution that he will soon die.</w:t>
      </w:r>
    </w:p>
    <w:p w:rsidR="00072AC5" w:rsidRDefault="00072AC5" w:rsidP="00072AC5">
      <w:pPr>
        <w:pStyle w:val="NoteLevel1"/>
      </w:pPr>
      <w:r w:rsidRPr="00072AC5">
        <w:rPr>
          <w:b/>
          <w:bCs/>
          <w:sz w:val="34"/>
          <w:szCs w:val="34"/>
        </w:rPr>
        <w:t>*****</w:t>
      </w:r>
      <w:r>
        <w:t>Lanyon states that Jekyll told him everything after the transformation was complete, but he refrains from telling Utterson, declaring that “[w]hat he told me in the next hour I cannot bring my mind to set on paper.”</w:t>
      </w:r>
    </w:p>
    <w:p w:rsidR="00072AC5" w:rsidRPr="00072AC5" w:rsidRDefault="00072AC5" w:rsidP="00072AC5">
      <w:pPr>
        <w:pStyle w:val="NoteLevel1"/>
        <w:numPr>
          <w:ilvl w:val="0"/>
          <w:numId w:val="2"/>
        </w:numPr>
        <w:rPr>
          <w:rFonts w:ascii="Lucida Grande" w:hAnsi="Lucida Grande" w:cs="Lucida Grande"/>
          <w:b/>
          <w:bCs/>
          <w:sz w:val="34"/>
          <w:szCs w:val="34"/>
        </w:rPr>
      </w:pPr>
      <w:r>
        <w:rPr>
          <w:rFonts w:ascii="Lucida Grande" w:hAnsi="Lucida Grande" w:cs="Lucida Grande"/>
        </w:rPr>
        <w:t>As with previous silences in the novel, this silence owes to a character’s refusal to confront truths that upset his worldview</w:t>
      </w:r>
    </w:p>
    <w:p w:rsidR="00072AC5" w:rsidRPr="00072AC5" w:rsidRDefault="00072AC5" w:rsidP="00072AC5">
      <w:pPr>
        <w:pStyle w:val="NoteLevel1"/>
        <w:numPr>
          <w:ilvl w:val="0"/>
          <w:numId w:val="2"/>
        </w:numPr>
        <w:rPr>
          <w:rFonts w:ascii="Lucida Grande" w:hAnsi="Lucida Grande" w:cs="Lucida Grande"/>
          <w:b/>
          <w:bCs/>
          <w:sz w:val="34"/>
          <w:szCs w:val="34"/>
        </w:rPr>
      </w:pPr>
      <w:r>
        <w:rPr>
          <w:rFonts w:ascii="Lucida Grande" w:hAnsi="Lucida Grande" w:cs="Lucida Grande"/>
        </w:rPr>
        <w:t>Jekyll insists that “man is not truly one, but truly two,” and he records how he dreamed of separating the good and evil natures.</w:t>
      </w:r>
    </w:p>
    <w:p w:rsidR="00072AC5" w:rsidRPr="00072AC5" w:rsidRDefault="00072AC5" w:rsidP="00072AC5">
      <w:pPr>
        <w:pStyle w:val="NoteLevel1"/>
        <w:numPr>
          <w:ilvl w:val="0"/>
          <w:numId w:val="2"/>
        </w:numPr>
        <w:rPr>
          <w:rFonts w:ascii="Lucida Grande" w:hAnsi="Lucida Grande" w:cs="Lucida Grande"/>
          <w:b/>
          <w:bCs/>
          <w:sz w:val="34"/>
          <w:szCs w:val="34"/>
        </w:rPr>
      </w:pPr>
      <w:r>
        <w:rPr>
          <w:rFonts w:ascii="Lucida Grande" w:hAnsi="Lucida Grande" w:cs="Lucida Grande"/>
        </w:rPr>
        <w:t>At first, he experienced incredible pain and nausea. But as these symptoms subsided, he felt vigorous and filled with recklessness and sensuality. He had become the shrunken, deformed Mr. Hyde. He hypothesizes that Hyde’s small stature owed to the fact that this persona represented his evil side alone, which up to that point had been repressed.</w:t>
      </w:r>
    </w:p>
    <w:p w:rsidR="00072AC5" w:rsidRPr="00072AC5" w:rsidRDefault="00072AC5" w:rsidP="00072AC5">
      <w:pPr>
        <w:pStyle w:val="NoteLevel1"/>
        <w:numPr>
          <w:ilvl w:val="0"/>
          <w:numId w:val="2"/>
        </w:numPr>
        <w:rPr>
          <w:rFonts w:ascii="Lucida Grande" w:hAnsi="Lucida Grande" w:cs="Lucida Grande"/>
          <w:b/>
          <w:bCs/>
          <w:sz w:val="34"/>
          <w:szCs w:val="34"/>
        </w:rPr>
      </w:pPr>
      <w:r>
        <w:rPr>
          <w:rFonts w:ascii="Lucida Grande" w:hAnsi="Lucida Grande" w:cs="Lucida Grande"/>
        </w:rPr>
        <w:t>He came to delight in living as Hyde. Jekyll was becoming too old to act upon his more embarrassing impulses, but Hyde was a younger man, the personification of the evil side that emerged several years after Jekyll’s own birth. Transforming himself into Hyde became a welcome outlet for Jekyll’s passions. Jekyll furnished a home and set up a bank account for his alter ego, Hyde, who soon sunk into utter degradation. But each time he transformed back into Jekyll, he felt no guilt at Hyde’s dark exploits, though he did try to right whatever wrongs had been done.</w:t>
      </w:r>
    </w:p>
    <w:p w:rsidR="00072AC5" w:rsidRPr="00072AC5" w:rsidRDefault="00072AC5" w:rsidP="00072AC5">
      <w:pPr>
        <w:pStyle w:val="NoteLevel1"/>
        <w:numPr>
          <w:ilvl w:val="0"/>
          <w:numId w:val="2"/>
        </w:numPr>
        <w:rPr>
          <w:rFonts w:ascii="Lucida Grande" w:hAnsi="Lucida Grande" w:cs="Lucida Grande"/>
          <w:b/>
          <w:bCs/>
          <w:sz w:val="34"/>
          <w:szCs w:val="34"/>
        </w:rPr>
      </w:pPr>
      <w:r>
        <w:rPr>
          <w:rFonts w:ascii="Lucida Grande" w:hAnsi="Lucida Grande" w:cs="Lucida Grande"/>
        </w:rPr>
        <w:t>It was not until two months before the Carew murder that Jekyll found cause for concern. While asleep one night, he involuntarily transformed into Hyde—without the help of the potion—and awoke in the body of his darker half. This incident convinced him that he must cease with his transformations or risk being trapped in Hyde’s form forever. But after two months as Jekyll, he caved in and took the potion again. Hyde, so long repressed, emerged wild and vengefully savage, and it was in this mood that he beat Carew to death, delighting in the crime</w:t>
      </w:r>
    </w:p>
    <w:p w:rsidR="00072AC5" w:rsidRDefault="00072AC5" w:rsidP="00BD3371">
      <w:pPr>
        <w:pStyle w:val="NoteLevel1"/>
        <w:numPr>
          <w:ilvl w:val="0"/>
          <w:numId w:val="0"/>
        </w:numPr>
        <w:ind w:left="360"/>
        <w:rPr>
          <w:rFonts w:ascii="Lucida Grande" w:hAnsi="Lucida Grande" w:cs="Lucida Grande"/>
        </w:rPr>
      </w:pPr>
      <w:r>
        <w:rPr>
          <w:rFonts w:ascii="Lucida Grande" w:hAnsi="Lucida Grande" w:cs="Lucida Grande"/>
        </w:rPr>
        <w:t>The horrifying nature of the murder convinced Jekyll never to transform himself again, and it was during the subsequent months that Utterson and others remarked that Jekyll seemed to have had a weight lifted from his shoulders, and that everything seemed well with him.</w:t>
      </w:r>
    </w:p>
    <w:p w:rsidR="00072AC5" w:rsidRDefault="00072AC5" w:rsidP="00072AC5">
      <w:pPr>
        <w:pStyle w:val="NoteLevel1"/>
        <w:numPr>
          <w:ilvl w:val="0"/>
          <w:numId w:val="2"/>
        </w:numPr>
        <w:rPr>
          <w:rFonts w:ascii="Lucida Grande" w:hAnsi="Lucida Grande" w:cs="Lucida Grande"/>
        </w:rPr>
      </w:pPr>
      <w:r>
        <w:rPr>
          <w:rFonts w:ascii="Lucida Grande" w:hAnsi="Lucida Grande" w:cs="Lucida Grande"/>
        </w:rPr>
        <w:t>Eventually, though, Jekyll grew weary of constant virtue and indulged some of his darker desires—in his own person, not that of Hyde. But this dip into darkness proved sufficient to cause another spontaneous transformation into Hyde, which took place one day when Jekyll was sitting in a park, far from home. As Hyde, he immediately felt brave and powerful, but he also knew that the police would seize him for his murder of Carew. He could not even return to his rooms to get his potions without a great risk of being captured. It was then that he sent word to Lanyon to break into his laboratory and get his potions for him. After that night, he had to take a double dose of the potion every six hours to avoid spontaneous transformation into Hyde. As soon as the drug began to wear off, the transformation process would begin. It was one of these spells that struck him as he spoke to Enfield and Utterson out the window, forcing him to withdraw.</w:t>
      </w:r>
    </w:p>
    <w:p w:rsidR="00072AC5" w:rsidRPr="00072AC5" w:rsidRDefault="00072AC5" w:rsidP="00072AC5">
      <w:pPr>
        <w:pStyle w:val="NoteLevel1"/>
        <w:numPr>
          <w:ilvl w:val="0"/>
          <w:numId w:val="2"/>
        </w:numPr>
      </w:pPr>
      <w:r>
        <w:rPr>
          <w:rFonts w:ascii="Lucida Grande" w:hAnsi="Lucida Grande" w:cs="Lucida Grande"/>
        </w:rPr>
        <w:t xml:space="preserve"> n his last, desperate hours, Hyde grew stronger as Jekyll grew weaker. Moreover, the salt necessary for the potion began to run out. Jekyll ordered more, only to discover that the mineral did not have the same effect; he realized that the original salt must have contained an impurity that made the potion work. Jekyll then anticipated the fast approach of the moment when he must become Hyde permanently. He thus used the last of the potion to buy himself time during which to compose this final letter. Jekyll writes that he does not know whether, when faced with discovery, Hyde will kill himself or be arrested and hanged—but he knows that by the time Utterson reads this letter, Henry Jekyll will be no more.</w:t>
      </w:r>
    </w:p>
    <w:p w:rsidR="005F657B" w:rsidRDefault="005F657B" w:rsidP="005F657B">
      <w:pPr>
        <w:pStyle w:val="NoteLevel1"/>
      </w:pPr>
      <w:r>
        <w:t>***IMPORTANT “Henry Jekyll stood at times aghast before the acts of Edward Hyde,” Jekyll writes, “but the situation was apart from ordinary laws, and insidiously relaxed the grasp of conscience. It was Hyde, after all, and Hyde alone, that was guilty.” But such statements seem little more than an absurd attempt at self-justification. For it is Jekyll who brings Hyde into being, clearly knowing that he embodies pure evil. Jekyll therefore bears responsibility for Hyde’s actions. Indeed, his willingness to convince himself otherwise suggests, again, that the darker half of the man has the upper hand, even when he is Jekyll and not Hyde.</w:t>
      </w:r>
    </w:p>
    <w:p w:rsidR="005F657B" w:rsidRPr="005F657B" w:rsidRDefault="00864E0E" w:rsidP="00072AC5">
      <w:pPr>
        <w:pStyle w:val="NoteLevel1"/>
        <w:numPr>
          <w:ilvl w:val="0"/>
          <w:numId w:val="2"/>
        </w:numPr>
      </w:pPr>
      <w:r>
        <w:rPr>
          <w:rFonts w:ascii="Lucida Grande" w:hAnsi="Lucida Grande" w:cs="Lucida Grande"/>
        </w:rPr>
        <w:t>i</w:t>
      </w:r>
      <w:r w:rsidR="005F657B">
        <w:rPr>
          <w:rFonts w:ascii="Lucida Grande" w:hAnsi="Lucida Grande" w:cs="Lucida Grande"/>
        </w:rPr>
        <w:t>nterestingly, even in this confessional chapter, certain details of the story’s horrors remain obscure. Jekyll refuses to give any description of his youthful sins, and he does not actually elaborate on any of the “depravity”— except the murder of Carew—in which Hyde engages. As with other silences in the book, this absence of explanation may point to the clash between rational articulation and the irrationality of profound evil</w:t>
      </w:r>
    </w:p>
    <w:p w:rsidR="00D061DD" w:rsidRPr="00D061DD" w:rsidRDefault="005F657B" w:rsidP="00072AC5">
      <w:pPr>
        <w:pStyle w:val="NoteLevel1"/>
        <w:numPr>
          <w:ilvl w:val="0"/>
          <w:numId w:val="2"/>
        </w:numPr>
      </w:pPr>
      <w:r>
        <w:rPr>
          <w:rFonts w:ascii="Lucida Grande" w:hAnsi="Lucida Grande" w:cs="Lucida Grande"/>
        </w:rPr>
        <w:t>Stevenson’s larger point, which is that the lure of the dark side constitutes a universal part of our human nature. We are all Jekylls, desperately trying to keep our Hydes under control—even as we are secretly fascinated by what they do and envious of their frightening freedom from moral constraints.</w:t>
      </w:r>
    </w:p>
    <w:p w:rsidR="00D061DD" w:rsidRPr="00D061DD" w:rsidRDefault="00D061DD" w:rsidP="00072AC5">
      <w:pPr>
        <w:pStyle w:val="NoteLevel1"/>
        <w:numPr>
          <w:ilvl w:val="0"/>
          <w:numId w:val="2"/>
        </w:numPr>
      </w:pPr>
    </w:p>
    <w:p w:rsidR="00D061DD" w:rsidRPr="00D061DD" w:rsidRDefault="00D061DD" w:rsidP="00072AC5">
      <w:pPr>
        <w:pStyle w:val="NoteLevel1"/>
        <w:numPr>
          <w:ilvl w:val="0"/>
          <w:numId w:val="2"/>
        </w:numPr>
      </w:pPr>
    </w:p>
    <w:p w:rsidR="00D061DD" w:rsidRPr="00CD1BF1" w:rsidRDefault="00D061DD" w:rsidP="00D061DD">
      <w:pPr>
        <w:pStyle w:val="NoteLevel1"/>
        <w:numPr>
          <w:ilvl w:val="0"/>
          <w:numId w:val="2"/>
        </w:numPr>
      </w:pPr>
      <w:r>
        <w:rPr>
          <w:rFonts w:ascii="Lucida Grande" w:hAnsi="Lucida Grande" w:cs="Lucida Grande"/>
        </w:rPr>
        <w:t>In The Time Machine, there is a story within a story. The first two chapters make up the outer story, the frame. What follows is the Time Traveller's story. It is important to consider why Wells included a frame story.</w:t>
      </w:r>
    </w:p>
    <w:p w:rsidR="00D061DD" w:rsidRPr="00CD1BF1" w:rsidRDefault="00D061DD" w:rsidP="00D061DD">
      <w:pPr>
        <w:pStyle w:val="NoteLevel1"/>
        <w:numPr>
          <w:ilvl w:val="0"/>
          <w:numId w:val="2"/>
        </w:numPr>
      </w:pPr>
    </w:p>
    <w:p w:rsidR="00D061DD" w:rsidRPr="00CD1BF1" w:rsidRDefault="00D061DD" w:rsidP="00D061DD">
      <w:pPr>
        <w:pStyle w:val="NoteLevel1"/>
        <w:numPr>
          <w:ilvl w:val="0"/>
          <w:numId w:val="2"/>
        </w:numPr>
      </w:pPr>
      <w:r>
        <w:rPr>
          <w:rFonts w:ascii="Lucida Grande" w:hAnsi="Lucida Grande" w:cs="Lucida Grande"/>
        </w:rPr>
        <w:t>He notices that all of the creatures live together in huge buildings. He also notices that there are no outward signs of gender, and that there are no old people.</w:t>
      </w:r>
    </w:p>
    <w:p w:rsidR="00D061DD" w:rsidRPr="00CD1BF1" w:rsidRDefault="00D061DD" w:rsidP="00D061DD">
      <w:pPr>
        <w:pStyle w:val="NoteLevel1"/>
        <w:numPr>
          <w:ilvl w:val="0"/>
          <w:numId w:val="2"/>
        </w:numPr>
      </w:pPr>
    </w:p>
    <w:p w:rsidR="00D061DD" w:rsidRPr="00CD1BF1" w:rsidRDefault="00D061DD" w:rsidP="00D061DD">
      <w:pPr>
        <w:pStyle w:val="NoteLevel1"/>
        <w:numPr>
          <w:ilvl w:val="0"/>
          <w:numId w:val="2"/>
        </w:numPr>
      </w:pPr>
      <w:r>
        <w:rPr>
          <w:rFonts w:ascii="Lucida Grande" w:hAnsi="Lucida Grande" w:cs="Lucida Grande"/>
        </w:rPr>
        <w:t>He thinks how in his own time, human intelligence is bent toward making life easier, and now, he thinks, he sees the outcome in the frail, naive creatures. It is hardship that necessitates vigor, and keeps man intelligent and strong. Without danger, he thinks, there is no need for the family, which results in the communist way of life he sees in these creatures. But, as he is telling his story, the Time Traveller says that this theory of his was very wrong</w:t>
      </w:r>
    </w:p>
    <w:p w:rsidR="00D061DD" w:rsidRPr="00CD1BF1" w:rsidRDefault="00D061DD" w:rsidP="00D061DD">
      <w:pPr>
        <w:pStyle w:val="NoteLevel1"/>
        <w:numPr>
          <w:ilvl w:val="0"/>
          <w:numId w:val="2"/>
        </w:numPr>
      </w:pPr>
    </w:p>
    <w:p w:rsidR="00D061DD" w:rsidRPr="00CD1BF1" w:rsidRDefault="00D061DD" w:rsidP="00D061DD">
      <w:pPr>
        <w:pStyle w:val="NoteLevel1"/>
        <w:numPr>
          <w:ilvl w:val="0"/>
          <w:numId w:val="2"/>
        </w:numPr>
      </w:pPr>
      <w:r>
        <w:rPr>
          <w:rFonts w:ascii="Lucida Grande" w:hAnsi="Lucida Grande" w:cs="Lucida Grande"/>
        </w:rPr>
        <w:t>he late Victorian period was a time of great technical progress and social stability. Many people thought that progress was inevitable and good.</w:t>
      </w:r>
    </w:p>
    <w:p w:rsidR="00D061DD" w:rsidRPr="00CD1BF1" w:rsidRDefault="00D061DD" w:rsidP="00D061DD">
      <w:pPr>
        <w:pStyle w:val="NoteLevel1"/>
        <w:numPr>
          <w:ilvl w:val="0"/>
          <w:numId w:val="2"/>
        </w:numPr>
      </w:pPr>
    </w:p>
    <w:p w:rsidR="00D061DD" w:rsidRPr="00F5239B" w:rsidRDefault="00D061DD" w:rsidP="00D061DD">
      <w:pPr>
        <w:pStyle w:val="NoteLevel1"/>
        <w:numPr>
          <w:ilvl w:val="0"/>
          <w:numId w:val="2"/>
        </w:numPr>
      </w:pPr>
      <w:r>
        <w:rPr>
          <w:rFonts w:ascii="Lucida Grande" w:hAnsi="Lucida Grande" w:cs="Lucida Grande"/>
        </w:rPr>
        <w:t>Her name is Weena, and she seems like an affectionate, precocious child to him. She greets him when he returns to the area of the white sphinx statue, making it feel like home. Like the other creatures, she is very afraid of the dark.</w:t>
      </w:r>
    </w:p>
    <w:p w:rsidR="00D061DD" w:rsidRPr="00F5239B" w:rsidRDefault="00D061DD" w:rsidP="00D061DD">
      <w:pPr>
        <w:pStyle w:val="NoteLevel1"/>
        <w:numPr>
          <w:ilvl w:val="0"/>
          <w:numId w:val="2"/>
        </w:numPr>
      </w:pPr>
    </w:p>
    <w:p w:rsidR="00D061DD" w:rsidRDefault="00D061DD" w:rsidP="00D061DD">
      <w:pPr>
        <w:pStyle w:val="NoteLevel1"/>
        <w:numPr>
          <w:ilvl w:val="0"/>
          <w:numId w:val="2"/>
        </w:numPr>
      </w:pPr>
      <w:r>
        <w:t>He deduces from this new creature's appearance and behaviour that it lives underground, and he begins to understand the wells as being a huge ventilation system for an underground race. He imagines that the underground creatures are the labourers of the future society, and that they are only allowed to come out at night. He thinks of how in his own time there is a growing gap between the idle rich and labourers, and how the wealthy own huge estates where others are not allowed. He imagines that the overworld creatures have forced the underground creatures to work for them and have denied them access to the sunshine of the surface.</w:t>
      </w:r>
    </w:p>
    <w:p w:rsidR="00D061DD" w:rsidRPr="00AD77E5" w:rsidRDefault="00D061DD" w:rsidP="00D061DD">
      <w:pPr>
        <w:pStyle w:val="NoteLevel1"/>
        <w:numPr>
          <w:ilvl w:val="0"/>
          <w:numId w:val="2"/>
        </w:numPr>
      </w:pPr>
      <w:r>
        <w:rPr>
          <w:rFonts w:ascii="Lucida Grande" w:hAnsi="Lucida Grande" w:cs="Lucida Grande"/>
        </w:rPr>
        <w:t>He soon learns from the peaceful surface creatures that these underground creatures are called "Morlocks" and that the surface creatures themselves are called "Eloi."</w:t>
      </w:r>
    </w:p>
    <w:p w:rsidR="00D061DD" w:rsidRPr="00AD77E5" w:rsidRDefault="00D061DD" w:rsidP="00D061DD">
      <w:pPr>
        <w:pStyle w:val="NoteLevel1"/>
        <w:numPr>
          <w:ilvl w:val="0"/>
          <w:numId w:val="2"/>
        </w:numPr>
      </w:pPr>
    </w:p>
    <w:p w:rsidR="00D061DD" w:rsidRPr="00AD77E5" w:rsidRDefault="00D061DD" w:rsidP="00D061DD">
      <w:pPr>
        <w:pStyle w:val="NoteLevel1"/>
        <w:numPr>
          <w:ilvl w:val="0"/>
          <w:numId w:val="2"/>
        </w:numPr>
      </w:pPr>
      <w:r>
        <w:rPr>
          <w:rFonts w:ascii="Lucida Grande" w:hAnsi="Lucida Grande" w:cs="Lucida Grande"/>
        </w:rPr>
        <w:t>The fifth chapter also contains much of the political message of the book. Again, the reader sees in the Time Traveller's remarks a thinly veiled criticism of contemporary social mores in Victorian England. The world of the Eloi is a dystopia, or a negative utopia.</w:t>
      </w:r>
    </w:p>
    <w:p w:rsidR="00D061DD" w:rsidRPr="00AD77E5" w:rsidRDefault="00D061DD" w:rsidP="00D061DD">
      <w:pPr>
        <w:pStyle w:val="NoteLevel1"/>
        <w:numPr>
          <w:ilvl w:val="0"/>
          <w:numId w:val="2"/>
        </w:numPr>
      </w:pPr>
    </w:p>
    <w:p w:rsidR="00D061DD" w:rsidRPr="001D43E7" w:rsidRDefault="00D061DD" w:rsidP="00D061DD">
      <w:pPr>
        <w:pStyle w:val="NoteLevel1"/>
        <w:numPr>
          <w:ilvl w:val="0"/>
          <w:numId w:val="2"/>
        </w:numPr>
      </w:pPr>
      <w:r>
        <w:rPr>
          <w:rFonts w:ascii="Lucida Grande" w:hAnsi="Lucida Grande" w:cs="Lucida Grande"/>
        </w:rPr>
        <w:t>While the time traveller's first theory on how Eloi society functions appeared to be a critique of communism, in this chapter he identifies the operations of capitalism as the source of tension between the Eloi and the Morlocks</w:t>
      </w:r>
    </w:p>
    <w:p w:rsidR="00D061DD" w:rsidRPr="001D43E7" w:rsidRDefault="00D061DD" w:rsidP="00D061DD">
      <w:pPr>
        <w:pStyle w:val="NoteLevel1"/>
        <w:numPr>
          <w:ilvl w:val="0"/>
          <w:numId w:val="2"/>
        </w:numPr>
      </w:pPr>
    </w:p>
    <w:p w:rsidR="00D061DD" w:rsidRPr="001D43E7" w:rsidRDefault="00D061DD" w:rsidP="00D061DD">
      <w:pPr>
        <w:pStyle w:val="NoteLevel1"/>
        <w:numPr>
          <w:ilvl w:val="0"/>
          <w:numId w:val="2"/>
        </w:numPr>
      </w:pPr>
    </w:p>
    <w:p w:rsidR="00D061DD" w:rsidRDefault="00D061DD" w:rsidP="00D061DD">
      <w:pPr>
        <w:pStyle w:val="NoteLevel1"/>
        <w:numPr>
          <w:ilvl w:val="0"/>
          <w:numId w:val="0"/>
        </w:numPr>
        <w:rPr>
          <w:rFonts w:ascii="Lucida Grande" w:hAnsi="Lucida Grande" w:cs="Lucida Grande"/>
        </w:rPr>
      </w:pPr>
      <w:r>
        <w:rPr>
          <w:rFonts w:ascii="Lucida Grande" w:hAnsi="Lucida Grande" w:cs="Lucida Grande"/>
        </w:rPr>
        <w:t>He imagines that his theory about the division of labour being carried to the extreme was right, that at one point the ancestors of the Morlocks must have been driven underground to work for the ancestors of the Eloi, but that now the balance of power has shifted. In their restful ease, the Eloi have grown weak, while the Morlocks have grown strong. He imagines that both are the descendents of man, and that the instinct against cannibalism must have gone out of style.</w:t>
      </w:r>
    </w:p>
    <w:p w:rsidR="00D061DD" w:rsidRDefault="00D061DD" w:rsidP="00D061DD">
      <w:pPr>
        <w:pStyle w:val="NoteLevel1"/>
        <w:numPr>
          <w:ilvl w:val="0"/>
          <w:numId w:val="0"/>
        </w:numPr>
        <w:rPr>
          <w:rFonts w:ascii="Lucida Grande" w:hAnsi="Lucida Grande" w:cs="Lucida Grande"/>
        </w:rPr>
      </w:pPr>
    </w:p>
    <w:p w:rsidR="00D061DD" w:rsidRDefault="00D061DD" w:rsidP="00D061DD">
      <w:pPr>
        <w:pStyle w:val="NoteLevel1"/>
        <w:numPr>
          <w:ilvl w:val="0"/>
          <w:numId w:val="2"/>
        </w:numPr>
      </w:pPr>
      <w:r>
        <w:t>****The Time Traveller formulates a third theory on the world of the Eloi. Not only has capitalism led to a ghastly division of labour in which the workers must live underground, but the workers are now exacting revenge on their former masters. The Morlocks eat, hunt, and terrorize the Eloi, just as the ancestors of the Eloi metaphorically preyed on their subjugated workers.</w:t>
      </w:r>
    </w:p>
    <w:p w:rsidR="00D061DD" w:rsidRDefault="00D061DD" w:rsidP="00D061DD">
      <w:pPr>
        <w:pStyle w:val="NoteLevel1"/>
        <w:numPr>
          <w:ilvl w:val="0"/>
          <w:numId w:val="0"/>
        </w:numPr>
      </w:pPr>
    </w:p>
    <w:p w:rsidR="00D061DD" w:rsidRDefault="00D061DD" w:rsidP="00D061DD">
      <w:pPr>
        <w:pStyle w:val="NoteLevel1"/>
        <w:numPr>
          <w:ilvl w:val="0"/>
          <w:numId w:val="0"/>
        </w:numPr>
      </w:pPr>
    </w:p>
    <w:p w:rsidR="00D061DD" w:rsidRDefault="00D061DD" w:rsidP="00D061DD">
      <w:pPr>
        <w:pStyle w:val="NoteLevel1"/>
        <w:numPr>
          <w:ilvl w:val="0"/>
          <w:numId w:val="0"/>
        </w:numPr>
        <w:rPr>
          <w:rFonts w:ascii="Lucida Grande" w:hAnsi="Lucida Grande" w:cs="Lucida Grande"/>
        </w:rPr>
      </w:pPr>
      <w:r>
        <w:rPr>
          <w:rFonts w:ascii="Lucida Grande" w:hAnsi="Lucida Grande" w:cs="Lucida Grande"/>
        </w:rPr>
        <w:t xml:space="preserve">It should be noted that while Wells seems to attack communism earlier in the book, the Time Traveller's third and ultimate theory still incorporates the idea of class warfare, a way of looking at society that is a key element of </w:t>
      </w:r>
      <w:hyperlink r:id="rId7" w:history="1">
        <w:r>
          <w:rPr>
            <w:rFonts w:ascii="Lucida Grande" w:hAnsi="Lucida Grande" w:cs="Lucida Grande"/>
            <w:color w:val="33B4FF"/>
          </w:rPr>
          <w:t>Marxism</w:t>
        </w:r>
      </w:hyperlink>
      <w:r>
        <w:rPr>
          <w:rFonts w:ascii="Lucida Grande" w:hAnsi="Lucida Grande" w:cs="Lucida Grande"/>
        </w:rPr>
        <w:t>.</w:t>
      </w:r>
    </w:p>
    <w:p w:rsidR="00D061DD" w:rsidRDefault="00D061DD" w:rsidP="00D061DD">
      <w:pPr>
        <w:pStyle w:val="NoteLevel1"/>
        <w:numPr>
          <w:ilvl w:val="0"/>
          <w:numId w:val="0"/>
        </w:numPr>
        <w:rPr>
          <w:rFonts w:ascii="Lucida Grande" w:hAnsi="Lucida Grande" w:cs="Lucida Grande"/>
        </w:rPr>
      </w:pPr>
    </w:p>
    <w:p w:rsidR="00D061DD" w:rsidRDefault="00D061DD" w:rsidP="00D061DD">
      <w:pPr>
        <w:pStyle w:val="NoteLevel1"/>
        <w:numPr>
          <w:ilvl w:val="0"/>
          <w:numId w:val="0"/>
        </w:numPr>
      </w:pPr>
    </w:p>
    <w:p w:rsidR="00D061DD" w:rsidRDefault="00D061DD" w:rsidP="00D061DD">
      <w:pPr>
        <w:pStyle w:val="NoteLevel1"/>
        <w:numPr>
          <w:ilvl w:val="0"/>
          <w:numId w:val="0"/>
        </w:numPr>
      </w:pPr>
    </w:p>
    <w:p w:rsidR="00D061DD" w:rsidRDefault="00D061DD" w:rsidP="00D061DD">
      <w:pPr>
        <w:pStyle w:val="NoteLevel1"/>
        <w:numPr>
          <w:ilvl w:val="0"/>
          <w:numId w:val="0"/>
        </w:numPr>
      </w:pPr>
    </w:p>
    <w:p w:rsidR="00554695" w:rsidRPr="00F775EF" w:rsidRDefault="00554695" w:rsidP="00072AC5">
      <w:pPr>
        <w:pStyle w:val="NoteLevel1"/>
        <w:numPr>
          <w:ilvl w:val="0"/>
          <w:numId w:val="2"/>
        </w:numPr>
      </w:pPr>
    </w:p>
    <w:sectPr w:rsidR="00554695" w:rsidRPr="00F775EF" w:rsidSect="005D46B2">
      <w:headerReference w:type="first" r:id="rId8"/>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Lucida Grande">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2F7D" w:rsidRDefault="00C32F7D">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13-01-09 5:05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2F7D" w:rsidRDefault="00C32F7D">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13-01-09 5:05 PM</w:t>
    </w:r>
    <w:r>
      <w:rPr>
        <w:rFonts w:ascii="Verdana" w:eastAsia="ＭＳ ゴシック" w:hAnsi="Verdana"/>
        <w:sz w:val="36"/>
        <w:szCs w:val="36"/>
      </w:rPr>
      <w:fldChar w:fldCharType="end"/>
    </w:r>
  </w:p>
  <w:bookmarkEnd w:id="2"/>
  <w:bookmarkEnd w:id="3"/>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CBCA9FF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A2B3370"/>
    <w:multiLevelType w:val="hybridMultilevel"/>
    <w:tmpl w:val="F7365386"/>
    <w:lvl w:ilvl="0" w:tplc="12F81E0C">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05705A"/>
    <w:multiLevelType w:val="hybridMultilevel"/>
    <w:tmpl w:val="AA2E28D0"/>
    <w:lvl w:ilvl="0" w:tplc="DFD6CD12">
      <w:start w:val="450"/>
      <w:numFmt w:val="bullet"/>
      <w:lvlText w:val="-"/>
      <w:lvlJc w:val="left"/>
      <w:pPr>
        <w:ind w:left="360" w:firstLine="0"/>
      </w:pPr>
      <w:rPr>
        <w:rFonts w:ascii="Lucida Grande" w:eastAsia="ＭＳ ゴシック" w:hAnsi="Lucida Grande" w:cs="Lucida Grande"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SectionTitle" w:val="Notes"/>
    <w:docVar w:name="_WNSectionTitle_2" w:val="Readings"/>
    <w:docVar w:name="_WNTabType_0" w:val="0"/>
    <w:docVar w:name="_WNTabType_1" w:val="2"/>
    <w:docVar w:name="_WNTabType_2" w:val="2"/>
    <w:docVar w:name="EnableWordNotes" w:val="0"/>
  </w:docVars>
  <w:rsids>
    <w:rsidRoot w:val="00554695"/>
    <w:rsid w:val="00072AC5"/>
    <w:rsid w:val="00090A53"/>
    <w:rsid w:val="000A7283"/>
    <w:rsid w:val="000B3700"/>
    <w:rsid w:val="000C5408"/>
    <w:rsid w:val="000D1A33"/>
    <w:rsid w:val="000F393F"/>
    <w:rsid w:val="001A4B3A"/>
    <w:rsid w:val="001A63FC"/>
    <w:rsid w:val="00206E44"/>
    <w:rsid w:val="00210E6E"/>
    <w:rsid w:val="00236C62"/>
    <w:rsid w:val="0024266D"/>
    <w:rsid w:val="002511F5"/>
    <w:rsid w:val="00265701"/>
    <w:rsid w:val="00320296"/>
    <w:rsid w:val="00347B4F"/>
    <w:rsid w:val="003A158B"/>
    <w:rsid w:val="003B6DC7"/>
    <w:rsid w:val="003C79BB"/>
    <w:rsid w:val="003F0AF8"/>
    <w:rsid w:val="003F2B3D"/>
    <w:rsid w:val="00420FDA"/>
    <w:rsid w:val="004563FD"/>
    <w:rsid w:val="00554695"/>
    <w:rsid w:val="005D46B2"/>
    <w:rsid w:val="005F657B"/>
    <w:rsid w:val="00606D28"/>
    <w:rsid w:val="00620274"/>
    <w:rsid w:val="006B758C"/>
    <w:rsid w:val="006D4294"/>
    <w:rsid w:val="00742978"/>
    <w:rsid w:val="007C3719"/>
    <w:rsid w:val="007D2102"/>
    <w:rsid w:val="007E5847"/>
    <w:rsid w:val="00864E0E"/>
    <w:rsid w:val="00871288"/>
    <w:rsid w:val="00925890"/>
    <w:rsid w:val="009358D9"/>
    <w:rsid w:val="0096341F"/>
    <w:rsid w:val="00996F02"/>
    <w:rsid w:val="00997A46"/>
    <w:rsid w:val="00A25B83"/>
    <w:rsid w:val="00A30C3E"/>
    <w:rsid w:val="00A9387F"/>
    <w:rsid w:val="00AB039F"/>
    <w:rsid w:val="00B07C09"/>
    <w:rsid w:val="00B13C4F"/>
    <w:rsid w:val="00B31D0A"/>
    <w:rsid w:val="00B36005"/>
    <w:rsid w:val="00B520EC"/>
    <w:rsid w:val="00BC0A82"/>
    <w:rsid w:val="00BD3371"/>
    <w:rsid w:val="00BE189A"/>
    <w:rsid w:val="00BF4760"/>
    <w:rsid w:val="00C14EF0"/>
    <w:rsid w:val="00C23239"/>
    <w:rsid w:val="00C32F7D"/>
    <w:rsid w:val="00CB0A5A"/>
    <w:rsid w:val="00CC0159"/>
    <w:rsid w:val="00CD6ECC"/>
    <w:rsid w:val="00D061DD"/>
    <w:rsid w:val="00D407F6"/>
    <w:rsid w:val="00D53DED"/>
    <w:rsid w:val="00E252DE"/>
    <w:rsid w:val="00E64B78"/>
    <w:rsid w:val="00ED6DD0"/>
    <w:rsid w:val="00EE299C"/>
    <w:rsid w:val="00EE3735"/>
    <w:rsid w:val="00EF29D6"/>
    <w:rsid w:val="00EF3721"/>
    <w:rsid w:val="00F56517"/>
    <w:rsid w:val="00F775EF"/>
    <w:rsid w:val="00FA5995"/>
    <w:rsid w:val="00FE5D76"/>
    <w:rsid w:val="00FE784F"/>
    <w:rsid w:val="00FF66FC"/>
  </w:rsids>
  <m:mathPr>
    <m:mathFont m:val="Impac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atentStyles>
  <w:style w:type="paragraph" w:default="1" w:styleId="Normal">
    <w:name w:val="Normal"/>
    <w:qFormat/>
    <w:rsid w:val="00774D8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EE3735"/>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EE373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EE373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EE373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E373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E373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E373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E373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E373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EE3735"/>
    <w:pPr>
      <w:tabs>
        <w:tab w:val="center" w:pos="4320"/>
        <w:tab w:val="right" w:pos="8640"/>
      </w:tabs>
    </w:pPr>
  </w:style>
  <w:style w:type="character" w:customStyle="1" w:styleId="HeaderChar">
    <w:name w:val="Header Char"/>
    <w:basedOn w:val="DefaultParagraphFont"/>
    <w:link w:val="Header"/>
    <w:uiPriority w:val="99"/>
    <w:semiHidden/>
    <w:rsid w:val="00EE3735"/>
  </w:style>
  <w:style w:type="character" w:styleId="Hyperlink">
    <w:name w:val="Hyperlink"/>
    <w:basedOn w:val="DefaultParagraphFont"/>
    <w:rsid w:val="003F2B3D"/>
    <w:rPr>
      <w:color w:val="0000FF" w:themeColor="hyperlink"/>
      <w:u w:val="single"/>
    </w:rPr>
  </w:style>
  <w:style w:type="paragraph" w:styleId="ListParagraph">
    <w:name w:val="List Paragraph"/>
    <w:basedOn w:val="Normal"/>
    <w:rsid w:val="00B3600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oar.ueasa.ca" TargetMode="External"/><Relationship Id="rId6" Type="http://schemas.openxmlformats.org/officeDocument/2006/relationships/header" Target="header1.xml"/><Relationship Id="rId7" Type="http://schemas.openxmlformats.org/officeDocument/2006/relationships/hyperlink" Target="http://www.sparknotes.com/philosophy/communist/" TargetMode="Externa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546</TotalTime>
  <Pages>10</Pages>
  <Words>6002</Words>
  <Characters>34216</Characters>
  <Application>Microsoft Word 12.0.0</Application>
  <DocSecurity>0</DocSecurity>
  <Lines>285</Lines>
  <Paragraphs>68</Paragraphs>
  <ScaleCrop>false</ScaleCrop>
  <Company>University of Ottawa</Company>
  <LinksUpToDate>false</LinksUpToDate>
  <CharactersWithSpaces>42019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Jasmit Hero</dc:creator>
  <cp:keywords/>
  <cp:lastModifiedBy>Jasmit Hero</cp:lastModifiedBy>
  <cp:revision>13</cp:revision>
  <dcterms:created xsi:type="dcterms:W3CDTF">2013-01-09T22:05:00Z</dcterms:created>
  <dcterms:modified xsi:type="dcterms:W3CDTF">2013-02-11T17:49:00Z</dcterms:modified>
</cp:coreProperties>
</file>