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5AF" w:rsidRDefault="004D03D2" w:rsidP="000125AF">
      <w:pPr>
        <w:jc w:val="center"/>
        <w:rPr>
          <w:sz w:val="36"/>
          <w:szCs w:val="36"/>
        </w:rPr>
      </w:pPr>
      <w:r>
        <w:rPr>
          <w:sz w:val="36"/>
          <w:szCs w:val="36"/>
        </w:rPr>
        <w:t>Chapitre 8 :</w:t>
      </w:r>
    </w:p>
    <w:p w:rsidR="004D03D2" w:rsidRPr="00227629" w:rsidRDefault="004D03D2" w:rsidP="000125AF">
      <w:pPr>
        <w:jc w:val="center"/>
        <w:rPr>
          <w:sz w:val="36"/>
          <w:szCs w:val="36"/>
        </w:rPr>
      </w:pPr>
      <w:r>
        <w:rPr>
          <w:sz w:val="36"/>
          <w:szCs w:val="36"/>
        </w:rPr>
        <w:t>La Communication politique dans la démocratie parlementaire</w:t>
      </w:r>
    </w:p>
    <w:p w:rsidR="000125AF" w:rsidRDefault="000125AF" w:rsidP="000125AF">
      <w:pPr>
        <w:rPr>
          <w:color w:val="000000" w:themeColor="text1"/>
          <w:sz w:val="28"/>
          <w:szCs w:val="28"/>
          <w:u w:val="double"/>
        </w:rPr>
      </w:pPr>
      <w:r w:rsidRPr="00227629">
        <w:rPr>
          <w:color w:val="000000" w:themeColor="text1"/>
          <w:sz w:val="28"/>
          <w:szCs w:val="28"/>
          <w:u w:val="double"/>
        </w:rPr>
        <w:t>L</w:t>
      </w:r>
      <w:r w:rsidR="004D03D2">
        <w:rPr>
          <w:color w:val="000000" w:themeColor="text1"/>
          <w:sz w:val="28"/>
          <w:szCs w:val="28"/>
          <w:u w:val="double"/>
        </w:rPr>
        <w:t>es responsabilités de l’état face à la communication</w:t>
      </w:r>
    </w:p>
    <w:p w:rsidR="004D03D2" w:rsidRPr="00C80D58" w:rsidRDefault="00C80D58" w:rsidP="004D03D2">
      <w:pPr>
        <w:pStyle w:val="ListParagraph"/>
        <w:numPr>
          <w:ilvl w:val="0"/>
          <w:numId w:val="20"/>
        </w:numPr>
        <w:rPr>
          <w:color w:val="000000" w:themeColor="text1"/>
          <w:sz w:val="24"/>
          <w:szCs w:val="24"/>
        </w:rPr>
      </w:pPr>
      <w:r>
        <w:rPr>
          <w:i/>
          <w:color w:val="000000" w:themeColor="text1"/>
          <w:sz w:val="24"/>
          <w:szCs w:val="24"/>
        </w:rPr>
        <w:t>La politique de communication du gouvernement du Canada</w:t>
      </w:r>
    </w:p>
    <w:p w:rsidR="00C80D58" w:rsidRDefault="00C80D58" w:rsidP="00C80D58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Précise responsabilité des élus au processus parlementaire de consultation avec le public</w:t>
      </w:r>
    </w:p>
    <w:p w:rsidR="00C80D58" w:rsidRDefault="00C80D58" w:rsidP="00C80D58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Détaille le rôle de communication de la fonction publique  à l’égard de la population</w:t>
      </w:r>
    </w:p>
    <w:p w:rsidR="00C80D58" w:rsidRDefault="00C80D58" w:rsidP="00C80D58">
      <w:pPr>
        <w:pStyle w:val="ListParagraph"/>
        <w:numPr>
          <w:ilvl w:val="0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Plusieurs lois stipulent l’existence de droits des citoyens à l’information de l’administration publique et la possibilité de recours indépendant du pouvoir exécutif en la personne du commissaire à l’information.</w:t>
      </w:r>
    </w:p>
    <w:p w:rsidR="00C80D58" w:rsidRDefault="00C80D58" w:rsidP="00C80D58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La </w:t>
      </w:r>
      <w:r>
        <w:rPr>
          <w:i/>
          <w:color w:val="000000" w:themeColor="text1"/>
          <w:sz w:val="24"/>
          <w:szCs w:val="24"/>
        </w:rPr>
        <w:t>Loi d’accès à l’information (1983)</w:t>
      </w:r>
    </w:p>
    <w:p w:rsidR="00C80D58" w:rsidRDefault="00C80D58" w:rsidP="00C80D58">
      <w:pPr>
        <w:pStyle w:val="ListParagraph"/>
        <w:numPr>
          <w:ilvl w:val="2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L’idée de transmettre des informations aux publics, n’a pas encore intégré la culture politique.</w:t>
      </w:r>
    </w:p>
    <w:p w:rsidR="00C80D58" w:rsidRDefault="00C80D58" w:rsidP="00C80D58">
      <w:pPr>
        <w:pStyle w:val="ListParagraph"/>
        <w:numPr>
          <w:ilvl w:val="2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Délinquance surtout au niveau du bureau du chef du PM (PC et PLC)</w:t>
      </w:r>
    </w:p>
    <w:p w:rsidR="00C80D58" w:rsidRPr="00C80D58" w:rsidRDefault="00C80D58" w:rsidP="00C80D58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La </w:t>
      </w:r>
      <w:r>
        <w:rPr>
          <w:i/>
          <w:color w:val="000000" w:themeColor="text1"/>
          <w:sz w:val="24"/>
          <w:szCs w:val="24"/>
        </w:rPr>
        <w:t>Loi sur la protection des renseignements personnels (1982)</w:t>
      </w:r>
    </w:p>
    <w:p w:rsidR="00C80D58" w:rsidRDefault="00C80D58" w:rsidP="00C80D58">
      <w:pPr>
        <w:pStyle w:val="ListParagraph"/>
        <w:numPr>
          <w:ilvl w:val="2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Respect assuré par Commissaire à la vie privée</w:t>
      </w:r>
    </w:p>
    <w:p w:rsidR="00C80D58" w:rsidRDefault="00C80D58" w:rsidP="00C80D58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Les obligations législatives sur les droits linguistiques</w:t>
      </w:r>
    </w:p>
    <w:p w:rsidR="00C80D58" w:rsidRPr="00101B82" w:rsidRDefault="00C80D58" w:rsidP="00C80D58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La </w:t>
      </w:r>
      <w:r>
        <w:rPr>
          <w:i/>
          <w:color w:val="000000" w:themeColor="text1"/>
          <w:sz w:val="24"/>
          <w:szCs w:val="24"/>
        </w:rPr>
        <w:t>Loi fédérale sur la responsabilité</w:t>
      </w:r>
    </w:p>
    <w:p w:rsidR="00101B82" w:rsidRPr="00C80D58" w:rsidRDefault="00101B82" w:rsidP="00101B82">
      <w:pPr>
        <w:pStyle w:val="ListParagraph"/>
        <w:numPr>
          <w:ilvl w:val="2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En 2007 le nombre d’organisme assujetti à la loi a augmenté.</w:t>
      </w:r>
    </w:p>
    <w:p w:rsidR="00C80D58" w:rsidRPr="00E733BE" w:rsidRDefault="00C80D58" w:rsidP="00C80D58">
      <w:pPr>
        <w:pStyle w:val="ListParagraph"/>
        <w:numPr>
          <w:ilvl w:val="0"/>
          <w:numId w:val="20"/>
        </w:numPr>
        <w:rPr>
          <w:color w:val="000000" w:themeColor="text1"/>
          <w:sz w:val="24"/>
          <w:szCs w:val="24"/>
        </w:rPr>
      </w:pPr>
      <w:r w:rsidRPr="00E733BE">
        <w:rPr>
          <w:color w:val="000000" w:themeColor="text1"/>
          <w:sz w:val="24"/>
          <w:szCs w:val="24"/>
        </w:rPr>
        <w:t>Le gouvernement a l’obligation d’informer le public et d’expliquer ses politiques</w:t>
      </w:r>
      <w:r w:rsidR="00045D1D" w:rsidRPr="00E733BE">
        <w:rPr>
          <w:color w:val="000000" w:themeColor="text1"/>
          <w:sz w:val="24"/>
          <w:szCs w:val="24"/>
        </w:rPr>
        <w:t>.</w:t>
      </w:r>
    </w:p>
    <w:p w:rsidR="00045D1D" w:rsidRPr="00E733BE" w:rsidRDefault="00045D1D" w:rsidP="00045D1D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 w:rsidRPr="00E733BE">
        <w:rPr>
          <w:color w:val="000000" w:themeColor="text1"/>
          <w:sz w:val="24"/>
          <w:szCs w:val="24"/>
        </w:rPr>
        <w:t>Les canadiens ont besoin de renseignement pour participer activement et utilement au processus démocratique</w:t>
      </w:r>
    </w:p>
    <w:p w:rsidR="00045D1D" w:rsidRPr="00E733BE" w:rsidRDefault="00045D1D" w:rsidP="00045D1D">
      <w:pPr>
        <w:pStyle w:val="ListParagraph"/>
        <w:numPr>
          <w:ilvl w:val="0"/>
          <w:numId w:val="20"/>
        </w:numPr>
        <w:rPr>
          <w:color w:val="000000" w:themeColor="text1"/>
          <w:sz w:val="24"/>
          <w:szCs w:val="24"/>
        </w:rPr>
      </w:pPr>
      <w:r w:rsidRPr="00E733BE">
        <w:rPr>
          <w:color w:val="000000" w:themeColor="text1"/>
          <w:sz w:val="24"/>
          <w:szCs w:val="24"/>
        </w:rPr>
        <w:t>La démocratie parlementaire exige donc un travail complémentaire</w:t>
      </w:r>
      <w:r w:rsidR="00101B82" w:rsidRPr="00E733BE">
        <w:rPr>
          <w:color w:val="000000" w:themeColor="text1"/>
          <w:sz w:val="24"/>
          <w:szCs w:val="24"/>
        </w:rPr>
        <w:t xml:space="preserve"> </w:t>
      </w:r>
      <w:r w:rsidRPr="00E733BE">
        <w:rPr>
          <w:color w:val="000000" w:themeColor="text1"/>
          <w:sz w:val="24"/>
          <w:szCs w:val="24"/>
        </w:rPr>
        <w:t>de communication visant la prise en compte des besoins du public et la discussion avec celu</w:t>
      </w:r>
      <w:r w:rsidR="00101B82" w:rsidRPr="00E733BE">
        <w:rPr>
          <w:color w:val="000000" w:themeColor="text1"/>
          <w:sz w:val="24"/>
          <w:szCs w:val="24"/>
        </w:rPr>
        <w:t>i</w:t>
      </w:r>
      <w:r w:rsidRPr="00E733BE">
        <w:rPr>
          <w:color w:val="000000" w:themeColor="text1"/>
          <w:sz w:val="24"/>
          <w:szCs w:val="24"/>
        </w:rPr>
        <w:t>-ci.</w:t>
      </w:r>
    </w:p>
    <w:p w:rsidR="00101B82" w:rsidRDefault="00101B82" w:rsidP="00045D1D">
      <w:pPr>
        <w:pStyle w:val="ListParagraph"/>
        <w:numPr>
          <w:ilvl w:val="0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En 2006 = modification  de la pratique de la communication du gouvernement </w:t>
      </w:r>
    </w:p>
    <w:p w:rsidR="00101B82" w:rsidRDefault="00101B82" w:rsidP="00101B82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Rétrécissement du débat public et de la discussion sur les enjeux sociopolitiques</w:t>
      </w:r>
    </w:p>
    <w:p w:rsidR="00101B82" w:rsidRDefault="00101B82" w:rsidP="00101B82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Lien directe par internet avec la population en évitant la majorité des journalistes de la tribune de la presse.</w:t>
      </w:r>
    </w:p>
    <w:p w:rsidR="00101B82" w:rsidRDefault="00101B82" w:rsidP="00101B82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Songeait à modifier pratique des agents du parlement et les obliger à faire approuver leur communication par le Bureau du PM.</w:t>
      </w:r>
    </w:p>
    <w:p w:rsidR="00101B82" w:rsidRDefault="00101B82" w:rsidP="00101B82">
      <w:pPr>
        <w:pStyle w:val="ListParagraph"/>
        <w:numPr>
          <w:ilvl w:val="1"/>
          <w:numId w:val="2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Accès à l’information de l’administration réduite, des délais et des fins de non-recevoir de la part de la majorité des élus du parti conservateur.</w:t>
      </w:r>
    </w:p>
    <w:p w:rsidR="000708D7" w:rsidRDefault="000708D7" w:rsidP="000708D7">
      <w:pPr>
        <w:rPr>
          <w:color w:val="000000" w:themeColor="text1"/>
          <w:sz w:val="28"/>
          <w:szCs w:val="28"/>
          <w:u w:val="double"/>
        </w:rPr>
      </w:pPr>
      <w:r w:rsidRPr="00227629">
        <w:rPr>
          <w:color w:val="000000" w:themeColor="text1"/>
          <w:sz w:val="28"/>
          <w:szCs w:val="28"/>
          <w:u w:val="double"/>
        </w:rPr>
        <w:t>L</w:t>
      </w:r>
      <w:r>
        <w:rPr>
          <w:color w:val="000000" w:themeColor="text1"/>
          <w:sz w:val="28"/>
          <w:szCs w:val="28"/>
          <w:u w:val="double"/>
        </w:rPr>
        <w:t>e rôle des médias et de la communication dans les pratiques politiques</w:t>
      </w:r>
    </w:p>
    <w:p w:rsidR="000708D7" w:rsidRDefault="000708D7" w:rsidP="000708D7">
      <w:pPr>
        <w:pStyle w:val="ListParagraph"/>
        <w:numPr>
          <w:ilvl w:val="0"/>
          <w:numId w:val="21"/>
        </w:numPr>
        <w:rPr>
          <w:color w:val="000000" w:themeColor="text1"/>
          <w:sz w:val="24"/>
          <w:szCs w:val="24"/>
        </w:rPr>
      </w:pPr>
      <w:r w:rsidRPr="000708D7">
        <w:rPr>
          <w:color w:val="000000" w:themeColor="text1"/>
          <w:sz w:val="24"/>
          <w:szCs w:val="24"/>
        </w:rPr>
        <w:t xml:space="preserve">La conception de la communication dans la </w:t>
      </w:r>
      <w:r w:rsidRPr="000708D7">
        <w:rPr>
          <w:i/>
          <w:color w:val="000000" w:themeColor="text1"/>
          <w:sz w:val="24"/>
          <w:szCs w:val="24"/>
        </w:rPr>
        <w:t xml:space="preserve">politique de communication du gouvernement </w:t>
      </w:r>
      <w:r w:rsidRPr="000708D7">
        <w:rPr>
          <w:color w:val="000000" w:themeColor="text1"/>
          <w:sz w:val="24"/>
          <w:szCs w:val="24"/>
        </w:rPr>
        <w:t>et dans la théorie de la responsabilité sociales des média</w:t>
      </w:r>
      <w:r>
        <w:rPr>
          <w:color w:val="000000" w:themeColor="text1"/>
          <w:sz w:val="24"/>
          <w:szCs w:val="24"/>
        </w:rPr>
        <w:t>s</w:t>
      </w:r>
      <w:r w:rsidRPr="000708D7">
        <w:rPr>
          <w:color w:val="000000" w:themeColor="text1"/>
          <w:sz w:val="24"/>
          <w:szCs w:val="24"/>
        </w:rPr>
        <w:t xml:space="preserve"> ne correspond pas à celle des citoyens</w:t>
      </w:r>
    </w:p>
    <w:p w:rsidR="000708D7" w:rsidRDefault="000708D7" w:rsidP="000708D7">
      <w:pPr>
        <w:pStyle w:val="ListParagraph"/>
        <w:numPr>
          <w:ilvl w:val="0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L’attention aux sujets de la communication concerne </w:t>
      </w:r>
      <w:proofErr w:type="gramStart"/>
      <w:r w:rsidR="00267EAB">
        <w:rPr>
          <w:color w:val="000000" w:themeColor="text1"/>
          <w:sz w:val="24"/>
          <w:szCs w:val="24"/>
        </w:rPr>
        <w:t>la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 w:rsidRPr="000708D7">
        <w:rPr>
          <w:b/>
          <w:color w:val="000000" w:themeColor="text1"/>
          <w:sz w:val="24"/>
          <w:szCs w:val="24"/>
        </w:rPr>
        <w:t>politique spectacle</w:t>
      </w:r>
      <w:r>
        <w:rPr>
          <w:color w:val="000000" w:themeColor="text1"/>
          <w:sz w:val="24"/>
          <w:szCs w:val="24"/>
        </w:rPr>
        <w:t xml:space="preserve"> (</w:t>
      </w:r>
      <w:proofErr w:type="spellStart"/>
      <w:r>
        <w:rPr>
          <w:color w:val="000000" w:themeColor="text1"/>
          <w:sz w:val="24"/>
          <w:szCs w:val="24"/>
        </w:rPr>
        <w:t>infotainement</w:t>
      </w:r>
      <w:proofErr w:type="spellEnd"/>
      <w:r>
        <w:rPr>
          <w:color w:val="000000" w:themeColor="text1"/>
          <w:sz w:val="24"/>
          <w:szCs w:val="24"/>
        </w:rPr>
        <w:t>) et la</w:t>
      </w:r>
      <w:r w:rsidRPr="000708D7">
        <w:rPr>
          <w:b/>
          <w:color w:val="000000" w:themeColor="text1"/>
          <w:sz w:val="24"/>
          <w:szCs w:val="24"/>
        </w:rPr>
        <w:t xml:space="preserve"> peopolitisation</w:t>
      </w:r>
      <w:r w:rsidR="00267EAB">
        <w:rPr>
          <w:b/>
          <w:color w:val="000000" w:themeColor="text1"/>
          <w:sz w:val="24"/>
          <w:szCs w:val="24"/>
        </w:rPr>
        <w:t xml:space="preserve"> </w:t>
      </w:r>
      <w:r w:rsidR="00267EAB">
        <w:rPr>
          <w:color w:val="000000" w:themeColor="text1"/>
          <w:sz w:val="24"/>
          <w:szCs w:val="24"/>
        </w:rPr>
        <w:t>de la politique</w:t>
      </w:r>
    </w:p>
    <w:p w:rsidR="00267EAB" w:rsidRDefault="00267EAB" w:rsidP="00267EAB">
      <w:pPr>
        <w:pStyle w:val="ListParagraph"/>
        <w:numPr>
          <w:ilvl w:val="1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Action conjointe entre M.dia et la population</w:t>
      </w:r>
    </w:p>
    <w:p w:rsidR="00267EAB" w:rsidRPr="008870E6" w:rsidRDefault="00267EAB" w:rsidP="00267EAB">
      <w:pPr>
        <w:pStyle w:val="ListParagraph"/>
        <w:numPr>
          <w:ilvl w:val="1"/>
          <w:numId w:val="21"/>
        </w:numPr>
        <w:rPr>
          <w:b/>
          <w:color w:val="000000" w:themeColor="text1"/>
          <w:sz w:val="24"/>
          <w:szCs w:val="24"/>
        </w:rPr>
      </w:pPr>
      <w:r w:rsidRPr="008870E6">
        <w:rPr>
          <w:b/>
          <w:color w:val="000000" w:themeColor="text1"/>
          <w:sz w:val="24"/>
          <w:szCs w:val="24"/>
        </w:rPr>
        <w:t>Politique Spectacle</w:t>
      </w:r>
    </w:p>
    <w:p w:rsidR="00267EAB" w:rsidRDefault="00267EAB" w:rsidP="00267EAB">
      <w:pPr>
        <w:pStyle w:val="ListParagraph"/>
        <w:numPr>
          <w:ilvl w:val="2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Renforcement mutuel entre : starisation des personnages publics, la volonté de toucher un public moins politisé et l’intérêt des médias pour la cote d’écoute.</w:t>
      </w:r>
    </w:p>
    <w:p w:rsidR="00FC1B82" w:rsidRDefault="00FC1B82" w:rsidP="00267EAB">
      <w:pPr>
        <w:pStyle w:val="ListParagraph"/>
        <w:numPr>
          <w:ilvl w:val="2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= L’image prend plus de place que le travail politique, c’est un mélange des genres (politique et loisirs de toute sorte)</w:t>
      </w:r>
    </w:p>
    <w:p w:rsidR="00FC1B82" w:rsidRDefault="00FC1B82" w:rsidP="00267EAB">
      <w:pPr>
        <w:pStyle w:val="ListParagraph"/>
        <w:numPr>
          <w:ilvl w:val="2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S’appuie sur deux facteurs :</w:t>
      </w:r>
    </w:p>
    <w:p w:rsidR="00FC1B82" w:rsidRDefault="00FC1B82" w:rsidP="00FC1B82">
      <w:pPr>
        <w:pStyle w:val="ListParagraph"/>
        <w:numPr>
          <w:ilvl w:val="3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Personnalisation</w:t>
      </w:r>
    </w:p>
    <w:p w:rsidR="00FC1B82" w:rsidRDefault="00FC1B82" w:rsidP="00FC1B82">
      <w:pPr>
        <w:pStyle w:val="ListParagraph"/>
        <w:numPr>
          <w:ilvl w:val="4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Accent sur la personnalité </w:t>
      </w:r>
      <w:r w:rsidR="008870E6">
        <w:rPr>
          <w:color w:val="000000" w:themeColor="text1"/>
          <w:sz w:val="24"/>
          <w:szCs w:val="24"/>
        </w:rPr>
        <w:t>au lieu</w:t>
      </w:r>
      <w:r>
        <w:rPr>
          <w:color w:val="000000" w:themeColor="text1"/>
          <w:sz w:val="24"/>
          <w:szCs w:val="24"/>
        </w:rPr>
        <w:t xml:space="preserve"> </w:t>
      </w:r>
      <w:r w:rsidR="008870E6">
        <w:rPr>
          <w:color w:val="000000" w:themeColor="text1"/>
          <w:sz w:val="24"/>
          <w:szCs w:val="24"/>
        </w:rPr>
        <w:t>des causes</w:t>
      </w:r>
      <w:r>
        <w:rPr>
          <w:color w:val="000000" w:themeColor="text1"/>
          <w:sz w:val="24"/>
          <w:szCs w:val="24"/>
        </w:rPr>
        <w:t xml:space="preserve"> et des enjeux.</w:t>
      </w:r>
    </w:p>
    <w:p w:rsidR="00FC1B82" w:rsidRDefault="00FC1B82" w:rsidP="00FC1B82">
      <w:pPr>
        <w:pStyle w:val="ListParagraph"/>
        <w:numPr>
          <w:ilvl w:val="3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Dramatisation</w:t>
      </w:r>
    </w:p>
    <w:p w:rsidR="00FC1B82" w:rsidRDefault="00FC1B82" w:rsidP="00FC1B82">
      <w:pPr>
        <w:pStyle w:val="ListParagraph"/>
        <w:numPr>
          <w:ilvl w:val="4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Exagération des évènements au-delà de leur caractère proprement politique.</w:t>
      </w:r>
    </w:p>
    <w:p w:rsidR="00FC1B82" w:rsidRDefault="00FC1B82" w:rsidP="00FC1B82">
      <w:pPr>
        <w:pStyle w:val="ListParagraph"/>
        <w:numPr>
          <w:ilvl w:val="3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Les deux = clé afin d’attirer l’attention et susciter l’intérêt</w:t>
      </w:r>
    </w:p>
    <w:p w:rsidR="002C5994" w:rsidRDefault="002C5994" w:rsidP="002C5994">
      <w:pPr>
        <w:pStyle w:val="ListParagraph"/>
        <w:numPr>
          <w:ilvl w:val="4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Largement utiliser lors de débat des chefs</w:t>
      </w:r>
    </w:p>
    <w:p w:rsidR="000D7F1F" w:rsidRPr="008870E6" w:rsidRDefault="000D7F1F" w:rsidP="000D7F1F">
      <w:pPr>
        <w:pStyle w:val="ListParagraph"/>
        <w:numPr>
          <w:ilvl w:val="1"/>
          <w:numId w:val="21"/>
        </w:numPr>
        <w:rPr>
          <w:b/>
          <w:color w:val="000000" w:themeColor="text1"/>
          <w:sz w:val="24"/>
          <w:szCs w:val="24"/>
        </w:rPr>
      </w:pPr>
      <w:r w:rsidRPr="008870E6">
        <w:rPr>
          <w:b/>
          <w:color w:val="000000" w:themeColor="text1"/>
          <w:sz w:val="24"/>
          <w:szCs w:val="24"/>
        </w:rPr>
        <w:t>Peopolitis</w:t>
      </w:r>
      <w:r w:rsidR="004B266F" w:rsidRPr="008870E6">
        <w:rPr>
          <w:b/>
          <w:color w:val="000000" w:themeColor="text1"/>
          <w:sz w:val="24"/>
          <w:szCs w:val="24"/>
        </w:rPr>
        <w:t>a</w:t>
      </w:r>
      <w:r w:rsidRPr="008870E6">
        <w:rPr>
          <w:b/>
          <w:color w:val="000000" w:themeColor="text1"/>
          <w:sz w:val="24"/>
          <w:szCs w:val="24"/>
        </w:rPr>
        <w:t>tion</w:t>
      </w:r>
    </w:p>
    <w:p w:rsidR="000D7F1F" w:rsidRDefault="000D7F1F" w:rsidP="000D7F1F">
      <w:pPr>
        <w:pStyle w:val="ListParagraph"/>
        <w:numPr>
          <w:ilvl w:val="2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Suite</w:t>
      </w:r>
      <w:r w:rsidR="004B266F">
        <w:rPr>
          <w:color w:val="000000" w:themeColor="text1"/>
          <w:sz w:val="24"/>
          <w:szCs w:val="24"/>
        </w:rPr>
        <w:t xml:space="preserve"> logique </w:t>
      </w:r>
      <w:proofErr w:type="gramStart"/>
      <w:r w:rsidR="004B266F">
        <w:rPr>
          <w:color w:val="000000" w:themeColor="text1"/>
          <w:sz w:val="24"/>
          <w:szCs w:val="24"/>
        </w:rPr>
        <w:t>de la</w:t>
      </w:r>
      <w:proofErr w:type="gramEnd"/>
      <w:r w:rsidR="004B266F">
        <w:rPr>
          <w:color w:val="000000" w:themeColor="text1"/>
          <w:sz w:val="24"/>
          <w:szCs w:val="24"/>
        </w:rPr>
        <w:t xml:space="preserve"> politique spectacle</w:t>
      </w:r>
    </w:p>
    <w:p w:rsidR="004B266F" w:rsidRDefault="004B266F" w:rsidP="000D7F1F">
      <w:pPr>
        <w:pStyle w:val="ListParagraph"/>
        <w:numPr>
          <w:ilvl w:val="2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= l’instrumentalisation de vedettes pour mousser les émissions de nouvelles (La participation des artiste en politique)</w:t>
      </w:r>
    </w:p>
    <w:p w:rsidR="004B266F" w:rsidRDefault="004B266F" w:rsidP="000D7F1F">
      <w:pPr>
        <w:pStyle w:val="ListParagraph"/>
        <w:numPr>
          <w:ilvl w:val="2"/>
          <w:numId w:val="2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Fait croire que « le message politique sans vedette » a peu d’attraction sur le public.</w:t>
      </w:r>
    </w:p>
    <w:p w:rsidR="004B266F" w:rsidRDefault="004B266F" w:rsidP="004B266F">
      <w:pPr>
        <w:pStyle w:val="ListParagraph"/>
        <w:numPr>
          <w:ilvl w:val="1"/>
          <w:numId w:val="21"/>
        </w:numPr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>La</w:t>
      </w:r>
      <w:proofErr w:type="gramEnd"/>
      <w:r>
        <w:rPr>
          <w:color w:val="000000" w:themeColor="text1"/>
          <w:sz w:val="24"/>
          <w:szCs w:val="24"/>
        </w:rPr>
        <w:t xml:space="preserve"> politique spectacle et la peopolitisation de la politique participe au phénomène de désaffectation de la politique institutionnelle et de critique croissante (et cynisme) à l’égard de la classe politique.</w:t>
      </w:r>
    </w:p>
    <w:p w:rsidR="008870E6" w:rsidRDefault="008870E6" w:rsidP="008870E6">
      <w:pPr>
        <w:rPr>
          <w:color w:val="000000" w:themeColor="text1"/>
          <w:sz w:val="28"/>
          <w:szCs w:val="28"/>
          <w:u w:val="double"/>
        </w:rPr>
      </w:pPr>
    </w:p>
    <w:p w:rsidR="008870E6" w:rsidRDefault="008870E6" w:rsidP="008870E6">
      <w:pPr>
        <w:rPr>
          <w:color w:val="000000" w:themeColor="text1"/>
          <w:sz w:val="28"/>
          <w:szCs w:val="28"/>
          <w:u w:val="double"/>
        </w:rPr>
      </w:pPr>
      <w:r w:rsidRPr="00227629">
        <w:rPr>
          <w:color w:val="000000" w:themeColor="text1"/>
          <w:sz w:val="28"/>
          <w:szCs w:val="28"/>
          <w:u w:val="double"/>
        </w:rPr>
        <w:lastRenderedPageBreak/>
        <w:t>L</w:t>
      </w:r>
      <w:r>
        <w:rPr>
          <w:color w:val="000000" w:themeColor="text1"/>
          <w:sz w:val="28"/>
          <w:szCs w:val="28"/>
          <w:u w:val="double"/>
        </w:rPr>
        <w:t>es médias ont-ils du pouvoir ?</w:t>
      </w:r>
    </w:p>
    <w:p w:rsidR="008870E6" w:rsidRDefault="002057D5" w:rsidP="008870E6">
      <w:pPr>
        <w:pStyle w:val="ListParagraph"/>
        <w:numPr>
          <w:ilvl w:val="0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Des recherches sur l’effet des médias</w:t>
      </w:r>
    </w:p>
    <w:p w:rsidR="002057D5" w:rsidRDefault="002057D5" w:rsidP="002057D5">
      <w:pPr>
        <w:pStyle w:val="ListParagraph"/>
        <w:numPr>
          <w:ilvl w:val="1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Uniquement capable de démontrer que les médias ont un effet MAIS partiel et diffus, à certain moment et sous certaine condition et sur certain groupe.</w:t>
      </w:r>
    </w:p>
    <w:p w:rsidR="002057D5" w:rsidRDefault="002057D5" w:rsidP="002057D5">
      <w:pPr>
        <w:pStyle w:val="ListParagraph"/>
        <w:numPr>
          <w:ilvl w:val="1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C’est la seul réponse possible</w:t>
      </w:r>
    </w:p>
    <w:p w:rsidR="002057D5" w:rsidRDefault="002057D5" w:rsidP="002057D5">
      <w:pPr>
        <w:pStyle w:val="ListParagraph"/>
        <w:numPr>
          <w:ilvl w:val="0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Les médias ont-ils du pouvoir? = Trois Sous-Question</w:t>
      </w:r>
    </w:p>
    <w:p w:rsidR="002057D5" w:rsidRDefault="002057D5" w:rsidP="002057D5">
      <w:pPr>
        <w:pStyle w:val="ListParagraph"/>
        <w:numPr>
          <w:ilvl w:val="1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Sous-Question 1</w:t>
      </w:r>
    </w:p>
    <w:p w:rsidR="002057D5" w:rsidRDefault="002057D5" w:rsidP="002057D5">
      <w:pPr>
        <w:pStyle w:val="ListParagraph"/>
        <w:numPr>
          <w:ilvl w:val="2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Médias = ?, 1 média ou l’ensemble des médias</w:t>
      </w:r>
    </w:p>
    <w:p w:rsidR="002057D5" w:rsidRDefault="002057D5" w:rsidP="002057D5">
      <w:pPr>
        <w:pStyle w:val="ListParagraph"/>
        <w:numPr>
          <w:ilvl w:val="2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Variété « d’identité média » ne permet pas de les considéré en bloc.</w:t>
      </w:r>
    </w:p>
    <w:p w:rsidR="002057D5" w:rsidRDefault="002057D5" w:rsidP="002057D5">
      <w:pPr>
        <w:pStyle w:val="ListParagraph"/>
        <w:numPr>
          <w:ilvl w:val="1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Sous-Question 2</w:t>
      </w:r>
    </w:p>
    <w:p w:rsidR="002057D5" w:rsidRDefault="002057D5" w:rsidP="002057D5">
      <w:pPr>
        <w:pStyle w:val="ListParagraph"/>
        <w:numPr>
          <w:ilvl w:val="2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Signification du mot pouvoir = capacité de faire agir?</w:t>
      </w:r>
    </w:p>
    <w:p w:rsidR="002057D5" w:rsidRDefault="002057D5" w:rsidP="002057D5">
      <w:pPr>
        <w:pStyle w:val="ListParagraph"/>
        <w:numPr>
          <w:ilvl w:val="2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Pouvoir existe seulement dans certaine circonstance </w:t>
      </w:r>
    </w:p>
    <w:p w:rsidR="002057D5" w:rsidRDefault="002057D5" w:rsidP="002057D5">
      <w:pPr>
        <w:pStyle w:val="ListParagraph"/>
        <w:numPr>
          <w:ilvl w:val="1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Sous-Question 3</w:t>
      </w:r>
    </w:p>
    <w:p w:rsidR="002057D5" w:rsidRDefault="002057D5" w:rsidP="002057D5">
      <w:pPr>
        <w:pStyle w:val="ListParagraph"/>
        <w:numPr>
          <w:ilvl w:val="2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Distinction entre effet direct (immédiat) et indirecte (structurant)</w:t>
      </w:r>
    </w:p>
    <w:p w:rsidR="002057D5" w:rsidRDefault="002057D5" w:rsidP="002057D5">
      <w:pPr>
        <w:pStyle w:val="ListParagraph"/>
        <w:numPr>
          <w:ilvl w:val="2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Car Média rapportent et commente des évènements</w:t>
      </w:r>
    </w:p>
    <w:p w:rsidR="002057D5" w:rsidRDefault="002057D5" w:rsidP="002057D5">
      <w:pPr>
        <w:pStyle w:val="ListParagraph"/>
        <w:numPr>
          <w:ilvl w:val="0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Effet à court terme des média</w:t>
      </w:r>
      <w:r w:rsidR="00834FCC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 xml:space="preserve"> sur le vote</w:t>
      </w:r>
    </w:p>
    <w:p w:rsidR="002057D5" w:rsidRPr="00834FCC" w:rsidRDefault="002057D5" w:rsidP="002057D5">
      <w:pPr>
        <w:pStyle w:val="ListParagraph"/>
        <w:numPr>
          <w:ilvl w:val="1"/>
          <w:numId w:val="22"/>
        </w:numPr>
        <w:rPr>
          <w:b/>
          <w:color w:val="000000" w:themeColor="text1"/>
          <w:sz w:val="24"/>
          <w:szCs w:val="24"/>
        </w:rPr>
      </w:pPr>
      <w:r w:rsidRPr="00834FCC">
        <w:rPr>
          <w:b/>
          <w:color w:val="000000" w:themeColor="text1"/>
          <w:sz w:val="24"/>
          <w:szCs w:val="24"/>
        </w:rPr>
        <w:t xml:space="preserve">L’Effet </w:t>
      </w:r>
      <w:proofErr w:type="spellStart"/>
      <w:r w:rsidRPr="00834FCC">
        <w:rPr>
          <w:b/>
          <w:color w:val="000000" w:themeColor="text1"/>
          <w:sz w:val="24"/>
          <w:szCs w:val="24"/>
        </w:rPr>
        <w:t>Underdog</w:t>
      </w:r>
      <w:proofErr w:type="spellEnd"/>
    </w:p>
    <w:p w:rsidR="00834FCC" w:rsidRPr="00834FCC" w:rsidRDefault="00834FCC" w:rsidP="00834FCC">
      <w:pPr>
        <w:pStyle w:val="ListParagraph"/>
        <w:numPr>
          <w:ilvl w:val="2"/>
          <w:numId w:val="22"/>
        </w:numPr>
        <w:rPr>
          <w:b/>
          <w:color w:val="000000" w:themeColor="text1"/>
          <w:sz w:val="24"/>
          <w:szCs w:val="24"/>
        </w:rPr>
      </w:pPr>
      <w:r w:rsidRPr="00834FCC">
        <w:rPr>
          <w:b/>
          <w:color w:val="000000" w:themeColor="text1"/>
          <w:sz w:val="24"/>
          <w:szCs w:val="24"/>
        </w:rPr>
        <w:t>Mouvement d’opinion vers celui qui tire de l’arrière</w:t>
      </w:r>
    </w:p>
    <w:p w:rsidR="00834FCC" w:rsidRPr="00834FCC" w:rsidRDefault="00834FCC" w:rsidP="00834FCC">
      <w:pPr>
        <w:pStyle w:val="ListParagraph"/>
        <w:numPr>
          <w:ilvl w:val="1"/>
          <w:numId w:val="22"/>
        </w:numPr>
        <w:rPr>
          <w:b/>
          <w:color w:val="000000" w:themeColor="text1"/>
          <w:sz w:val="24"/>
          <w:szCs w:val="24"/>
        </w:rPr>
      </w:pPr>
      <w:r w:rsidRPr="00834FCC">
        <w:rPr>
          <w:b/>
          <w:color w:val="000000" w:themeColor="text1"/>
          <w:sz w:val="24"/>
          <w:szCs w:val="24"/>
        </w:rPr>
        <w:t xml:space="preserve">L’Effet </w:t>
      </w:r>
      <w:proofErr w:type="spellStart"/>
      <w:r w:rsidRPr="00834FCC">
        <w:rPr>
          <w:b/>
          <w:color w:val="000000" w:themeColor="text1"/>
          <w:sz w:val="24"/>
          <w:szCs w:val="24"/>
        </w:rPr>
        <w:t>Bandwagon</w:t>
      </w:r>
      <w:proofErr w:type="spellEnd"/>
    </w:p>
    <w:p w:rsidR="00834FCC" w:rsidRPr="00834FCC" w:rsidRDefault="00834FCC" w:rsidP="00834FCC">
      <w:pPr>
        <w:pStyle w:val="ListParagraph"/>
        <w:numPr>
          <w:ilvl w:val="2"/>
          <w:numId w:val="22"/>
        </w:numPr>
        <w:rPr>
          <w:b/>
          <w:color w:val="000000" w:themeColor="text1"/>
          <w:sz w:val="24"/>
          <w:szCs w:val="24"/>
        </w:rPr>
      </w:pPr>
      <w:r w:rsidRPr="00834FCC">
        <w:rPr>
          <w:b/>
          <w:color w:val="000000" w:themeColor="text1"/>
          <w:sz w:val="24"/>
          <w:szCs w:val="24"/>
        </w:rPr>
        <w:t>Mouvement d’opinion autour du vainqueur pressenti</w:t>
      </w:r>
    </w:p>
    <w:p w:rsidR="00512893" w:rsidRDefault="00512893" w:rsidP="00512893">
      <w:pPr>
        <w:pStyle w:val="ListParagraph"/>
        <w:numPr>
          <w:ilvl w:val="1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Les effets mobilisateurs et les effets démobilisateurs</w:t>
      </w:r>
    </w:p>
    <w:p w:rsidR="00512893" w:rsidRDefault="00512893" w:rsidP="00512893">
      <w:pPr>
        <w:pStyle w:val="ListParagraph"/>
        <w:numPr>
          <w:ilvl w:val="0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L’influence des médias</w:t>
      </w:r>
    </w:p>
    <w:p w:rsidR="00512893" w:rsidRDefault="00512893" w:rsidP="00512893">
      <w:pPr>
        <w:pStyle w:val="ListParagraph"/>
        <w:numPr>
          <w:ilvl w:val="1"/>
          <w:numId w:val="22"/>
        </w:numPr>
        <w:rPr>
          <w:color w:val="000000" w:themeColor="text1"/>
          <w:sz w:val="24"/>
          <w:szCs w:val="24"/>
        </w:rPr>
      </w:pPr>
      <w:r>
        <w:rPr>
          <w:i/>
          <w:color w:val="000000" w:themeColor="text1"/>
          <w:sz w:val="24"/>
          <w:szCs w:val="24"/>
        </w:rPr>
        <w:t>Agenda setting</w:t>
      </w:r>
      <w:r>
        <w:rPr>
          <w:color w:val="000000" w:themeColor="text1"/>
          <w:sz w:val="24"/>
          <w:szCs w:val="24"/>
        </w:rPr>
        <w:t xml:space="preserve"> (mise sur agenda)</w:t>
      </w:r>
    </w:p>
    <w:p w:rsidR="00512893" w:rsidRDefault="00512893" w:rsidP="00512893">
      <w:pPr>
        <w:pStyle w:val="ListParagraph"/>
        <w:numPr>
          <w:ilvl w:val="2"/>
          <w:numId w:val="22"/>
        </w:numPr>
        <w:rPr>
          <w:color w:val="000000" w:themeColor="text1"/>
          <w:sz w:val="24"/>
          <w:szCs w:val="24"/>
        </w:rPr>
      </w:pPr>
      <w:r w:rsidRPr="00834FCC">
        <w:rPr>
          <w:color w:val="000000" w:themeColor="text1"/>
          <w:sz w:val="24"/>
          <w:szCs w:val="24"/>
        </w:rPr>
        <w:t>Capacité des médias</w:t>
      </w:r>
      <w:r>
        <w:rPr>
          <w:color w:val="000000" w:themeColor="text1"/>
          <w:sz w:val="24"/>
          <w:szCs w:val="24"/>
        </w:rPr>
        <w:t xml:space="preserve"> (ou n’importe quel acteur ou institution)</w:t>
      </w:r>
      <w:r w:rsidRPr="00834FCC">
        <w:rPr>
          <w:color w:val="000000" w:themeColor="text1"/>
          <w:sz w:val="24"/>
          <w:szCs w:val="24"/>
        </w:rPr>
        <w:t xml:space="preserve"> a dicté « l’ordre du jour politique »</w:t>
      </w:r>
    </w:p>
    <w:p w:rsidR="00512893" w:rsidRPr="00834FCC" w:rsidRDefault="00512893" w:rsidP="00512893">
      <w:pPr>
        <w:pStyle w:val="ListParagraph"/>
        <w:numPr>
          <w:ilvl w:val="1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L’Effet d’amorçage</w:t>
      </w:r>
    </w:p>
    <w:p w:rsidR="00512893" w:rsidRDefault="00512893" w:rsidP="00512893">
      <w:pPr>
        <w:pStyle w:val="ListParagraph"/>
        <w:numPr>
          <w:ilvl w:val="2"/>
          <w:numId w:val="2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Les média fixe les critères de jugement de la population envers le rendement du gouvernement.</w:t>
      </w:r>
    </w:p>
    <w:p w:rsidR="00512893" w:rsidRDefault="00512893" w:rsidP="00512893">
      <w:pPr>
        <w:ind w:left="36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Grâce à ces deux effets, les média deviennent un enjeu électoral majeur.</w:t>
      </w:r>
    </w:p>
    <w:p w:rsidR="00512893" w:rsidRDefault="00512893" w:rsidP="00512893">
      <w:pPr>
        <w:pStyle w:val="ListParagraph"/>
        <w:numPr>
          <w:ilvl w:val="1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La spirale du silence</w:t>
      </w:r>
    </w:p>
    <w:p w:rsidR="00512893" w:rsidRDefault="00512893" w:rsidP="00512893">
      <w:pPr>
        <w:pStyle w:val="ListParagraph"/>
        <w:numPr>
          <w:ilvl w:val="2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Un mouvement de plus en plus silencieux dans un groupe dont les idées semblent moins populaire</w:t>
      </w:r>
    </w:p>
    <w:p w:rsidR="00512893" w:rsidRDefault="00512893" w:rsidP="00512893">
      <w:pPr>
        <w:pStyle w:val="ListParagraph"/>
        <w:numPr>
          <w:ilvl w:val="2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Les membres de ces groupes semblent plus </w:t>
      </w:r>
      <w:r w:rsidR="007A4CA4">
        <w:rPr>
          <w:color w:val="000000" w:themeColor="text1"/>
          <w:sz w:val="24"/>
          <w:szCs w:val="24"/>
        </w:rPr>
        <w:t>minoritaires</w:t>
      </w:r>
      <w:r>
        <w:rPr>
          <w:color w:val="000000" w:themeColor="text1"/>
          <w:sz w:val="24"/>
          <w:szCs w:val="24"/>
        </w:rPr>
        <w:t xml:space="preserve"> qu’ils le sont réellement.</w:t>
      </w:r>
    </w:p>
    <w:p w:rsidR="00512893" w:rsidRDefault="00512893" w:rsidP="00512893">
      <w:pPr>
        <w:pStyle w:val="ListParagraph"/>
        <w:numPr>
          <w:ilvl w:val="1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Le cadrage</w:t>
      </w:r>
    </w:p>
    <w:p w:rsidR="00512893" w:rsidRDefault="00512893" w:rsidP="00512893">
      <w:pPr>
        <w:pStyle w:val="ListParagraph"/>
        <w:numPr>
          <w:ilvl w:val="2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Organisation de l’information ayant un impact sur la dynamique sociopolitique</w:t>
      </w:r>
    </w:p>
    <w:p w:rsidR="00512893" w:rsidRDefault="00512893" w:rsidP="00512893">
      <w:pPr>
        <w:pStyle w:val="ListParagraph"/>
        <w:numPr>
          <w:ilvl w:val="2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C’est une perspective </w:t>
      </w:r>
      <w:r w:rsidR="007A4CA4">
        <w:rPr>
          <w:color w:val="000000" w:themeColor="text1"/>
          <w:sz w:val="24"/>
          <w:szCs w:val="24"/>
        </w:rPr>
        <w:t>utilisé dans le but de comprendre quelque chose</w:t>
      </w:r>
    </w:p>
    <w:p w:rsidR="007A4CA4" w:rsidRDefault="007A4CA4" w:rsidP="00512893">
      <w:pPr>
        <w:pStyle w:val="ListParagraph"/>
        <w:numPr>
          <w:ilvl w:val="2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Ex : On prend une perspective ou angle pour la lecture de document afin d’en facilité la compréhension.</w:t>
      </w:r>
    </w:p>
    <w:p w:rsidR="00910BF9" w:rsidRDefault="003A1E59" w:rsidP="00910BF9">
      <w:pPr>
        <w:pStyle w:val="ListParagraph"/>
        <w:numPr>
          <w:ilvl w:val="0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L’influence des média n’est pas seulement direct ou l’agenda setting et le cadrage mais, elle crée des habitude</w:t>
      </w:r>
      <w:r w:rsidR="006E5D77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 xml:space="preserve"> culturelle et façonne notre vision du monde.</w:t>
      </w:r>
    </w:p>
    <w:p w:rsidR="00910BF9" w:rsidRDefault="00910BF9" w:rsidP="00910BF9">
      <w:pPr>
        <w:rPr>
          <w:color w:val="000000" w:themeColor="text1"/>
          <w:sz w:val="28"/>
          <w:szCs w:val="28"/>
          <w:u w:val="double"/>
        </w:rPr>
      </w:pPr>
    </w:p>
    <w:p w:rsidR="00910BF9" w:rsidRDefault="00910BF9" w:rsidP="00910BF9">
      <w:pPr>
        <w:rPr>
          <w:color w:val="000000" w:themeColor="text1"/>
          <w:sz w:val="28"/>
          <w:szCs w:val="28"/>
          <w:u w:val="double"/>
        </w:rPr>
      </w:pPr>
      <w:r>
        <w:rPr>
          <w:color w:val="000000" w:themeColor="text1"/>
          <w:sz w:val="28"/>
          <w:szCs w:val="28"/>
          <w:u w:val="double"/>
        </w:rPr>
        <w:t>La fabrique de l’opinion</w:t>
      </w:r>
    </w:p>
    <w:p w:rsidR="00EA64CA" w:rsidRDefault="00EA64CA" w:rsidP="00910BF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L’opinion publique et les sondages</w:t>
      </w:r>
    </w:p>
    <w:p w:rsidR="00EA64CA" w:rsidRDefault="00EA64CA" w:rsidP="00EA64CA">
      <w:pPr>
        <w:pStyle w:val="ListParagraph"/>
        <w:numPr>
          <w:ilvl w:val="0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L’</w:t>
      </w:r>
      <w:r w:rsidR="002F5FBD">
        <w:rPr>
          <w:color w:val="000000" w:themeColor="text1"/>
          <w:sz w:val="24"/>
          <w:szCs w:val="24"/>
        </w:rPr>
        <w:t>opinion publique envoie à</w:t>
      </w:r>
      <w:r>
        <w:rPr>
          <w:color w:val="000000" w:themeColor="text1"/>
          <w:sz w:val="24"/>
          <w:szCs w:val="24"/>
        </w:rPr>
        <w:t xml:space="preserve"> deux définition</w:t>
      </w:r>
      <w:r w:rsidR="002F5FBD">
        <w:rPr>
          <w:color w:val="000000" w:themeColor="text1"/>
          <w:sz w:val="24"/>
          <w:szCs w:val="24"/>
        </w:rPr>
        <w:t>s</w:t>
      </w:r>
    </w:p>
    <w:p w:rsidR="002F5FBD" w:rsidRDefault="002F5FBD" w:rsidP="002F5FBD">
      <w:pPr>
        <w:pStyle w:val="ListParagraph"/>
        <w:numPr>
          <w:ilvl w:val="1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Positiviste</w:t>
      </w:r>
    </w:p>
    <w:p w:rsidR="002F5FBD" w:rsidRDefault="002F5FBD" w:rsidP="002F5FBD">
      <w:pPr>
        <w:pStyle w:val="ListParagraph"/>
        <w:numPr>
          <w:ilvl w:val="2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Identifie l’opinion publique à l’agrégation des opinions individuelles (Les sondages fortifient cette définition)</w:t>
      </w:r>
    </w:p>
    <w:p w:rsidR="002F5FBD" w:rsidRDefault="002F5FBD" w:rsidP="002F5FBD">
      <w:pPr>
        <w:pStyle w:val="ListParagraph"/>
        <w:numPr>
          <w:ilvl w:val="2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Démontre une croyance fondamentale que malgré nos divergences un consensus est possible.</w:t>
      </w:r>
    </w:p>
    <w:p w:rsidR="002F5FBD" w:rsidRDefault="002F5FBD" w:rsidP="002F5FBD">
      <w:pPr>
        <w:pStyle w:val="ListParagraph"/>
        <w:numPr>
          <w:ilvl w:val="1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Constructiviste </w:t>
      </w:r>
      <w:r w:rsidR="00642988">
        <w:rPr>
          <w:color w:val="000000" w:themeColor="text1"/>
          <w:sz w:val="24"/>
          <w:szCs w:val="24"/>
        </w:rPr>
        <w:t xml:space="preserve"> (construction de l’opinion par sondage, </w:t>
      </w:r>
      <w:proofErr w:type="spellStart"/>
      <w:r w:rsidR="00642988">
        <w:rPr>
          <w:color w:val="000000" w:themeColor="text1"/>
          <w:sz w:val="24"/>
          <w:szCs w:val="24"/>
        </w:rPr>
        <w:t>etc</w:t>
      </w:r>
      <w:proofErr w:type="spellEnd"/>
      <w:r w:rsidR="00642988">
        <w:rPr>
          <w:color w:val="000000" w:themeColor="text1"/>
          <w:sz w:val="24"/>
          <w:szCs w:val="24"/>
        </w:rPr>
        <w:t>…)</w:t>
      </w:r>
    </w:p>
    <w:p w:rsidR="002F5FBD" w:rsidRDefault="002F5FBD" w:rsidP="002F5FBD">
      <w:pPr>
        <w:pStyle w:val="ListParagraph"/>
        <w:numPr>
          <w:ilvl w:val="2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Fait valoir le rôle stratégique de « l’opinion censée être celle de la population » dans le jeu politique</w:t>
      </w:r>
    </w:p>
    <w:p w:rsidR="002F5FBD" w:rsidRDefault="002F5FBD" w:rsidP="002F5FBD">
      <w:pPr>
        <w:pStyle w:val="ListParagraph"/>
        <w:numPr>
          <w:ilvl w:val="2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Opinion (idéal et utopique) qui sert essentiellement de principe légitimateur des discours et des actions politiques</w:t>
      </w:r>
    </w:p>
    <w:p w:rsidR="00642988" w:rsidRDefault="00642988" w:rsidP="002F5FBD">
      <w:pPr>
        <w:pStyle w:val="ListParagraph"/>
        <w:numPr>
          <w:ilvl w:val="2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Perspective fondé sur la critique des sondages</w:t>
      </w:r>
    </w:p>
    <w:p w:rsidR="00642988" w:rsidRDefault="00642988" w:rsidP="00642988">
      <w:pPr>
        <w:pStyle w:val="ListParagraph"/>
        <w:numPr>
          <w:ilvl w:val="3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Coloré pour défendre certain intérêt en favorisant l’expression d’une certaine terminologie</w:t>
      </w:r>
    </w:p>
    <w:p w:rsidR="00642988" w:rsidRDefault="00642988" w:rsidP="00642988">
      <w:pPr>
        <w:pStyle w:val="ListParagraph"/>
        <w:numPr>
          <w:ilvl w:val="3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L’effet Halo (effet de la suite déterminer des questions)</w:t>
      </w:r>
    </w:p>
    <w:p w:rsidR="00642988" w:rsidRDefault="00642988" w:rsidP="00642988">
      <w:pPr>
        <w:pStyle w:val="ListParagraph"/>
        <w:numPr>
          <w:ilvl w:val="3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La personne interviewant</w:t>
      </w:r>
    </w:p>
    <w:p w:rsidR="00642988" w:rsidRDefault="00642988" w:rsidP="00642988">
      <w:pPr>
        <w:pStyle w:val="ListParagraph"/>
        <w:numPr>
          <w:ilvl w:val="3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Imposer un schème conceptuel d’un problème  à la population</w:t>
      </w:r>
    </w:p>
    <w:p w:rsidR="00642988" w:rsidRDefault="00642988" w:rsidP="00642988">
      <w:pPr>
        <w:pStyle w:val="ListParagraph"/>
        <w:numPr>
          <w:ilvl w:val="2"/>
          <w:numId w:val="27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Perspective fondé sur </w:t>
      </w:r>
      <w:r w:rsidRPr="00642988">
        <w:rPr>
          <w:color w:val="000000" w:themeColor="text1"/>
          <w:sz w:val="24"/>
          <w:szCs w:val="24"/>
        </w:rPr>
        <w:t xml:space="preserve"> l’idée du contrôle de l’opinion publique pour défendre des enjeux politiques.</w:t>
      </w:r>
    </w:p>
    <w:p w:rsidR="00642988" w:rsidRDefault="00642988" w:rsidP="00642988">
      <w:pPr>
        <w:rPr>
          <w:color w:val="000000" w:themeColor="text1"/>
          <w:sz w:val="28"/>
          <w:szCs w:val="28"/>
          <w:u w:val="double"/>
        </w:rPr>
      </w:pPr>
    </w:p>
    <w:sectPr w:rsidR="00642988" w:rsidSect="008642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6DE1"/>
    <w:multiLevelType w:val="hybridMultilevel"/>
    <w:tmpl w:val="49C8FE4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A7118"/>
    <w:multiLevelType w:val="hybridMultilevel"/>
    <w:tmpl w:val="1EC4A05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302F9"/>
    <w:multiLevelType w:val="hybridMultilevel"/>
    <w:tmpl w:val="72465C9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C3179A"/>
    <w:multiLevelType w:val="hybridMultilevel"/>
    <w:tmpl w:val="2B82653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4E5643"/>
    <w:multiLevelType w:val="hybridMultilevel"/>
    <w:tmpl w:val="51EE8DD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F">
      <w:start w:val="1"/>
      <w:numFmt w:val="decimal"/>
      <w:lvlText w:val="%6."/>
      <w:lvlJc w:val="left"/>
      <w:pPr>
        <w:ind w:left="4320" w:hanging="360"/>
      </w:pPr>
      <w:rPr>
        <w:rFonts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B44885"/>
    <w:multiLevelType w:val="hybridMultilevel"/>
    <w:tmpl w:val="A49EF32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3E754A"/>
    <w:multiLevelType w:val="hybridMultilevel"/>
    <w:tmpl w:val="DB40D4A8"/>
    <w:lvl w:ilvl="0" w:tplc="0C0C000F">
      <w:start w:val="1"/>
      <w:numFmt w:val="decimal"/>
      <w:lvlText w:val="%1."/>
      <w:lvlJc w:val="left"/>
      <w:pPr>
        <w:ind w:left="1440" w:hanging="360"/>
      </w:p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BA0AA1"/>
    <w:multiLevelType w:val="hybridMultilevel"/>
    <w:tmpl w:val="C4047B16"/>
    <w:lvl w:ilvl="0" w:tplc="0C0C000F">
      <w:start w:val="1"/>
      <w:numFmt w:val="decimal"/>
      <w:lvlText w:val="%1."/>
      <w:lvlJc w:val="left"/>
      <w:pPr>
        <w:ind w:left="2850" w:hanging="360"/>
      </w:pPr>
    </w:lvl>
    <w:lvl w:ilvl="1" w:tplc="0C0C0019" w:tentative="1">
      <w:start w:val="1"/>
      <w:numFmt w:val="lowerLetter"/>
      <w:lvlText w:val="%2."/>
      <w:lvlJc w:val="left"/>
      <w:pPr>
        <w:ind w:left="3570" w:hanging="360"/>
      </w:pPr>
    </w:lvl>
    <w:lvl w:ilvl="2" w:tplc="0C0C001B" w:tentative="1">
      <w:start w:val="1"/>
      <w:numFmt w:val="lowerRoman"/>
      <w:lvlText w:val="%3."/>
      <w:lvlJc w:val="right"/>
      <w:pPr>
        <w:ind w:left="4290" w:hanging="180"/>
      </w:pPr>
    </w:lvl>
    <w:lvl w:ilvl="3" w:tplc="0C0C000F" w:tentative="1">
      <w:start w:val="1"/>
      <w:numFmt w:val="decimal"/>
      <w:lvlText w:val="%4."/>
      <w:lvlJc w:val="left"/>
      <w:pPr>
        <w:ind w:left="5010" w:hanging="360"/>
      </w:pPr>
    </w:lvl>
    <w:lvl w:ilvl="4" w:tplc="0C0C0019" w:tentative="1">
      <w:start w:val="1"/>
      <w:numFmt w:val="lowerLetter"/>
      <w:lvlText w:val="%5."/>
      <w:lvlJc w:val="left"/>
      <w:pPr>
        <w:ind w:left="5730" w:hanging="360"/>
      </w:pPr>
    </w:lvl>
    <w:lvl w:ilvl="5" w:tplc="0C0C001B" w:tentative="1">
      <w:start w:val="1"/>
      <w:numFmt w:val="lowerRoman"/>
      <w:lvlText w:val="%6."/>
      <w:lvlJc w:val="right"/>
      <w:pPr>
        <w:ind w:left="6450" w:hanging="180"/>
      </w:pPr>
    </w:lvl>
    <w:lvl w:ilvl="6" w:tplc="0C0C000F" w:tentative="1">
      <w:start w:val="1"/>
      <w:numFmt w:val="decimal"/>
      <w:lvlText w:val="%7."/>
      <w:lvlJc w:val="left"/>
      <w:pPr>
        <w:ind w:left="7170" w:hanging="360"/>
      </w:pPr>
    </w:lvl>
    <w:lvl w:ilvl="7" w:tplc="0C0C0019" w:tentative="1">
      <w:start w:val="1"/>
      <w:numFmt w:val="lowerLetter"/>
      <w:lvlText w:val="%8."/>
      <w:lvlJc w:val="left"/>
      <w:pPr>
        <w:ind w:left="7890" w:hanging="360"/>
      </w:pPr>
    </w:lvl>
    <w:lvl w:ilvl="8" w:tplc="0C0C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8">
    <w:nsid w:val="1FFD717C"/>
    <w:multiLevelType w:val="hybridMultilevel"/>
    <w:tmpl w:val="01BA9F0A"/>
    <w:lvl w:ilvl="0" w:tplc="0C0C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C000F">
      <w:start w:val="1"/>
      <w:numFmt w:val="decimal"/>
      <w:lvlText w:val="%3."/>
      <w:lvlJc w:val="left"/>
      <w:pPr>
        <w:ind w:left="2205" w:hanging="360"/>
      </w:pPr>
      <w:rPr>
        <w:rFonts w:hint="default"/>
      </w:rPr>
    </w:lvl>
    <w:lvl w:ilvl="3" w:tplc="0C0C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2B800CF0"/>
    <w:multiLevelType w:val="hybridMultilevel"/>
    <w:tmpl w:val="F40884CC"/>
    <w:lvl w:ilvl="0" w:tplc="0C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17E6AE5"/>
    <w:multiLevelType w:val="hybridMultilevel"/>
    <w:tmpl w:val="6556F14E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5DD2116"/>
    <w:multiLevelType w:val="hybridMultilevel"/>
    <w:tmpl w:val="0520F866"/>
    <w:lvl w:ilvl="0" w:tplc="0C0C000F">
      <w:start w:val="1"/>
      <w:numFmt w:val="decimal"/>
      <w:lvlText w:val="%1."/>
      <w:lvlJc w:val="left"/>
      <w:pPr>
        <w:ind w:left="2850" w:hanging="360"/>
      </w:pPr>
    </w:lvl>
    <w:lvl w:ilvl="1" w:tplc="0C0C0019" w:tentative="1">
      <w:start w:val="1"/>
      <w:numFmt w:val="lowerLetter"/>
      <w:lvlText w:val="%2."/>
      <w:lvlJc w:val="left"/>
      <w:pPr>
        <w:ind w:left="3570" w:hanging="360"/>
      </w:pPr>
    </w:lvl>
    <w:lvl w:ilvl="2" w:tplc="0C0C001B" w:tentative="1">
      <w:start w:val="1"/>
      <w:numFmt w:val="lowerRoman"/>
      <w:lvlText w:val="%3."/>
      <w:lvlJc w:val="right"/>
      <w:pPr>
        <w:ind w:left="4290" w:hanging="180"/>
      </w:pPr>
    </w:lvl>
    <w:lvl w:ilvl="3" w:tplc="0C0C000F" w:tentative="1">
      <w:start w:val="1"/>
      <w:numFmt w:val="decimal"/>
      <w:lvlText w:val="%4."/>
      <w:lvlJc w:val="left"/>
      <w:pPr>
        <w:ind w:left="5010" w:hanging="360"/>
      </w:pPr>
    </w:lvl>
    <w:lvl w:ilvl="4" w:tplc="0C0C0019" w:tentative="1">
      <w:start w:val="1"/>
      <w:numFmt w:val="lowerLetter"/>
      <w:lvlText w:val="%5."/>
      <w:lvlJc w:val="left"/>
      <w:pPr>
        <w:ind w:left="5730" w:hanging="360"/>
      </w:pPr>
    </w:lvl>
    <w:lvl w:ilvl="5" w:tplc="0C0C001B" w:tentative="1">
      <w:start w:val="1"/>
      <w:numFmt w:val="lowerRoman"/>
      <w:lvlText w:val="%6."/>
      <w:lvlJc w:val="right"/>
      <w:pPr>
        <w:ind w:left="6450" w:hanging="180"/>
      </w:pPr>
    </w:lvl>
    <w:lvl w:ilvl="6" w:tplc="0C0C000F" w:tentative="1">
      <w:start w:val="1"/>
      <w:numFmt w:val="decimal"/>
      <w:lvlText w:val="%7."/>
      <w:lvlJc w:val="left"/>
      <w:pPr>
        <w:ind w:left="7170" w:hanging="360"/>
      </w:pPr>
    </w:lvl>
    <w:lvl w:ilvl="7" w:tplc="0C0C0019" w:tentative="1">
      <w:start w:val="1"/>
      <w:numFmt w:val="lowerLetter"/>
      <w:lvlText w:val="%8."/>
      <w:lvlJc w:val="left"/>
      <w:pPr>
        <w:ind w:left="7890" w:hanging="360"/>
      </w:pPr>
    </w:lvl>
    <w:lvl w:ilvl="8" w:tplc="0C0C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12">
    <w:nsid w:val="387E72F3"/>
    <w:multiLevelType w:val="hybridMultilevel"/>
    <w:tmpl w:val="2A1A908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ED4D45"/>
    <w:multiLevelType w:val="hybridMultilevel"/>
    <w:tmpl w:val="3A5E9F6C"/>
    <w:lvl w:ilvl="0" w:tplc="0C0C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4">
    <w:nsid w:val="40D56FA5"/>
    <w:multiLevelType w:val="hybridMultilevel"/>
    <w:tmpl w:val="0734A17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820DBC"/>
    <w:multiLevelType w:val="hybridMultilevel"/>
    <w:tmpl w:val="7BB0B522"/>
    <w:lvl w:ilvl="0" w:tplc="0C0C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6">
    <w:nsid w:val="577868BD"/>
    <w:multiLevelType w:val="hybridMultilevel"/>
    <w:tmpl w:val="CD6668FE"/>
    <w:lvl w:ilvl="0" w:tplc="0C0C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7">
    <w:nsid w:val="5ABE7930"/>
    <w:multiLevelType w:val="hybridMultilevel"/>
    <w:tmpl w:val="CA7EC620"/>
    <w:lvl w:ilvl="0" w:tplc="0C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F">
      <w:start w:val="1"/>
      <w:numFmt w:val="decimal"/>
      <w:lvlText w:val="%4."/>
      <w:lvlJc w:val="left"/>
      <w:pPr>
        <w:ind w:left="3588" w:hanging="360"/>
      </w:pPr>
      <w:rPr>
        <w:rFonts w:hint="default"/>
      </w:rPr>
    </w:lvl>
    <w:lvl w:ilvl="4" w:tplc="0C0C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B5F1A0A"/>
    <w:multiLevelType w:val="hybridMultilevel"/>
    <w:tmpl w:val="42EA71F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0E7647"/>
    <w:multiLevelType w:val="hybridMultilevel"/>
    <w:tmpl w:val="C7A48C1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B71DC0"/>
    <w:multiLevelType w:val="hybridMultilevel"/>
    <w:tmpl w:val="01346BFC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7D05E4D"/>
    <w:multiLevelType w:val="hybridMultilevel"/>
    <w:tmpl w:val="E1761756"/>
    <w:lvl w:ilvl="0" w:tplc="0C0C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2">
    <w:nsid w:val="67DC1F9B"/>
    <w:multiLevelType w:val="hybridMultilevel"/>
    <w:tmpl w:val="6804DE7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6524FF"/>
    <w:multiLevelType w:val="hybridMultilevel"/>
    <w:tmpl w:val="1D2EE33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152F1C"/>
    <w:multiLevelType w:val="hybridMultilevel"/>
    <w:tmpl w:val="3C60B45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3360B9"/>
    <w:multiLevelType w:val="hybridMultilevel"/>
    <w:tmpl w:val="A872A61A"/>
    <w:lvl w:ilvl="0" w:tplc="0C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7B886C28"/>
    <w:multiLevelType w:val="hybridMultilevel"/>
    <w:tmpl w:val="FBD2517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3"/>
  </w:num>
  <w:num w:numId="3">
    <w:abstractNumId w:val="2"/>
  </w:num>
  <w:num w:numId="4">
    <w:abstractNumId w:val="6"/>
  </w:num>
  <w:num w:numId="5">
    <w:abstractNumId w:val="7"/>
  </w:num>
  <w:num w:numId="6">
    <w:abstractNumId w:val="11"/>
  </w:num>
  <w:num w:numId="7">
    <w:abstractNumId w:val="16"/>
  </w:num>
  <w:num w:numId="8">
    <w:abstractNumId w:val="21"/>
  </w:num>
  <w:num w:numId="9">
    <w:abstractNumId w:val="14"/>
  </w:num>
  <w:num w:numId="10">
    <w:abstractNumId w:val="25"/>
  </w:num>
  <w:num w:numId="11">
    <w:abstractNumId w:val="9"/>
  </w:num>
  <w:num w:numId="12">
    <w:abstractNumId w:val="17"/>
  </w:num>
  <w:num w:numId="13">
    <w:abstractNumId w:val="0"/>
  </w:num>
  <w:num w:numId="14">
    <w:abstractNumId w:val="8"/>
  </w:num>
  <w:num w:numId="15">
    <w:abstractNumId w:val="1"/>
  </w:num>
  <w:num w:numId="16">
    <w:abstractNumId w:val="13"/>
  </w:num>
  <w:num w:numId="17">
    <w:abstractNumId w:val="15"/>
  </w:num>
  <w:num w:numId="18">
    <w:abstractNumId w:val="4"/>
  </w:num>
  <w:num w:numId="19">
    <w:abstractNumId w:val="24"/>
  </w:num>
  <w:num w:numId="20">
    <w:abstractNumId w:val="3"/>
  </w:num>
  <w:num w:numId="21">
    <w:abstractNumId w:val="26"/>
  </w:num>
  <w:num w:numId="22">
    <w:abstractNumId w:val="5"/>
  </w:num>
  <w:num w:numId="23">
    <w:abstractNumId w:val="20"/>
  </w:num>
  <w:num w:numId="24">
    <w:abstractNumId w:val="18"/>
  </w:num>
  <w:num w:numId="25">
    <w:abstractNumId w:val="10"/>
  </w:num>
  <w:num w:numId="26">
    <w:abstractNumId w:val="12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0125AF"/>
    <w:rsid w:val="000125AF"/>
    <w:rsid w:val="00022E79"/>
    <w:rsid w:val="00036A4D"/>
    <w:rsid w:val="00045D1D"/>
    <w:rsid w:val="000708D7"/>
    <w:rsid w:val="000D7F1F"/>
    <w:rsid w:val="00101B82"/>
    <w:rsid w:val="00134A4C"/>
    <w:rsid w:val="001A28A2"/>
    <w:rsid w:val="001D5C8F"/>
    <w:rsid w:val="001E4517"/>
    <w:rsid w:val="001E460C"/>
    <w:rsid w:val="002057D5"/>
    <w:rsid w:val="002267F0"/>
    <w:rsid w:val="00227629"/>
    <w:rsid w:val="0023227C"/>
    <w:rsid w:val="00232C30"/>
    <w:rsid w:val="00236114"/>
    <w:rsid w:val="00267EAB"/>
    <w:rsid w:val="0027180A"/>
    <w:rsid w:val="00286650"/>
    <w:rsid w:val="002C5994"/>
    <w:rsid w:val="002F5FBD"/>
    <w:rsid w:val="00300BEC"/>
    <w:rsid w:val="00347824"/>
    <w:rsid w:val="003A1E59"/>
    <w:rsid w:val="003E5ABB"/>
    <w:rsid w:val="0040550F"/>
    <w:rsid w:val="004378C2"/>
    <w:rsid w:val="00446565"/>
    <w:rsid w:val="004A47CA"/>
    <w:rsid w:val="004A5BA1"/>
    <w:rsid w:val="004B266F"/>
    <w:rsid w:val="004D03D2"/>
    <w:rsid w:val="004E68AD"/>
    <w:rsid w:val="00512893"/>
    <w:rsid w:val="005424A8"/>
    <w:rsid w:val="00570BD7"/>
    <w:rsid w:val="005831B8"/>
    <w:rsid w:val="005A275E"/>
    <w:rsid w:val="005C56EC"/>
    <w:rsid w:val="005E6DC2"/>
    <w:rsid w:val="00642988"/>
    <w:rsid w:val="006435B8"/>
    <w:rsid w:val="0066527A"/>
    <w:rsid w:val="00666EA4"/>
    <w:rsid w:val="006E5D77"/>
    <w:rsid w:val="006F685E"/>
    <w:rsid w:val="00700B14"/>
    <w:rsid w:val="00787DF5"/>
    <w:rsid w:val="007A4CA4"/>
    <w:rsid w:val="007A7C35"/>
    <w:rsid w:val="007B0AA6"/>
    <w:rsid w:val="007C080A"/>
    <w:rsid w:val="008044D5"/>
    <w:rsid w:val="00834FCC"/>
    <w:rsid w:val="008406F2"/>
    <w:rsid w:val="0086422A"/>
    <w:rsid w:val="008870E6"/>
    <w:rsid w:val="008B062D"/>
    <w:rsid w:val="008C4C19"/>
    <w:rsid w:val="008C5CAD"/>
    <w:rsid w:val="008E4711"/>
    <w:rsid w:val="008F120E"/>
    <w:rsid w:val="00910BF9"/>
    <w:rsid w:val="00915C54"/>
    <w:rsid w:val="00955D54"/>
    <w:rsid w:val="009E139B"/>
    <w:rsid w:val="00A0475A"/>
    <w:rsid w:val="00B86371"/>
    <w:rsid w:val="00B968E7"/>
    <w:rsid w:val="00B97367"/>
    <w:rsid w:val="00BE2206"/>
    <w:rsid w:val="00C079BD"/>
    <w:rsid w:val="00C1578B"/>
    <w:rsid w:val="00C261B7"/>
    <w:rsid w:val="00C80D58"/>
    <w:rsid w:val="00C8682F"/>
    <w:rsid w:val="00C91FC3"/>
    <w:rsid w:val="00CE7426"/>
    <w:rsid w:val="00D32026"/>
    <w:rsid w:val="00D33800"/>
    <w:rsid w:val="00D5061D"/>
    <w:rsid w:val="00D87C73"/>
    <w:rsid w:val="00DA0948"/>
    <w:rsid w:val="00DD7EE6"/>
    <w:rsid w:val="00E17C0C"/>
    <w:rsid w:val="00E3056C"/>
    <w:rsid w:val="00E733BE"/>
    <w:rsid w:val="00EA64CA"/>
    <w:rsid w:val="00ED1B25"/>
    <w:rsid w:val="00F31035"/>
    <w:rsid w:val="00FA505D"/>
    <w:rsid w:val="00FC1B82"/>
    <w:rsid w:val="00FD1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98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5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7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9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973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</dc:creator>
  <cp:lastModifiedBy>Stefaan Dutil</cp:lastModifiedBy>
  <cp:revision>16</cp:revision>
  <dcterms:created xsi:type="dcterms:W3CDTF">2011-04-11T19:43:00Z</dcterms:created>
  <dcterms:modified xsi:type="dcterms:W3CDTF">2011-04-11T22:35:00Z</dcterms:modified>
</cp:coreProperties>
</file>