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5AF" w:rsidRDefault="004D03D2" w:rsidP="000125AF">
      <w:pPr>
        <w:jc w:val="center"/>
        <w:rPr>
          <w:sz w:val="36"/>
          <w:szCs w:val="36"/>
        </w:rPr>
      </w:pPr>
      <w:r>
        <w:rPr>
          <w:sz w:val="36"/>
          <w:szCs w:val="36"/>
        </w:rPr>
        <w:t xml:space="preserve">Chapitre </w:t>
      </w:r>
      <w:r w:rsidR="00B64AF2">
        <w:rPr>
          <w:sz w:val="36"/>
          <w:szCs w:val="36"/>
        </w:rPr>
        <w:t>7</w:t>
      </w:r>
    </w:p>
    <w:p w:rsidR="004D03D2" w:rsidRPr="00227629" w:rsidRDefault="004D03D2" w:rsidP="000125AF">
      <w:pPr>
        <w:jc w:val="center"/>
        <w:rPr>
          <w:sz w:val="36"/>
          <w:szCs w:val="36"/>
        </w:rPr>
      </w:pPr>
      <w:r>
        <w:rPr>
          <w:sz w:val="36"/>
          <w:szCs w:val="36"/>
        </w:rPr>
        <w:t>L</w:t>
      </w:r>
      <w:r w:rsidR="00B64AF2">
        <w:rPr>
          <w:sz w:val="36"/>
          <w:szCs w:val="36"/>
        </w:rPr>
        <w:t>es groupes d'intérêt: Réalité en mutation et interprétations renouvelés</w:t>
      </w:r>
    </w:p>
    <w:p w:rsidR="00642988" w:rsidRDefault="00B64AF2" w:rsidP="00B64AF2">
      <w:pPr>
        <w:rPr>
          <w:color w:val="000000" w:themeColor="text1"/>
          <w:sz w:val="28"/>
          <w:szCs w:val="28"/>
          <w:u w:val="double"/>
        </w:rPr>
      </w:pPr>
      <w:r>
        <w:rPr>
          <w:color w:val="000000" w:themeColor="text1"/>
          <w:sz w:val="28"/>
          <w:szCs w:val="28"/>
          <w:u w:val="double"/>
        </w:rPr>
        <w:t>Observations, conceptualisation et théorie</w:t>
      </w:r>
    </w:p>
    <w:p w:rsidR="00B64AF2" w:rsidRPr="00DB3345" w:rsidRDefault="00DB3345" w:rsidP="00B64AF2">
      <w:pPr>
        <w:pStyle w:val="ListParagraph"/>
        <w:numPr>
          <w:ilvl w:val="0"/>
          <w:numId w:val="28"/>
        </w:numPr>
        <w:rPr>
          <w:color w:val="000000" w:themeColor="text1"/>
          <w:sz w:val="24"/>
          <w:szCs w:val="24"/>
          <w:u w:val="double"/>
        </w:rPr>
      </w:pPr>
      <w:r>
        <w:rPr>
          <w:color w:val="000000" w:themeColor="text1"/>
          <w:sz w:val="24"/>
          <w:szCs w:val="24"/>
        </w:rPr>
        <w:t>La présence et l'action de groupe d'intérêt est associé à la démocratie libérale</w:t>
      </w:r>
    </w:p>
    <w:p w:rsidR="00DB3345" w:rsidRDefault="00DB3345" w:rsidP="00DB3345">
      <w:pPr>
        <w:rPr>
          <w:color w:val="000000" w:themeColor="text1"/>
          <w:sz w:val="24"/>
          <w:szCs w:val="24"/>
        </w:rPr>
      </w:pPr>
      <w:r>
        <w:rPr>
          <w:color w:val="000000" w:themeColor="text1"/>
          <w:sz w:val="24"/>
          <w:szCs w:val="24"/>
          <w:u w:val="single"/>
        </w:rPr>
        <w:t>Première observation</w:t>
      </w:r>
    </w:p>
    <w:p w:rsidR="00DB3345" w:rsidRDefault="00DB3345" w:rsidP="00DB3345">
      <w:pPr>
        <w:pStyle w:val="ListParagraph"/>
        <w:numPr>
          <w:ilvl w:val="0"/>
          <w:numId w:val="28"/>
        </w:numPr>
        <w:rPr>
          <w:color w:val="000000" w:themeColor="text1"/>
          <w:sz w:val="24"/>
          <w:szCs w:val="24"/>
        </w:rPr>
      </w:pPr>
      <w:r w:rsidRPr="00DB3345">
        <w:rPr>
          <w:color w:val="000000" w:themeColor="text1"/>
          <w:sz w:val="24"/>
          <w:szCs w:val="24"/>
        </w:rPr>
        <w:t>Les groupe d'intérêt ont été couramment présenté comme typiquement América</w:t>
      </w:r>
      <w:r>
        <w:rPr>
          <w:color w:val="000000" w:themeColor="text1"/>
          <w:sz w:val="24"/>
          <w:szCs w:val="24"/>
        </w:rPr>
        <w:t>in</w:t>
      </w:r>
    </w:p>
    <w:p w:rsidR="00DB3345" w:rsidRDefault="00DB3345" w:rsidP="00DB3345">
      <w:pPr>
        <w:pStyle w:val="ListParagraph"/>
        <w:numPr>
          <w:ilvl w:val="1"/>
          <w:numId w:val="28"/>
        </w:numPr>
        <w:rPr>
          <w:color w:val="000000" w:themeColor="text1"/>
          <w:sz w:val="24"/>
          <w:szCs w:val="24"/>
        </w:rPr>
      </w:pPr>
      <w:r>
        <w:rPr>
          <w:color w:val="000000" w:themeColor="text1"/>
          <w:sz w:val="24"/>
          <w:szCs w:val="24"/>
        </w:rPr>
        <w:t>Différence culturelles profonde dans les interventions publique</w:t>
      </w:r>
    </w:p>
    <w:p w:rsidR="00DB3345" w:rsidRDefault="00DB3345" w:rsidP="00DB3345">
      <w:pPr>
        <w:rPr>
          <w:color w:val="000000" w:themeColor="text1"/>
          <w:sz w:val="24"/>
          <w:szCs w:val="24"/>
          <w:u w:val="single"/>
        </w:rPr>
      </w:pPr>
      <w:r>
        <w:rPr>
          <w:color w:val="000000" w:themeColor="text1"/>
          <w:sz w:val="24"/>
          <w:szCs w:val="24"/>
          <w:u w:val="single"/>
        </w:rPr>
        <w:t>Théorie: la traversée d'un siècle</w:t>
      </w:r>
    </w:p>
    <w:p w:rsidR="003C58E5" w:rsidRPr="003C58E5" w:rsidRDefault="003C58E5" w:rsidP="003C58E5">
      <w:pPr>
        <w:pStyle w:val="ListParagraph"/>
        <w:numPr>
          <w:ilvl w:val="0"/>
          <w:numId w:val="30"/>
        </w:numPr>
        <w:rPr>
          <w:color w:val="000000" w:themeColor="text1"/>
          <w:sz w:val="24"/>
          <w:szCs w:val="24"/>
        </w:rPr>
      </w:pPr>
      <w:r w:rsidRPr="003C58E5">
        <w:rPr>
          <w:color w:val="000000" w:themeColor="text1"/>
          <w:sz w:val="24"/>
          <w:szCs w:val="24"/>
        </w:rPr>
        <w:t>Les groupes d'intérêts ont inspiré de nombreuse théorie sur leur</w:t>
      </w:r>
      <w:r>
        <w:rPr>
          <w:color w:val="000000" w:themeColor="text1"/>
          <w:sz w:val="24"/>
          <w:szCs w:val="24"/>
        </w:rPr>
        <w:t>s</w:t>
      </w:r>
      <w:r w:rsidRPr="003C58E5">
        <w:rPr>
          <w:color w:val="000000" w:themeColor="text1"/>
          <w:sz w:val="24"/>
          <w:szCs w:val="24"/>
        </w:rPr>
        <w:t xml:space="preserve"> nature et signification</w:t>
      </w:r>
    </w:p>
    <w:p w:rsidR="003C58E5" w:rsidRDefault="003C58E5" w:rsidP="003C58E5">
      <w:pPr>
        <w:pStyle w:val="ListParagraph"/>
        <w:numPr>
          <w:ilvl w:val="0"/>
          <w:numId w:val="30"/>
        </w:numPr>
        <w:rPr>
          <w:sz w:val="24"/>
          <w:szCs w:val="24"/>
        </w:rPr>
      </w:pPr>
      <w:r>
        <w:rPr>
          <w:sz w:val="24"/>
          <w:szCs w:val="24"/>
        </w:rPr>
        <w:t>En 1908, Arthur Bradley pose :</w:t>
      </w:r>
    </w:p>
    <w:p w:rsidR="003C58E5" w:rsidRPr="003C58E5" w:rsidRDefault="003C58E5" w:rsidP="003C58E5">
      <w:pPr>
        <w:pStyle w:val="ListParagraph"/>
        <w:numPr>
          <w:ilvl w:val="1"/>
          <w:numId w:val="30"/>
        </w:numPr>
        <w:rPr>
          <w:sz w:val="24"/>
          <w:szCs w:val="24"/>
        </w:rPr>
      </w:pPr>
      <w:r w:rsidRPr="003C58E5">
        <w:rPr>
          <w:sz w:val="24"/>
          <w:szCs w:val="24"/>
        </w:rPr>
        <w:t>La centralité des groupes dans le fonctionnement des société</w:t>
      </w:r>
      <w:r w:rsidRPr="003C58E5">
        <w:rPr>
          <w:sz w:val="24"/>
          <w:szCs w:val="24"/>
        </w:rPr>
        <w:tab/>
      </w:r>
    </w:p>
    <w:p w:rsidR="003C58E5" w:rsidRDefault="003C58E5" w:rsidP="003C58E5">
      <w:pPr>
        <w:pStyle w:val="ListParagraph"/>
        <w:numPr>
          <w:ilvl w:val="2"/>
          <w:numId w:val="30"/>
        </w:numPr>
        <w:rPr>
          <w:sz w:val="24"/>
          <w:szCs w:val="24"/>
        </w:rPr>
      </w:pPr>
      <w:r>
        <w:rPr>
          <w:sz w:val="24"/>
          <w:szCs w:val="24"/>
        </w:rPr>
        <w:t>Groupes naissent de la présence d'intérêt qui sont réparable à travers la présence des groupes.</w:t>
      </w:r>
    </w:p>
    <w:p w:rsidR="003C58E5" w:rsidRDefault="003C58E5" w:rsidP="003C58E5">
      <w:pPr>
        <w:pStyle w:val="ListParagraph"/>
        <w:numPr>
          <w:ilvl w:val="0"/>
          <w:numId w:val="30"/>
        </w:numPr>
        <w:rPr>
          <w:sz w:val="24"/>
          <w:szCs w:val="24"/>
        </w:rPr>
      </w:pPr>
      <w:r>
        <w:rPr>
          <w:sz w:val="24"/>
          <w:szCs w:val="24"/>
        </w:rPr>
        <w:t xml:space="preserve">Selon </w:t>
      </w:r>
      <w:proofErr w:type="spellStart"/>
      <w:r>
        <w:rPr>
          <w:sz w:val="24"/>
          <w:szCs w:val="24"/>
        </w:rPr>
        <w:t>Elisabeth</w:t>
      </w:r>
      <w:proofErr w:type="spellEnd"/>
      <w:r>
        <w:rPr>
          <w:sz w:val="24"/>
          <w:szCs w:val="24"/>
        </w:rPr>
        <w:t xml:space="preserve"> Clemens</w:t>
      </w:r>
    </w:p>
    <w:p w:rsidR="003C58E5" w:rsidRDefault="003C58E5" w:rsidP="003C58E5">
      <w:pPr>
        <w:pStyle w:val="ListParagraph"/>
        <w:numPr>
          <w:ilvl w:val="1"/>
          <w:numId w:val="30"/>
        </w:numPr>
        <w:rPr>
          <w:sz w:val="24"/>
          <w:szCs w:val="24"/>
        </w:rPr>
      </w:pPr>
      <w:r>
        <w:rPr>
          <w:sz w:val="24"/>
          <w:szCs w:val="24"/>
        </w:rPr>
        <w:t>Les groupes d'intérêt = intervenant important dans la conduite des affaires publiques qui n'hésitent pas à recourir à la pression pour être reconnus.</w:t>
      </w:r>
    </w:p>
    <w:p w:rsidR="003C58E5" w:rsidRDefault="003C58E5" w:rsidP="003C58E5">
      <w:pPr>
        <w:pStyle w:val="ListParagraph"/>
        <w:numPr>
          <w:ilvl w:val="0"/>
          <w:numId w:val="30"/>
        </w:numPr>
        <w:rPr>
          <w:sz w:val="24"/>
          <w:szCs w:val="24"/>
        </w:rPr>
      </w:pPr>
      <w:r>
        <w:rPr>
          <w:sz w:val="24"/>
          <w:szCs w:val="24"/>
        </w:rPr>
        <w:t>Selon David Truman, en 1951</w:t>
      </w:r>
    </w:p>
    <w:p w:rsidR="003C58E5" w:rsidRDefault="003C58E5" w:rsidP="003C58E5">
      <w:pPr>
        <w:pStyle w:val="ListParagraph"/>
        <w:numPr>
          <w:ilvl w:val="1"/>
          <w:numId w:val="30"/>
        </w:numPr>
        <w:rPr>
          <w:sz w:val="24"/>
          <w:szCs w:val="24"/>
        </w:rPr>
      </w:pPr>
      <w:r>
        <w:rPr>
          <w:sz w:val="24"/>
          <w:szCs w:val="24"/>
        </w:rPr>
        <w:t>Retouche importante à la position de Bradley</w:t>
      </w:r>
    </w:p>
    <w:p w:rsidR="003C58E5" w:rsidRDefault="003C58E5" w:rsidP="003C58E5">
      <w:pPr>
        <w:pStyle w:val="ListParagraph"/>
        <w:numPr>
          <w:ilvl w:val="1"/>
          <w:numId w:val="30"/>
        </w:numPr>
        <w:rPr>
          <w:sz w:val="24"/>
          <w:szCs w:val="24"/>
        </w:rPr>
      </w:pPr>
      <w:r>
        <w:rPr>
          <w:sz w:val="24"/>
          <w:szCs w:val="24"/>
        </w:rPr>
        <w:t>La formation de groupe</w:t>
      </w:r>
      <w:r w:rsidR="00166222">
        <w:rPr>
          <w:sz w:val="24"/>
          <w:szCs w:val="24"/>
        </w:rPr>
        <w:t xml:space="preserve"> ne se fait pas si l'i</w:t>
      </w:r>
      <w:r>
        <w:rPr>
          <w:sz w:val="24"/>
          <w:szCs w:val="24"/>
        </w:rPr>
        <w:t>ntérêt demeurent à l'état latent aussi longtemps que l'environnement ne les poussent pas à se manifester.</w:t>
      </w:r>
    </w:p>
    <w:p w:rsidR="00166222" w:rsidRDefault="00166222" w:rsidP="003C58E5">
      <w:pPr>
        <w:pStyle w:val="ListParagraph"/>
        <w:numPr>
          <w:ilvl w:val="1"/>
          <w:numId w:val="30"/>
        </w:numPr>
        <w:rPr>
          <w:sz w:val="24"/>
          <w:szCs w:val="24"/>
        </w:rPr>
      </w:pPr>
      <w:r>
        <w:rPr>
          <w:sz w:val="24"/>
          <w:szCs w:val="24"/>
        </w:rPr>
        <w:t>Mais théorie souffre encore d'insuffisance</w:t>
      </w:r>
    </w:p>
    <w:p w:rsidR="00FF69E7" w:rsidRDefault="00FF69E7" w:rsidP="00FF69E7">
      <w:pPr>
        <w:rPr>
          <w:sz w:val="24"/>
          <w:szCs w:val="24"/>
        </w:rPr>
      </w:pPr>
    </w:p>
    <w:p w:rsidR="00FF69E7" w:rsidRDefault="00FF69E7" w:rsidP="00FF69E7">
      <w:pPr>
        <w:rPr>
          <w:sz w:val="24"/>
          <w:szCs w:val="24"/>
        </w:rPr>
      </w:pPr>
    </w:p>
    <w:p w:rsidR="00FF69E7" w:rsidRDefault="00FF69E7" w:rsidP="00FF69E7">
      <w:pPr>
        <w:rPr>
          <w:sz w:val="24"/>
          <w:szCs w:val="24"/>
        </w:rPr>
      </w:pPr>
    </w:p>
    <w:p w:rsidR="00FF69E7" w:rsidRPr="00FF69E7" w:rsidRDefault="00FF69E7" w:rsidP="00FF69E7">
      <w:pPr>
        <w:rPr>
          <w:sz w:val="24"/>
          <w:szCs w:val="24"/>
        </w:rPr>
      </w:pPr>
    </w:p>
    <w:p w:rsidR="003C58E5" w:rsidRDefault="00166222" w:rsidP="003C58E5">
      <w:pPr>
        <w:pStyle w:val="ListParagraph"/>
        <w:numPr>
          <w:ilvl w:val="0"/>
          <w:numId w:val="30"/>
        </w:numPr>
        <w:rPr>
          <w:sz w:val="24"/>
          <w:szCs w:val="24"/>
        </w:rPr>
      </w:pPr>
      <w:r>
        <w:rPr>
          <w:sz w:val="24"/>
          <w:szCs w:val="24"/>
        </w:rPr>
        <w:lastRenderedPageBreak/>
        <w:t xml:space="preserve">Selon </w:t>
      </w:r>
      <w:proofErr w:type="spellStart"/>
      <w:r>
        <w:rPr>
          <w:sz w:val="24"/>
          <w:szCs w:val="24"/>
        </w:rPr>
        <w:t>Mancur</w:t>
      </w:r>
      <w:proofErr w:type="spellEnd"/>
      <w:r>
        <w:rPr>
          <w:sz w:val="24"/>
          <w:szCs w:val="24"/>
        </w:rPr>
        <w:t xml:space="preserve"> </w:t>
      </w:r>
      <w:proofErr w:type="spellStart"/>
      <w:r>
        <w:rPr>
          <w:sz w:val="24"/>
          <w:szCs w:val="24"/>
        </w:rPr>
        <w:t>Olson</w:t>
      </w:r>
      <w:proofErr w:type="spellEnd"/>
      <w:r>
        <w:rPr>
          <w:sz w:val="24"/>
          <w:szCs w:val="24"/>
        </w:rPr>
        <w:t>, en 1966</w:t>
      </w:r>
    </w:p>
    <w:p w:rsidR="003C58E5" w:rsidRDefault="00166222" w:rsidP="003C58E5">
      <w:pPr>
        <w:pStyle w:val="ListParagraph"/>
        <w:numPr>
          <w:ilvl w:val="1"/>
          <w:numId w:val="30"/>
        </w:numPr>
        <w:rPr>
          <w:sz w:val="24"/>
          <w:szCs w:val="24"/>
        </w:rPr>
      </w:pPr>
      <w:r>
        <w:rPr>
          <w:sz w:val="24"/>
          <w:szCs w:val="24"/>
        </w:rPr>
        <w:t>Étape déterminante</w:t>
      </w:r>
    </w:p>
    <w:p w:rsidR="00166222" w:rsidRDefault="00166222" w:rsidP="003C58E5">
      <w:pPr>
        <w:pStyle w:val="ListParagraph"/>
        <w:numPr>
          <w:ilvl w:val="1"/>
          <w:numId w:val="30"/>
        </w:numPr>
        <w:rPr>
          <w:sz w:val="24"/>
          <w:szCs w:val="24"/>
        </w:rPr>
      </w:pPr>
      <w:r>
        <w:rPr>
          <w:sz w:val="24"/>
          <w:szCs w:val="24"/>
        </w:rPr>
        <w:t>L'attention sur les composantes internes des groupes</w:t>
      </w:r>
    </w:p>
    <w:p w:rsidR="00166222" w:rsidRDefault="00166222" w:rsidP="003C58E5">
      <w:pPr>
        <w:pStyle w:val="ListParagraph"/>
        <w:numPr>
          <w:ilvl w:val="1"/>
          <w:numId w:val="30"/>
        </w:numPr>
        <w:rPr>
          <w:sz w:val="24"/>
          <w:szCs w:val="24"/>
        </w:rPr>
      </w:pPr>
      <w:r>
        <w:rPr>
          <w:sz w:val="24"/>
          <w:szCs w:val="24"/>
        </w:rPr>
        <w:t xml:space="preserve">Les intérêt individuel ne corresponde  pas forcément à l'intérêt du groupe. </w:t>
      </w:r>
    </w:p>
    <w:p w:rsidR="00166222" w:rsidRDefault="00166222" w:rsidP="003C58E5">
      <w:pPr>
        <w:pStyle w:val="ListParagraph"/>
        <w:numPr>
          <w:ilvl w:val="1"/>
          <w:numId w:val="30"/>
        </w:numPr>
        <w:rPr>
          <w:sz w:val="24"/>
          <w:szCs w:val="24"/>
        </w:rPr>
      </w:pPr>
      <w:r>
        <w:rPr>
          <w:sz w:val="24"/>
          <w:szCs w:val="24"/>
        </w:rPr>
        <w:t>Faut donc mieux cerné les avantage de faire parti d'un groupe.</w:t>
      </w:r>
    </w:p>
    <w:p w:rsidR="00FF69E7" w:rsidRDefault="00FF69E7" w:rsidP="00FF69E7">
      <w:pPr>
        <w:pStyle w:val="ListParagraph"/>
        <w:numPr>
          <w:ilvl w:val="2"/>
          <w:numId w:val="30"/>
        </w:numPr>
        <w:rPr>
          <w:sz w:val="24"/>
          <w:szCs w:val="24"/>
        </w:rPr>
      </w:pPr>
      <w:r>
        <w:rPr>
          <w:sz w:val="24"/>
          <w:szCs w:val="24"/>
        </w:rPr>
        <w:t xml:space="preserve">Free Rider (contrer par une cotisation) </w:t>
      </w:r>
    </w:p>
    <w:p w:rsidR="00FF69E7" w:rsidRPr="00FF69E7" w:rsidRDefault="00FF69E7" w:rsidP="00FF69E7">
      <w:pPr>
        <w:pStyle w:val="ListParagraph"/>
        <w:numPr>
          <w:ilvl w:val="1"/>
          <w:numId w:val="30"/>
        </w:numPr>
        <w:rPr>
          <w:sz w:val="24"/>
          <w:szCs w:val="24"/>
        </w:rPr>
      </w:pPr>
      <w:r>
        <w:rPr>
          <w:sz w:val="24"/>
          <w:szCs w:val="24"/>
        </w:rPr>
        <w:t>Important d'organiser un groupe pour maintenir sa longévité</w:t>
      </w:r>
    </w:p>
    <w:p w:rsidR="003C58E5" w:rsidRDefault="00FF69E7" w:rsidP="003C58E5">
      <w:pPr>
        <w:pStyle w:val="ListParagraph"/>
        <w:numPr>
          <w:ilvl w:val="0"/>
          <w:numId w:val="30"/>
        </w:numPr>
        <w:rPr>
          <w:sz w:val="24"/>
          <w:szCs w:val="24"/>
        </w:rPr>
      </w:pPr>
      <w:r>
        <w:rPr>
          <w:sz w:val="24"/>
          <w:szCs w:val="24"/>
        </w:rPr>
        <w:t>Selon Robert Salisbury, en 1969</w:t>
      </w:r>
    </w:p>
    <w:p w:rsidR="003C58E5" w:rsidRDefault="00FF69E7" w:rsidP="003C58E5">
      <w:pPr>
        <w:pStyle w:val="ListParagraph"/>
        <w:numPr>
          <w:ilvl w:val="1"/>
          <w:numId w:val="30"/>
        </w:numPr>
        <w:rPr>
          <w:sz w:val="24"/>
          <w:szCs w:val="24"/>
        </w:rPr>
      </w:pPr>
      <w:r>
        <w:rPr>
          <w:sz w:val="24"/>
          <w:szCs w:val="24"/>
        </w:rPr>
        <w:t>Le concept d'entrepreneur politique (pour expliquer l'apparition de groupe)</w:t>
      </w:r>
    </w:p>
    <w:p w:rsidR="00FF69E7" w:rsidRDefault="00FF69E7" w:rsidP="003C58E5">
      <w:pPr>
        <w:pStyle w:val="ListParagraph"/>
        <w:numPr>
          <w:ilvl w:val="1"/>
          <w:numId w:val="30"/>
        </w:numPr>
        <w:rPr>
          <w:sz w:val="24"/>
          <w:szCs w:val="24"/>
        </w:rPr>
      </w:pPr>
      <w:r>
        <w:rPr>
          <w:sz w:val="24"/>
          <w:szCs w:val="24"/>
        </w:rPr>
        <w:t>Des entrepreneurs mobilisent les intérêts (souvent latent), organisent et rassemblent les individus intéressé en leurs offrant des bénéfice en échange de leurs contribution au groupe</w:t>
      </w:r>
    </w:p>
    <w:p w:rsidR="00FF69E7" w:rsidRPr="00FF69E7" w:rsidRDefault="00FF69E7" w:rsidP="00FF69E7">
      <w:pPr>
        <w:rPr>
          <w:sz w:val="24"/>
          <w:szCs w:val="24"/>
          <w:u w:val="single"/>
        </w:rPr>
      </w:pPr>
      <w:r>
        <w:rPr>
          <w:sz w:val="24"/>
          <w:szCs w:val="24"/>
          <w:u w:val="single"/>
        </w:rPr>
        <w:t>Retour aux observations</w:t>
      </w:r>
    </w:p>
    <w:p w:rsidR="00FF69E7" w:rsidRDefault="00FF69E7" w:rsidP="00FF69E7">
      <w:pPr>
        <w:pStyle w:val="ListParagraph"/>
        <w:numPr>
          <w:ilvl w:val="0"/>
          <w:numId w:val="30"/>
        </w:numPr>
        <w:rPr>
          <w:sz w:val="24"/>
          <w:szCs w:val="24"/>
        </w:rPr>
      </w:pPr>
      <w:r>
        <w:rPr>
          <w:sz w:val="24"/>
          <w:szCs w:val="24"/>
        </w:rPr>
        <w:t>Année 1970 = recul d'étude des groupes d'intérêt</w:t>
      </w:r>
    </w:p>
    <w:p w:rsidR="00FF69E7" w:rsidRDefault="00FF69E7" w:rsidP="00FF69E7">
      <w:pPr>
        <w:pStyle w:val="ListParagraph"/>
        <w:numPr>
          <w:ilvl w:val="0"/>
          <w:numId w:val="30"/>
        </w:numPr>
        <w:rPr>
          <w:sz w:val="24"/>
          <w:szCs w:val="24"/>
        </w:rPr>
      </w:pPr>
      <w:r>
        <w:rPr>
          <w:sz w:val="24"/>
          <w:szCs w:val="24"/>
        </w:rPr>
        <w:t xml:space="preserve">Des nouveaux mouvements sociaux </w:t>
      </w:r>
    </w:p>
    <w:p w:rsidR="00FF69E7" w:rsidRDefault="00B07AFE" w:rsidP="003C58E5">
      <w:pPr>
        <w:pStyle w:val="ListParagraph"/>
        <w:numPr>
          <w:ilvl w:val="1"/>
          <w:numId w:val="30"/>
        </w:numPr>
        <w:rPr>
          <w:sz w:val="24"/>
          <w:szCs w:val="24"/>
        </w:rPr>
      </w:pPr>
      <w:r>
        <w:rPr>
          <w:sz w:val="24"/>
          <w:szCs w:val="24"/>
        </w:rPr>
        <w:t>Mobilisation des femmes et des jeunes, la revendication de nouveaux droits sociaux et économique</w:t>
      </w:r>
    </w:p>
    <w:p w:rsidR="00B07AFE" w:rsidRDefault="00B07AFE" w:rsidP="003C58E5">
      <w:pPr>
        <w:pStyle w:val="ListParagraph"/>
        <w:numPr>
          <w:ilvl w:val="1"/>
          <w:numId w:val="30"/>
        </w:numPr>
        <w:rPr>
          <w:sz w:val="24"/>
          <w:szCs w:val="24"/>
        </w:rPr>
      </w:pPr>
      <w:r>
        <w:rPr>
          <w:sz w:val="24"/>
          <w:szCs w:val="24"/>
        </w:rPr>
        <w:t>Cette période, discrédit la notion de groupe d'intérêt et ils se trouvent avec un déficit de légitimité démocratique</w:t>
      </w:r>
    </w:p>
    <w:p w:rsidR="00B07AFE" w:rsidRDefault="00B07AFE" w:rsidP="003C58E5">
      <w:pPr>
        <w:pStyle w:val="ListParagraph"/>
        <w:numPr>
          <w:ilvl w:val="1"/>
          <w:numId w:val="30"/>
        </w:numPr>
        <w:rPr>
          <w:sz w:val="24"/>
          <w:szCs w:val="24"/>
        </w:rPr>
      </w:pPr>
      <w:r>
        <w:rPr>
          <w:sz w:val="24"/>
          <w:szCs w:val="24"/>
        </w:rPr>
        <w:t xml:space="preserve">Apparition de distinction entre </w:t>
      </w:r>
      <w:r w:rsidRPr="00FF5E95">
        <w:rPr>
          <w:b/>
          <w:sz w:val="24"/>
          <w:szCs w:val="24"/>
        </w:rPr>
        <w:t>groupe</w:t>
      </w:r>
      <w:r w:rsidR="00FF5E95">
        <w:rPr>
          <w:b/>
          <w:sz w:val="24"/>
          <w:szCs w:val="24"/>
        </w:rPr>
        <w:t>s</w:t>
      </w:r>
      <w:r w:rsidRPr="00FF5E95">
        <w:rPr>
          <w:b/>
          <w:sz w:val="24"/>
          <w:szCs w:val="24"/>
        </w:rPr>
        <w:t xml:space="preserve"> à intérêt</w:t>
      </w:r>
      <w:r w:rsidR="00FF5E95">
        <w:rPr>
          <w:b/>
          <w:sz w:val="24"/>
          <w:szCs w:val="24"/>
        </w:rPr>
        <w:t>s</w:t>
      </w:r>
      <w:r w:rsidRPr="00FF5E95">
        <w:rPr>
          <w:b/>
          <w:sz w:val="24"/>
          <w:szCs w:val="24"/>
        </w:rPr>
        <w:t xml:space="preserve"> particulier</w:t>
      </w:r>
      <w:r w:rsidR="00FF5E95">
        <w:rPr>
          <w:b/>
          <w:sz w:val="24"/>
          <w:szCs w:val="24"/>
        </w:rPr>
        <w:t>s</w:t>
      </w:r>
      <w:r>
        <w:rPr>
          <w:sz w:val="24"/>
          <w:szCs w:val="24"/>
        </w:rPr>
        <w:t xml:space="preserve"> au </w:t>
      </w:r>
      <w:r w:rsidRPr="00FF5E95">
        <w:rPr>
          <w:b/>
          <w:sz w:val="24"/>
          <w:szCs w:val="24"/>
        </w:rPr>
        <w:t>groupe</w:t>
      </w:r>
      <w:r w:rsidR="00FF5E95">
        <w:rPr>
          <w:b/>
          <w:sz w:val="24"/>
          <w:szCs w:val="24"/>
        </w:rPr>
        <w:t>s</w:t>
      </w:r>
      <w:r w:rsidR="00FF5E95" w:rsidRPr="00FF5E95">
        <w:rPr>
          <w:b/>
          <w:sz w:val="24"/>
          <w:szCs w:val="24"/>
        </w:rPr>
        <w:t xml:space="preserve"> à intérêt</w:t>
      </w:r>
      <w:r w:rsidR="00FF5E95">
        <w:rPr>
          <w:b/>
          <w:sz w:val="24"/>
          <w:szCs w:val="24"/>
        </w:rPr>
        <w:t>s</w:t>
      </w:r>
      <w:r w:rsidR="00FF5E95" w:rsidRPr="00FF5E95">
        <w:rPr>
          <w:b/>
          <w:sz w:val="24"/>
          <w:szCs w:val="24"/>
        </w:rPr>
        <w:t xml:space="preserve"> public</w:t>
      </w:r>
      <w:r w:rsidR="00FF5E95">
        <w:rPr>
          <w:b/>
          <w:sz w:val="24"/>
          <w:szCs w:val="24"/>
        </w:rPr>
        <w:t>s</w:t>
      </w:r>
      <w:r w:rsidR="00FF5E95">
        <w:rPr>
          <w:sz w:val="24"/>
          <w:szCs w:val="24"/>
        </w:rPr>
        <w:t>(</w:t>
      </w:r>
      <w:r>
        <w:rPr>
          <w:sz w:val="24"/>
          <w:szCs w:val="24"/>
        </w:rPr>
        <w:t xml:space="preserve"> plus préoccupé par des intérêt de grande étendue</w:t>
      </w:r>
      <w:r w:rsidR="00FF5E95">
        <w:rPr>
          <w:sz w:val="24"/>
          <w:szCs w:val="24"/>
        </w:rPr>
        <w:t>)</w:t>
      </w:r>
      <w:r>
        <w:rPr>
          <w:sz w:val="24"/>
          <w:szCs w:val="24"/>
        </w:rPr>
        <w:t xml:space="preserve">. </w:t>
      </w:r>
    </w:p>
    <w:p w:rsidR="00FF5E95" w:rsidRDefault="00FF5E95" w:rsidP="003C58E5">
      <w:pPr>
        <w:pStyle w:val="ListParagraph"/>
        <w:numPr>
          <w:ilvl w:val="1"/>
          <w:numId w:val="30"/>
        </w:numPr>
        <w:rPr>
          <w:sz w:val="24"/>
          <w:szCs w:val="24"/>
        </w:rPr>
      </w:pPr>
      <w:r>
        <w:rPr>
          <w:sz w:val="24"/>
          <w:szCs w:val="24"/>
        </w:rPr>
        <w:t>"Groupe plaideur" = exercent leur lobbying différemment des groupes d'intérêts (qui eux croit à leur cause..!)</w:t>
      </w:r>
    </w:p>
    <w:p w:rsidR="00FF5E95" w:rsidRDefault="00FF5E95" w:rsidP="003C58E5">
      <w:pPr>
        <w:pStyle w:val="ListParagraph"/>
        <w:numPr>
          <w:ilvl w:val="1"/>
          <w:numId w:val="30"/>
        </w:numPr>
        <w:rPr>
          <w:sz w:val="24"/>
          <w:szCs w:val="24"/>
        </w:rPr>
      </w:pPr>
      <w:r>
        <w:rPr>
          <w:sz w:val="24"/>
          <w:szCs w:val="24"/>
        </w:rPr>
        <w:t>Groupe citoyens = incarnation organisée et institutionnalisé des mouvements qui furent pour un temps considéré nouveaux.</w:t>
      </w:r>
    </w:p>
    <w:p w:rsidR="00FF5E95" w:rsidRPr="00FF5E95" w:rsidRDefault="00FF5E95" w:rsidP="00FF5E95">
      <w:pPr>
        <w:rPr>
          <w:sz w:val="24"/>
          <w:szCs w:val="24"/>
        </w:rPr>
      </w:pPr>
      <w:r>
        <w:rPr>
          <w:sz w:val="24"/>
          <w:szCs w:val="24"/>
          <w:u w:val="single"/>
        </w:rPr>
        <w:t>Objets de débat</w:t>
      </w:r>
    </w:p>
    <w:p w:rsidR="00FF5E95" w:rsidRDefault="008D450F" w:rsidP="00FF5E95">
      <w:pPr>
        <w:pStyle w:val="ListParagraph"/>
        <w:numPr>
          <w:ilvl w:val="0"/>
          <w:numId w:val="30"/>
        </w:numPr>
        <w:rPr>
          <w:sz w:val="24"/>
          <w:szCs w:val="24"/>
        </w:rPr>
      </w:pPr>
      <w:r>
        <w:rPr>
          <w:sz w:val="24"/>
          <w:szCs w:val="24"/>
        </w:rPr>
        <w:t>Bousculement de la conception "classiques" de la politique</w:t>
      </w:r>
    </w:p>
    <w:p w:rsidR="008D450F" w:rsidRDefault="008D450F" w:rsidP="00FF5E95">
      <w:pPr>
        <w:pStyle w:val="ListParagraph"/>
        <w:numPr>
          <w:ilvl w:val="0"/>
          <w:numId w:val="30"/>
        </w:numPr>
        <w:rPr>
          <w:sz w:val="24"/>
          <w:szCs w:val="24"/>
        </w:rPr>
      </w:pPr>
      <w:r>
        <w:rPr>
          <w:sz w:val="24"/>
          <w:szCs w:val="24"/>
        </w:rPr>
        <w:t>Le débat n'est pas seulement l'effet de l'action des groupes sur la démocratie MAIS mène à repenser celle-ci autrement qu'une réalité immuable.</w:t>
      </w:r>
    </w:p>
    <w:p w:rsidR="00A678E3" w:rsidRPr="00A678E3" w:rsidRDefault="00A678E3" w:rsidP="00FF5E95">
      <w:pPr>
        <w:pStyle w:val="ListParagraph"/>
        <w:numPr>
          <w:ilvl w:val="0"/>
          <w:numId w:val="30"/>
        </w:numPr>
        <w:rPr>
          <w:sz w:val="24"/>
          <w:szCs w:val="24"/>
        </w:rPr>
      </w:pPr>
      <w:r>
        <w:rPr>
          <w:sz w:val="24"/>
          <w:szCs w:val="24"/>
        </w:rPr>
        <w:t xml:space="preserve">Remise sur pied nécessaire de la démocratie devenant ascendante </w:t>
      </w:r>
      <w:r>
        <w:rPr>
          <w:sz w:val="24"/>
          <w:szCs w:val="24"/>
        </w:rPr>
        <w:br/>
        <w:t>(</w:t>
      </w:r>
      <w:proofErr w:type="spellStart"/>
      <w:r w:rsidRPr="00A678E3">
        <w:rPr>
          <w:i/>
          <w:sz w:val="24"/>
          <w:szCs w:val="24"/>
        </w:rPr>
        <w:t>bottom</w:t>
      </w:r>
      <w:proofErr w:type="spellEnd"/>
      <w:r w:rsidRPr="00A678E3">
        <w:rPr>
          <w:i/>
          <w:sz w:val="24"/>
          <w:szCs w:val="24"/>
        </w:rPr>
        <w:t>-up</w:t>
      </w:r>
      <w:r w:rsidR="001F60CA" w:rsidRPr="001F60CA">
        <w:rPr>
          <w:sz w:val="24"/>
          <w:szCs w:val="24"/>
        </w:rPr>
        <w:t>: de la population vers le haut</w:t>
      </w:r>
      <w:r>
        <w:rPr>
          <w:i/>
          <w:sz w:val="24"/>
          <w:szCs w:val="24"/>
        </w:rPr>
        <w:t>)</w:t>
      </w:r>
      <w:r>
        <w:rPr>
          <w:sz w:val="24"/>
          <w:szCs w:val="24"/>
        </w:rPr>
        <w:t xml:space="preserve"> contrairement à la logique opposé </w:t>
      </w:r>
      <w:r>
        <w:rPr>
          <w:i/>
          <w:sz w:val="24"/>
          <w:szCs w:val="24"/>
        </w:rPr>
        <w:t>top-down</w:t>
      </w:r>
      <w:r w:rsidR="001F60CA">
        <w:rPr>
          <w:i/>
          <w:sz w:val="24"/>
          <w:szCs w:val="24"/>
        </w:rPr>
        <w:t xml:space="preserve"> </w:t>
      </w:r>
      <w:r w:rsidR="001F60CA" w:rsidRPr="001F60CA">
        <w:rPr>
          <w:sz w:val="24"/>
          <w:szCs w:val="24"/>
        </w:rPr>
        <w:t>(Haut prend les décision ensuite cela se rend à la population)</w:t>
      </w:r>
    </w:p>
    <w:p w:rsidR="00A678E3" w:rsidRPr="00A678E3" w:rsidRDefault="00A678E3" w:rsidP="00A678E3">
      <w:pPr>
        <w:rPr>
          <w:sz w:val="24"/>
          <w:szCs w:val="24"/>
        </w:rPr>
      </w:pPr>
    </w:p>
    <w:p w:rsidR="00A678E3" w:rsidRDefault="00A678E3" w:rsidP="00A678E3">
      <w:pPr>
        <w:rPr>
          <w:sz w:val="24"/>
          <w:szCs w:val="24"/>
          <w:u w:val="double"/>
        </w:rPr>
      </w:pPr>
      <w:r w:rsidRPr="004E0727">
        <w:rPr>
          <w:sz w:val="24"/>
          <w:szCs w:val="24"/>
          <w:u w:val="double"/>
        </w:rPr>
        <w:lastRenderedPageBreak/>
        <w:t>Organisation et modes d'intervention</w:t>
      </w:r>
    </w:p>
    <w:p w:rsidR="004E0727" w:rsidRPr="004E0727" w:rsidRDefault="004E0727" w:rsidP="00A678E3">
      <w:pPr>
        <w:rPr>
          <w:sz w:val="24"/>
          <w:szCs w:val="24"/>
          <w:u w:val="single"/>
        </w:rPr>
      </w:pPr>
      <w:r>
        <w:rPr>
          <w:sz w:val="24"/>
          <w:szCs w:val="24"/>
          <w:u w:val="single"/>
        </w:rPr>
        <w:t>Nature et catégories des groupes d'intérêt</w:t>
      </w:r>
    </w:p>
    <w:p w:rsidR="008D450F" w:rsidRDefault="004E0727" w:rsidP="00FF5E95">
      <w:pPr>
        <w:pStyle w:val="ListParagraph"/>
        <w:numPr>
          <w:ilvl w:val="0"/>
          <w:numId w:val="30"/>
        </w:numPr>
        <w:rPr>
          <w:sz w:val="24"/>
          <w:szCs w:val="24"/>
        </w:rPr>
      </w:pPr>
      <w:r>
        <w:rPr>
          <w:sz w:val="24"/>
          <w:szCs w:val="24"/>
        </w:rPr>
        <w:t>Exigence posées aux groupes d'intérêts</w:t>
      </w:r>
    </w:p>
    <w:p w:rsidR="004E0727" w:rsidRDefault="004E0727" w:rsidP="003C58E5">
      <w:pPr>
        <w:pStyle w:val="ListParagraph"/>
        <w:numPr>
          <w:ilvl w:val="1"/>
          <w:numId w:val="30"/>
        </w:numPr>
        <w:rPr>
          <w:sz w:val="24"/>
          <w:szCs w:val="24"/>
        </w:rPr>
      </w:pPr>
      <w:r>
        <w:rPr>
          <w:sz w:val="24"/>
          <w:szCs w:val="24"/>
        </w:rPr>
        <w:t xml:space="preserve">La preuve que leurs porte-parole doivent établir de leur représentativité </w:t>
      </w:r>
    </w:p>
    <w:p w:rsidR="00FF5E95" w:rsidRDefault="004E0727" w:rsidP="003C58E5">
      <w:pPr>
        <w:pStyle w:val="ListParagraph"/>
        <w:numPr>
          <w:ilvl w:val="1"/>
          <w:numId w:val="30"/>
        </w:numPr>
        <w:rPr>
          <w:sz w:val="24"/>
          <w:szCs w:val="24"/>
        </w:rPr>
      </w:pPr>
      <w:r>
        <w:rPr>
          <w:sz w:val="24"/>
          <w:szCs w:val="24"/>
        </w:rPr>
        <w:t>La preuve de leur reflet fidèle des opinions et des demandes de leurs membres</w:t>
      </w:r>
    </w:p>
    <w:p w:rsidR="00FF5E95" w:rsidRDefault="001F60CA" w:rsidP="00FF5E95">
      <w:pPr>
        <w:pStyle w:val="ListParagraph"/>
        <w:numPr>
          <w:ilvl w:val="0"/>
          <w:numId w:val="30"/>
        </w:numPr>
        <w:rPr>
          <w:sz w:val="24"/>
          <w:szCs w:val="24"/>
        </w:rPr>
      </w:pPr>
      <w:r>
        <w:rPr>
          <w:sz w:val="24"/>
          <w:szCs w:val="24"/>
        </w:rPr>
        <w:t>Les organisations structurées que sont les groupes d'intérêt ne renvoient pas à un modèle unique:</w:t>
      </w:r>
    </w:p>
    <w:p w:rsidR="00FF5E95" w:rsidRDefault="001F60CA" w:rsidP="001F60CA">
      <w:pPr>
        <w:pStyle w:val="ListParagraph"/>
        <w:numPr>
          <w:ilvl w:val="1"/>
          <w:numId w:val="30"/>
        </w:numPr>
        <w:rPr>
          <w:sz w:val="24"/>
          <w:szCs w:val="24"/>
        </w:rPr>
      </w:pPr>
      <w:r>
        <w:rPr>
          <w:sz w:val="24"/>
          <w:szCs w:val="24"/>
        </w:rPr>
        <w:t>Le "</w:t>
      </w:r>
      <w:r w:rsidRPr="001F60CA">
        <w:rPr>
          <w:sz w:val="24"/>
          <w:szCs w:val="24"/>
        </w:rPr>
        <w:t>modèle classique"</w:t>
      </w:r>
    </w:p>
    <w:p w:rsidR="00FF5E95" w:rsidRDefault="001F60CA" w:rsidP="001F60CA">
      <w:pPr>
        <w:pStyle w:val="ListParagraph"/>
        <w:numPr>
          <w:ilvl w:val="2"/>
          <w:numId w:val="30"/>
        </w:numPr>
        <w:rPr>
          <w:sz w:val="24"/>
          <w:szCs w:val="24"/>
        </w:rPr>
      </w:pPr>
      <w:r>
        <w:rPr>
          <w:sz w:val="24"/>
          <w:szCs w:val="24"/>
        </w:rPr>
        <w:t>Illustré avec l'UPA (union des producteur agricole)</w:t>
      </w:r>
    </w:p>
    <w:p w:rsidR="001F60CA" w:rsidRDefault="001F60CA" w:rsidP="001F60CA">
      <w:pPr>
        <w:pStyle w:val="ListParagraph"/>
        <w:numPr>
          <w:ilvl w:val="2"/>
          <w:numId w:val="30"/>
        </w:numPr>
        <w:rPr>
          <w:sz w:val="24"/>
          <w:szCs w:val="24"/>
        </w:rPr>
      </w:pPr>
      <w:r>
        <w:rPr>
          <w:sz w:val="24"/>
          <w:szCs w:val="24"/>
        </w:rPr>
        <w:t xml:space="preserve">Les producteur représenté par syndicat </w:t>
      </w:r>
    </w:p>
    <w:p w:rsidR="001F60CA" w:rsidRDefault="001F60CA" w:rsidP="001F60CA">
      <w:pPr>
        <w:pStyle w:val="ListParagraph"/>
        <w:numPr>
          <w:ilvl w:val="2"/>
          <w:numId w:val="30"/>
        </w:numPr>
        <w:rPr>
          <w:sz w:val="24"/>
          <w:szCs w:val="24"/>
        </w:rPr>
      </w:pPr>
      <w:r>
        <w:rPr>
          <w:sz w:val="24"/>
          <w:szCs w:val="24"/>
        </w:rPr>
        <w:t>Syndicat de base représenté par fédération régional</w:t>
      </w:r>
    </w:p>
    <w:p w:rsidR="001F60CA" w:rsidRDefault="001F60CA" w:rsidP="001F60CA">
      <w:pPr>
        <w:pStyle w:val="ListParagraph"/>
        <w:numPr>
          <w:ilvl w:val="2"/>
          <w:numId w:val="30"/>
        </w:numPr>
        <w:rPr>
          <w:sz w:val="24"/>
          <w:szCs w:val="24"/>
        </w:rPr>
      </w:pPr>
      <w:r>
        <w:rPr>
          <w:sz w:val="24"/>
          <w:szCs w:val="24"/>
        </w:rPr>
        <w:t>Fédération régional représenté par l'UPA</w:t>
      </w:r>
    </w:p>
    <w:p w:rsidR="001F60CA" w:rsidRDefault="001F60CA" w:rsidP="001F60CA">
      <w:pPr>
        <w:pStyle w:val="ListParagraph"/>
        <w:numPr>
          <w:ilvl w:val="2"/>
          <w:numId w:val="30"/>
        </w:numPr>
        <w:rPr>
          <w:sz w:val="24"/>
          <w:szCs w:val="24"/>
        </w:rPr>
      </w:pPr>
      <w:r>
        <w:rPr>
          <w:sz w:val="24"/>
          <w:szCs w:val="24"/>
        </w:rPr>
        <w:t>C'est une suite de représentation menant à l'union principale qui comporte des membre représentant tout les producteurs agricoles</w:t>
      </w:r>
    </w:p>
    <w:p w:rsidR="00A23452" w:rsidRDefault="00A23452" w:rsidP="00A23452">
      <w:pPr>
        <w:pStyle w:val="ListParagraph"/>
        <w:numPr>
          <w:ilvl w:val="1"/>
          <w:numId w:val="30"/>
        </w:numPr>
        <w:rPr>
          <w:sz w:val="24"/>
          <w:szCs w:val="24"/>
        </w:rPr>
      </w:pPr>
      <w:r>
        <w:rPr>
          <w:sz w:val="24"/>
          <w:szCs w:val="24"/>
        </w:rPr>
        <w:t>Les structure des centrales syndicales varie mais comparable et inspiré d'une philosophie similaire</w:t>
      </w:r>
    </w:p>
    <w:p w:rsidR="00A23452" w:rsidRDefault="00A23452" w:rsidP="00A23452">
      <w:pPr>
        <w:pStyle w:val="ListParagraph"/>
        <w:numPr>
          <w:ilvl w:val="2"/>
          <w:numId w:val="30"/>
        </w:numPr>
        <w:rPr>
          <w:sz w:val="24"/>
          <w:szCs w:val="24"/>
        </w:rPr>
      </w:pPr>
      <w:r>
        <w:rPr>
          <w:sz w:val="24"/>
          <w:szCs w:val="24"/>
        </w:rPr>
        <w:t>CSN (confédération des syndicats nationaux</w:t>
      </w:r>
    </w:p>
    <w:p w:rsidR="00A23452" w:rsidRDefault="00A23452" w:rsidP="00A23452">
      <w:pPr>
        <w:pStyle w:val="ListParagraph"/>
        <w:numPr>
          <w:ilvl w:val="2"/>
          <w:numId w:val="30"/>
        </w:numPr>
        <w:rPr>
          <w:sz w:val="24"/>
          <w:szCs w:val="24"/>
        </w:rPr>
      </w:pPr>
      <w:r>
        <w:rPr>
          <w:sz w:val="24"/>
          <w:szCs w:val="24"/>
        </w:rPr>
        <w:t>FTQ (</w:t>
      </w:r>
      <w:r w:rsidR="00495787">
        <w:rPr>
          <w:sz w:val="24"/>
          <w:szCs w:val="24"/>
        </w:rPr>
        <w:t>Fédération des travailleurs du Québec</w:t>
      </w:r>
      <w:r>
        <w:rPr>
          <w:sz w:val="24"/>
          <w:szCs w:val="24"/>
        </w:rPr>
        <w:t>)</w:t>
      </w:r>
    </w:p>
    <w:p w:rsidR="00495787" w:rsidRDefault="00495787" w:rsidP="00A23452">
      <w:pPr>
        <w:pStyle w:val="ListParagraph"/>
        <w:numPr>
          <w:ilvl w:val="2"/>
          <w:numId w:val="30"/>
        </w:numPr>
        <w:rPr>
          <w:sz w:val="24"/>
          <w:szCs w:val="24"/>
        </w:rPr>
      </w:pPr>
      <w:r>
        <w:rPr>
          <w:sz w:val="24"/>
          <w:szCs w:val="24"/>
        </w:rPr>
        <w:t>CSQ (Centrales des syndicats du Québec)</w:t>
      </w:r>
    </w:p>
    <w:p w:rsidR="00FF5E95" w:rsidRPr="00495787" w:rsidRDefault="00495787" w:rsidP="00495787">
      <w:pPr>
        <w:rPr>
          <w:sz w:val="24"/>
          <w:szCs w:val="24"/>
          <w:u w:val="single"/>
        </w:rPr>
      </w:pPr>
      <w:r>
        <w:rPr>
          <w:sz w:val="24"/>
          <w:szCs w:val="24"/>
          <w:u w:val="single"/>
        </w:rPr>
        <w:t>Voies et moyens</w:t>
      </w:r>
    </w:p>
    <w:p w:rsidR="00FF5E95" w:rsidRDefault="00495787" w:rsidP="00FF5E95">
      <w:pPr>
        <w:pStyle w:val="ListParagraph"/>
        <w:numPr>
          <w:ilvl w:val="0"/>
          <w:numId w:val="30"/>
        </w:numPr>
        <w:rPr>
          <w:sz w:val="24"/>
          <w:szCs w:val="24"/>
        </w:rPr>
      </w:pPr>
      <w:r>
        <w:rPr>
          <w:sz w:val="24"/>
          <w:szCs w:val="24"/>
        </w:rPr>
        <w:t>Les groupe d'intérêt (s'efforcent de faire percevoir leurs intérêts et positions), mais ils ont une préoccupation de voir les décision publique le plus possible en accord avec les intérêt et position de l'intérêt générale</w:t>
      </w:r>
    </w:p>
    <w:p w:rsidR="00495787" w:rsidRDefault="00495787" w:rsidP="00FF5E95">
      <w:pPr>
        <w:pStyle w:val="ListParagraph"/>
        <w:numPr>
          <w:ilvl w:val="0"/>
          <w:numId w:val="30"/>
        </w:numPr>
        <w:rPr>
          <w:sz w:val="24"/>
          <w:szCs w:val="24"/>
        </w:rPr>
      </w:pPr>
      <w:r>
        <w:rPr>
          <w:sz w:val="24"/>
          <w:szCs w:val="24"/>
        </w:rPr>
        <w:t>Les responsable politiques sollicitent les avis de groupe et associations pour mieux éclairer les orientation</w:t>
      </w:r>
      <w:r w:rsidR="00E35959">
        <w:rPr>
          <w:sz w:val="24"/>
          <w:szCs w:val="24"/>
        </w:rPr>
        <w:t>s</w:t>
      </w:r>
      <w:r>
        <w:rPr>
          <w:sz w:val="24"/>
          <w:szCs w:val="24"/>
        </w:rPr>
        <w:t xml:space="preserve"> à définir et les décisions à prendre</w:t>
      </w:r>
    </w:p>
    <w:p w:rsidR="00E35959" w:rsidRDefault="00E35959" w:rsidP="00FF5E95">
      <w:pPr>
        <w:pStyle w:val="ListParagraph"/>
        <w:numPr>
          <w:ilvl w:val="0"/>
          <w:numId w:val="30"/>
        </w:numPr>
        <w:rPr>
          <w:sz w:val="24"/>
          <w:szCs w:val="24"/>
        </w:rPr>
      </w:pPr>
      <w:r>
        <w:rPr>
          <w:sz w:val="24"/>
          <w:szCs w:val="24"/>
        </w:rPr>
        <w:t>Programme de financement d'association sans but lucratif: pour groupe minoritaire, ethnique et les femmes</w:t>
      </w:r>
    </w:p>
    <w:p w:rsidR="00FF5E95" w:rsidRPr="00E35959" w:rsidRDefault="00E35959" w:rsidP="00E35959">
      <w:pPr>
        <w:rPr>
          <w:sz w:val="24"/>
          <w:szCs w:val="24"/>
          <w:u w:val="double"/>
        </w:rPr>
      </w:pPr>
      <w:r>
        <w:rPr>
          <w:sz w:val="24"/>
          <w:szCs w:val="24"/>
          <w:u w:val="double"/>
        </w:rPr>
        <w:t>Institutionnalisation et encadrement du lobbying</w:t>
      </w:r>
    </w:p>
    <w:p w:rsidR="00FF5E95" w:rsidRDefault="00E35959" w:rsidP="00FF5E95">
      <w:pPr>
        <w:pStyle w:val="ListParagraph"/>
        <w:numPr>
          <w:ilvl w:val="0"/>
          <w:numId w:val="30"/>
        </w:numPr>
        <w:rPr>
          <w:sz w:val="24"/>
          <w:szCs w:val="24"/>
        </w:rPr>
      </w:pPr>
      <w:r>
        <w:rPr>
          <w:sz w:val="24"/>
          <w:szCs w:val="24"/>
        </w:rPr>
        <w:t>Les cadres institutionnels ont un effet indiscutable sur les pratiques</w:t>
      </w:r>
    </w:p>
    <w:p w:rsidR="00E35959" w:rsidRDefault="00E35959" w:rsidP="00FF5E95">
      <w:pPr>
        <w:pStyle w:val="ListParagraph"/>
        <w:numPr>
          <w:ilvl w:val="0"/>
          <w:numId w:val="30"/>
        </w:numPr>
        <w:rPr>
          <w:sz w:val="24"/>
          <w:szCs w:val="24"/>
        </w:rPr>
      </w:pPr>
      <w:r>
        <w:rPr>
          <w:sz w:val="24"/>
          <w:szCs w:val="24"/>
        </w:rPr>
        <w:t>La reconnaissance de leur existence contribue à leur institutionnalisation et sans prohibition leur légitimité est admise.</w:t>
      </w:r>
    </w:p>
    <w:p w:rsidR="007F044D" w:rsidRDefault="00E35959" w:rsidP="007F044D">
      <w:pPr>
        <w:pStyle w:val="ListParagraph"/>
        <w:numPr>
          <w:ilvl w:val="0"/>
          <w:numId w:val="30"/>
        </w:numPr>
        <w:rPr>
          <w:sz w:val="24"/>
          <w:szCs w:val="24"/>
        </w:rPr>
      </w:pPr>
      <w:r>
        <w:rPr>
          <w:sz w:val="24"/>
          <w:szCs w:val="24"/>
        </w:rPr>
        <w:lastRenderedPageBreak/>
        <w:t>Le</w:t>
      </w:r>
      <w:r w:rsidR="007F044D">
        <w:rPr>
          <w:sz w:val="24"/>
          <w:szCs w:val="24"/>
        </w:rPr>
        <w:t xml:space="preserve">s lois </w:t>
      </w:r>
      <w:r>
        <w:rPr>
          <w:sz w:val="24"/>
          <w:szCs w:val="24"/>
        </w:rPr>
        <w:t>entourant le lobbying</w:t>
      </w:r>
      <w:r w:rsidR="000276CD">
        <w:rPr>
          <w:sz w:val="24"/>
          <w:szCs w:val="24"/>
        </w:rPr>
        <w:t>, rende légitiment ça pratique dans les sociétés démocratiques</w:t>
      </w:r>
    </w:p>
    <w:p w:rsidR="007F044D" w:rsidRPr="007F044D" w:rsidRDefault="007F044D" w:rsidP="007F044D">
      <w:pPr>
        <w:pStyle w:val="ListParagraph"/>
        <w:numPr>
          <w:ilvl w:val="0"/>
          <w:numId w:val="30"/>
        </w:numPr>
        <w:rPr>
          <w:sz w:val="24"/>
          <w:szCs w:val="24"/>
        </w:rPr>
      </w:pPr>
      <w:r w:rsidRPr="007F044D">
        <w:rPr>
          <w:sz w:val="24"/>
          <w:szCs w:val="24"/>
        </w:rPr>
        <w:t>L'encadrement législatif et réglementaire des activités de lobbying demeure relativement restreinte (confiné en Amérique du Nord... presque...)</w:t>
      </w:r>
    </w:p>
    <w:p w:rsidR="007F044D" w:rsidRDefault="007F044D" w:rsidP="007F044D">
      <w:pPr>
        <w:pStyle w:val="ListParagraph"/>
        <w:numPr>
          <w:ilvl w:val="0"/>
          <w:numId w:val="30"/>
        </w:numPr>
        <w:rPr>
          <w:sz w:val="24"/>
          <w:szCs w:val="24"/>
        </w:rPr>
      </w:pPr>
      <w:r>
        <w:rPr>
          <w:sz w:val="24"/>
          <w:szCs w:val="24"/>
        </w:rPr>
        <w:t>L'arrivé de nouvelle législation et réglementation lié à la croissance des "investissement" en lobbying (dépasse contribution au partis politique..wow!!)</w:t>
      </w:r>
    </w:p>
    <w:p w:rsidR="00FF5E95" w:rsidRDefault="007F044D" w:rsidP="007F044D">
      <w:pPr>
        <w:rPr>
          <w:sz w:val="24"/>
          <w:szCs w:val="24"/>
        </w:rPr>
      </w:pPr>
      <w:r>
        <w:rPr>
          <w:sz w:val="24"/>
          <w:szCs w:val="24"/>
        </w:rPr>
        <w:t>CONCLUSION</w:t>
      </w:r>
    </w:p>
    <w:p w:rsidR="00FF5E95" w:rsidRDefault="007F044D" w:rsidP="00FF5E95">
      <w:pPr>
        <w:pStyle w:val="ListParagraph"/>
        <w:numPr>
          <w:ilvl w:val="0"/>
          <w:numId w:val="30"/>
        </w:numPr>
        <w:rPr>
          <w:sz w:val="24"/>
          <w:szCs w:val="24"/>
        </w:rPr>
      </w:pPr>
      <w:r>
        <w:rPr>
          <w:sz w:val="24"/>
          <w:szCs w:val="24"/>
        </w:rPr>
        <w:t>Avec les partis, les groupes constituent probablement l'archétypes de l'activité politiques.</w:t>
      </w:r>
    </w:p>
    <w:sectPr w:rsidR="00FF5E95" w:rsidSect="0086422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6DE1"/>
    <w:multiLevelType w:val="hybridMultilevel"/>
    <w:tmpl w:val="49C8FE4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42A7118"/>
    <w:multiLevelType w:val="hybridMultilevel"/>
    <w:tmpl w:val="1EC4A05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094302F9"/>
    <w:multiLevelType w:val="hybridMultilevel"/>
    <w:tmpl w:val="72465C9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1C3179A"/>
    <w:multiLevelType w:val="hybridMultilevel"/>
    <w:tmpl w:val="2B826532"/>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134E5643"/>
    <w:multiLevelType w:val="hybridMultilevel"/>
    <w:tmpl w:val="51EE8DD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F">
      <w:start w:val="1"/>
      <w:numFmt w:val="decimal"/>
      <w:lvlText w:val="%6."/>
      <w:lvlJc w:val="left"/>
      <w:pPr>
        <w:ind w:left="4320" w:hanging="360"/>
      </w:pPr>
      <w:rPr>
        <w:rFont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172C31DB"/>
    <w:multiLevelType w:val="multilevel"/>
    <w:tmpl w:val="08526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9B44885"/>
    <w:multiLevelType w:val="hybridMultilevel"/>
    <w:tmpl w:val="A49EF32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1E3E754A"/>
    <w:multiLevelType w:val="hybridMultilevel"/>
    <w:tmpl w:val="DB40D4A8"/>
    <w:lvl w:ilvl="0" w:tplc="0C0C000F">
      <w:start w:val="1"/>
      <w:numFmt w:val="decimal"/>
      <w:lvlText w:val="%1."/>
      <w:lvlJc w:val="left"/>
      <w:pPr>
        <w:ind w:left="1440" w:hanging="360"/>
      </w:pPr>
    </w:lvl>
    <w:lvl w:ilvl="1" w:tplc="0C0C0019" w:tentative="1">
      <w:start w:val="1"/>
      <w:numFmt w:val="lowerLetter"/>
      <w:lvlText w:val="%2."/>
      <w:lvlJc w:val="left"/>
      <w:pPr>
        <w:ind w:left="2160" w:hanging="360"/>
      </w:pPr>
    </w:lvl>
    <w:lvl w:ilvl="2" w:tplc="0C0C001B" w:tentative="1">
      <w:start w:val="1"/>
      <w:numFmt w:val="lowerRoman"/>
      <w:lvlText w:val="%3."/>
      <w:lvlJc w:val="right"/>
      <w:pPr>
        <w:ind w:left="2880" w:hanging="180"/>
      </w:pPr>
    </w:lvl>
    <w:lvl w:ilvl="3" w:tplc="0C0C000F" w:tentative="1">
      <w:start w:val="1"/>
      <w:numFmt w:val="decimal"/>
      <w:lvlText w:val="%4."/>
      <w:lvlJc w:val="left"/>
      <w:pPr>
        <w:ind w:left="3600" w:hanging="360"/>
      </w:pPr>
    </w:lvl>
    <w:lvl w:ilvl="4" w:tplc="0C0C0019" w:tentative="1">
      <w:start w:val="1"/>
      <w:numFmt w:val="lowerLetter"/>
      <w:lvlText w:val="%5."/>
      <w:lvlJc w:val="left"/>
      <w:pPr>
        <w:ind w:left="4320" w:hanging="360"/>
      </w:pPr>
    </w:lvl>
    <w:lvl w:ilvl="5" w:tplc="0C0C001B" w:tentative="1">
      <w:start w:val="1"/>
      <w:numFmt w:val="lowerRoman"/>
      <w:lvlText w:val="%6."/>
      <w:lvlJc w:val="right"/>
      <w:pPr>
        <w:ind w:left="5040" w:hanging="180"/>
      </w:pPr>
    </w:lvl>
    <w:lvl w:ilvl="6" w:tplc="0C0C000F" w:tentative="1">
      <w:start w:val="1"/>
      <w:numFmt w:val="decimal"/>
      <w:lvlText w:val="%7."/>
      <w:lvlJc w:val="left"/>
      <w:pPr>
        <w:ind w:left="5760" w:hanging="360"/>
      </w:pPr>
    </w:lvl>
    <w:lvl w:ilvl="7" w:tplc="0C0C0019" w:tentative="1">
      <w:start w:val="1"/>
      <w:numFmt w:val="lowerLetter"/>
      <w:lvlText w:val="%8."/>
      <w:lvlJc w:val="left"/>
      <w:pPr>
        <w:ind w:left="6480" w:hanging="360"/>
      </w:pPr>
    </w:lvl>
    <w:lvl w:ilvl="8" w:tplc="0C0C001B" w:tentative="1">
      <w:start w:val="1"/>
      <w:numFmt w:val="lowerRoman"/>
      <w:lvlText w:val="%9."/>
      <w:lvlJc w:val="right"/>
      <w:pPr>
        <w:ind w:left="7200" w:hanging="180"/>
      </w:pPr>
    </w:lvl>
  </w:abstractNum>
  <w:abstractNum w:abstractNumId="8">
    <w:nsid w:val="1EBA0AA1"/>
    <w:multiLevelType w:val="hybridMultilevel"/>
    <w:tmpl w:val="C4047B1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9">
    <w:nsid w:val="1FFD717C"/>
    <w:multiLevelType w:val="hybridMultilevel"/>
    <w:tmpl w:val="01BA9F0A"/>
    <w:lvl w:ilvl="0" w:tplc="0C0C0001">
      <w:start w:val="1"/>
      <w:numFmt w:val="bullet"/>
      <w:lvlText w:val=""/>
      <w:lvlJc w:val="left"/>
      <w:pPr>
        <w:ind w:left="765" w:hanging="360"/>
      </w:pPr>
      <w:rPr>
        <w:rFonts w:ascii="Symbol" w:hAnsi="Symbol" w:hint="default"/>
      </w:rPr>
    </w:lvl>
    <w:lvl w:ilvl="1" w:tplc="0C0C0003">
      <w:start w:val="1"/>
      <w:numFmt w:val="bullet"/>
      <w:lvlText w:val="o"/>
      <w:lvlJc w:val="left"/>
      <w:pPr>
        <w:ind w:left="1485" w:hanging="360"/>
      </w:pPr>
      <w:rPr>
        <w:rFonts w:ascii="Courier New" w:hAnsi="Courier New" w:cs="Courier New" w:hint="default"/>
      </w:rPr>
    </w:lvl>
    <w:lvl w:ilvl="2" w:tplc="0C0C000F">
      <w:start w:val="1"/>
      <w:numFmt w:val="decimal"/>
      <w:lvlText w:val="%3."/>
      <w:lvlJc w:val="left"/>
      <w:pPr>
        <w:ind w:left="2205" w:hanging="360"/>
      </w:pPr>
      <w:rPr>
        <w:rFonts w:hint="default"/>
      </w:rPr>
    </w:lvl>
    <w:lvl w:ilvl="3" w:tplc="0C0C0001">
      <w:start w:val="1"/>
      <w:numFmt w:val="bullet"/>
      <w:lvlText w:val=""/>
      <w:lvlJc w:val="left"/>
      <w:pPr>
        <w:ind w:left="2925" w:hanging="360"/>
      </w:pPr>
      <w:rPr>
        <w:rFonts w:ascii="Symbol" w:hAnsi="Symbol" w:hint="default"/>
      </w:rPr>
    </w:lvl>
    <w:lvl w:ilvl="4" w:tplc="0C0C0003">
      <w:start w:val="1"/>
      <w:numFmt w:val="bullet"/>
      <w:lvlText w:val="o"/>
      <w:lvlJc w:val="left"/>
      <w:pPr>
        <w:ind w:left="3645" w:hanging="360"/>
      </w:pPr>
      <w:rPr>
        <w:rFonts w:ascii="Courier New" w:hAnsi="Courier New" w:cs="Courier New" w:hint="default"/>
      </w:rPr>
    </w:lvl>
    <w:lvl w:ilvl="5" w:tplc="0C0C0005">
      <w:start w:val="1"/>
      <w:numFmt w:val="bullet"/>
      <w:lvlText w:val=""/>
      <w:lvlJc w:val="left"/>
      <w:pPr>
        <w:ind w:left="4365" w:hanging="360"/>
      </w:pPr>
      <w:rPr>
        <w:rFonts w:ascii="Wingdings" w:hAnsi="Wingdings" w:hint="default"/>
      </w:rPr>
    </w:lvl>
    <w:lvl w:ilvl="6" w:tplc="0C0C0001" w:tentative="1">
      <w:start w:val="1"/>
      <w:numFmt w:val="bullet"/>
      <w:lvlText w:val=""/>
      <w:lvlJc w:val="left"/>
      <w:pPr>
        <w:ind w:left="5085" w:hanging="360"/>
      </w:pPr>
      <w:rPr>
        <w:rFonts w:ascii="Symbol" w:hAnsi="Symbol" w:hint="default"/>
      </w:rPr>
    </w:lvl>
    <w:lvl w:ilvl="7" w:tplc="0C0C0003" w:tentative="1">
      <w:start w:val="1"/>
      <w:numFmt w:val="bullet"/>
      <w:lvlText w:val="o"/>
      <w:lvlJc w:val="left"/>
      <w:pPr>
        <w:ind w:left="5805" w:hanging="360"/>
      </w:pPr>
      <w:rPr>
        <w:rFonts w:ascii="Courier New" w:hAnsi="Courier New" w:cs="Courier New" w:hint="default"/>
      </w:rPr>
    </w:lvl>
    <w:lvl w:ilvl="8" w:tplc="0C0C0005" w:tentative="1">
      <w:start w:val="1"/>
      <w:numFmt w:val="bullet"/>
      <w:lvlText w:val=""/>
      <w:lvlJc w:val="left"/>
      <w:pPr>
        <w:ind w:left="6525" w:hanging="360"/>
      </w:pPr>
      <w:rPr>
        <w:rFonts w:ascii="Wingdings" w:hAnsi="Wingdings" w:hint="default"/>
      </w:rPr>
    </w:lvl>
  </w:abstractNum>
  <w:abstractNum w:abstractNumId="10">
    <w:nsid w:val="2B800CF0"/>
    <w:multiLevelType w:val="hybridMultilevel"/>
    <w:tmpl w:val="F40884CC"/>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1">
    <w:nsid w:val="317E6AE5"/>
    <w:multiLevelType w:val="hybridMultilevel"/>
    <w:tmpl w:val="6556F14E"/>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2">
    <w:nsid w:val="35DD2116"/>
    <w:multiLevelType w:val="hybridMultilevel"/>
    <w:tmpl w:val="0520F866"/>
    <w:lvl w:ilvl="0" w:tplc="0C0C000F">
      <w:start w:val="1"/>
      <w:numFmt w:val="decimal"/>
      <w:lvlText w:val="%1."/>
      <w:lvlJc w:val="left"/>
      <w:pPr>
        <w:ind w:left="2850" w:hanging="360"/>
      </w:pPr>
    </w:lvl>
    <w:lvl w:ilvl="1" w:tplc="0C0C0019" w:tentative="1">
      <w:start w:val="1"/>
      <w:numFmt w:val="lowerLetter"/>
      <w:lvlText w:val="%2."/>
      <w:lvlJc w:val="left"/>
      <w:pPr>
        <w:ind w:left="3570" w:hanging="360"/>
      </w:pPr>
    </w:lvl>
    <w:lvl w:ilvl="2" w:tplc="0C0C001B" w:tentative="1">
      <w:start w:val="1"/>
      <w:numFmt w:val="lowerRoman"/>
      <w:lvlText w:val="%3."/>
      <w:lvlJc w:val="right"/>
      <w:pPr>
        <w:ind w:left="4290" w:hanging="180"/>
      </w:pPr>
    </w:lvl>
    <w:lvl w:ilvl="3" w:tplc="0C0C000F" w:tentative="1">
      <w:start w:val="1"/>
      <w:numFmt w:val="decimal"/>
      <w:lvlText w:val="%4."/>
      <w:lvlJc w:val="left"/>
      <w:pPr>
        <w:ind w:left="5010" w:hanging="360"/>
      </w:pPr>
    </w:lvl>
    <w:lvl w:ilvl="4" w:tplc="0C0C0019" w:tentative="1">
      <w:start w:val="1"/>
      <w:numFmt w:val="lowerLetter"/>
      <w:lvlText w:val="%5."/>
      <w:lvlJc w:val="left"/>
      <w:pPr>
        <w:ind w:left="5730" w:hanging="360"/>
      </w:pPr>
    </w:lvl>
    <w:lvl w:ilvl="5" w:tplc="0C0C001B" w:tentative="1">
      <w:start w:val="1"/>
      <w:numFmt w:val="lowerRoman"/>
      <w:lvlText w:val="%6."/>
      <w:lvlJc w:val="right"/>
      <w:pPr>
        <w:ind w:left="6450" w:hanging="180"/>
      </w:pPr>
    </w:lvl>
    <w:lvl w:ilvl="6" w:tplc="0C0C000F" w:tentative="1">
      <w:start w:val="1"/>
      <w:numFmt w:val="decimal"/>
      <w:lvlText w:val="%7."/>
      <w:lvlJc w:val="left"/>
      <w:pPr>
        <w:ind w:left="7170" w:hanging="360"/>
      </w:pPr>
    </w:lvl>
    <w:lvl w:ilvl="7" w:tplc="0C0C0019" w:tentative="1">
      <w:start w:val="1"/>
      <w:numFmt w:val="lowerLetter"/>
      <w:lvlText w:val="%8."/>
      <w:lvlJc w:val="left"/>
      <w:pPr>
        <w:ind w:left="7890" w:hanging="360"/>
      </w:pPr>
    </w:lvl>
    <w:lvl w:ilvl="8" w:tplc="0C0C001B" w:tentative="1">
      <w:start w:val="1"/>
      <w:numFmt w:val="lowerRoman"/>
      <w:lvlText w:val="%9."/>
      <w:lvlJc w:val="right"/>
      <w:pPr>
        <w:ind w:left="8610" w:hanging="180"/>
      </w:pPr>
    </w:lvl>
  </w:abstractNum>
  <w:abstractNum w:abstractNumId="13">
    <w:nsid w:val="387E72F3"/>
    <w:multiLevelType w:val="hybridMultilevel"/>
    <w:tmpl w:val="2A1A908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3EED4D45"/>
    <w:multiLevelType w:val="hybridMultilevel"/>
    <w:tmpl w:val="3A5E9F6C"/>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15">
    <w:nsid w:val="40D56FA5"/>
    <w:multiLevelType w:val="hybridMultilevel"/>
    <w:tmpl w:val="0734A17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F">
      <w:start w:val="1"/>
      <w:numFmt w:val="decimal"/>
      <w:lvlText w:val="%3."/>
      <w:lvlJc w:val="left"/>
      <w:pPr>
        <w:ind w:left="2160" w:hanging="360"/>
      </w:pPr>
      <w:rPr>
        <w:rFont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52820DBC"/>
    <w:multiLevelType w:val="hybridMultilevel"/>
    <w:tmpl w:val="7BB0B522"/>
    <w:lvl w:ilvl="0" w:tplc="0C0C0001">
      <w:start w:val="1"/>
      <w:numFmt w:val="bullet"/>
      <w:lvlText w:val=""/>
      <w:lvlJc w:val="left"/>
      <w:pPr>
        <w:ind w:left="2130" w:hanging="360"/>
      </w:pPr>
      <w:rPr>
        <w:rFonts w:ascii="Symbol" w:hAnsi="Symbol" w:hint="default"/>
      </w:rPr>
    </w:lvl>
    <w:lvl w:ilvl="1" w:tplc="0C0C0003">
      <w:start w:val="1"/>
      <w:numFmt w:val="bullet"/>
      <w:lvlText w:val="o"/>
      <w:lvlJc w:val="left"/>
      <w:pPr>
        <w:ind w:left="2850" w:hanging="360"/>
      </w:pPr>
      <w:rPr>
        <w:rFonts w:ascii="Courier New" w:hAnsi="Courier New" w:cs="Courier New" w:hint="default"/>
      </w:rPr>
    </w:lvl>
    <w:lvl w:ilvl="2" w:tplc="0C0C0005" w:tentative="1">
      <w:start w:val="1"/>
      <w:numFmt w:val="bullet"/>
      <w:lvlText w:val=""/>
      <w:lvlJc w:val="left"/>
      <w:pPr>
        <w:ind w:left="3570" w:hanging="360"/>
      </w:pPr>
      <w:rPr>
        <w:rFonts w:ascii="Wingdings" w:hAnsi="Wingdings" w:hint="default"/>
      </w:rPr>
    </w:lvl>
    <w:lvl w:ilvl="3" w:tplc="0C0C0001" w:tentative="1">
      <w:start w:val="1"/>
      <w:numFmt w:val="bullet"/>
      <w:lvlText w:val=""/>
      <w:lvlJc w:val="left"/>
      <w:pPr>
        <w:ind w:left="4290" w:hanging="360"/>
      </w:pPr>
      <w:rPr>
        <w:rFonts w:ascii="Symbol" w:hAnsi="Symbol" w:hint="default"/>
      </w:rPr>
    </w:lvl>
    <w:lvl w:ilvl="4" w:tplc="0C0C0003" w:tentative="1">
      <w:start w:val="1"/>
      <w:numFmt w:val="bullet"/>
      <w:lvlText w:val="o"/>
      <w:lvlJc w:val="left"/>
      <w:pPr>
        <w:ind w:left="5010" w:hanging="360"/>
      </w:pPr>
      <w:rPr>
        <w:rFonts w:ascii="Courier New" w:hAnsi="Courier New" w:cs="Courier New" w:hint="default"/>
      </w:rPr>
    </w:lvl>
    <w:lvl w:ilvl="5" w:tplc="0C0C0005" w:tentative="1">
      <w:start w:val="1"/>
      <w:numFmt w:val="bullet"/>
      <w:lvlText w:val=""/>
      <w:lvlJc w:val="left"/>
      <w:pPr>
        <w:ind w:left="5730" w:hanging="360"/>
      </w:pPr>
      <w:rPr>
        <w:rFonts w:ascii="Wingdings" w:hAnsi="Wingdings" w:hint="default"/>
      </w:rPr>
    </w:lvl>
    <w:lvl w:ilvl="6" w:tplc="0C0C0001" w:tentative="1">
      <w:start w:val="1"/>
      <w:numFmt w:val="bullet"/>
      <w:lvlText w:val=""/>
      <w:lvlJc w:val="left"/>
      <w:pPr>
        <w:ind w:left="6450" w:hanging="360"/>
      </w:pPr>
      <w:rPr>
        <w:rFonts w:ascii="Symbol" w:hAnsi="Symbol" w:hint="default"/>
      </w:rPr>
    </w:lvl>
    <w:lvl w:ilvl="7" w:tplc="0C0C0003" w:tentative="1">
      <w:start w:val="1"/>
      <w:numFmt w:val="bullet"/>
      <w:lvlText w:val="o"/>
      <w:lvlJc w:val="left"/>
      <w:pPr>
        <w:ind w:left="7170" w:hanging="360"/>
      </w:pPr>
      <w:rPr>
        <w:rFonts w:ascii="Courier New" w:hAnsi="Courier New" w:cs="Courier New" w:hint="default"/>
      </w:rPr>
    </w:lvl>
    <w:lvl w:ilvl="8" w:tplc="0C0C0005" w:tentative="1">
      <w:start w:val="1"/>
      <w:numFmt w:val="bullet"/>
      <w:lvlText w:val=""/>
      <w:lvlJc w:val="left"/>
      <w:pPr>
        <w:ind w:left="7890" w:hanging="360"/>
      </w:pPr>
      <w:rPr>
        <w:rFonts w:ascii="Wingdings" w:hAnsi="Wingdings" w:hint="default"/>
      </w:rPr>
    </w:lvl>
  </w:abstractNum>
  <w:abstractNum w:abstractNumId="17">
    <w:nsid w:val="52F70365"/>
    <w:multiLevelType w:val="multilevel"/>
    <w:tmpl w:val="08526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577868BD"/>
    <w:multiLevelType w:val="hybridMultilevel"/>
    <w:tmpl w:val="CD6668FE"/>
    <w:lvl w:ilvl="0" w:tplc="0C0C0001">
      <w:start w:val="1"/>
      <w:numFmt w:val="bullet"/>
      <w:lvlText w:val=""/>
      <w:lvlJc w:val="left"/>
      <w:pPr>
        <w:ind w:left="2850" w:hanging="360"/>
      </w:pPr>
      <w:rPr>
        <w:rFonts w:ascii="Symbol" w:hAnsi="Symbol" w:hint="default"/>
      </w:rPr>
    </w:lvl>
    <w:lvl w:ilvl="1" w:tplc="0C0C0003" w:tentative="1">
      <w:start w:val="1"/>
      <w:numFmt w:val="bullet"/>
      <w:lvlText w:val="o"/>
      <w:lvlJc w:val="left"/>
      <w:pPr>
        <w:ind w:left="3570" w:hanging="360"/>
      </w:pPr>
      <w:rPr>
        <w:rFonts w:ascii="Courier New" w:hAnsi="Courier New" w:cs="Courier New" w:hint="default"/>
      </w:rPr>
    </w:lvl>
    <w:lvl w:ilvl="2" w:tplc="0C0C0005" w:tentative="1">
      <w:start w:val="1"/>
      <w:numFmt w:val="bullet"/>
      <w:lvlText w:val=""/>
      <w:lvlJc w:val="left"/>
      <w:pPr>
        <w:ind w:left="4290" w:hanging="360"/>
      </w:pPr>
      <w:rPr>
        <w:rFonts w:ascii="Wingdings" w:hAnsi="Wingdings" w:hint="default"/>
      </w:rPr>
    </w:lvl>
    <w:lvl w:ilvl="3" w:tplc="0C0C0001" w:tentative="1">
      <w:start w:val="1"/>
      <w:numFmt w:val="bullet"/>
      <w:lvlText w:val=""/>
      <w:lvlJc w:val="left"/>
      <w:pPr>
        <w:ind w:left="5010" w:hanging="360"/>
      </w:pPr>
      <w:rPr>
        <w:rFonts w:ascii="Symbol" w:hAnsi="Symbol" w:hint="default"/>
      </w:rPr>
    </w:lvl>
    <w:lvl w:ilvl="4" w:tplc="0C0C0003" w:tentative="1">
      <w:start w:val="1"/>
      <w:numFmt w:val="bullet"/>
      <w:lvlText w:val="o"/>
      <w:lvlJc w:val="left"/>
      <w:pPr>
        <w:ind w:left="5730" w:hanging="360"/>
      </w:pPr>
      <w:rPr>
        <w:rFonts w:ascii="Courier New" w:hAnsi="Courier New" w:cs="Courier New" w:hint="default"/>
      </w:rPr>
    </w:lvl>
    <w:lvl w:ilvl="5" w:tplc="0C0C0005" w:tentative="1">
      <w:start w:val="1"/>
      <w:numFmt w:val="bullet"/>
      <w:lvlText w:val=""/>
      <w:lvlJc w:val="left"/>
      <w:pPr>
        <w:ind w:left="6450" w:hanging="360"/>
      </w:pPr>
      <w:rPr>
        <w:rFonts w:ascii="Wingdings" w:hAnsi="Wingdings" w:hint="default"/>
      </w:rPr>
    </w:lvl>
    <w:lvl w:ilvl="6" w:tplc="0C0C0001" w:tentative="1">
      <w:start w:val="1"/>
      <w:numFmt w:val="bullet"/>
      <w:lvlText w:val=""/>
      <w:lvlJc w:val="left"/>
      <w:pPr>
        <w:ind w:left="7170" w:hanging="360"/>
      </w:pPr>
      <w:rPr>
        <w:rFonts w:ascii="Symbol" w:hAnsi="Symbol" w:hint="default"/>
      </w:rPr>
    </w:lvl>
    <w:lvl w:ilvl="7" w:tplc="0C0C0003" w:tentative="1">
      <w:start w:val="1"/>
      <w:numFmt w:val="bullet"/>
      <w:lvlText w:val="o"/>
      <w:lvlJc w:val="left"/>
      <w:pPr>
        <w:ind w:left="7890" w:hanging="360"/>
      </w:pPr>
      <w:rPr>
        <w:rFonts w:ascii="Courier New" w:hAnsi="Courier New" w:cs="Courier New" w:hint="default"/>
      </w:rPr>
    </w:lvl>
    <w:lvl w:ilvl="8" w:tplc="0C0C0005" w:tentative="1">
      <w:start w:val="1"/>
      <w:numFmt w:val="bullet"/>
      <w:lvlText w:val=""/>
      <w:lvlJc w:val="left"/>
      <w:pPr>
        <w:ind w:left="8610" w:hanging="360"/>
      </w:pPr>
      <w:rPr>
        <w:rFonts w:ascii="Wingdings" w:hAnsi="Wingdings" w:hint="default"/>
      </w:rPr>
    </w:lvl>
  </w:abstractNum>
  <w:abstractNum w:abstractNumId="19">
    <w:nsid w:val="5ABE7930"/>
    <w:multiLevelType w:val="hybridMultilevel"/>
    <w:tmpl w:val="CA7EC620"/>
    <w:lvl w:ilvl="0" w:tplc="0C0C0001">
      <w:start w:val="1"/>
      <w:numFmt w:val="bullet"/>
      <w:lvlText w:val=""/>
      <w:lvlJc w:val="left"/>
      <w:pPr>
        <w:ind w:left="1428" w:hanging="360"/>
      </w:pPr>
      <w:rPr>
        <w:rFonts w:ascii="Symbol" w:hAnsi="Symbol" w:hint="default"/>
      </w:rPr>
    </w:lvl>
    <w:lvl w:ilvl="1" w:tplc="0C0C0003">
      <w:start w:val="1"/>
      <w:numFmt w:val="bullet"/>
      <w:lvlText w:val="o"/>
      <w:lvlJc w:val="left"/>
      <w:pPr>
        <w:ind w:left="2148" w:hanging="360"/>
      </w:pPr>
      <w:rPr>
        <w:rFonts w:ascii="Courier New" w:hAnsi="Courier New" w:cs="Courier New" w:hint="default"/>
      </w:rPr>
    </w:lvl>
    <w:lvl w:ilvl="2" w:tplc="0C0C0005">
      <w:start w:val="1"/>
      <w:numFmt w:val="bullet"/>
      <w:lvlText w:val=""/>
      <w:lvlJc w:val="left"/>
      <w:pPr>
        <w:ind w:left="2868" w:hanging="360"/>
      </w:pPr>
      <w:rPr>
        <w:rFonts w:ascii="Wingdings" w:hAnsi="Wingdings" w:hint="default"/>
      </w:rPr>
    </w:lvl>
    <w:lvl w:ilvl="3" w:tplc="0C0C000F">
      <w:start w:val="1"/>
      <w:numFmt w:val="decimal"/>
      <w:lvlText w:val="%4."/>
      <w:lvlJc w:val="left"/>
      <w:pPr>
        <w:ind w:left="3588" w:hanging="360"/>
      </w:pPr>
      <w:rPr>
        <w:rFonts w:hint="default"/>
      </w:rPr>
    </w:lvl>
    <w:lvl w:ilvl="4" w:tplc="0C0C0003">
      <w:start w:val="1"/>
      <w:numFmt w:val="bullet"/>
      <w:lvlText w:val="o"/>
      <w:lvlJc w:val="left"/>
      <w:pPr>
        <w:ind w:left="4308" w:hanging="360"/>
      </w:pPr>
      <w:rPr>
        <w:rFonts w:ascii="Courier New" w:hAnsi="Courier New" w:cs="Courier New" w:hint="default"/>
      </w:rPr>
    </w:lvl>
    <w:lvl w:ilvl="5" w:tplc="0C0C0005">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0">
    <w:nsid w:val="5B5F1A0A"/>
    <w:multiLevelType w:val="hybridMultilevel"/>
    <w:tmpl w:val="42EA71F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5F0E7647"/>
    <w:multiLevelType w:val="hybridMultilevel"/>
    <w:tmpl w:val="C7A48C1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nsid w:val="63B71DC0"/>
    <w:multiLevelType w:val="hybridMultilevel"/>
    <w:tmpl w:val="01346BFC"/>
    <w:lvl w:ilvl="0" w:tplc="0C0C0001">
      <w:start w:val="1"/>
      <w:numFmt w:val="bullet"/>
      <w:lvlText w:val=""/>
      <w:lvlJc w:val="left"/>
      <w:pPr>
        <w:ind w:left="1080" w:hanging="360"/>
      </w:pPr>
      <w:rPr>
        <w:rFonts w:ascii="Symbol" w:hAnsi="Symbol" w:hint="default"/>
      </w:rPr>
    </w:lvl>
    <w:lvl w:ilvl="1" w:tplc="0C0C0003">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23">
    <w:nsid w:val="67D05E4D"/>
    <w:multiLevelType w:val="hybridMultilevel"/>
    <w:tmpl w:val="E1761756"/>
    <w:lvl w:ilvl="0" w:tplc="0C0C0001">
      <w:start w:val="1"/>
      <w:numFmt w:val="bullet"/>
      <w:lvlText w:val=""/>
      <w:lvlJc w:val="left"/>
      <w:pPr>
        <w:ind w:left="3900" w:hanging="360"/>
      </w:pPr>
      <w:rPr>
        <w:rFonts w:ascii="Symbol" w:hAnsi="Symbol" w:hint="default"/>
      </w:rPr>
    </w:lvl>
    <w:lvl w:ilvl="1" w:tplc="0C0C0003" w:tentative="1">
      <w:start w:val="1"/>
      <w:numFmt w:val="bullet"/>
      <w:lvlText w:val="o"/>
      <w:lvlJc w:val="left"/>
      <w:pPr>
        <w:ind w:left="4620" w:hanging="360"/>
      </w:pPr>
      <w:rPr>
        <w:rFonts w:ascii="Courier New" w:hAnsi="Courier New" w:cs="Courier New" w:hint="default"/>
      </w:rPr>
    </w:lvl>
    <w:lvl w:ilvl="2" w:tplc="0C0C0005" w:tentative="1">
      <w:start w:val="1"/>
      <w:numFmt w:val="bullet"/>
      <w:lvlText w:val=""/>
      <w:lvlJc w:val="left"/>
      <w:pPr>
        <w:ind w:left="5340" w:hanging="360"/>
      </w:pPr>
      <w:rPr>
        <w:rFonts w:ascii="Wingdings" w:hAnsi="Wingdings" w:hint="default"/>
      </w:rPr>
    </w:lvl>
    <w:lvl w:ilvl="3" w:tplc="0C0C0001" w:tentative="1">
      <w:start w:val="1"/>
      <w:numFmt w:val="bullet"/>
      <w:lvlText w:val=""/>
      <w:lvlJc w:val="left"/>
      <w:pPr>
        <w:ind w:left="6060" w:hanging="360"/>
      </w:pPr>
      <w:rPr>
        <w:rFonts w:ascii="Symbol" w:hAnsi="Symbol" w:hint="default"/>
      </w:rPr>
    </w:lvl>
    <w:lvl w:ilvl="4" w:tplc="0C0C0003" w:tentative="1">
      <w:start w:val="1"/>
      <w:numFmt w:val="bullet"/>
      <w:lvlText w:val="o"/>
      <w:lvlJc w:val="left"/>
      <w:pPr>
        <w:ind w:left="6780" w:hanging="360"/>
      </w:pPr>
      <w:rPr>
        <w:rFonts w:ascii="Courier New" w:hAnsi="Courier New" w:cs="Courier New" w:hint="default"/>
      </w:rPr>
    </w:lvl>
    <w:lvl w:ilvl="5" w:tplc="0C0C0005" w:tentative="1">
      <w:start w:val="1"/>
      <w:numFmt w:val="bullet"/>
      <w:lvlText w:val=""/>
      <w:lvlJc w:val="left"/>
      <w:pPr>
        <w:ind w:left="7500" w:hanging="360"/>
      </w:pPr>
      <w:rPr>
        <w:rFonts w:ascii="Wingdings" w:hAnsi="Wingdings" w:hint="default"/>
      </w:rPr>
    </w:lvl>
    <w:lvl w:ilvl="6" w:tplc="0C0C0001" w:tentative="1">
      <w:start w:val="1"/>
      <w:numFmt w:val="bullet"/>
      <w:lvlText w:val=""/>
      <w:lvlJc w:val="left"/>
      <w:pPr>
        <w:ind w:left="8220" w:hanging="360"/>
      </w:pPr>
      <w:rPr>
        <w:rFonts w:ascii="Symbol" w:hAnsi="Symbol" w:hint="default"/>
      </w:rPr>
    </w:lvl>
    <w:lvl w:ilvl="7" w:tplc="0C0C0003" w:tentative="1">
      <w:start w:val="1"/>
      <w:numFmt w:val="bullet"/>
      <w:lvlText w:val="o"/>
      <w:lvlJc w:val="left"/>
      <w:pPr>
        <w:ind w:left="8940" w:hanging="360"/>
      </w:pPr>
      <w:rPr>
        <w:rFonts w:ascii="Courier New" w:hAnsi="Courier New" w:cs="Courier New" w:hint="default"/>
      </w:rPr>
    </w:lvl>
    <w:lvl w:ilvl="8" w:tplc="0C0C0005" w:tentative="1">
      <w:start w:val="1"/>
      <w:numFmt w:val="bullet"/>
      <w:lvlText w:val=""/>
      <w:lvlJc w:val="left"/>
      <w:pPr>
        <w:ind w:left="9660" w:hanging="360"/>
      </w:pPr>
      <w:rPr>
        <w:rFonts w:ascii="Wingdings" w:hAnsi="Wingdings" w:hint="default"/>
      </w:rPr>
    </w:lvl>
  </w:abstractNum>
  <w:abstractNum w:abstractNumId="24">
    <w:nsid w:val="67DC1F9B"/>
    <w:multiLevelType w:val="hybridMultilevel"/>
    <w:tmpl w:val="6804DE7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nsid w:val="6C6524FF"/>
    <w:multiLevelType w:val="hybridMultilevel"/>
    <w:tmpl w:val="1D2EE33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6">
    <w:nsid w:val="77152F1C"/>
    <w:multiLevelType w:val="hybridMultilevel"/>
    <w:tmpl w:val="3C60B458"/>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nsid w:val="772D423F"/>
    <w:multiLevelType w:val="multilevel"/>
    <w:tmpl w:val="08526CD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793360B9"/>
    <w:multiLevelType w:val="hybridMultilevel"/>
    <w:tmpl w:val="A872A61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9">
    <w:nsid w:val="7B886C28"/>
    <w:multiLevelType w:val="hybridMultilevel"/>
    <w:tmpl w:val="FBD2517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4"/>
  </w:num>
  <w:num w:numId="2">
    <w:abstractNumId w:val="25"/>
  </w:num>
  <w:num w:numId="3">
    <w:abstractNumId w:val="2"/>
  </w:num>
  <w:num w:numId="4">
    <w:abstractNumId w:val="7"/>
  </w:num>
  <w:num w:numId="5">
    <w:abstractNumId w:val="8"/>
  </w:num>
  <w:num w:numId="6">
    <w:abstractNumId w:val="12"/>
  </w:num>
  <w:num w:numId="7">
    <w:abstractNumId w:val="18"/>
  </w:num>
  <w:num w:numId="8">
    <w:abstractNumId w:val="23"/>
  </w:num>
  <w:num w:numId="9">
    <w:abstractNumId w:val="15"/>
  </w:num>
  <w:num w:numId="10">
    <w:abstractNumId w:val="28"/>
  </w:num>
  <w:num w:numId="11">
    <w:abstractNumId w:val="10"/>
  </w:num>
  <w:num w:numId="12">
    <w:abstractNumId w:val="19"/>
  </w:num>
  <w:num w:numId="13">
    <w:abstractNumId w:val="0"/>
  </w:num>
  <w:num w:numId="14">
    <w:abstractNumId w:val="9"/>
  </w:num>
  <w:num w:numId="15">
    <w:abstractNumId w:val="1"/>
  </w:num>
  <w:num w:numId="16">
    <w:abstractNumId w:val="14"/>
  </w:num>
  <w:num w:numId="17">
    <w:abstractNumId w:val="16"/>
  </w:num>
  <w:num w:numId="18">
    <w:abstractNumId w:val="4"/>
  </w:num>
  <w:num w:numId="19">
    <w:abstractNumId w:val="26"/>
  </w:num>
  <w:num w:numId="20">
    <w:abstractNumId w:val="3"/>
  </w:num>
  <w:num w:numId="21">
    <w:abstractNumId w:val="29"/>
  </w:num>
  <w:num w:numId="22">
    <w:abstractNumId w:val="6"/>
  </w:num>
  <w:num w:numId="23">
    <w:abstractNumId w:val="22"/>
  </w:num>
  <w:num w:numId="24">
    <w:abstractNumId w:val="20"/>
  </w:num>
  <w:num w:numId="25">
    <w:abstractNumId w:val="11"/>
  </w:num>
  <w:num w:numId="26">
    <w:abstractNumId w:val="13"/>
  </w:num>
  <w:num w:numId="27">
    <w:abstractNumId w:val="21"/>
  </w:num>
  <w:num w:numId="28">
    <w:abstractNumId w:val="17"/>
  </w:num>
  <w:num w:numId="29">
    <w:abstractNumId w:val="27"/>
  </w:num>
  <w:num w:numId="3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proofState w:spelling="clean"/>
  <w:defaultTabStop w:val="708"/>
  <w:hyphenationZone w:val="425"/>
  <w:characterSpacingControl w:val="doNotCompress"/>
  <w:compat/>
  <w:rsids>
    <w:rsidRoot w:val="000125AF"/>
    <w:rsid w:val="000125AF"/>
    <w:rsid w:val="00022E79"/>
    <w:rsid w:val="000276CD"/>
    <w:rsid w:val="00036A4D"/>
    <w:rsid w:val="00045D1D"/>
    <w:rsid w:val="00066EEA"/>
    <w:rsid w:val="000708D7"/>
    <w:rsid w:val="000D7F1F"/>
    <w:rsid w:val="00101B82"/>
    <w:rsid w:val="00134A4C"/>
    <w:rsid w:val="00166222"/>
    <w:rsid w:val="001A28A2"/>
    <w:rsid w:val="001D5C8F"/>
    <w:rsid w:val="001E4517"/>
    <w:rsid w:val="001E460C"/>
    <w:rsid w:val="001F60CA"/>
    <w:rsid w:val="002057D5"/>
    <w:rsid w:val="002267F0"/>
    <w:rsid w:val="00227629"/>
    <w:rsid w:val="0023227C"/>
    <w:rsid w:val="00232C30"/>
    <w:rsid w:val="00236114"/>
    <w:rsid w:val="00267EAB"/>
    <w:rsid w:val="0027180A"/>
    <w:rsid w:val="00286650"/>
    <w:rsid w:val="002C5994"/>
    <w:rsid w:val="002F5FBD"/>
    <w:rsid w:val="00300BEC"/>
    <w:rsid w:val="00347824"/>
    <w:rsid w:val="003A1E59"/>
    <w:rsid w:val="003C58E5"/>
    <w:rsid w:val="003E5ABB"/>
    <w:rsid w:val="0040550F"/>
    <w:rsid w:val="004378C2"/>
    <w:rsid w:val="00446565"/>
    <w:rsid w:val="00495787"/>
    <w:rsid w:val="004A47CA"/>
    <w:rsid w:val="004A5BA1"/>
    <w:rsid w:val="004B266F"/>
    <w:rsid w:val="004D03D2"/>
    <w:rsid w:val="004E0727"/>
    <w:rsid w:val="004E68AD"/>
    <w:rsid w:val="00512893"/>
    <w:rsid w:val="005424A8"/>
    <w:rsid w:val="00570BD7"/>
    <w:rsid w:val="005831B8"/>
    <w:rsid w:val="005A275E"/>
    <w:rsid w:val="005C56EC"/>
    <w:rsid w:val="005E6DC2"/>
    <w:rsid w:val="00642988"/>
    <w:rsid w:val="006435B8"/>
    <w:rsid w:val="0066527A"/>
    <w:rsid w:val="00666EA4"/>
    <w:rsid w:val="006E5D77"/>
    <w:rsid w:val="006F685E"/>
    <w:rsid w:val="00700B14"/>
    <w:rsid w:val="00787DF5"/>
    <w:rsid w:val="007A4CA4"/>
    <w:rsid w:val="007A7C35"/>
    <w:rsid w:val="007B0AA6"/>
    <w:rsid w:val="007C080A"/>
    <w:rsid w:val="007F044D"/>
    <w:rsid w:val="008044D5"/>
    <w:rsid w:val="00834FCC"/>
    <w:rsid w:val="008406F2"/>
    <w:rsid w:val="0086422A"/>
    <w:rsid w:val="008870E6"/>
    <w:rsid w:val="008B062D"/>
    <w:rsid w:val="008C4C19"/>
    <w:rsid w:val="008C5CAD"/>
    <w:rsid w:val="008D450F"/>
    <w:rsid w:val="008E4711"/>
    <w:rsid w:val="008F120E"/>
    <w:rsid w:val="009106D5"/>
    <w:rsid w:val="00910BF9"/>
    <w:rsid w:val="00915C54"/>
    <w:rsid w:val="00955D54"/>
    <w:rsid w:val="009E139B"/>
    <w:rsid w:val="00A0475A"/>
    <w:rsid w:val="00A23452"/>
    <w:rsid w:val="00A678E3"/>
    <w:rsid w:val="00B07AFE"/>
    <w:rsid w:val="00B64AF2"/>
    <w:rsid w:val="00B86371"/>
    <w:rsid w:val="00B968E7"/>
    <w:rsid w:val="00B97367"/>
    <w:rsid w:val="00BE2206"/>
    <w:rsid w:val="00C079BD"/>
    <w:rsid w:val="00C1578B"/>
    <w:rsid w:val="00C261B7"/>
    <w:rsid w:val="00C80D58"/>
    <w:rsid w:val="00C8682F"/>
    <w:rsid w:val="00C91FC3"/>
    <w:rsid w:val="00CE7426"/>
    <w:rsid w:val="00D32026"/>
    <w:rsid w:val="00D33800"/>
    <w:rsid w:val="00D5061D"/>
    <w:rsid w:val="00D87C73"/>
    <w:rsid w:val="00DA0948"/>
    <w:rsid w:val="00DB3345"/>
    <w:rsid w:val="00DD7EE6"/>
    <w:rsid w:val="00E17C0C"/>
    <w:rsid w:val="00E224AF"/>
    <w:rsid w:val="00E3056C"/>
    <w:rsid w:val="00E35959"/>
    <w:rsid w:val="00E733BE"/>
    <w:rsid w:val="00EA64CA"/>
    <w:rsid w:val="00ED1B25"/>
    <w:rsid w:val="00F31035"/>
    <w:rsid w:val="00FA505D"/>
    <w:rsid w:val="00FC1B82"/>
    <w:rsid w:val="00FD1191"/>
    <w:rsid w:val="00FF5E95"/>
    <w:rsid w:val="00FF69E7"/>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6146">
      <o:colormenu v:ext="edit" fill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98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5AF"/>
    <w:pPr>
      <w:ind w:left="720"/>
      <w:contextualSpacing/>
    </w:pPr>
  </w:style>
  <w:style w:type="paragraph" w:styleId="BalloonText">
    <w:name w:val="Balloon Text"/>
    <w:basedOn w:val="Normal"/>
    <w:link w:val="BalloonTextChar"/>
    <w:uiPriority w:val="99"/>
    <w:semiHidden/>
    <w:unhideWhenUsed/>
    <w:rsid w:val="00C079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79B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412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4</Pages>
  <Words>727</Words>
  <Characters>4329</Characters>
  <Application>Microsoft Office Word</Application>
  <DocSecurity>0</DocSecurity>
  <Lines>120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Stefaan</dc:creator>
  <cp:lastModifiedBy>Stefaan</cp:lastModifiedBy>
  <cp:revision>10</cp:revision>
  <dcterms:created xsi:type="dcterms:W3CDTF">2011-04-12T14:25:00Z</dcterms:created>
  <dcterms:modified xsi:type="dcterms:W3CDTF">2011-04-12T15:57:00Z</dcterms:modified>
</cp:coreProperties>
</file>