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7A1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stress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the process by which we perceive and respond to certain events, called </w:t>
      </w: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stressors,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that we appraise as threatening or challenging.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D242E">
        <w:rPr>
          <w:rFonts w:ascii="Times New Roman" w:hAnsi="Times New Roman" w:cs="Times New Roman"/>
          <w:sz w:val="24"/>
          <w:szCs w:val="24"/>
        </w:rPr>
        <w:t>Stressors fall into three main types: catastrophes, significant life changes, and daily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D242E">
        <w:rPr>
          <w:rFonts w:ascii="Times New Roman" w:hAnsi="Times New Roman" w:cs="Times New Roman"/>
          <w:sz w:val="24"/>
          <w:szCs w:val="24"/>
        </w:rPr>
        <w:t>hassles.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9A009A"/>
          <w:sz w:val="24"/>
          <w:szCs w:val="24"/>
        </w:rPr>
        <w:t xml:space="preserve">Catastrophes </w:t>
      </w:r>
      <w:proofErr w:type="spellStart"/>
      <w:r w:rsidRPr="00AD242E">
        <w:rPr>
          <w:rFonts w:ascii="Times New Roman" w:hAnsi="Times New Roman" w:cs="Times New Roman"/>
          <w:color w:val="000000"/>
          <w:sz w:val="24"/>
          <w:szCs w:val="24"/>
        </w:rPr>
        <w:t>Catastrophes</w:t>
      </w:r>
      <w:proofErr w:type="spellEnd"/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 are unpredictable large - scale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events, such as wars, earthquakes, and famines.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9A009A"/>
          <w:sz w:val="24"/>
          <w:szCs w:val="24"/>
        </w:rPr>
        <w:t xml:space="preserve">Significant Life Changes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Life transitions are often keenly felt. Even happy events,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such as getting married, can be stressful. Other changes—leaving home, becoming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divorced, losing a job, having a loved one die—often happen during young adulthood.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9A009A"/>
          <w:sz w:val="24"/>
          <w:szCs w:val="24"/>
        </w:rPr>
        <w:t xml:space="preserve">Daily Hassles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Events don’t have to remake our lives to cause stress. Stress also comes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from </w:t>
      </w: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>daily hassles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—rush - hour traffic, aggravating housemates, long lines at the store, too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many things to do, family frustrations, and friends who won’t pick up their phone</w:t>
      </w:r>
    </w:p>
    <w:p w:rsidR="004A55A8" w:rsidRPr="00AD242E" w:rsidRDefault="004A55A8" w:rsidP="004A55A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noProof/>
          <w:color w:val="000000"/>
          <w:sz w:val="24"/>
          <w:szCs w:val="24"/>
          <w:lang w:eastAsia="en-CA"/>
        </w:rPr>
        <w:drawing>
          <wp:inline distT="0" distB="0" distL="0" distR="0">
            <wp:extent cx="5943600" cy="368853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88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tend and befriend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under stress,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people (especially women) often provide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support to others (tend) and bond with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and seek support from others (befriend).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>psychophysiological</w:t>
      </w:r>
      <w:proofErr w:type="spellEnd"/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 illness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literally,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“mind - body” illness; any stress - related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physical illness, such as hypertension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and some headaches.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>psychoneuroimmunology</w:t>
      </w:r>
      <w:proofErr w:type="spellEnd"/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the study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of how psychological, neural, and endocrine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processes together affect the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immune system and resulting health.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lymphocytes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the two types of white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lastRenderedPageBreak/>
        <w:t>blood cells that are part of the body’s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immune system: </w:t>
      </w: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B lymphocytes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form in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>b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one marrow and release antibodies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that fight bacterial infections; </w:t>
      </w: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>T lymphocytes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form in the </w:t>
      </w: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>t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hymus and other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lymphatic tissue and attack cancer cells,</w:t>
      </w:r>
    </w:p>
    <w:p w:rsidR="004A55A8" w:rsidRPr="00AD242E" w:rsidRDefault="004A55A8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viruses, and foreign substances.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808080"/>
          <w:sz w:val="24"/>
          <w:szCs w:val="24"/>
        </w:rPr>
      </w:pPr>
      <w:r w:rsidRPr="00AD242E">
        <w:rPr>
          <w:rFonts w:ascii="Times New Roman" w:hAnsi="Times New Roman" w:cs="Times New Roman"/>
          <w:color w:val="808080"/>
          <w:sz w:val="24"/>
          <w:szCs w:val="24"/>
        </w:rPr>
        <w:t>Stress tends to reduce our immune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808080"/>
          <w:sz w:val="24"/>
          <w:szCs w:val="24"/>
        </w:rPr>
      </w:pPr>
      <w:r w:rsidRPr="00AD242E">
        <w:rPr>
          <w:rFonts w:ascii="Times New Roman" w:hAnsi="Times New Roman" w:cs="Times New Roman"/>
          <w:color w:val="808080"/>
          <w:sz w:val="24"/>
          <w:szCs w:val="24"/>
        </w:rPr>
        <w:t>system’s ability to function properly, so that higher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808080"/>
          <w:sz w:val="24"/>
          <w:szCs w:val="24"/>
        </w:rPr>
      </w:pPr>
      <w:r w:rsidRPr="00AD242E">
        <w:rPr>
          <w:rFonts w:ascii="Times New Roman" w:hAnsi="Times New Roman" w:cs="Times New Roman"/>
          <w:color w:val="808080"/>
          <w:sz w:val="24"/>
          <w:szCs w:val="24"/>
        </w:rPr>
        <w:t>stress generally leads to greater incidence of</w:t>
      </w:r>
    </w:p>
    <w:p w:rsidR="00A50775" w:rsidRPr="00AD242E" w:rsidRDefault="00A50775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808080"/>
          <w:sz w:val="24"/>
          <w:szCs w:val="24"/>
        </w:rPr>
      </w:pPr>
      <w:r w:rsidRPr="00AD242E">
        <w:rPr>
          <w:rFonts w:ascii="Times New Roman" w:hAnsi="Times New Roman" w:cs="Times New Roman"/>
          <w:color w:val="808080"/>
          <w:sz w:val="24"/>
          <w:szCs w:val="24"/>
        </w:rPr>
        <w:t>physical illness.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coronary heart disease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the clogging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of the vessels that nourish the heart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muscle; the leading cause of death in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many developed countries.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Type A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Friedman and </w:t>
      </w:r>
      <w:proofErr w:type="spellStart"/>
      <w:r w:rsidRPr="00AD242E">
        <w:rPr>
          <w:rFonts w:ascii="Times New Roman" w:hAnsi="Times New Roman" w:cs="Times New Roman"/>
          <w:color w:val="000000"/>
          <w:sz w:val="24"/>
          <w:szCs w:val="24"/>
        </w:rPr>
        <w:t>Rosenman’s</w:t>
      </w:r>
      <w:proofErr w:type="spellEnd"/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term for competitive, hard - driving,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impatient, verbally aggressive, and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anger - prone people.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Type B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Friedman and </w:t>
      </w:r>
      <w:proofErr w:type="spellStart"/>
      <w:r w:rsidRPr="00AD242E">
        <w:rPr>
          <w:rFonts w:ascii="Times New Roman" w:hAnsi="Times New Roman" w:cs="Times New Roman"/>
          <w:color w:val="000000"/>
          <w:sz w:val="24"/>
          <w:szCs w:val="24"/>
        </w:rPr>
        <w:t>Rosenman’s</w:t>
      </w:r>
      <w:proofErr w:type="spellEnd"/>
    </w:p>
    <w:p w:rsidR="00A50775" w:rsidRPr="00AD242E" w:rsidRDefault="00A50775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term for easygoing, relaxed people.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coping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alleviating stress using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emotional, cognitive, or behavioral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methods.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problem-focused coping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attempting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to alleviate stress directly—by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changing the stressor or the way we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interact with that stressor.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emotion-focused coping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attempting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to alleviate stress by avoiding or ignoring</w:t>
      </w:r>
    </w:p>
    <w:p w:rsidR="00A50775" w:rsidRPr="00AD242E" w:rsidRDefault="00A50775" w:rsidP="00A507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 stressor and attending to emotional</w:t>
      </w:r>
    </w:p>
    <w:p w:rsidR="00A50775" w:rsidRPr="00AD242E" w:rsidRDefault="00A50775" w:rsidP="00A507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needs related to one’s stress reaction.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aerobic exercise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sustained exercise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that increases heart and lung fitness; may</w:t>
      </w:r>
    </w:p>
    <w:p w:rsidR="00C72FE9" w:rsidRPr="00AD242E" w:rsidRDefault="00C72FE9" w:rsidP="00C7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also alleviate depression and anxiety.</w:t>
      </w:r>
    </w:p>
    <w:p w:rsidR="00C72FE9" w:rsidRPr="00AD242E" w:rsidRDefault="00C72FE9" w:rsidP="00C7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noProof/>
          <w:color w:val="000000"/>
          <w:sz w:val="24"/>
          <w:szCs w:val="24"/>
          <w:lang w:eastAsia="en-CA"/>
        </w:rPr>
        <w:lastRenderedPageBreak/>
        <w:drawing>
          <wp:inline distT="0" distB="0" distL="0" distR="0">
            <wp:extent cx="5592445" cy="3242945"/>
            <wp:effectExtent l="1905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psychodynamic theories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view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personality with a focus on the unconscious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and the importance of childhood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experiences.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free association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in psychoanalysis,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 method of exploring the unconscious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in which the person relaxes and says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whatever comes to mind, no matter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how trivial or embarrassing.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psychoanalysis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Freud’s theory of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personality that attributes thoughts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and actions to unconscious motives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and conflicts; the techniques used in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treating psychological disorders by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seeking to expose and interpret unconscious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tensions.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unconscious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according to Freud,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 reservoir of mostly unacceptable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thoughts, wishes, feelings, and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memories. According to contemporary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psychologists, information processing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of which we are unaware.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id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a reservoir of unconscious psychic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energy that, according to Freud, strives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to satisfy basic sexual and aggressive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drives. The id operates on the </w:t>
      </w: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>pleasure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principle,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demanding immediate</w:t>
      </w:r>
    </w:p>
    <w:p w:rsidR="00C72FE9" w:rsidRPr="00AD242E" w:rsidRDefault="00C72FE9" w:rsidP="00C7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gratification.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lastRenderedPageBreak/>
        <w:t xml:space="preserve">ego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the largely conscious,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“executive” part of personality that,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according to Freud, mediates among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the demands of the id, superego, and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reality. The ego operates on the </w:t>
      </w: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reality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principle,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satisfying the id’s desires in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ways that will realistically bring pleasure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rather than pain.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superego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the part of personality that,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according to Freud, represents internalized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ideals and provides standards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for judgment (the conscience) and for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future aspirations.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psychosexual stages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the childhood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stages of development (oral, anal,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phallic, latency, genital) during which,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according to Freud, the id’s pleasure -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seeking energies focus on distinct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erogenous zones.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FF6666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Oedipus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 xml:space="preserve">[ED-uh - puss] </w:t>
      </w: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>complex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according to Freud, a boy’s sexual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desires toward his mother and feelings of</w:t>
      </w:r>
    </w:p>
    <w:p w:rsidR="00C72FE9" w:rsidRPr="00AD242E" w:rsidRDefault="00C72FE9" w:rsidP="00C7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jealousy and hatred for the rival father.</w:t>
      </w:r>
    </w:p>
    <w:p w:rsidR="00C72FE9" w:rsidRPr="00AD242E" w:rsidRDefault="00C72FE9" w:rsidP="00C7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en-CA"/>
        </w:rPr>
        <w:drawing>
          <wp:inline distT="0" distB="0" distL="0" distR="0">
            <wp:extent cx="5943600" cy="2241549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41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identification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the process by which,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according to Freud, children incorporate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their parents’ values into their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developing superegos.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fixation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according to Freud, a lingering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focus of pleasure - seeking energies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at an earlier psychosexual stage, in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which conflicts were unresolved.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defense mechanisms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in psychoanalytic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theory, the ego’s protective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methods of reducing anxiety by unconsciously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lastRenderedPageBreak/>
        <w:t>distorting reality.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b/>
          <w:bCs/>
          <w:color w:val="FF6666"/>
          <w:sz w:val="24"/>
          <w:szCs w:val="24"/>
        </w:rPr>
        <w:t xml:space="preserve">repression </w:t>
      </w:r>
      <w:r w:rsidRPr="00AD242E">
        <w:rPr>
          <w:rFonts w:ascii="Times New Roman" w:hAnsi="Times New Roman" w:cs="Times New Roman"/>
          <w:color w:val="000000"/>
          <w:sz w:val="24"/>
          <w:szCs w:val="24"/>
        </w:rPr>
        <w:t>in psychoanalytic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theory, the basic defense mechanism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that banishes anxiety - arousing</w:t>
      </w:r>
    </w:p>
    <w:p w:rsidR="00C72FE9" w:rsidRPr="00AD242E" w:rsidRDefault="00C72FE9" w:rsidP="00C72FE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thoughts, feelings, and memories from</w:t>
      </w:r>
    </w:p>
    <w:p w:rsidR="00C72FE9" w:rsidRPr="00AD242E" w:rsidRDefault="00C72FE9" w:rsidP="00C7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242E">
        <w:rPr>
          <w:rFonts w:ascii="Times New Roman" w:hAnsi="Times New Roman" w:cs="Times New Roman"/>
          <w:color w:val="000000"/>
          <w:sz w:val="24"/>
          <w:szCs w:val="24"/>
        </w:rPr>
        <w:t>consciousness.</w:t>
      </w:r>
    </w:p>
    <w:p w:rsidR="00C72FE9" w:rsidRPr="00C72FE9" w:rsidRDefault="00C72FE9" w:rsidP="00C72FE9">
      <w:pPr>
        <w:autoSpaceDE w:val="0"/>
        <w:autoSpaceDN w:val="0"/>
        <w:adjustRightInd w:val="0"/>
        <w:jc w:val="both"/>
        <w:rPr>
          <w:rFonts w:ascii="Gotham-Book" w:hAnsi="Gotham-Book" w:cs="Gotham-Book"/>
          <w:b/>
          <w:color w:val="000000"/>
          <w:sz w:val="16"/>
          <w:szCs w:val="16"/>
        </w:rPr>
      </w:pPr>
      <w:r>
        <w:rPr>
          <w:rFonts w:ascii="Gotham-Book" w:hAnsi="Gotham-Book" w:cs="Gotham-Book"/>
          <w:b/>
          <w:noProof/>
          <w:color w:val="000000"/>
          <w:sz w:val="16"/>
          <w:szCs w:val="16"/>
          <w:lang w:eastAsia="en-CA"/>
        </w:rPr>
        <w:drawing>
          <wp:inline distT="0" distB="0" distL="0" distR="0">
            <wp:extent cx="6679462" cy="4244830"/>
            <wp:effectExtent l="19050" t="0" r="7088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113" cy="424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2FE9" w:rsidRPr="00C72FE9" w:rsidSect="00A157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-Boo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4A55A8"/>
    <w:rsid w:val="00304972"/>
    <w:rsid w:val="004A55A8"/>
    <w:rsid w:val="00A157A1"/>
    <w:rsid w:val="00A50775"/>
    <w:rsid w:val="00AD242E"/>
    <w:rsid w:val="00C7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7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55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5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</dc:creator>
  <cp:lastModifiedBy>Graham</cp:lastModifiedBy>
  <cp:revision>2</cp:revision>
  <dcterms:created xsi:type="dcterms:W3CDTF">2014-03-12T19:32:00Z</dcterms:created>
  <dcterms:modified xsi:type="dcterms:W3CDTF">2014-03-12T21:39:00Z</dcterms:modified>
</cp:coreProperties>
</file>