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C9F" w:rsidRPr="002268CE" w:rsidRDefault="00D35C9F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2268CE">
        <w:rPr>
          <w:rFonts w:ascii="Calibri" w:hAnsi="Calibri" w:cs="Calibri"/>
          <w:sz w:val="32"/>
          <w:szCs w:val="32"/>
        </w:rPr>
        <w:t>Questions from fall 2009 genetics exam</w:t>
      </w:r>
    </w:p>
    <w:p w:rsidR="00D35C9F" w:rsidRDefault="00D35C9F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6. Which aspect of chromosome behaviour </w:t>
      </w:r>
      <w:r>
        <w:rPr>
          <w:rFonts w:ascii="Calibri-Bold" w:hAnsi="Calibri-Bold" w:cs="Calibri-Bold"/>
          <w:b/>
          <w:bCs/>
          <w:sz w:val="24"/>
          <w:szCs w:val="24"/>
        </w:rPr>
        <w:t xml:space="preserve">most clearly </w:t>
      </w:r>
      <w:r>
        <w:rPr>
          <w:rFonts w:ascii="Calibri" w:hAnsi="Calibri" w:cs="Calibri"/>
          <w:sz w:val="24"/>
          <w:szCs w:val="24"/>
        </w:rPr>
        <w:t>accounts for Mendel’s principle of segregation?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A. Movement of sister </w:t>
      </w:r>
      <w:proofErr w:type="spellStart"/>
      <w:r>
        <w:rPr>
          <w:rFonts w:ascii="Calibri" w:hAnsi="Calibri" w:cs="Calibri"/>
          <w:sz w:val="24"/>
          <w:szCs w:val="24"/>
        </w:rPr>
        <w:t>chromatids</w:t>
      </w:r>
      <w:proofErr w:type="spellEnd"/>
      <w:r>
        <w:rPr>
          <w:rFonts w:ascii="Calibri" w:hAnsi="Calibri" w:cs="Calibri"/>
          <w:sz w:val="24"/>
          <w:szCs w:val="24"/>
        </w:rPr>
        <w:t xml:space="preserve"> to opposite poles at anaphase II of meiosis.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B. Movement of homologous chromosomes to opposite poles at anaphase I of meiosis.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C. Crossing over between homologous chromosomes during prophase I of meiosis.</w:t>
      </w:r>
    </w:p>
    <w:p w:rsidR="00E07278" w:rsidRDefault="0092497A" w:rsidP="0092497A">
      <w:pPr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t>D. Independent alignment of different homologous pairs during metaphase I.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13. What is the probability that a gamete from an individual with the genotype </w:t>
      </w:r>
      <w:r>
        <w:rPr>
          <w:rFonts w:ascii="Calibri-Italic" w:hAnsi="Calibri-Italic" w:cs="Calibri-Italic"/>
          <w:i/>
          <w:iCs/>
          <w:sz w:val="24"/>
          <w:szCs w:val="24"/>
        </w:rPr>
        <w:t>Q</w:t>
      </w:r>
      <w:r>
        <w:rPr>
          <w:rFonts w:ascii="Calibri-Italic" w:hAnsi="Calibri-Italic" w:cs="Calibri-Italic"/>
          <w:i/>
          <w:iCs/>
          <w:sz w:val="16"/>
          <w:szCs w:val="16"/>
        </w:rPr>
        <w:t>1</w:t>
      </w:r>
      <w:r>
        <w:rPr>
          <w:rFonts w:ascii="Calibri-Italic" w:hAnsi="Calibri-Italic" w:cs="Calibri-Italic"/>
          <w:i/>
          <w:iCs/>
          <w:sz w:val="24"/>
          <w:szCs w:val="24"/>
        </w:rPr>
        <w:t>Q</w:t>
      </w:r>
      <w:r>
        <w:rPr>
          <w:rFonts w:ascii="Calibri-Italic" w:hAnsi="Calibri-Italic" w:cs="Calibri-Italic"/>
          <w:i/>
          <w:iCs/>
          <w:sz w:val="16"/>
          <w:szCs w:val="16"/>
        </w:rPr>
        <w:t>2</w:t>
      </w:r>
      <w:r>
        <w:rPr>
          <w:rFonts w:ascii="Calibri-Italic" w:hAnsi="Calibri-Italic" w:cs="Calibri-Italic"/>
          <w:i/>
          <w:iCs/>
          <w:sz w:val="24"/>
          <w:szCs w:val="24"/>
        </w:rPr>
        <w:t>R</w:t>
      </w:r>
      <w:r>
        <w:rPr>
          <w:rFonts w:ascii="Calibri-Italic" w:hAnsi="Calibri-Italic" w:cs="Calibri-Italic"/>
          <w:i/>
          <w:iCs/>
          <w:sz w:val="16"/>
          <w:szCs w:val="16"/>
        </w:rPr>
        <w:t>1</w:t>
      </w:r>
      <w:r>
        <w:rPr>
          <w:rFonts w:ascii="Calibri-Italic" w:hAnsi="Calibri-Italic" w:cs="Calibri-Italic"/>
          <w:i/>
          <w:iCs/>
          <w:sz w:val="24"/>
          <w:szCs w:val="24"/>
        </w:rPr>
        <w:t>R</w:t>
      </w:r>
      <w:r>
        <w:rPr>
          <w:rFonts w:ascii="Calibri-Italic" w:hAnsi="Calibri-Italic" w:cs="Calibri-Italic"/>
          <w:i/>
          <w:iCs/>
          <w:sz w:val="16"/>
          <w:szCs w:val="16"/>
        </w:rPr>
        <w:t>1</w:t>
      </w:r>
      <w:r>
        <w:rPr>
          <w:rFonts w:ascii="Calibri-Italic" w:hAnsi="Calibri-Italic" w:cs="Calibri-Italic"/>
          <w:i/>
          <w:iCs/>
          <w:sz w:val="24"/>
          <w:szCs w:val="24"/>
        </w:rPr>
        <w:t>S</w:t>
      </w:r>
      <w:r>
        <w:rPr>
          <w:rFonts w:ascii="Calibri-Italic" w:hAnsi="Calibri-Italic" w:cs="Calibri-Italic"/>
          <w:i/>
          <w:iCs/>
          <w:sz w:val="16"/>
          <w:szCs w:val="16"/>
        </w:rPr>
        <w:t>1</w:t>
      </w:r>
      <w:r>
        <w:rPr>
          <w:rFonts w:ascii="Calibri-Italic" w:hAnsi="Calibri-Italic" w:cs="Calibri-Italic"/>
          <w:i/>
          <w:iCs/>
          <w:sz w:val="24"/>
          <w:szCs w:val="24"/>
        </w:rPr>
        <w:t>S</w:t>
      </w:r>
      <w:r>
        <w:rPr>
          <w:rFonts w:ascii="Calibri-Italic" w:hAnsi="Calibri-Italic" w:cs="Calibri-Italic"/>
          <w:i/>
          <w:iCs/>
          <w:sz w:val="16"/>
          <w:szCs w:val="16"/>
        </w:rPr>
        <w:t xml:space="preserve">2 </w:t>
      </w:r>
      <w:r>
        <w:rPr>
          <w:rFonts w:ascii="Calibri" w:hAnsi="Calibri" w:cs="Calibri"/>
          <w:sz w:val="24"/>
          <w:szCs w:val="24"/>
        </w:rPr>
        <w:t>will contain all paternally derived homologues?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A. 1/6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B. 1/3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C. 1/4</w:t>
      </w:r>
    </w:p>
    <w:p w:rsidR="0092497A" w:rsidRDefault="0092497A" w:rsidP="0092497A">
      <w:pPr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t>D. 1/8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21. Mark is a carrier for diastrophic dysplasia (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Dd</w:t>
      </w:r>
      <w:proofErr w:type="spellEnd"/>
      <w:r>
        <w:rPr>
          <w:rFonts w:ascii="Calibri" w:hAnsi="Calibri" w:cs="Calibri"/>
          <w:sz w:val="24"/>
          <w:szCs w:val="24"/>
        </w:rPr>
        <w:t xml:space="preserve">), an </w:t>
      </w:r>
      <w:proofErr w:type="spellStart"/>
      <w:r>
        <w:rPr>
          <w:rFonts w:ascii="Calibri" w:hAnsi="Calibri" w:cs="Calibri"/>
          <w:sz w:val="24"/>
          <w:szCs w:val="24"/>
        </w:rPr>
        <w:t>autosomal</w:t>
      </w:r>
      <w:proofErr w:type="spellEnd"/>
      <w:r>
        <w:rPr>
          <w:rFonts w:ascii="Calibri" w:hAnsi="Calibri" w:cs="Calibri"/>
          <w:sz w:val="24"/>
          <w:szCs w:val="24"/>
        </w:rPr>
        <w:t xml:space="preserve"> recessive disorder and has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spellStart"/>
      <w:proofErr w:type="gramStart"/>
      <w:r>
        <w:rPr>
          <w:rFonts w:ascii="Calibri" w:hAnsi="Calibri" w:cs="Calibri"/>
          <w:sz w:val="24"/>
          <w:szCs w:val="24"/>
        </w:rPr>
        <w:t>achrondroplasia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, which is an </w:t>
      </w:r>
      <w:proofErr w:type="spellStart"/>
      <w:r>
        <w:rPr>
          <w:rFonts w:ascii="Calibri" w:hAnsi="Calibri" w:cs="Calibri"/>
          <w:sz w:val="24"/>
          <w:szCs w:val="24"/>
        </w:rPr>
        <w:t>autosomal</w:t>
      </w:r>
      <w:proofErr w:type="spellEnd"/>
      <w:r>
        <w:rPr>
          <w:rFonts w:ascii="Calibri" w:hAnsi="Calibri" w:cs="Calibri"/>
          <w:sz w:val="24"/>
          <w:szCs w:val="24"/>
        </w:rPr>
        <w:t xml:space="preserve"> dominant trait (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Aa</w:t>
      </w:r>
      <w:proofErr w:type="spellEnd"/>
      <w:r>
        <w:rPr>
          <w:rFonts w:ascii="Calibri" w:hAnsi="Calibri" w:cs="Calibri"/>
          <w:sz w:val="24"/>
          <w:szCs w:val="24"/>
        </w:rPr>
        <w:t xml:space="preserve">). </w:t>
      </w:r>
      <w:proofErr w:type="spellStart"/>
      <w:r>
        <w:rPr>
          <w:rFonts w:ascii="Calibri" w:hAnsi="Calibri" w:cs="Calibri"/>
          <w:sz w:val="24"/>
          <w:szCs w:val="24"/>
        </w:rPr>
        <w:t>Dustina</w:t>
      </w:r>
      <w:proofErr w:type="spellEnd"/>
      <w:r>
        <w:rPr>
          <w:rFonts w:ascii="Calibri" w:hAnsi="Calibri" w:cs="Calibri"/>
          <w:sz w:val="24"/>
          <w:szCs w:val="24"/>
        </w:rPr>
        <w:t xml:space="preserve"> is also a carrier for diastrophic dysplasia and also has </w:t>
      </w:r>
      <w:proofErr w:type="spellStart"/>
      <w:r>
        <w:rPr>
          <w:rFonts w:ascii="Calibri" w:hAnsi="Calibri" w:cs="Calibri"/>
          <w:sz w:val="24"/>
          <w:szCs w:val="24"/>
        </w:rPr>
        <w:t>achrondroplasia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AA </w:t>
      </w:r>
      <w:r>
        <w:rPr>
          <w:rFonts w:ascii="Calibri" w:hAnsi="Calibri" w:cs="Calibri"/>
          <w:sz w:val="24"/>
          <w:szCs w:val="24"/>
        </w:rPr>
        <w:t xml:space="preserve">human embryos do not survive beyond the first few cell divisions and the allele is considered recessive lethal. Mark and </w:t>
      </w:r>
      <w:proofErr w:type="spellStart"/>
      <w:r>
        <w:rPr>
          <w:rFonts w:ascii="Calibri" w:hAnsi="Calibri" w:cs="Calibri"/>
          <w:sz w:val="24"/>
          <w:szCs w:val="24"/>
        </w:rPr>
        <w:t>Dustina</w:t>
      </w:r>
      <w:proofErr w:type="spellEnd"/>
      <w:r>
        <w:rPr>
          <w:rFonts w:ascii="Calibri" w:hAnsi="Calibri" w:cs="Calibri"/>
          <w:sz w:val="24"/>
          <w:szCs w:val="24"/>
        </w:rPr>
        <w:t xml:space="preserve"> want to have a child. What is the probability that their first‐born child will have only diastrophic dysplasia?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A. 0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B. 1/4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C. 1/6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D. 1/12</w:t>
      </w:r>
    </w:p>
    <w:p w:rsidR="0092497A" w:rsidRDefault="0092497A" w:rsidP="0092497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E. 1/16</w:t>
      </w:r>
    </w:p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24. The </w:t>
      </w:r>
      <w:r>
        <w:rPr>
          <w:rFonts w:ascii="Symbol" w:hAnsi="Symbol" w:cs="Symbol"/>
          <w:sz w:val="24"/>
          <w:szCs w:val="24"/>
        </w:rPr>
        <w:t></w:t>
      </w:r>
      <w:r>
        <w:rPr>
          <w:rFonts w:ascii="Calibri" w:hAnsi="Calibri" w:cs="Calibri"/>
          <w:sz w:val="24"/>
          <w:szCs w:val="24"/>
        </w:rPr>
        <w:t>‐</w:t>
      </w:r>
      <w:proofErr w:type="spellStart"/>
      <w:r>
        <w:rPr>
          <w:rFonts w:ascii="Calibri" w:hAnsi="Calibri" w:cs="Calibri"/>
          <w:sz w:val="24"/>
          <w:szCs w:val="24"/>
        </w:rPr>
        <w:t>globin</w:t>
      </w:r>
      <w:proofErr w:type="spellEnd"/>
      <w:r>
        <w:rPr>
          <w:rFonts w:ascii="Calibri" w:hAnsi="Calibri" w:cs="Calibri"/>
          <w:sz w:val="24"/>
          <w:szCs w:val="24"/>
        </w:rPr>
        <w:t xml:space="preserve"> gene has many alleles. What is the total number of different alleles of the </w:t>
      </w:r>
      <w:r>
        <w:rPr>
          <w:rFonts w:ascii="Symbol" w:hAnsi="Symbol" w:cs="Symbol"/>
          <w:sz w:val="24"/>
          <w:szCs w:val="24"/>
        </w:rPr>
        <w:t></w:t>
      </w:r>
      <w:r>
        <w:rPr>
          <w:rFonts w:ascii="Calibri" w:hAnsi="Calibri" w:cs="Calibri"/>
          <w:sz w:val="24"/>
          <w:szCs w:val="24"/>
        </w:rPr>
        <w:t>‐</w:t>
      </w:r>
      <w:proofErr w:type="spellStart"/>
      <w:r>
        <w:rPr>
          <w:rFonts w:ascii="Calibri" w:hAnsi="Calibri" w:cs="Calibri"/>
          <w:sz w:val="24"/>
          <w:szCs w:val="24"/>
        </w:rPr>
        <w:t>globin</w:t>
      </w:r>
      <w:proofErr w:type="spellEnd"/>
      <w:r>
        <w:rPr>
          <w:rFonts w:ascii="Calibri" w:hAnsi="Calibri" w:cs="Calibri"/>
          <w:sz w:val="24"/>
          <w:szCs w:val="24"/>
        </w:rPr>
        <w:t xml:space="preserve"> gene that could be carried by 6 children with the same mom &amp; </w:t>
      </w:r>
      <w:proofErr w:type="gramStart"/>
      <w:r>
        <w:rPr>
          <w:rFonts w:ascii="Calibri" w:hAnsi="Calibri" w:cs="Calibri"/>
          <w:sz w:val="24"/>
          <w:szCs w:val="24"/>
        </w:rPr>
        <w:t>dad.</w:t>
      </w:r>
      <w:proofErr w:type="gramEnd"/>
      <w:r>
        <w:rPr>
          <w:rFonts w:ascii="Calibri" w:hAnsi="Calibri" w:cs="Calibri"/>
          <w:sz w:val="24"/>
          <w:szCs w:val="24"/>
        </w:rPr>
        <w:t xml:space="preserve"> _</w:t>
      </w:r>
      <w:r w:rsidR="00204673">
        <w:rPr>
          <w:rFonts w:ascii="Calibri" w:hAnsi="Calibri" w:cs="Calibri"/>
          <w:sz w:val="24"/>
          <w:szCs w:val="24"/>
        </w:rPr>
        <w:t>4</w:t>
      </w:r>
      <w:r>
        <w:rPr>
          <w:rFonts w:ascii="Calibri" w:hAnsi="Calibri" w:cs="Calibri"/>
          <w:sz w:val="24"/>
          <w:szCs w:val="24"/>
        </w:rPr>
        <w:t>_____</w:t>
      </w:r>
    </w:p>
    <w:p w:rsidR="0092497A" w:rsidRDefault="0092497A" w:rsidP="0092497A"/>
    <w:p w:rsidR="0092497A" w:rsidRDefault="0092497A" w:rsidP="0092497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Two individuals of genotype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AABBCCDD </w:t>
      </w:r>
      <w:r>
        <w:rPr>
          <w:rFonts w:ascii="Calibri" w:hAnsi="Calibri" w:cs="Calibri"/>
          <w:sz w:val="24"/>
          <w:szCs w:val="24"/>
        </w:rPr>
        <w:t xml:space="preserve">and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aabbccdd</w:t>
      </w:r>
      <w:proofErr w:type="spellEnd"/>
      <w:r>
        <w:rPr>
          <w:rFonts w:ascii="Calibri-Italic" w:hAnsi="Calibri-Italic" w:cs="Calibri-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are mated. The F</w:t>
      </w:r>
      <w:r>
        <w:rPr>
          <w:rFonts w:ascii="Calibri" w:hAnsi="Calibri" w:cs="Calibri"/>
          <w:sz w:val="16"/>
          <w:szCs w:val="16"/>
        </w:rPr>
        <w:t xml:space="preserve">1 </w:t>
      </w:r>
      <w:r>
        <w:rPr>
          <w:rFonts w:ascii="Calibri" w:hAnsi="Calibri" w:cs="Calibri"/>
          <w:sz w:val="24"/>
          <w:szCs w:val="24"/>
        </w:rPr>
        <w:t>generation is interbred</w:t>
      </w:r>
    </w:p>
    <w:p w:rsidR="0092497A" w:rsidRDefault="0092497A" w:rsidP="0092497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(self‐fertilized) to yield 3000 progeny.</w:t>
      </w:r>
      <w:proofErr w:type="gramEnd"/>
      <w:r>
        <w:rPr>
          <w:rFonts w:ascii="Calibri" w:hAnsi="Calibri" w:cs="Calibri"/>
          <w:sz w:val="24"/>
          <w:szCs w:val="24"/>
        </w:rPr>
        <w:t xml:space="preserve"> What proportion of the F</w:t>
      </w:r>
      <w:r>
        <w:rPr>
          <w:rFonts w:ascii="Calibri" w:hAnsi="Calibri" w:cs="Calibri"/>
          <w:sz w:val="16"/>
          <w:szCs w:val="16"/>
        </w:rPr>
        <w:t xml:space="preserve">2 </w:t>
      </w:r>
      <w:r>
        <w:rPr>
          <w:rFonts w:ascii="Calibri" w:hAnsi="Calibri" w:cs="Calibri"/>
          <w:sz w:val="24"/>
          <w:szCs w:val="24"/>
        </w:rPr>
        <w:t xml:space="preserve">is expected to be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AabbCcDD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92497A" w:rsidRDefault="0092497A" w:rsidP="0092497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2497A" w:rsidRDefault="0092497A" w:rsidP="0020467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27. Tasha and </w:t>
      </w:r>
      <w:proofErr w:type="spellStart"/>
      <w:r>
        <w:rPr>
          <w:rFonts w:ascii="Calibri" w:hAnsi="Calibri" w:cs="Calibri"/>
          <w:sz w:val="24"/>
          <w:szCs w:val="24"/>
        </w:rPr>
        <w:t>Dimitri</w:t>
      </w:r>
      <w:proofErr w:type="spellEnd"/>
      <w:r>
        <w:rPr>
          <w:rFonts w:ascii="Calibri" w:hAnsi="Calibri" w:cs="Calibri"/>
          <w:sz w:val="24"/>
          <w:szCs w:val="24"/>
        </w:rPr>
        <w:t xml:space="preserve"> are both carriers of the </w:t>
      </w:r>
      <w:proofErr w:type="spellStart"/>
      <w:r>
        <w:rPr>
          <w:rFonts w:ascii="Calibri" w:hAnsi="Calibri" w:cs="Calibri"/>
          <w:sz w:val="24"/>
          <w:szCs w:val="24"/>
        </w:rPr>
        <w:t>autosomal</w:t>
      </w:r>
      <w:proofErr w:type="spellEnd"/>
      <w:r>
        <w:rPr>
          <w:rFonts w:ascii="Calibri" w:hAnsi="Calibri" w:cs="Calibri"/>
          <w:sz w:val="24"/>
          <w:szCs w:val="24"/>
        </w:rPr>
        <w:t xml:space="preserve"> recessive condition halitosis. If they have 3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children, what is that probability that one will be affected and two will not, regardless of order? ____</w:t>
      </w:r>
    </w:p>
    <w:p w:rsidR="00936171" w:rsidRDefault="00936171" w:rsidP="00936171">
      <w:pPr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430DA5" w:rsidRDefault="00430DA5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430DA5" w:rsidRDefault="00430DA5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430DA5" w:rsidRDefault="00430DA5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For an individual with </w:t>
      </w:r>
      <w:r>
        <w:rPr>
          <w:rFonts w:ascii="Calibri-Italic" w:hAnsi="Calibri-Italic" w:cs="Calibri-Italic"/>
          <w:i/>
          <w:iCs/>
          <w:sz w:val="24"/>
          <w:szCs w:val="24"/>
        </w:rPr>
        <w:t>met</w:t>
      </w:r>
      <w:r>
        <w:rPr>
          <w:rFonts w:ascii="Calibri-Italic" w:hAnsi="Calibri-Italic" w:cs="Calibri-Italic"/>
          <w:i/>
          <w:iCs/>
          <w:sz w:val="16"/>
          <w:szCs w:val="16"/>
        </w:rPr>
        <w:t xml:space="preserve">+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arg</w:t>
      </w:r>
      <w:proofErr w:type="spellEnd"/>
      <w:r>
        <w:rPr>
          <w:rFonts w:ascii="Calibri-Italic" w:hAnsi="Calibri-Italic" w:cs="Calibri-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/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met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arg</w:t>
      </w:r>
      <w:proofErr w:type="spellEnd"/>
      <w:r>
        <w:rPr>
          <w:rFonts w:ascii="Calibri-Italic" w:hAnsi="Calibri-Italic" w:cs="Calibri-Italic"/>
          <w:i/>
          <w:iCs/>
          <w:sz w:val="16"/>
          <w:szCs w:val="16"/>
        </w:rPr>
        <w:t>+</w:t>
      </w:r>
      <w:r>
        <w:rPr>
          <w:rFonts w:ascii="Calibri" w:hAnsi="Calibri" w:cs="Calibri"/>
          <w:sz w:val="24"/>
          <w:szCs w:val="24"/>
        </w:rPr>
        <w:t xml:space="preserve">, the genes are in </w:t>
      </w:r>
      <w:proofErr w:type="gramStart"/>
      <w:r>
        <w:rPr>
          <w:rFonts w:ascii="Calibri" w:hAnsi="Calibri" w:cs="Calibri"/>
          <w:sz w:val="24"/>
          <w:szCs w:val="24"/>
        </w:rPr>
        <w:t>trans</w:t>
      </w:r>
      <w:proofErr w:type="gramEnd"/>
      <w:r>
        <w:rPr>
          <w:rFonts w:ascii="Calibri" w:hAnsi="Calibri" w:cs="Calibri"/>
          <w:sz w:val="24"/>
          <w:szCs w:val="24"/>
        </w:rPr>
        <w:t xml:space="preserve"> conformation.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t>A. True</w:t>
      </w:r>
    </w:p>
    <w:p w:rsidR="00936171" w:rsidRDefault="00936171" w:rsidP="00936171">
      <w:pPr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B. False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Three genes, </w:t>
      </w:r>
      <w:r>
        <w:rPr>
          <w:rFonts w:ascii="Calibri-Italic" w:hAnsi="Calibri-Italic" w:cs="Calibri-Italic"/>
          <w:i/>
          <w:iCs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-Italic" w:hAnsi="Calibri-Italic" w:cs="Calibri-Italic"/>
          <w:i/>
          <w:iCs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 xml:space="preserve">, and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T </w:t>
      </w:r>
      <w:r>
        <w:rPr>
          <w:rFonts w:ascii="Calibri" w:hAnsi="Calibri" w:cs="Calibri"/>
          <w:sz w:val="24"/>
          <w:szCs w:val="24"/>
        </w:rPr>
        <w:t xml:space="preserve">are linked. The genetic map is shown below. A cross is performed </w:t>
      </w:r>
      <w:proofErr w:type="gramStart"/>
      <w:r>
        <w:rPr>
          <w:rFonts w:ascii="Calibri" w:hAnsi="Calibri" w:cs="Calibri"/>
          <w:sz w:val="24"/>
          <w:szCs w:val="24"/>
        </w:rPr>
        <w:t>between</w:t>
      </w:r>
      <w:proofErr w:type="gramEnd"/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RRSSTT </w:t>
      </w:r>
      <w:r>
        <w:rPr>
          <w:rFonts w:ascii="Calibri" w:hAnsi="Calibri" w:cs="Calibri"/>
          <w:sz w:val="24"/>
          <w:szCs w:val="24"/>
        </w:rPr>
        <w:t xml:space="preserve">and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rrsstt</w:t>
      </w:r>
      <w:proofErr w:type="spellEnd"/>
      <w:r>
        <w:rPr>
          <w:rFonts w:ascii="Calibri-Italic" w:hAnsi="Calibri-Italic" w:cs="Calibri-Italic"/>
          <w:i/>
          <w:iCs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When the F</w:t>
      </w:r>
      <w:r>
        <w:rPr>
          <w:rFonts w:ascii="Calibri" w:hAnsi="Calibri" w:cs="Calibri"/>
          <w:sz w:val="16"/>
          <w:szCs w:val="16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is </w:t>
      </w:r>
      <w:proofErr w:type="spellStart"/>
      <w:r>
        <w:rPr>
          <w:rFonts w:ascii="Calibri" w:hAnsi="Calibri" w:cs="Calibri"/>
          <w:sz w:val="24"/>
          <w:szCs w:val="24"/>
        </w:rPr>
        <w:t>testcrossed</w:t>
      </w:r>
      <w:proofErr w:type="spellEnd"/>
      <w:r>
        <w:rPr>
          <w:rFonts w:ascii="Calibri" w:hAnsi="Calibri" w:cs="Calibri"/>
          <w:sz w:val="24"/>
          <w:szCs w:val="24"/>
        </w:rPr>
        <w:t xml:space="preserve">, 10 out of 1000 progeny are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rrSstt</w:t>
      </w:r>
      <w:proofErr w:type="spellEnd"/>
      <w:r>
        <w:rPr>
          <w:rFonts w:ascii="Calibri" w:hAnsi="Calibri" w:cs="Calibri"/>
          <w:sz w:val="24"/>
          <w:szCs w:val="24"/>
        </w:rPr>
        <w:t>, and none are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RrssTt</w:t>
      </w:r>
      <w:proofErr w:type="spellEnd"/>
      <w:r>
        <w:rPr>
          <w:rFonts w:ascii="Calibri-Italic" w:hAnsi="Calibri-Italic" w:cs="Calibri-Italic"/>
          <w:i/>
          <w:iCs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>What is the estimate of the amount of interference in this region?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A. 1%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B. 2% </w:t>
      </w:r>
      <w:r w:rsidR="00204673">
        <w:rPr>
          <w:rFonts w:ascii="Calibri" w:hAnsi="Calibri" w:cs="Calibri"/>
          <w:sz w:val="24"/>
          <w:szCs w:val="24"/>
        </w:rPr>
        <w:t xml:space="preserve">                                                          </w:t>
      </w:r>
      <w:r>
        <w:rPr>
          <w:rFonts w:ascii="Arial-ItalicMT" w:hAnsi="Arial-ItalicMT" w:cs="Arial-ItalicMT"/>
          <w:i/>
          <w:iCs/>
          <w:sz w:val="24"/>
          <w:szCs w:val="24"/>
        </w:rPr>
        <w:t>R</w:t>
      </w:r>
      <w:r>
        <w:rPr>
          <w:rFonts w:ascii="ArialMT" w:hAnsi="ArialMT" w:cs="ArialMT"/>
          <w:sz w:val="24"/>
          <w:szCs w:val="24"/>
        </w:rPr>
        <w:t>------------------------</w:t>
      </w:r>
      <w:r>
        <w:rPr>
          <w:rFonts w:ascii="Arial-ItalicMT" w:hAnsi="Arial-ItalicMT" w:cs="Arial-ItalicMT"/>
          <w:i/>
          <w:iCs/>
          <w:sz w:val="24"/>
          <w:szCs w:val="24"/>
        </w:rPr>
        <w:t>S</w:t>
      </w:r>
      <w:r>
        <w:rPr>
          <w:rFonts w:ascii="ArialMT" w:hAnsi="ArialMT" w:cs="ArialMT"/>
          <w:sz w:val="24"/>
          <w:szCs w:val="24"/>
        </w:rPr>
        <w:t>---------------</w:t>
      </w:r>
      <w:r>
        <w:rPr>
          <w:rFonts w:ascii="Arial-ItalicMT" w:hAnsi="Arial-ItalicMT" w:cs="Arial-ItalicMT"/>
          <w:i/>
          <w:iCs/>
          <w:sz w:val="24"/>
          <w:szCs w:val="24"/>
        </w:rPr>
        <w:t>T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C. 10%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D. 20%</w:t>
      </w:r>
    </w:p>
    <w:p w:rsidR="00936171" w:rsidRDefault="00936171" w:rsidP="00936171">
      <w:pPr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E. 50%</w:t>
      </w:r>
    </w:p>
    <w:p w:rsidR="00936171" w:rsidRDefault="00936171" w:rsidP="00936171">
      <w:pPr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36171" w:rsidRDefault="00936171" w:rsidP="00936171">
      <w:pPr>
        <w:pBdr>
          <w:bottom w:val="single" w:sz="12" w:space="13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10. A researcher is interested in whether eye colour gene is linked to an RFLP marker that had been previously identified. A cross is made between two inbred lines. Parent 1 is homozygous for the recessive white eye colour, and has the RFLP banding pattern given below. Parent 2 is homozygous for the red eye colour and shows the RFLP banding pattern shown. The F</w:t>
      </w:r>
      <w:r>
        <w:rPr>
          <w:rFonts w:ascii="Calibri" w:hAnsi="Calibri" w:cs="Calibri"/>
          <w:sz w:val="16"/>
          <w:szCs w:val="16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individuals are crossed with each other. If the eye colour gene is </w:t>
      </w:r>
      <w:proofErr w:type="gramStart"/>
      <w:r>
        <w:rPr>
          <w:rFonts w:ascii="Calibri" w:hAnsi="Calibri" w:cs="Calibri"/>
          <w:sz w:val="24"/>
          <w:szCs w:val="24"/>
        </w:rPr>
        <w:t xml:space="preserve">20 </w:t>
      </w:r>
      <w:proofErr w:type="spellStart"/>
      <w:r>
        <w:rPr>
          <w:rFonts w:ascii="Calibri" w:hAnsi="Calibri" w:cs="Calibri"/>
          <w:sz w:val="24"/>
          <w:szCs w:val="24"/>
        </w:rPr>
        <w:t>m.u</w:t>
      </w:r>
      <w:proofErr w:type="spellEnd"/>
      <w:r>
        <w:rPr>
          <w:rFonts w:ascii="Calibri" w:hAnsi="Calibri" w:cs="Calibri"/>
          <w:sz w:val="24"/>
          <w:szCs w:val="24"/>
        </w:rPr>
        <w:t>. from the RFLP marker,</w:t>
      </w:r>
      <w:proofErr w:type="gramEnd"/>
      <w:r>
        <w:rPr>
          <w:rFonts w:ascii="Calibri" w:hAnsi="Calibri" w:cs="Calibri"/>
          <w:sz w:val="24"/>
          <w:szCs w:val="24"/>
        </w:rPr>
        <w:t xml:space="preserve"> what proportion of the F</w:t>
      </w:r>
      <w:r>
        <w:rPr>
          <w:rFonts w:ascii="Calibri" w:hAnsi="Calibri" w:cs="Calibri"/>
          <w:sz w:val="16"/>
          <w:szCs w:val="16"/>
        </w:rPr>
        <w:t xml:space="preserve">2 </w:t>
      </w:r>
      <w:r>
        <w:rPr>
          <w:rFonts w:ascii="Calibri" w:hAnsi="Calibri" w:cs="Calibri"/>
          <w:sz w:val="24"/>
          <w:szCs w:val="24"/>
        </w:rPr>
        <w:t>will have the gel pattern shown below AND have white eyes?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t>A. 1%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B. 2%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C. 20%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D. 40%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E. None of A‐D</w:t>
      </w:r>
    </w:p>
    <w:p w:rsidR="0092497A" w:rsidRDefault="0092497A" w:rsidP="0092497A"/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12. In humans, the genes for red‐green colour blindness (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R </w:t>
      </w:r>
      <w:r>
        <w:rPr>
          <w:rFonts w:ascii="Calibri" w:hAnsi="Calibri" w:cs="Calibri"/>
          <w:sz w:val="24"/>
          <w:szCs w:val="24"/>
        </w:rPr>
        <w:t xml:space="preserve">= normal,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r </w:t>
      </w:r>
      <w:r>
        <w:rPr>
          <w:rFonts w:ascii="Calibri" w:hAnsi="Calibri" w:cs="Calibri"/>
          <w:sz w:val="24"/>
          <w:szCs w:val="24"/>
        </w:rPr>
        <w:t xml:space="preserve">= colour‐blind) &amp; </w:t>
      </w:r>
      <w:proofErr w:type="spellStart"/>
      <w:r>
        <w:rPr>
          <w:rFonts w:ascii="Calibri" w:hAnsi="Calibri" w:cs="Calibri"/>
          <w:sz w:val="24"/>
          <w:szCs w:val="24"/>
        </w:rPr>
        <w:t>hemophilia</w:t>
      </w:r>
      <w:proofErr w:type="spellEnd"/>
      <w:r>
        <w:rPr>
          <w:rFonts w:ascii="Calibri" w:hAnsi="Calibri" w:cs="Calibri"/>
          <w:sz w:val="24"/>
          <w:szCs w:val="24"/>
        </w:rPr>
        <w:t xml:space="preserve"> A,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which affects blood clotting (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H </w:t>
      </w:r>
      <w:r>
        <w:rPr>
          <w:rFonts w:ascii="Calibri" w:hAnsi="Calibri" w:cs="Calibri"/>
          <w:sz w:val="24"/>
          <w:szCs w:val="24"/>
        </w:rPr>
        <w:t xml:space="preserve">= normal,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h </w:t>
      </w:r>
      <w:r>
        <w:rPr>
          <w:rFonts w:ascii="Calibri" w:hAnsi="Calibri" w:cs="Calibri"/>
          <w:sz w:val="24"/>
          <w:szCs w:val="24"/>
        </w:rPr>
        <w:t xml:space="preserve">= </w:t>
      </w:r>
      <w:proofErr w:type="spellStart"/>
      <w:r>
        <w:rPr>
          <w:rFonts w:ascii="Calibri" w:hAnsi="Calibri" w:cs="Calibri"/>
          <w:sz w:val="24"/>
          <w:szCs w:val="24"/>
        </w:rPr>
        <w:t>hemophilia</w:t>
      </w:r>
      <w:proofErr w:type="spellEnd"/>
      <w:r>
        <w:rPr>
          <w:rFonts w:ascii="Calibri" w:hAnsi="Calibri" w:cs="Calibri"/>
          <w:sz w:val="24"/>
          <w:szCs w:val="24"/>
        </w:rPr>
        <w:t>), are both X‐</w:t>
      </w:r>
      <w:r w:rsidR="00204673">
        <w:rPr>
          <w:rFonts w:ascii="Calibri" w:hAnsi="Calibri" w:cs="Calibri"/>
          <w:sz w:val="24"/>
          <w:szCs w:val="24"/>
        </w:rPr>
        <w:t xml:space="preserve">linked and </w:t>
      </w:r>
      <w:r>
        <w:rPr>
          <w:rFonts w:ascii="Calibri" w:hAnsi="Calibri" w:cs="Calibri"/>
          <w:sz w:val="24"/>
          <w:szCs w:val="24"/>
        </w:rPr>
        <w:t xml:space="preserve">only 3 </w:t>
      </w:r>
      <w:proofErr w:type="spellStart"/>
      <w:r>
        <w:rPr>
          <w:rFonts w:ascii="Calibri" w:hAnsi="Calibri" w:cs="Calibri"/>
          <w:sz w:val="24"/>
          <w:szCs w:val="24"/>
        </w:rPr>
        <w:t>m.u</w:t>
      </w:r>
      <w:proofErr w:type="spellEnd"/>
      <w:r>
        <w:rPr>
          <w:rFonts w:ascii="Calibri" w:hAnsi="Calibri" w:cs="Calibri"/>
          <w:sz w:val="24"/>
          <w:szCs w:val="24"/>
        </w:rPr>
        <w:t>. apart. A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normal man &amp; a woman whose mother is </w:t>
      </w:r>
      <w:proofErr w:type="spellStart"/>
      <w:r>
        <w:rPr>
          <w:rFonts w:ascii="Calibri" w:hAnsi="Calibri" w:cs="Calibri"/>
          <w:sz w:val="24"/>
          <w:szCs w:val="24"/>
        </w:rPr>
        <w:t>colourblind</w:t>
      </w:r>
      <w:proofErr w:type="spellEnd"/>
      <w:r>
        <w:rPr>
          <w:rFonts w:ascii="Calibri" w:hAnsi="Calibri" w:cs="Calibri"/>
          <w:sz w:val="24"/>
          <w:szCs w:val="24"/>
        </w:rPr>
        <w:t xml:space="preserve"> (&amp; isn’</w:t>
      </w:r>
      <w:r w:rsidR="00204673">
        <w:rPr>
          <w:rFonts w:ascii="Calibri" w:hAnsi="Calibri" w:cs="Calibri"/>
          <w:sz w:val="24"/>
          <w:szCs w:val="24"/>
        </w:rPr>
        <w:t xml:space="preserve">t a carrier for </w:t>
      </w:r>
      <w:proofErr w:type="spellStart"/>
      <w:r>
        <w:rPr>
          <w:rFonts w:ascii="Calibri" w:hAnsi="Calibri" w:cs="Calibri"/>
          <w:sz w:val="24"/>
          <w:szCs w:val="24"/>
        </w:rPr>
        <w:t>hemophilia</w:t>
      </w:r>
      <w:proofErr w:type="spellEnd"/>
      <w:r>
        <w:rPr>
          <w:rFonts w:ascii="Calibri" w:hAnsi="Calibri" w:cs="Calibri"/>
          <w:sz w:val="24"/>
          <w:szCs w:val="24"/>
        </w:rPr>
        <w:t>) and whose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father has </w:t>
      </w:r>
      <w:proofErr w:type="spellStart"/>
      <w:r>
        <w:rPr>
          <w:rFonts w:ascii="Calibri" w:hAnsi="Calibri" w:cs="Calibri"/>
          <w:sz w:val="24"/>
          <w:szCs w:val="24"/>
        </w:rPr>
        <w:t>hemophilia</w:t>
      </w:r>
      <w:proofErr w:type="spellEnd"/>
      <w:r>
        <w:rPr>
          <w:rFonts w:ascii="Calibri" w:hAnsi="Calibri" w:cs="Calibri"/>
          <w:sz w:val="24"/>
          <w:szCs w:val="24"/>
        </w:rPr>
        <w:t xml:space="preserve"> A, is pregnant with a boy and wants to know the probability that he will have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normal vision and normal blood clotting. What is the probability?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A. 0.03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t>B. 0.015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C. 0.485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D. 0.15</w:t>
      </w:r>
    </w:p>
    <w:p w:rsidR="00936171" w:rsidRPr="002268CE" w:rsidRDefault="00936171" w:rsidP="0093617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E. 0.47</w:t>
      </w:r>
    </w:p>
    <w:p w:rsidR="00936171" w:rsidRPr="002268CE" w:rsidRDefault="00936171" w:rsidP="00936171">
      <w:pPr>
        <w:rPr>
          <w:rFonts w:ascii="Calibri" w:hAnsi="Calibri" w:cs="Calibri"/>
          <w:color w:val="FF0000"/>
          <w:sz w:val="24"/>
          <w:szCs w:val="24"/>
        </w:rPr>
      </w:pPr>
      <w:r w:rsidRPr="002268CE">
        <w:rPr>
          <w:rFonts w:ascii="Calibri" w:hAnsi="Calibri" w:cs="Calibri"/>
          <w:color w:val="FF0000"/>
          <w:sz w:val="24"/>
          <w:szCs w:val="24"/>
        </w:rPr>
        <w:t xml:space="preserve">Something about donor and recipient and something about </w:t>
      </w:r>
      <w:proofErr w:type="spellStart"/>
      <w:r w:rsidRPr="002268CE">
        <w:rPr>
          <w:rFonts w:ascii="Calibri" w:hAnsi="Calibri" w:cs="Calibri"/>
          <w:color w:val="FF0000"/>
          <w:sz w:val="24"/>
          <w:szCs w:val="24"/>
        </w:rPr>
        <w:t>homoplasmic</w:t>
      </w:r>
      <w:proofErr w:type="spellEnd"/>
      <w:r w:rsidRPr="002268CE">
        <w:rPr>
          <w:rFonts w:ascii="Calibri" w:hAnsi="Calibri" w:cs="Calibri"/>
          <w:color w:val="FF0000"/>
          <w:sz w:val="24"/>
          <w:szCs w:val="24"/>
        </w:rPr>
        <w:t xml:space="preserve"> 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Knudson’s 2‐hit hypothesis explains why someone born with a mutation in a tumour suppressor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gene</w:t>
      </w:r>
      <w:proofErr w:type="gramEnd"/>
      <w:r>
        <w:rPr>
          <w:rFonts w:ascii="Calibri" w:hAnsi="Calibri" w:cs="Calibri"/>
          <w:sz w:val="24"/>
          <w:szCs w:val="24"/>
        </w:rPr>
        <w:t xml:space="preserve"> might develop cancerous tissue at a much earlier age, than someone born with 2 normal copies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of the same gene.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lastRenderedPageBreak/>
        <w:t>A. True</w:t>
      </w:r>
    </w:p>
    <w:p w:rsidR="00936171" w:rsidRDefault="00936171" w:rsidP="0093617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B. False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An F</w:t>
      </w:r>
      <w:r>
        <w:rPr>
          <w:rFonts w:ascii="Calibri" w:hAnsi="Calibri" w:cs="Calibri"/>
          <w:sz w:val="16"/>
          <w:szCs w:val="16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individual heterozygous for 3 genes,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AaBbCc</w:t>
      </w:r>
      <w:proofErr w:type="spellEnd"/>
      <w:r>
        <w:rPr>
          <w:rFonts w:ascii="Calibri" w:hAnsi="Calibri" w:cs="Calibri"/>
          <w:sz w:val="24"/>
          <w:szCs w:val="24"/>
        </w:rPr>
        <w:t xml:space="preserve">, is </w:t>
      </w:r>
      <w:proofErr w:type="spellStart"/>
      <w:r>
        <w:rPr>
          <w:rFonts w:ascii="Calibri" w:hAnsi="Calibri" w:cs="Calibri"/>
          <w:sz w:val="24"/>
          <w:szCs w:val="24"/>
        </w:rPr>
        <w:t>testcrossed</w:t>
      </w:r>
      <w:proofErr w:type="spellEnd"/>
      <w:r>
        <w:rPr>
          <w:rFonts w:ascii="Calibri" w:hAnsi="Calibri" w:cs="Calibri"/>
          <w:sz w:val="24"/>
          <w:szCs w:val="24"/>
        </w:rPr>
        <w:t xml:space="preserve">. The most abundant classes are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Aabbcc</w:t>
      </w:r>
      <w:proofErr w:type="spellEnd"/>
      <w:r>
        <w:rPr>
          <w:rFonts w:ascii="Calibri-Italic" w:hAnsi="Calibri-Italic" w:cs="Calibri-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&amp;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aaBbCc</w:t>
      </w:r>
      <w:proofErr w:type="spellEnd"/>
      <w:r>
        <w:rPr>
          <w:rFonts w:ascii="Calibri" w:hAnsi="Calibri" w:cs="Calibri"/>
          <w:sz w:val="24"/>
          <w:szCs w:val="24"/>
        </w:rPr>
        <w:t xml:space="preserve">, while the rarest classes are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AaBbcc</w:t>
      </w:r>
      <w:proofErr w:type="spellEnd"/>
      <w:r>
        <w:rPr>
          <w:rFonts w:ascii="Calibri-Italic" w:hAnsi="Calibri-Italic" w:cs="Calibri-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&amp; </w:t>
      </w:r>
      <w:proofErr w:type="spellStart"/>
      <w:r>
        <w:rPr>
          <w:rFonts w:ascii="Calibri-Italic" w:hAnsi="Calibri-Italic" w:cs="Calibri-Italic"/>
          <w:i/>
          <w:iCs/>
          <w:sz w:val="24"/>
          <w:szCs w:val="24"/>
        </w:rPr>
        <w:t>aabbCc</w:t>
      </w:r>
      <w:proofErr w:type="spellEnd"/>
      <w:r>
        <w:rPr>
          <w:rFonts w:ascii="Calibri" w:hAnsi="Calibri" w:cs="Calibri"/>
          <w:sz w:val="24"/>
          <w:szCs w:val="24"/>
        </w:rPr>
        <w:t>. Which gene is in the middle? __</w:t>
      </w:r>
      <w:r w:rsidR="00204673">
        <w:rPr>
          <w:rFonts w:ascii="Calibri" w:hAnsi="Calibri" w:cs="Calibri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__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36171" w:rsidRPr="002268CE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proofErr w:type="spellStart"/>
      <w:r w:rsidRPr="002268CE">
        <w:rPr>
          <w:rFonts w:ascii="Calibri" w:hAnsi="Calibri" w:cs="Calibri"/>
          <w:color w:val="FF0000"/>
          <w:sz w:val="24"/>
          <w:szCs w:val="24"/>
        </w:rPr>
        <w:t>Centromere</w:t>
      </w:r>
      <w:proofErr w:type="spellEnd"/>
      <w:r w:rsidRPr="002268CE">
        <w:rPr>
          <w:rFonts w:ascii="Calibri" w:hAnsi="Calibri" w:cs="Calibri"/>
          <w:color w:val="FF0000"/>
          <w:sz w:val="24"/>
          <w:szCs w:val="24"/>
        </w:rPr>
        <w:t xml:space="preserve"> distances with the </w:t>
      </w:r>
      <w:proofErr w:type="spellStart"/>
      <w:r w:rsidRPr="002268CE">
        <w:rPr>
          <w:rFonts w:ascii="Calibri" w:hAnsi="Calibri" w:cs="Calibri"/>
          <w:color w:val="FF0000"/>
          <w:sz w:val="24"/>
          <w:szCs w:val="24"/>
        </w:rPr>
        <w:t>neospora</w:t>
      </w:r>
      <w:proofErr w:type="spellEnd"/>
      <w:r w:rsidRPr="002268CE">
        <w:rPr>
          <w:rFonts w:ascii="Calibri" w:hAnsi="Calibri" w:cs="Calibri"/>
          <w:color w:val="FF0000"/>
          <w:sz w:val="24"/>
          <w:szCs w:val="24"/>
        </w:rPr>
        <w:t xml:space="preserve"> tetrads</w:t>
      </w:r>
      <w:r w:rsidR="00204673" w:rsidRPr="002268CE">
        <w:rPr>
          <w:rFonts w:ascii="Calibri" w:hAnsi="Calibri" w:cs="Calibri"/>
          <w:color w:val="FF0000"/>
          <w:sz w:val="24"/>
          <w:szCs w:val="24"/>
        </w:rPr>
        <w:t xml:space="preserve"> (the huge question)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5. What aspect of chromosome behaviour </w:t>
      </w:r>
      <w:r>
        <w:rPr>
          <w:rFonts w:ascii="Calibri-Bold" w:hAnsi="Calibri-Bold" w:cs="Calibri-Bold"/>
          <w:b/>
          <w:bCs/>
          <w:sz w:val="24"/>
          <w:szCs w:val="24"/>
        </w:rPr>
        <w:t xml:space="preserve">most clearly </w:t>
      </w:r>
      <w:r>
        <w:rPr>
          <w:rFonts w:ascii="Calibri" w:hAnsi="Calibri" w:cs="Calibri"/>
          <w:sz w:val="24"/>
          <w:szCs w:val="24"/>
        </w:rPr>
        <w:t>accounts for Mendel’s principle of independent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assortment?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A. Movement of sister </w:t>
      </w:r>
      <w:proofErr w:type="spellStart"/>
      <w:r>
        <w:rPr>
          <w:rFonts w:ascii="Calibri" w:hAnsi="Calibri" w:cs="Calibri"/>
          <w:sz w:val="24"/>
          <w:szCs w:val="24"/>
        </w:rPr>
        <w:t>chromatids</w:t>
      </w:r>
      <w:proofErr w:type="spellEnd"/>
      <w:r>
        <w:rPr>
          <w:rFonts w:ascii="Calibri" w:hAnsi="Calibri" w:cs="Calibri"/>
          <w:sz w:val="24"/>
          <w:szCs w:val="24"/>
        </w:rPr>
        <w:t xml:space="preserve"> to opposite poles at anaphase II of meiosis.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t>B. Movement of homologous chromosomes to opposite poles at anaphase I of meiosis.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C. Crossing over between homologous chromosomes during prophase I of meiosis.</w:t>
      </w:r>
    </w:p>
    <w:p w:rsidR="00936171" w:rsidRDefault="00936171" w:rsidP="0093617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D. Independent alignment of different homologous pairs on the metaphase I spindle.</w:t>
      </w:r>
    </w:p>
    <w:p w:rsidR="00936171" w:rsidRDefault="00936171" w:rsidP="00936171">
      <w:pPr>
        <w:rPr>
          <w:rFonts w:ascii="Calibri" w:hAnsi="Calibri" w:cs="Calibri"/>
          <w:sz w:val="24"/>
          <w:szCs w:val="24"/>
        </w:rPr>
      </w:pP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8. Genes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R </w:t>
      </w:r>
      <w:r>
        <w:rPr>
          <w:rFonts w:ascii="Calibri" w:hAnsi="Calibri" w:cs="Calibri"/>
          <w:sz w:val="24"/>
          <w:szCs w:val="24"/>
        </w:rPr>
        <w:t xml:space="preserve">&amp; </w:t>
      </w:r>
      <w:r>
        <w:rPr>
          <w:rFonts w:ascii="Calibri-Italic" w:hAnsi="Calibri-Italic" w:cs="Calibri-Italic"/>
          <w:i/>
          <w:iCs/>
          <w:sz w:val="24"/>
          <w:szCs w:val="24"/>
        </w:rPr>
        <w:t xml:space="preserve">F </w:t>
      </w:r>
      <w:r>
        <w:rPr>
          <w:rFonts w:ascii="Calibri" w:hAnsi="Calibri" w:cs="Calibri"/>
          <w:sz w:val="24"/>
          <w:szCs w:val="24"/>
        </w:rPr>
        <w:t>are located on different chromosomes. A woman is heterozygous for both genes.</w:t>
      </w:r>
      <w:r w:rsidR="0020467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Which of the following processes would generate different combinations of alleles of these 2 genes?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A. Recombination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t>B. Independent assortment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C. Sister </w:t>
      </w:r>
      <w:proofErr w:type="spellStart"/>
      <w:r>
        <w:rPr>
          <w:rFonts w:ascii="Calibri" w:hAnsi="Calibri" w:cs="Calibri"/>
          <w:sz w:val="24"/>
          <w:szCs w:val="24"/>
        </w:rPr>
        <w:t>chromatid</w:t>
      </w:r>
      <w:proofErr w:type="spellEnd"/>
      <w:r>
        <w:rPr>
          <w:rFonts w:ascii="Calibri" w:hAnsi="Calibri" w:cs="Calibri"/>
          <w:sz w:val="24"/>
          <w:szCs w:val="24"/>
        </w:rPr>
        <w:t xml:space="preserve"> segregation</w:t>
      </w:r>
    </w:p>
    <w:p w:rsidR="00936171" w:rsidRDefault="00936171" w:rsidP="0093617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D. Segregation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12. Which of the following is true about </w:t>
      </w:r>
      <w:proofErr w:type="spellStart"/>
      <w:r>
        <w:rPr>
          <w:rFonts w:ascii="Calibri" w:hAnsi="Calibri" w:cs="Calibri"/>
          <w:sz w:val="24"/>
          <w:szCs w:val="24"/>
        </w:rPr>
        <w:t>pleiotropy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A. It always involves two or more genes.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B. It only refers to the F</w:t>
      </w:r>
      <w:r>
        <w:rPr>
          <w:rFonts w:ascii="Calibri" w:hAnsi="Calibri" w:cs="Calibri"/>
          <w:sz w:val="16"/>
          <w:szCs w:val="16"/>
        </w:rPr>
        <w:t xml:space="preserve">1 </w:t>
      </w:r>
      <w:r>
        <w:rPr>
          <w:rFonts w:ascii="Calibri" w:hAnsi="Calibri" w:cs="Calibri"/>
          <w:sz w:val="24"/>
          <w:szCs w:val="24"/>
        </w:rPr>
        <w:t>generation.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C. It includes genetic phenomena such as </w:t>
      </w:r>
      <w:proofErr w:type="spellStart"/>
      <w:r>
        <w:rPr>
          <w:rFonts w:ascii="Calibri" w:hAnsi="Calibri" w:cs="Calibri"/>
          <w:sz w:val="24"/>
          <w:szCs w:val="24"/>
        </w:rPr>
        <w:t>epistasis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936171" w:rsidRDefault="00936171" w:rsidP="00936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204673">
        <w:rPr>
          <w:rFonts w:ascii="Calibri" w:hAnsi="Calibri" w:cs="Calibri"/>
          <w:sz w:val="24"/>
          <w:szCs w:val="24"/>
          <w:highlight w:val="yellow"/>
        </w:rPr>
        <w:t>D. It refers to the effects of a single gene</w:t>
      </w:r>
      <w:r>
        <w:rPr>
          <w:rFonts w:ascii="Calibri" w:hAnsi="Calibri" w:cs="Calibri"/>
          <w:sz w:val="24"/>
          <w:szCs w:val="24"/>
        </w:rPr>
        <w:t>.</w:t>
      </w:r>
    </w:p>
    <w:p w:rsidR="00936171" w:rsidRDefault="00936171" w:rsidP="00936171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E. Both b and d.</w:t>
      </w:r>
    </w:p>
    <w:p w:rsidR="00936171" w:rsidRPr="002268CE" w:rsidRDefault="00936171" w:rsidP="00936171">
      <w:pPr>
        <w:rPr>
          <w:rFonts w:ascii="Calibri" w:hAnsi="Calibri" w:cs="Calibri"/>
          <w:color w:val="FF0000"/>
          <w:sz w:val="24"/>
          <w:szCs w:val="24"/>
        </w:rPr>
      </w:pPr>
    </w:p>
    <w:p w:rsidR="00936171" w:rsidRPr="002268CE" w:rsidRDefault="00936171" w:rsidP="00936171">
      <w:pPr>
        <w:rPr>
          <w:rFonts w:ascii="Calibri" w:hAnsi="Calibri" w:cs="Calibri"/>
          <w:color w:val="FF0000"/>
          <w:sz w:val="24"/>
          <w:szCs w:val="24"/>
        </w:rPr>
      </w:pPr>
      <w:r w:rsidRPr="002268CE">
        <w:rPr>
          <w:rFonts w:ascii="Calibri" w:hAnsi="Calibri" w:cs="Calibri"/>
          <w:color w:val="FF0000"/>
          <w:sz w:val="24"/>
          <w:szCs w:val="24"/>
        </w:rPr>
        <w:t xml:space="preserve">Something about </w:t>
      </w:r>
      <w:proofErr w:type="spellStart"/>
      <w:r w:rsidRPr="002268CE">
        <w:rPr>
          <w:rFonts w:ascii="Calibri" w:hAnsi="Calibri" w:cs="Calibri"/>
          <w:color w:val="FF0000"/>
          <w:sz w:val="24"/>
          <w:szCs w:val="24"/>
        </w:rPr>
        <w:t>penetrance</w:t>
      </w:r>
      <w:proofErr w:type="spellEnd"/>
      <w:r w:rsidR="00204673" w:rsidRPr="002268CE">
        <w:rPr>
          <w:rFonts w:ascii="Calibri" w:hAnsi="Calibri" w:cs="Calibri"/>
          <w:color w:val="FF0000"/>
          <w:sz w:val="24"/>
          <w:szCs w:val="24"/>
        </w:rPr>
        <w:t xml:space="preserve"> (word problem)</w:t>
      </w:r>
    </w:p>
    <w:p w:rsidR="00936171" w:rsidRDefault="007934A5" w:rsidP="00936171">
      <w:pPr>
        <w:rPr>
          <w:rFonts w:ascii="Calibri" w:hAnsi="Calibri" w:cs="Calibri"/>
          <w:sz w:val="24"/>
          <w:szCs w:val="24"/>
        </w:rPr>
      </w:pPr>
      <w:r w:rsidRPr="00204673">
        <w:rPr>
          <w:rFonts w:ascii="ArialMT" w:hAnsi="ArialMT" w:cs="ArialMT"/>
          <w:sz w:val="20"/>
          <w:szCs w:val="20"/>
          <w:highlight w:val="yellow"/>
        </w:rPr>
        <w:t>T</w:t>
      </w:r>
      <w:r>
        <w:rPr>
          <w:rFonts w:ascii="ArialMT" w:hAnsi="ArialMT" w:cs="ArialMT"/>
          <w:sz w:val="20"/>
          <w:szCs w:val="20"/>
        </w:rPr>
        <w:t xml:space="preserve"> / F </w:t>
      </w:r>
      <w:proofErr w:type="spellStart"/>
      <w:r>
        <w:rPr>
          <w:rFonts w:ascii="ArialMT" w:hAnsi="ArialMT" w:cs="ArialMT"/>
          <w:sz w:val="20"/>
          <w:szCs w:val="20"/>
        </w:rPr>
        <w:t>Hypomorphic</w:t>
      </w:r>
      <w:proofErr w:type="spellEnd"/>
      <w:r>
        <w:rPr>
          <w:rFonts w:ascii="ArialMT" w:hAnsi="ArialMT" w:cs="ArialMT"/>
          <w:sz w:val="20"/>
          <w:szCs w:val="20"/>
        </w:rPr>
        <w:t xml:space="preserve"> mutations create reduced activity of a protein.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The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pairwise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 xml:space="preserve"> map distances for four linked genes are as follows: A-B = </w:t>
      </w:r>
      <w:proofErr w:type="gramStart"/>
      <w:r>
        <w:rPr>
          <w:rFonts w:ascii="ArialMT" w:hAnsi="ArialMT" w:cs="ArialMT"/>
          <w:color w:val="000000"/>
          <w:sz w:val="20"/>
          <w:szCs w:val="20"/>
        </w:rPr>
        <w:t xml:space="preserve">9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., B-C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 xml:space="preserve"> = 29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 xml:space="preserve">., C-D = 22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., B-D</w:t>
      </w:r>
      <w:r w:rsidR="00204673">
        <w:rPr>
          <w:rFonts w:ascii="ArialMT" w:hAnsi="ArialMT" w:cs="ArialMT"/>
          <w:color w:val="000000"/>
          <w:sz w:val="20"/>
          <w:szCs w:val="20"/>
        </w:rPr>
        <w:t xml:space="preserve"> </w:t>
      </w:r>
      <w:r>
        <w:rPr>
          <w:rFonts w:ascii="ArialMT" w:hAnsi="ArialMT" w:cs="ArialMT"/>
          <w:color w:val="000000"/>
          <w:sz w:val="20"/>
          <w:szCs w:val="20"/>
        </w:rPr>
        <w:t xml:space="preserve">= 7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 xml:space="preserve">., A-D = 2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 xml:space="preserve">., A-C = 20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 What is the order of these four genes?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A. ABCD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B. ADBC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C. ABDC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D. BADC</w:t>
      </w:r>
    </w:p>
    <w:p w:rsidR="00936171" w:rsidRDefault="007934A5" w:rsidP="007934A5">
      <w:pPr>
        <w:rPr>
          <w:rFonts w:ascii="ArialMT" w:hAnsi="ArialMT" w:cs="ArialMT"/>
          <w:color w:val="0000FF"/>
          <w:sz w:val="20"/>
          <w:szCs w:val="20"/>
        </w:rPr>
      </w:pPr>
      <w:r>
        <w:rPr>
          <w:rFonts w:ascii="ArialMT" w:hAnsi="ArialMT" w:cs="ArialMT"/>
          <w:color w:val="0000FF"/>
          <w:sz w:val="20"/>
          <w:szCs w:val="20"/>
        </w:rPr>
        <w:t>E. CADB</w:t>
      </w:r>
    </w:p>
    <w:p w:rsidR="007934A5" w:rsidRDefault="007934A5" w:rsidP="007934A5">
      <w:pPr>
        <w:rPr>
          <w:rFonts w:ascii="ArialMT" w:hAnsi="ArialMT" w:cs="ArialMT"/>
          <w:color w:val="0000FF"/>
          <w:sz w:val="20"/>
          <w:szCs w:val="20"/>
        </w:rPr>
      </w:pPr>
    </w:p>
    <w:p w:rsidR="00204673" w:rsidRDefault="00204673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6. Which of the following is NOT true of two genes following Mendel’s principle of independent assortment?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A. In a cross, they would be estimated </w:t>
      </w:r>
      <w:proofErr w:type="gramStart"/>
      <w:r>
        <w:rPr>
          <w:rFonts w:ascii="ArialMT" w:hAnsi="ArialMT" w:cs="ArialMT"/>
          <w:color w:val="000000"/>
          <w:sz w:val="20"/>
          <w:szCs w:val="20"/>
        </w:rPr>
        <w:t xml:space="preserve">as 50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 away from each other</w:t>
      </w:r>
      <w:proofErr w:type="gramEnd"/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FF"/>
          <w:sz w:val="20"/>
          <w:szCs w:val="20"/>
        </w:rPr>
      </w:pPr>
      <w:r>
        <w:rPr>
          <w:rFonts w:ascii="ArialMT" w:hAnsi="ArialMT" w:cs="ArialMT"/>
          <w:color w:val="0000FF"/>
          <w:sz w:val="20"/>
          <w:szCs w:val="20"/>
        </w:rPr>
        <w:t>B. In the F1 gametes, the rarest type of gametes will be the double recombinants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C. They can be far apart on the same chromosome, or on different chromosomes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D. We can use the product rule of probability to predict offspring ratios</w:t>
      </w:r>
    </w:p>
    <w:p w:rsidR="007934A5" w:rsidRDefault="007934A5" w:rsidP="007934A5">
      <w:pPr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E. In a double heterozygous individual, four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gametic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 xml:space="preserve"> types are produced with equal frequency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7. A cross is made between 2 different inbred Drosophila lines, each with a single mutation for eye colour. The F1 all have wild-type red eyes. When the F1 is backcrossed to a homozygote for both mutations, the resulting progeny are 20% wild type, and 80% mutant phenotypes. Which of the following is true of these genes?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FF"/>
          <w:sz w:val="20"/>
          <w:szCs w:val="20"/>
        </w:rPr>
      </w:pPr>
      <w:r>
        <w:rPr>
          <w:rFonts w:ascii="ArialMT" w:hAnsi="ArialMT" w:cs="ArialMT"/>
          <w:color w:val="0000FF"/>
          <w:sz w:val="20"/>
          <w:szCs w:val="20"/>
        </w:rPr>
        <w:t xml:space="preserve">A. Mutations in different genes; </w:t>
      </w:r>
      <w:proofErr w:type="gramStart"/>
      <w:r>
        <w:rPr>
          <w:rFonts w:ascii="ArialMT" w:hAnsi="ArialMT" w:cs="ArialMT"/>
          <w:color w:val="0000FF"/>
          <w:sz w:val="20"/>
          <w:szCs w:val="20"/>
        </w:rPr>
        <w:t xml:space="preserve">40 </w:t>
      </w:r>
      <w:proofErr w:type="spellStart"/>
      <w:r>
        <w:rPr>
          <w:rFonts w:ascii="ArialMT" w:hAnsi="ArialMT" w:cs="ArialMT"/>
          <w:color w:val="0000FF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FF"/>
          <w:sz w:val="20"/>
          <w:szCs w:val="20"/>
        </w:rPr>
        <w:t>. apart</w:t>
      </w:r>
      <w:proofErr w:type="gramEnd"/>
      <w:r>
        <w:rPr>
          <w:rFonts w:ascii="ArialMT" w:hAnsi="ArialMT" w:cs="ArialMT"/>
          <w:color w:val="0000FF"/>
          <w:sz w:val="20"/>
          <w:szCs w:val="20"/>
        </w:rPr>
        <w:t>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B. Mutations in same gene; </w:t>
      </w:r>
      <w:proofErr w:type="gramStart"/>
      <w:r>
        <w:rPr>
          <w:rFonts w:ascii="ArialMT" w:hAnsi="ArialMT" w:cs="ArialMT"/>
          <w:color w:val="000000"/>
          <w:sz w:val="20"/>
          <w:szCs w:val="20"/>
        </w:rPr>
        <w:t xml:space="preserve">40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 apart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>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C. Mutations in same gene; </w:t>
      </w:r>
      <w:proofErr w:type="gramStart"/>
      <w:r>
        <w:rPr>
          <w:rFonts w:ascii="ArialMT" w:hAnsi="ArialMT" w:cs="ArialMT"/>
          <w:color w:val="000000"/>
          <w:sz w:val="20"/>
          <w:szCs w:val="20"/>
        </w:rPr>
        <w:t xml:space="preserve">20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 apart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>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D. Mutations in different genes; </w:t>
      </w:r>
      <w:proofErr w:type="gramStart"/>
      <w:r>
        <w:rPr>
          <w:rFonts w:ascii="ArialMT" w:hAnsi="ArialMT" w:cs="ArialMT"/>
          <w:color w:val="000000"/>
          <w:sz w:val="20"/>
          <w:szCs w:val="20"/>
        </w:rPr>
        <w:t xml:space="preserve">20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 apart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>.</w:t>
      </w:r>
    </w:p>
    <w:p w:rsidR="007934A5" w:rsidRDefault="007934A5" w:rsidP="007934A5">
      <w:pPr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E. Mutations in same gene; </w:t>
      </w:r>
      <w:proofErr w:type="gramStart"/>
      <w:r>
        <w:rPr>
          <w:rFonts w:ascii="ArialMT" w:hAnsi="ArialMT" w:cs="ArialMT"/>
          <w:color w:val="000000"/>
          <w:sz w:val="20"/>
          <w:szCs w:val="20"/>
        </w:rPr>
        <w:t xml:space="preserve">10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 apart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>.</w:t>
      </w:r>
    </w:p>
    <w:p w:rsidR="007934A5" w:rsidRDefault="007934A5" w:rsidP="007934A5">
      <w:pPr>
        <w:rPr>
          <w:rFonts w:ascii="ArialMT" w:hAnsi="ArialMT" w:cs="ArialMT"/>
          <w:color w:val="000000"/>
          <w:sz w:val="20"/>
          <w:szCs w:val="20"/>
        </w:rPr>
      </w:pP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The term mutation refers to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A. only changes in the DNA that </w:t>
      </w:r>
      <w:proofErr w:type="gramStart"/>
      <w:r>
        <w:rPr>
          <w:rFonts w:ascii="ArialMT" w:hAnsi="ArialMT" w:cs="ArialMT"/>
          <w:color w:val="000000"/>
          <w:sz w:val="20"/>
          <w:szCs w:val="20"/>
        </w:rPr>
        <w:t>result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 xml:space="preserve"> in new phenotypes.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B. only changes in the DNA that </w:t>
      </w:r>
      <w:proofErr w:type="gramStart"/>
      <w:r>
        <w:rPr>
          <w:rFonts w:ascii="ArialMT" w:hAnsi="ArialMT" w:cs="ArialMT"/>
          <w:color w:val="000000"/>
          <w:sz w:val="20"/>
          <w:szCs w:val="20"/>
        </w:rPr>
        <w:t>result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 xml:space="preserve"> in novel proteins.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C. any change in the DNA of a cell.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FF"/>
          <w:sz w:val="20"/>
          <w:szCs w:val="20"/>
        </w:rPr>
      </w:pPr>
      <w:proofErr w:type="gramStart"/>
      <w:r>
        <w:rPr>
          <w:rFonts w:ascii="ArialMT" w:hAnsi="ArialMT" w:cs="ArialMT"/>
          <w:color w:val="0000FF"/>
          <w:sz w:val="20"/>
          <w:szCs w:val="20"/>
        </w:rPr>
        <w:t>D. a heritable change in the DNA of a cell.</w:t>
      </w:r>
      <w:proofErr w:type="gramEnd"/>
    </w:p>
    <w:p w:rsidR="007934A5" w:rsidRDefault="007934A5" w:rsidP="007934A5">
      <w:pPr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E. any change in the cell that changes its survival chances.</w:t>
      </w:r>
    </w:p>
    <w:p w:rsidR="007934A5" w:rsidRPr="002268CE" w:rsidRDefault="007934A5" w:rsidP="007934A5">
      <w:pPr>
        <w:rPr>
          <w:rFonts w:ascii="ArialMT" w:hAnsi="ArialMT" w:cs="ArialMT"/>
          <w:color w:val="FF0000"/>
          <w:sz w:val="20"/>
          <w:szCs w:val="20"/>
        </w:rPr>
      </w:pPr>
      <w:r w:rsidRPr="002268CE">
        <w:rPr>
          <w:rFonts w:ascii="ArialMT" w:hAnsi="ArialMT" w:cs="ArialMT"/>
          <w:color w:val="FF0000"/>
          <w:sz w:val="20"/>
          <w:szCs w:val="20"/>
        </w:rPr>
        <w:t xml:space="preserve">Tight linkage to </w:t>
      </w:r>
      <w:proofErr w:type="spellStart"/>
      <w:r w:rsidRPr="002268CE">
        <w:rPr>
          <w:rFonts w:ascii="ArialMT" w:hAnsi="ArialMT" w:cs="ArialMT"/>
          <w:color w:val="FF0000"/>
          <w:sz w:val="20"/>
          <w:szCs w:val="20"/>
        </w:rPr>
        <w:t>centromere</w:t>
      </w:r>
      <w:proofErr w:type="spellEnd"/>
      <w:r w:rsidRPr="002268CE">
        <w:rPr>
          <w:rFonts w:ascii="ArialMT" w:hAnsi="ArialMT" w:cs="ArialMT"/>
          <w:color w:val="FF0000"/>
          <w:sz w:val="20"/>
          <w:szCs w:val="20"/>
        </w:rPr>
        <w:t xml:space="preserve"> and second degree 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22. Assume that a new low-calorie sweetener is developed. The structure is novel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proofErr w:type="gramStart"/>
      <w:r>
        <w:rPr>
          <w:rFonts w:ascii="ArialMT" w:hAnsi="ArialMT" w:cs="ArialMT"/>
          <w:color w:val="000000"/>
          <w:sz w:val="20"/>
          <w:szCs w:val="20"/>
        </w:rPr>
        <w:t>and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 xml:space="preserve"> is tested with the Ames test for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mutagenicity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 The results are shown in the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proofErr w:type="gramStart"/>
      <w:r>
        <w:rPr>
          <w:rFonts w:ascii="ArialMT" w:hAnsi="ArialMT" w:cs="ArialMT"/>
          <w:color w:val="000000"/>
          <w:sz w:val="20"/>
          <w:szCs w:val="20"/>
        </w:rPr>
        <w:t>table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>. What conclusion is most consistent with this data?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A. The sweetener is not mutagenic.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B. Rat liver enzymes are highly mutagenic.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C. The sweetener is not mutagenic but can be converted into strong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proofErr w:type="gramStart"/>
      <w:r>
        <w:rPr>
          <w:rFonts w:ascii="ArialMT" w:hAnsi="ArialMT" w:cs="ArialMT"/>
          <w:color w:val="000000"/>
          <w:sz w:val="20"/>
          <w:szCs w:val="20"/>
        </w:rPr>
        <w:t>mutagens</w:t>
      </w:r>
      <w:proofErr w:type="gramEnd"/>
      <w:r>
        <w:rPr>
          <w:rFonts w:ascii="ArialMT" w:hAnsi="ArialMT" w:cs="ArialMT"/>
          <w:color w:val="000000"/>
          <w:sz w:val="20"/>
          <w:szCs w:val="20"/>
        </w:rPr>
        <w:t>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FF"/>
          <w:sz w:val="20"/>
          <w:szCs w:val="20"/>
        </w:rPr>
      </w:pPr>
      <w:r>
        <w:rPr>
          <w:rFonts w:ascii="ArialMT" w:hAnsi="ArialMT" w:cs="ArialMT"/>
          <w:color w:val="0000FF"/>
          <w:sz w:val="20"/>
          <w:szCs w:val="20"/>
        </w:rPr>
        <w:t>D. The sweetener is mutagenic and can be converted into strong mutagens.</w:t>
      </w:r>
    </w:p>
    <w:p w:rsidR="007934A5" w:rsidRDefault="007934A5" w:rsidP="007934A5">
      <w:pPr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E. The sweetener and its conversion products are equally mutagenic.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Sample Number of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3"/>
          <w:szCs w:val="13"/>
        </w:rPr>
      </w:pPr>
      <w:proofErr w:type="gramStart"/>
      <w:r>
        <w:rPr>
          <w:rFonts w:ascii="Arial-BoldMT" w:hAnsi="Arial-BoldMT" w:cs="Arial-BoldMT"/>
          <w:b/>
          <w:bCs/>
          <w:sz w:val="20"/>
          <w:szCs w:val="20"/>
        </w:rPr>
        <w:t>his</w:t>
      </w:r>
      <w:proofErr w:type="gramEnd"/>
      <w:r>
        <w:rPr>
          <w:rFonts w:ascii="Arial-BoldMT" w:hAnsi="Arial-BoldMT" w:cs="Arial-BoldMT"/>
          <w:b/>
          <w:bCs/>
          <w:sz w:val="13"/>
          <w:szCs w:val="13"/>
        </w:rPr>
        <w:t>+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proofErr w:type="spellStart"/>
      <w:proofErr w:type="gramStart"/>
      <w:r>
        <w:rPr>
          <w:rFonts w:ascii="Arial-BoldMT" w:hAnsi="Arial-BoldMT" w:cs="Arial-BoldMT"/>
          <w:b/>
          <w:bCs/>
          <w:sz w:val="20"/>
          <w:szCs w:val="20"/>
        </w:rPr>
        <w:t>revertent</w:t>
      </w:r>
      <w:proofErr w:type="spellEnd"/>
      <w:proofErr w:type="gramEnd"/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proofErr w:type="gramStart"/>
      <w:r>
        <w:rPr>
          <w:rFonts w:ascii="Arial-BoldMT" w:hAnsi="Arial-BoldMT" w:cs="Arial-BoldMT"/>
          <w:b/>
          <w:bCs/>
          <w:sz w:val="20"/>
          <w:szCs w:val="20"/>
        </w:rPr>
        <w:t>colonies</w:t>
      </w:r>
      <w:proofErr w:type="gramEnd"/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distilled</w:t>
      </w:r>
      <w:proofErr w:type="gramEnd"/>
      <w:r>
        <w:rPr>
          <w:rFonts w:ascii="ArialMT" w:hAnsi="ArialMT" w:cs="ArialMT"/>
          <w:sz w:val="20"/>
          <w:szCs w:val="20"/>
        </w:rPr>
        <w:t xml:space="preserve"> water 2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distilled</w:t>
      </w:r>
      <w:proofErr w:type="gramEnd"/>
      <w:r>
        <w:rPr>
          <w:rFonts w:ascii="ArialMT" w:hAnsi="ArialMT" w:cs="ArialMT"/>
          <w:sz w:val="20"/>
          <w:szCs w:val="20"/>
        </w:rPr>
        <w:t xml:space="preserve"> water + rat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liver</w:t>
      </w:r>
      <w:proofErr w:type="gramEnd"/>
      <w:r>
        <w:rPr>
          <w:rFonts w:ascii="ArialMT" w:hAnsi="ArialMT" w:cs="ArialMT"/>
          <w:sz w:val="20"/>
          <w:szCs w:val="20"/>
        </w:rPr>
        <w:t xml:space="preserve"> enzymes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3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sweetener</w:t>
      </w:r>
      <w:proofErr w:type="gramEnd"/>
      <w:r>
        <w:rPr>
          <w:rFonts w:ascii="ArialMT" w:hAnsi="ArialMT" w:cs="ArialMT"/>
          <w:sz w:val="20"/>
          <w:szCs w:val="20"/>
        </w:rPr>
        <w:t xml:space="preserve"> 37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sweetener</w:t>
      </w:r>
      <w:proofErr w:type="gramEnd"/>
      <w:r>
        <w:rPr>
          <w:rFonts w:ascii="ArialMT" w:hAnsi="ArialMT" w:cs="ArialMT"/>
          <w:sz w:val="20"/>
          <w:szCs w:val="20"/>
        </w:rPr>
        <w:t xml:space="preserve"> + rat liver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enzymes</w:t>
      </w:r>
      <w:proofErr w:type="gramEnd"/>
    </w:p>
    <w:p w:rsidR="007934A5" w:rsidRDefault="007934A5" w:rsidP="007934A5">
      <w:pPr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65</w:t>
      </w:r>
    </w:p>
    <w:p w:rsidR="007934A5" w:rsidRDefault="007934A5" w:rsidP="007934A5">
      <w:pPr>
        <w:rPr>
          <w:rFonts w:ascii="ArialMT" w:hAnsi="ArialMT" w:cs="ArialMT"/>
          <w:color w:val="000000"/>
          <w:sz w:val="20"/>
          <w:szCs w:val="20"/>
        </w:rPr>
      </w:pPr>
      <w:r w:rsidRPr="007934A5">
        <w:rPr>
          <w:rFonts w:ascii="ArialMT" w:hAnsi="ArialMT" w:cs="ArialMT"/>
          <w:sz w:val="20"/>
          <w:szCs w:val="20"/>
          <w:highlight w:val="yellow"/>
        </w:rPr>
        <w:t>T</w:t>
      </w:r>
      <w:r>
        <w:rPr>
          <w:rFonts w:ascii="ArialMT" w:hAnsi="ArialMT" w:cs="ArialMT"/>
          <w:sz w:val="20"/>
          <w:szCs w:val="20"/>
        </w:rPr>
        <w:t xml:space="preserve"> / F Exposure to UV radiation </w:t>
      </w:r>
      <w:proofErr w:type="gramStart"/>
      <w:r>
        <w:rPr>
          <w:rFonts w:ascii="ArialMT" w:hAnsi="ArialMT" w:cs="ArialMT"/>
          <w:sz w:val="20"/>
          <w:szCs w:val="20"/>
        </w:rPr>
        <w:t>causes</w:t>
      </w:r>
      <w:proofErr w:type="gramEnd"/>
      <w:r>
        <w:rPr>
          <w:rFonts w:ascii="ArialMT" w:hAnsi="ArialMT" w:cs="ArialMT"/>
          <w:sz w:val="20"/>
          <w:szCs w:val="20"/>
        </w:rPr>
        <w:t xml:space="preserve"> thymine dimmers.</w:t>
      </w:r>
    </w:p>
    <w:p w:rsidR="007934A5" w:rsidRDefault="007934A5" w:rsidP="007934A5">
      <w:pPr>
        <w:rPr>
          <w:rFonts w:ascii="ArialMT" w:hAnsi="ArialMT" w:cs="ArialMT"/>
          <w:sz w:val="20"/>
          <w:szCs w:val="20"/>
        </w:rPr>
      </w:pPr>
      <w:r w:rsidRPr="007934A5">
        <w:rPr>
          <w:rFonts w:ascii="ArialMT" w:hAnsi="ArialMT" w:cs="ArialMT"/>
          <w:sz w:val="20"/>
          <w:szCs w:val="20"/>
          <w:highlight w:val="yellow"/>
        </w:rPr>
        <w:lastRenderedPageBreak/>
        <w:t>T</w:t>
      </w:r>
      <w:r>
        <w:rPr>
          <w:rFonts w:ascii="ArialMT" w:hAnsi="ArialMT" w:cs="ArialMT"/>
          <w:sz w:val="20"/>
          <w:szCs w:val="20"/>
        </w:rPr>
        <w:t xml:space="preserve"> / F A </w:t>
      </w:r>
      <w:proofErr w:type="spellStart"/>
      <w:r>
        <w:rPr>
          <w:rFonts w:ascii="ArialMT" w:hAnsi="ArialMT" w:cs="ArialMT"/>
          <w:sz w:val="20"/>
          <w:szCs w:val="20"/>
        </w:rPr>
        <w:t>neomorphic</w:t>
      </w:r>
      <w:proofErr w:type="spellEnd"/>
      <w:r>
        <w:rPr>
          <w:rFonts w:ascii="ArialMT" w:hAnsi="ArialMT" w:cs="ArialMT"/>
          <w:sz w:val="20"/>
          <w:szCs w:val="20"/>
        </w:rPr>
        <w:t xml:space="preserve"> mutation results in an allele with a novel protein or function.</w:t>
      </w:r>
    </w:p>
    <w:p w:rsidR="007934A5" w:rsidRPr="002268CE" w:rsidRDefault="007934A5" w:rsidP="007934A5">
      <w:pPr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 xml:space="preserve">T / </w:t>
      </w:r>
      <w:r w:rsidRPr="007934A5">
        <w:rPr>
          <w:rFonts w:ascii="ArialMT" w:hAnsi="ArialMT" w:cs="ArialMT"/>
          <w:sz w:val="20"/>
          <w:szCs w:val="20"/>
          <w:highlight w:val="yellow"/>
        </w:rPr>
        <w:t>F</w:t>
      </w:r>
      <w:r>
        <w:rPr>
          <w:rFonts w:ascii="ArialMT" w:hAnsi="ArialMT" w:cs="ArialMT"/>
          <w:sz w:val="20"/>
          <w:szCs w:val="20"/>
        </w:rPr>
        <w:t xml:space="preserve"> Forward mutations are beneficial mutations whereas reversion mutations are deleterious (bad).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7. In humans, the genes for red-green colour blindness (R = normal, r = colour-blind) &amp;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hemophilia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 xml:space="preserve"> A (H = normal, h</w:t>
      </w:r>
      <w:r w:rsidR="002268CE">
        <w:rPr>
          <w:rFonts w:ascii="ArialMT" w:hAnsi="ArialMT" w:cs="ArialMT"/>
          <w:color w:val="000000"/>
          <w:sz w:val="20"/>
          <w:szCs w:val="20"/>
        </w:rPr>
        <w:t xml:space="preserve"> </w:t>
      </w:r>
      <w:r>
        <w:rPr>
          <w:rFonts w:ascii="ArialMT" w:hAnsi="ArialMT" w:cs="ArialMT"/>
          <w:color w:val="000000"/>
          <w:sz w:val="20"/>
          <w:szCs w:val="20"/>
        </w:rPr>
        <w:t xml:space="preserve">–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hemophilia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 xml:space="preserve">) are both X-linked and only 3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m.u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>. apart. A woman whose mother is colorblind and whose father</w:t>
      </w:r>
      <w:r w:rsidR="002268CE">
        <w:rPr>
          <w:rFonts w:ascii="ArialMT" w:hAnsi="ArialMT" w:cs="ArialMT"/>
          <w:color w:val="000000"/>
          <w:sz w:val="20"/>
          <w:szCs w:val="20"/>
        </w:rPr>
        <w:t xml:space="preserve"> </w:t>
      </w:r>
      <w:r>
        <w:rPr>
          <w:rFonts w:ascii="ArialMT" w:hAnsi="ArialMT" w:cs="ArialMT"/>
          <w:color w:val="000000"/>
          <w:sz w:val="20"/>
          <w:szCs w:val="20"/>
        </w:rPr>
        <w:t xml:space="preserve">has </w:t>
      </w:r>
      <w:proofErr w:type="spellStart"/>
      <w:r>
        <w:rPr>
          <w:rFonts w:ascii="ArialMT" w:hAnsi="ArialMT" w:cs="ArialMT"/>
          <w:color w:val="000000"/>
          <w:sz w:val="20"/>
          <w:szCs w:val="20"/>
        </w:rPr>
        <w:t>hemophilia</w:t>
      </w:r>
      <w:proofErr w:type="spellEnd"/>
      <w:r>
        <w:rPr>
          <w:rFonts w:ascii="ArialMT" w:hAnsi="ArialMT" w:cs="ArialMT"/>
          <w:color w:val="000000"/>
          <w:sz w:val="20"/>
          <w:szCs w:val="20"/>
        </w:rPr>
        <w:t xml:space="preserve"> A is pregnant with a boy and wants to know the probability that he will have normal vision and</w:t>
      </w:r>
      <w:r w:rsidR="002268CE">
        <w:rPr>
          <w:rFonts w:ascii="ArialMT" w:hAnsi="ArialMT" w:cs="ArialMT"/>
          <w:color w:val="000000"/>
          <w:sz w:val="20"/>
          <w:szCs w:val="20"/>
        </w:rPr>
        <w:t xml:space="preserve"> </w:t>
      </w:r>
      <w:r>
        <w:rPr>
          <w:rFonts w:ascii="ArialMT" w:hAnsi="ArialMT" w:cs="ArialMT"/>
          <w:color w:val="000000"/>
          <w:sz w:val="20"/>
          <w:szCs w:val="20"/>
        </w:rPr>
        <w:t>blood clotting. What is the probability?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A. 0.03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FF"/>
          <w:sz w:val="20"/>
          <w:szCs w:val="20"/>
        </w:rPr>
      </w:pPr>
      <w:r>
        <w:rPr>
          <w:rFonts w:ascii="ArialMT" w:hAnsi="ArialMT" w:cs="ArialMT"/>
          <w:color w:val="0000FF"/>
          <w:sz w:val="20"/>
          <w:szCs w:val="20"/>
        </w:rPr>
        <w:t>B. 015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C. 0.485</w:t>
      </w:r>
    </w:p>
    <w:p w:rsidR="007934A5" w:rsidRDefault="007934A5" w:rsidP="007934A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D. 0.47</w:t>
      </w:r>
    </w:p>
    <w:p w:rsidR="007934A5" w:rsidRDefault="007934A5" w:rsidP="007934A5">
      <w:pPr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E. 0.015</w:t>
      </w:r>
    </w:p>
    <w:p w:rsidR="00204673" w:rsidRPr="00204673" w:rsidRDefault="00204673" w:rsidP="00204673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n-CA"/>
        </w:rPr>
      </w:pPr>
      <w:r w:rsidRPr="00204673">
        <w:rPr>
          <w:rFonts w:ascii="Arial" w:eastAsia="Times New Roman" w:hAnsi="Arial" w:cs="Arial"/>
          <w:color w:val="000000"/>
          <w:sz w:val="16"/>
          <w:lang w:eastAsia="en-CA"/>
        </w:rPr>
        <w:t>An organism with complete sets of chromosomes is said to be: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05"/>
        <w:gridCol w:w="4972"/>
      </w:tblGrid>
      <w:tr w:rsidR="00204673" w:rsidRPr="00204673" w:rsidTr="00204673">
        <w:trPr>
          <w:tblCellSpacing w:w="0" w:type="dxa"/>
        </w:trPr>
        <w:tc>
          <w:tcPr>
            <w:tcW w:w="405" w:type="dxa"/>
            <w:hideMark/>
          </w:tcPr>
          <w:p w:rsidR="00204673" w:rsidRPr="00755E4E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object w:dxaOrig="405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4" type="#_x0000_t75" style="width:20.4pt;height:18.35pt" o:ole="">
                  <v:imagedata r:id="rId4" o:title=""/>
                </v:shape>
                <w:control r:id="rId5" w:name="DefaultOcxName" w:shapeid="_x0000_i1124"/>
              </w:object>
            </w:r>
          </w:p>
        </w:tc>
        <w:tc>
          <w:tcPr>
            <w:tcW w:w="0" w:type="auto"/>
            <w:hideMark/>
          </w:tcPr>
          <w:p w:rsidR="00204673" w:rsidRPr="00755E4E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en-CA"/>
              </w:rPr>
              <w:t>A)</w:t>
            </w:r>
            <w:r w:rsidRPr="00755E4E">
              <w:rPr>
                <w:rFonts w:ascii="Times New Roman" w:eastAsia="Times New Roman" w:hAnsi="Times New Roman" w:cs="Times New Roman"/>
                <w:b/>
                <w:bCs/>
                <w:sz w:val="20"/>
                <w:highlight w:val="yellow"/>
                <w:lang w:eastAsia="en-CA"/>
              </w:rPr>
              <w:t> </w:t>
            </w:r>
            <w:proofErr w:type="spellStart"/>
            <w:r w:rsidRPr="00755E4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euploid</w:t>
            </w:r>
            <w:proofErr w:type="spellEnd"/>
          </w:p>
        </w:tc>
      </w:tr>
      <w:tr w:rsidR="00204673" w:rsidRPr="00204673" w:rsidTr="00204673">
        <w:trPr>
          <w:tblCellSpacing w:w="0" w:type="dxa"/>
        </w:trPr>
        <w:tc>
          <w:tcPr>
            <w:tcW w:w="405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27" type="#_x0000_t75" style="width:20.4pt;height:18.35pt" o:ole="">
                  <v:imagedata r:id="rId6" o:title=""/>
                </v:shape>
                <w:control r:id="rId7" w:name="DefaultOcxName1" w:shapeid="_x0000_i1127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B)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proofErr w:type="spellStart"/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tetrasomic</w:t>
            </w:r>
            <w:proofErr w:type="spellEnd"/>
          </w:p>
        </w:tc>
      </w:tr>
      <w:tr w:rsidR="00204673" w:rsidRPr="00204673" w:rsidTr="00204673">
        <w:trPr>
          <w:tblCellSpacing w:w="0" w:type="dxa"/>
        </w:trPr>
        <w:tc>
          <w:tcPr>
            <w:tcW w:w="405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30" type="#_x0000_t75" style="width:20.4pt;height:18.35pt" o:ole="">
                  <v:imagedata r:id="rId6" o:title=""/>
                </v:shape>
                <w:control r:id="rId8" w:name="DefaultOcxName2" w:shapeid="_x0000_i1130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C)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proofErr w:type="spellStart"/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aneuploid</w:t>
            </w:r>
            <w:proofErr w:type="spellEnd"/>
          </w:p>
        </w:tc>
      </w:tr>
      <w:tr w:rsidR="00204673" w:rsidRPr="00204673" w:rsidTr="00204673">
        <w:trPr>
          <w:tblCellSpacing w:w="0" w:type="dxa"/>
        </w:trPr>
        <w:tc>
          <w:tcPr>
            <w:tcW w:w="405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33" type="#_x0000_t75" style="width:20.4pt;height:18.35pt" o:ole="">
                  <v:imagedata r:id="rId6" o:title=""/>
                </v:shape>
                <w:control r:id="rId9" w:name="DefaultOcxName3" w:shapeid="_x0000_i1133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D)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allopolyploid</w:t>
            </w:r>
          </w:p>
        </w:tc>
      </w:tr>
      <w:tr w:rsidR="00204673" w:rsidRPr="00204673" w:rsidTr="00204673">
        <w:trPr>
          <w:tblCellSpacing w:w="0" w:type="dxa"/>
        </w:trPr>
        <w:tc>
          <w:tcPr>
            <w:tcW w:w="405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36" type="#_x0000_t75" style="width:20.4pt;height:18.35pt" o:ole="">
                  <v:imagedata r:id="rId6" o:title=""/>
                </v:shape>
                <w:control r:id="rId10" w:name="DefaultOcxName4" w:shapeid="_x0000_i1136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E)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proofErr w:type="spellStart"/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amphidiploid</w:t>
            </w:r>
            <w:proofErr w:type="spellEnd"/>
          </w:p>
        </w:tc>
      </w:tr>
      <w:tr w:rsidR="00204673" w:rsidRPr="00204673" w:rsidTr="00204673">
        <w:trPr>
          <w:tblCellSpacing w:w="0" w:type="dxa"/>
        </w:trPr>
        <w:tc>
          <w:tcPr>
            <w:tcW w:w="405" w:type="dxa"/>
            <w:hideMark/>
          </w:tcPr>
          <w:p w:rsid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  <w:p w:rsidR="002268CE" w:rsidRDefault="002268CE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  <w:p w:rsidR="002268CE" w:rsidRDefault="002268CE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CA"/>
              </w:rPr>
            </w:pPr>
            <w:r w:rsidRPr="00204673">
              <w:rPr>
                <w:rFonts w:ascii="Arial" w:eastAsia="Times New Roman" w:hAnsi="Arial" w:cs="Arial"/>
                <w:color w:val="000000"/>
                <w:sz w:val="16"/>
                <w:lang w:eastAsia="en-CA"/>
              </w:rPr>
              <w:t>Organisms with four copies of a particular chromosome are said to be: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05"/>
              <w:gridCol w:w="1328"/>
            </w:tblGrid>
            <w:tr w:rsidR="00204673" w:rsidRPr="00204673" w:rsidTr="00204673">
              <w:trPr>
                <w:tblCellSpacing w:w="0" w:type="dxa"/>
              </w:trPr>
              <w:tc>
                <w:tcPr>
                  <w:tcW w:w="150" w:type="dxa"/>
                  <w:hideMark/>
                </w:tcPr>
                <w:p w:rsidR="00204673" w:rsidRPr="00204673" w:rsidRDefault="00F574AF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20467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object w:dxaOrig="405" w:dyaOrig="360">
                      <v:shape id="_x0000_i1139" type="#_x0000_t75" style="width:20.4pt;height:18.35pt" o:ole="">
                        <v:imagedata r:id="rId6" o:title=""/>
                      </v:shape>
                      <w:control r:id="rId11" w:name="DefaultOcxName5" w:shapeid="_x0000_i113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204673" w:rsidRPr="00204673" w:rsidRDefault="00204673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20467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en-CA"/>
                    </w:rPr>
                    <w:t>A)</w:t>
                  </w:r>
                  <w:r w:rsidRPr="0020467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en-CA"/>
                    </w:rPr>
                    <w:t> </w:t>
                  </w:r>
                  <w:proofErr w:type="spellStart"/>
                  <w:r w:rsidRPr="0020467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euploid</w:t>
                  </w:r>
                  <w:proofErr w:type="spellEnd"/>
                </w:p>
              </w:tc>
            </w:tr>
            <w:tr w:rsidR="00204673" w:rsidRPr="00755E4E" w:rsidTr="00204673">
              <w:trPr>
                <w:tblCellSpacing w:w="0" w:type="dxa"/>
              </w:trPr>
              <w:tc>
                <w:tcPr>
                  <w:tcW w:w="150" w:type="dxa"/>
                  <w:hideMark/>
                </w:tcPr>
                <w:p w:rsidR="00204673" w:rsidRPr="00755E4E" w:rsidRDefault="00F574AF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eastAsia="en-CA"/>
                    </w:rPr>
                  </w:pPr>
                  <w:r w:rsidRPr="00755E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</w:rPr>
                    <w:object w:dxaOrig="405" w:dyaOrig="360">
                      <v:shape id="_x0000_i1142" type="#_x0000_t75" style="width:20.4pt;height:18.35pt" o:ole="">
                        <v:imagedata r:id="rId4" o:title=""/>
                      </v:shape>
                      <w:control r:id="rId12" w:name="DefaultOcxName11" w:shapeid="_x0000_i114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204673" w:rsidRPr="00755E4E" w:rsidRDefault="00204673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eastAsia="en-CA"/>
                    </w:rPr>
                  </w:pPr>
                  <w:r w:rsidRPr="00755E4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highlight w:val="yellow"/>
                      <w:lang w:eastAsia="en-CA"/>
                    </w:rPr>
                    <w:t>B)</w:t>
                  </w:r>
                  <w:r w:rsidRPr="00755E4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highlight w:val="yellow"/>
                      <w:lang w:eastAsia="en-CA"/>
                    </w:rPr>
                    <w:t> </w:t>
                  </w:r>
                  <w:proofErr w:type="spellStart"/>
                  <w:r w:rsidRPr="00755E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eastAsia="en-CA"/>
                    </w:rPr>
                    <w:t>tetrasomic</w:t>
                  </w:r>
                  <w:proofErr w:type="spellEnd"/>
                </w:p>
              </w:tc>
            </w:tr>
            <w:tr w:rsidR="00204673" w:rsidRPr="00204673" w:rsidTr="00204673">
              <w:trPr>
                <w:tblCellSpacing w:w="0" w:type="dxa"/>
              </w:trPr>
              <w:tc>
                <w:tcPr>
                  <w:tcW w:w="150" w:type="dxa"/>
                  <w:hideMark/>
                </w:tcPr>
                <w:p w:rsidR="00204673" w:rsidRPr="00204673" w:rsidRDefault="00F574AF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20467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object w:dxaOrig="405" w:dyaOrig="360">
                      <v:shape id="_x0000_i1145" type="#_x0000_t75" style="width:20.4pt;height:18.35pt" o:ole="">
                        <v:imagedata r:id="rId6" o:title=""/>
                      </v:shape>
                      <w:control r:id="rId13" w:name="DefaultOcxName21" w:shapeid="_x0000_i114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204673" w:rsidRPr="00204673" w:rsidRDefault="00204673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20467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en-CA"/>
                    </w:rPr>
                    <w:t>C)</w:t>
                  </w:r>
                  <w:r w:rsidRPr="0020467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en-CA"/>
                    </w:rPr>
                    <w:t> </w:t>
                  </w:r>
                  <w:proofErr w:type="spellStart"/>
                  <w:r w:rsidRPr="0020467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aneuploid</w:t>
                  </w:r>
                  <w:proofErr w:type="spellEnd"/>
                </w:p>
              </w:tc>
            </w:tr>
            <w:tr w:rsidR="00204673" w:rsidRPr="00204673" w:rsidTr="00204673">
              <w:trPr>
                <w:tblCellSpacing w:w="0" w:type="dxa"/>
              </w:trPr>
              <w:tc>
                <w:tcPr>
                  <w:tcW w:w="150" w:type="dxa"/>
                  <w:hideMark/>
                </w:tcPr>
                <w:p w:rsidR="00204673" w:rsidRPr="00204673" w:rsidRDefault="00F574AF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20467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object w:dxaOrig="405" w:dyaOrig="360">
                      <v:shape id="_x0000_i1148" type="#_x0000_t75" style="width:20.4pt;height:18.35pt" o:ole="">
                        <v:imagedata r:id="rId6" o:title=""/>
                      </v:shape>
                      <w:control r:id="rId14" w:name="DefaultOcxName31" w:shapeid="_x0000_i114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204673" w:rsidRPr="00204673" w:rsidRDefault="00204673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20467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en-CA"/>
                    </w:rPr>
                    <w:t>D)</w:t>
                  </w:r>
                  <w:r w:rsidRPr="0020467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en-CA"/>
                    </w:rPr>
                    <w:t> </w:t>
                  </w:r>
                  <w:r w:rsidRPr="0020467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allopolyploid</w:t>
                  </w:r>
                </w:p>
              </w:tc>
            </w:tr>
            <w:tr w:rsidR="00204673" w:rsidRPr="00204673" w:rsidTr="00204673">
              <w:trPr>
                <w:tblCellSpacing w:w="0" w:type="dxa"/>
              </w:trPr>
              <w:tc>
                <w:tcPr>
                  <w:tcW w:w="150" w:type="dxa"/>
                  <w:hideMark/>
                </w:tcPr>
                <w:p w:rsidR="00204673" w:rsidRPr="00204673" w:rsidRDefault="00F574AF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20467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object w:dxaOrig="405" w:dyaOrig="360">
                      <v:shape id="_x0000_i1151" type="#_x0000_t75" style="width:20.4pt;height:18.35pt" o:ole="">
                        <v:imagedata r:id="rId6" o:title=""/>
                      </v:shape>
                      <w:control r:id="rId15" w:name="DefaultOcxName41" w:shapeid="_x0000_i115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204673" w:rsidRPr="00204673" w:rsidRDefault="00204673" w:rsidP="0020467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20467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en-CA"/>
                    </w:rPr>
                    <w:t>E)</w:t>
                  </w:r>
                  <w:r w:rsidRPr="0020467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en-CA"/>
                    </w:rPr>
                    <w:t> </w:t>
                  </w:r>
                  <w:proofErr w:type="spellStart"/>
                  <w:r w:rsidRPr="0020467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amphidiploid</w:t>
                  </w:r>
                  <w:proofErr w:type="spellEnd"/>
                </w:p>
              </w:tc>
            </w:tr>
          </w:tbl>
          <w:p w:rsidR="00204673" w:rsidRPr="002268CE" w:rsidRDefault="00D35C9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  <w:t>(</w:t>
            </w:r>
            <w:proofErr w:type="gramStart"/>
            <w:r w:rsidRPr="002268C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  <w:t>know</w:t>
            </w:r>
            <w:proofErr w:type="gramEnd"/>
            <w:r w:rsidRPr="002268C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  <w:t xml:space="preserve"> the definition of </w:t>
            </w:r>
            <w:proofErr w:type="spellStart"/>
            <w:r w:rsidRPr="002268C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  <w:t>allopolyid</w:t>
            </w:r>
            <w:proofErr w:type="spellEnd"/>
            <w:r w:rsidRPr="002268C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  <w:t>, amphidiploids auto...)</w:t>
            </w:r>
          </w:p>
          <w:p w:rsidR="00D35C9F" w:rsidRPr="002268CE" w:rsidRDefault="00D35C9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</w:pPr>
          </w:p>
          <w:p w:rsidR="00D35C9F" w:rsidRPr="002268CE" w:rsidRDefault="00D35C9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  <w:t xml:space="preserve">An organism is </w:t>
            </w:r>
            <w:proofErr w:type="spellStart"/>
            <w:r w:rsidRPr="002268C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  <w:t>octaoid</w:t>
            </w:r>
            <w:proofErr w:type="spellEnd"/>
            <w:r w:rsidRPr="002268CE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CA"/>
              </w:rPr>
              <w:t xml:space="preserve"> with x=5, what is the n?</w:t>
            </w:r>
          </w:p>
          <w:p w:rsidR="00D35C9F" w:rsidRPr="00204673" w:rsidRDefault="00D35C9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</w:pPr>
          </w:p>
        </w:tc>
      </w:tr>
    </w:tbl>
    <w:p w:rsidR="00204673" w:rsidRPr="00204673" w:rsidRDefault="00204673" w:rsidP="00204673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n-CA"/>
        </w:rPr>
      </w:pPr>
      <w:r w:rsidRPr="00204673">
        <w:rPr>
          <w:rFonts w:ascii="Arial" w:eastAsia="Times New Roman" w:hAnsi="Arial" w:cs="Arial"/>
          <w:color w:val="000000"/>
          <w:sz w:val="16"/>
          <w:lang w:eastAsia="en-CA"/>
        </w:rPr>
        <w:t>Human </w:t>
      </w:r>
      <w:r w:rsidRPr="00204673">
        <w:rPr>
          <w:rFonts w:ascii="Arial" w:eastAsia="Times New Roman" w:hAnsi="Arial" w:cs="Arial"/>
          <w:i/>
          <w:iCs/>
          <w:color w:val="000000"/>
          <w:sz w:val="16"/>
          <w:lang w:eastAsia="en-CA"/>
        </w:rPr>
        <w:t>L1</w:t>
      </w:r>
      <w:r w:rsidRPr="00204673">
        <w:rPr>
          <w:rFonts w:ascii="Arial" w:eastAsia="Times New Roman" w:hAnsi="Arial" w:cs="Arial"/>
          <w:color w:val="000000"/>
          <w:sz w:val="16"/>
          <w:lang w:eastAsia="en-CA"/>
        </w:rPr>
        <w:t> and </w:t>
      </w:r>
      <w:proofErr w:type="spellStart"/>
      <w:r w:rsidRPr="00204673">
        <w:rPr>
          <w:rFonts w:ascii="Arial" w:eastAsia="Times New Roman" w:hAnsi="Arial" w:cs="Arial"/>
          <w:i/>
          <w:iCs/>
          <w:color w:val="000000"/>
          <w:sz w:val="16"/>
          <w:lang w:eastAsia="en-CA"/>
        </w:rPr>
        <w:t>Alu</w:t>
      </w:r>
      <w:proofErr w:type="spellEnd"/>
      <w:r w:rsidRPr="00204673">
        <w:rPr>
          <w:rFonts w:ascii="Arial" w:eastAsia="Times New Roman" w:hAnsi="Arial" w:cs="Arial"/>
          <w:color w:val="000000"/>
          <w:sz w:val="16"/>
          <w:lang w:eastAsia="en-CA"/>
        </w:rPr>
        <w:t> are examples of: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05"/>
        <w:gridCol w:w="2011"/>
      </w:tblGrid>
      <w:tr w:rsidR="00204673" w:rsidRPr="00204673" w:rsidTr="00204673">
        <w:trPr>
          <w:tblCellSpacing w:w="0" w:type="dxa"/>
        </w:trPr>
        <w:tc>
          <w:tcPr>
            <w:tcW w:w="150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54" type="#_x0000_t75" style="width:20.4pt;height:18.35pt" o:ole="">
                  <v:imagedata r:id="rId6" o:title=""/>
                </v:shape>
                <w:control r:id="rId16" w:name="DefaultOcxName6" w:shapeid="_x0000_i1154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A)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P elements</w:t>
            </w:r>
          </w:p>
        </w:tc>
      </w:tr>
      <w:tr w:rsidR="00204673" w:rsidRPr="00204673" w:rsidTr="00204673">
        <w:trPr>
          <w:tblCellSpacing w:w="0" w:type="dxa"/>
        </w:trPr>
        <w:tc>
          <w:tcPr>
            <w:tcW w:w="150" w:type="dxa"/>
            <w:hideMark/>
          </w:tcPr>
          <w:p w:rsidR="00204673" w:rsidRPr="00755E4E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object w:dxaOrig="405" w:dyaOrig="360">
                <v:shape id="_x0000_i1157" type="#_x0000_t75" style="width:20.4pt;height:18.35pt" o:ole="">
                  <v:imagedata r:id="rId4" o:title=""/>
                </v:shape>
                <w:control r:id="rId17" w:name="DefaultOcxName12" w:shapeid="_x0000_i1157"/>
              </w:object>
            </w:r>
          </w:p>
        </w:tc>
        <w:tc>
          <w:tcPr>
            <w:tcW w:w="0" w:type="auto"/>
            <w:hideMark/>
          </w:tcPr>
          <w:p w:rsidR="00204673" w:rsidRPr="00755E4E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en-CA"/>
              </w:rPr>
              <w:t>B)</w:t>
            </w:r>
            <w:r w:rsidRPr="00755E4E">
              <w:rPr>
                <w:rFonts w:ascii="Times New Roman" w:eastAsia="Times New Roman" w:hAnsi="Times New Roman" w:cs="Times New Roman"/>
                <w:b/>
                <w:bCs/>
                <w:sz w:val="20"/>
                <w:highlight w:val="yellow"/>
                <w:lang w:eastAsia="en-CA"/>
              </w:rPr>
              <w:t> </w:t>
            </w:r>
            <w:proofErr w:type="spellStart"/>
            <w:r w:rsidRPr="00755E4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transposons</w:t>
            </w:r>
            <w:proofErr w:type="spellEnd"/>
          </w:p>
        </w:tc>
      </w:tr>
      <w:tr w:rsidR="00204673" w:rsidRPr="00204673" w:rsidTr="00204673">
        <w:trPr>
          <w:tblCellSpacing w:w="0" w:type="dxa"/>
        </w:trPr>
        <w:tc>
          <w:tcPr>
            <w:tcW w:w="150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60" type="#_x0000_t75" style="width:20.4pt;height:18.35pt" o:ole="">
                  <v:imagedata r:id="rId6" o:title=""/>
                </v:shape>
                <w:control r:id="rId18" w:name="DefaultOcxName22" w:shapeid="_x0000_i1160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C)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crossover suppressors</w:t>
            </w:r>
          </w:p>
        </w:tc>
      </w:tr>
      <w:tr w:rsidR="00204673" w:rsidRPr="00204673" w:rsidTr="00204673">
        <w:trPr>
          <w:tblCellSpacing w:w="0" w:type="dxa"/>
        </w:trPr>
        <w:tc>
          <w:tcPr>
            <w:tcW w:w="150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63" type="#_x0000_t75" style="width:20.4pt;height:18.35pt" o:ole="">
                  <v:imagedata r:id="rId6" o:title=""/>
                </v:shape>
                <w:control r:id="rId19" w:name="DefaultOcxName32" w:shapeid="_x0000_i1163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D)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deletions</w:t>
            </w:r>
          </w:p>
        </w:tc>
      </w:tr>
      <w:tr w:rsidR="00204673" w:rsidRPr="00204673" w:rsidTr="00204673">
        <w:trPr>
          <w:tblCellSpacing w:w="0" w:type="dxa"/>
        </w:trPr>
        <w:tc>
          <w:tcPr>
            <w:tcW w:w="150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66" type="#_x0000_t75" style="width:20.4pt;height:18.35pt" o:ole="">
                  <v:imagedata r:id="rId6" o:title=""/>
                </v:shape>
                <w:control r:id="rId20" w:name="DefaultOcxName42" w:shapeid="_x0000_i1166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E)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autonomous elements</w:t>
            </w:r>
          </w:p>
        </w:tc>
      </w:tr>
    </w:tbl>
    <w:p w:rsidR="00204673" w:rsidRDefault="00204673" w:rsidP="007934A5">
      <w:pPr>
        <w:rPr>
          <w:rFonts w:ascii="ArialMT" w:hAnsi="ArialMT" w:cs="ArialMT"/>
          <w:color w:val="000000"/>
          <w:sz w:val="20"/>
          <w:szCs w:val="20"/>
        </w:rPr>
      </w:pPr>
    </w:p>
    <w:p w:rsidR="00204673" w:rsidRPr="002268CE" w:rsidRDefault="00204673" w:rsidP="007934A5">
      <w:pPr>
        <w:rPr>
          <w:rFonts w:ascii="ArialMT" w:hAnsi="ArialMT" w:cs="ArialMT"/>
          <w:color w:val="FF0000"/>
          <w:sz w:val="20"/>
          <w:szCs w:val="20"/>
        </w:rPr>
      </w:pPr>
      <w:r w:rsidRPr="002268CE">
        <w:rPr>
          <w:rFonts w:ascii="ArialMT" w:hAnsi="ArialMT" w:cs="ArialMT"/>
          <w:color w:val="FF0000"/>
          <w:sz w:val="20"/>
          <w:szCs w:val="20"/>
        </w:rPr>
        <w:t>Something about deletion mapping and pseudo...</w:t>
      </w:r>
    </w:p>
    <w:p w:rsidR="00204673" w:rsidRPr="002268CE" w:rsidRDefault="00204673" w:rsidP="007934A5">
      <w:pPr>
        <w:rPr>
          <w:rFonts w:ascii="ArialMT" w:hAnsi="ArialMT" w:cs="ArialMT"/>
          <w:color w:val="FF0000"/>
          <w:sz w:val="20"/>
          <w:szCs w:val="20"/>
        </w:rPr>
      </w:pPr>
      <w:proofErr w:type="spellStart"/>
      <w:r w:rsidRPr="002268CE">
        <w:rPr>
          <w:rFonts w:ascii="ArialMT" w:hAnsi="ArialMT" w:cs="ArialMT"/>
          <w:color w:val="FF0000"/>
          <w:sz w:val="20"/>
          <w:szCs w:val="20"/>
        </w:rPr>
        <w:t>Whats</w:t>
      </w:r>
      <w:proofErr w:type="spellEnd"/>
      <w:r w:rsidRPr="002268CE">
        <w:rPr>
          <w:rFonts w:ascii="ArialMT" w:hAnsi="ArialMT" w:cs="ArialMT"/>
          <w:color w:val="FF0000"/>
          <w:sz w:val="20"/>
          <w:szCs w:val="20"/>
        </w:rPr>
        <w:t xml:space="preserve"> not </w:t>
      </w:r>
      <w:proofErr w:type="spellStart"/>
      <w:r w:rsidRPr="002268CE">
        <w:rPr>
          <w:rFonts w:ascii="ArialMT" w:hAnsi="ArialMT" w:cs="ArialMT"/>
          <w:color w:val="FF0000"/>
          <w:sz w:val="20"/>
          <w:szCs w:val="20"/>
        </w:rPr>
        <w:t>visable</w:t>
      </w:r>
      <w:proofErr w:type="spellEnd"/>
      <w:r w:rsidRPr="002268CE">
        <w:rPr>
          <w:rFonts w:ascii="ArialMT" w:hAnsi="ArialMT" w:cs="ArialMT"/>
          <w:color w:val="FF0000"/>
          <w:sz w:val="20"/>
          <w:szCs w:val="20"/>
        </w:rPr>
        <w:t xml:space="preserve"> </w:t>
      </w:r>
      <w:proofErr w:type="spellStart"/>
      <w:r w:rsidRPr="002268CE">
        <w:rPr>
          <w:rFonts w:ascii="ArialMT" w:hAnsi="ArialMT" w:cs="ArialMT"/>
          <w:color w:val="FF0000"/>
          <w:sz w:val="20"/>
          <w:szCs w:val="20"/>
        </w:rPr>
        <w:t>cytogenically</w:t>
      </w:r>
      <w:proofErr w:type="spellEnd"/>
      <w:r w:rsidRPr="002268CE">
        <w:rPr>
          <w:rFonts w:ascii="ArialMT" w:hAnsi="ArialMT" w:cs="ArialMT"/>
          <w:color w:val="FF0000"/>
          <w:sz w:val="20"/>
          <w:szCs w:val="20"/>
        </w:rPr>
        <w:t xml:space="preserve"> (</w:t>
      </w:r>
      <w:proofErr w:type="spellStart"/>
      <w:r w:rsidRPr="002268CE">
        <w:rPr>
          <w:rFonts w:ascii="ArialMT" w:hAnsi="ArialMT" w:cs="ArialMT"/>
          <w:color w:val="FF0000"/>
          <w:sz w:val="20"/>
          <w:szCs w:val="20"/>
        </w:rPr>
        <w:t>i</w:t>
      </w:r>
      <w:proofErr w:type="spellEnd"/>
      <w:r w:rsidRPr="002268CE">
        <w:rPr>
          <w:rFonts w:ascii="ArialMT" w:hAnsi="ArialMT" w:cs="ArialMT"/>
          <w:color w:val="FF0000"/>
          <w:sz w:val="20"/>
          <w:szCs w:val="20"/>
        </w:rPr>
        <w:t xml:space="preserve"> think the answer was small deletions)</w:t>
      </w:r>
    </w:p>
    <w:p w:rsidR="00204673" w:rsidRDefault="00204673" w:rsidP="00204673">
      <w:pPr>
        <w:spacing w:after="0" w:line="240" w:lineRule="auto"/>
        <w:rPr>
          <w:rFonts w:ascii="Arial" w:eastAsia="Times New Roman" w:hAnsi="Arial" w:cs="Arial"/>
          <w:color w:val="000000"/>
          <w:sz w:val="16"/>
          <w:lang w:eastAsia="en-CA"/>
        </w:rPr>
      </w:pPr>
    </w:p>
    <w:p w:rsidR="00204673" w:rsidRPr="00204673" w:rsidRDefault="00204673" w:rsidP="00204673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n-CA"/>
        </w:rPr>
      </w:pPr>
      <w:r w:rsidRPr="00204673">
        <w:rPr>
          <w:rFonts w:ascii="Arial" w:eastAsia="Times New Roman" w:hAnsi="Arial" w:cs="Arial"/>
          <w:color w:val="000000"/>
          <w:sz w:val="16"/>
          <w:lang w:eastAsia="en-CA"/>
        </w:rPr>
        <w:t>Why are triploid species rare?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05"/>
        <w:gridCol w:w="5605"/>
      </w:tblGrid>
      <w:tr w:rsidR="00204673" w:rsidRPr="00204673" w:rsidTr="002268CE">
        <w:trPr>
          <w:tblCellSpacing w:w="0" w:type="dxa"/>
        </w:trPr>
        <w:tc>
          <w:tcPr>
            <w:tcW w:w="405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69" type="#_x0000_t75" style="width:20.4pt;height:18.35pt" o:ole="">
                  <v:imagedata r:id="rId6" o:title=""/>
                </v:shape>
                <w:control r:id="rId21" w:name="DefaultOcxName7" w:shapeid="_x0000_i1169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A)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proofErr w:type="spellStart"/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triploidy</w:t>
            </w:r>
            <w:proofErr w:type="spellEnd"/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 is always lethal</w:t>
            </w:r>
          </w:p>
        </w:tc>
      </w:tr>
      <w:tr w:rsidR="00204673" w:rsidRPr="00755E4E" w:rsidTr="002268CE">
        <w:trPr>
          <w:tblCellSpacing w:w="0" w:type="dxa"/>
        </w:trPr>
        <w:tc>
          <w:tcPr>
            <w:tcW w:w="405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72" type="#_x0000_t75" style="width:20.4pt;height:18.35pt" o:ole="">
                  <v:imagedata r:id="rId22" o:title=""/>
                </v:shape>
                <w:control r:id="rId23" w:name="DefaultOcxName13" w:shapeid="_x0000_i1172"/>
              </w:object>
            </w:r>
          </w:p>
        </w:tc>
        <w:tc>
          <w:tcPr>
            <w:tcW w:w="0" w:type="auto"/>
            <w:hideMark/>
          </w:tcPr>
          <w:p w:rsidR="00204673" w:rsidRPr="00755E4E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en-CA"/>
              </w:rPr>
              <w:t>B)</w:t>
            </w:r>
            <w:r w:rsidRPr="00755E4E">
              <w:rPr>
                <w:rFonts w:ascii="Times New Roman" w:eastAsia="Times New Roman" w:hAnsi="Times New Roman" w:cs="Times New Roman"/>
                <w:b/>
                <w:bCs/>
                <w:sz w:val="20"/>
                <w:highlight w:val="yellow"/>
                <w:lang w:eastAsia="en-CA"/>
              </w:rPr>
              <w:t> </w:t>
            </w:r>
            <w:r w:rsidRPr="00755E4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chromosomes in a triploid cannot segregate equally during meiosis</w:t>
            </w:r>
          </w:p>
        </w:tc>
      </w:tr>
      <w:tr w:rsidR="00204673" w:rsidRPr="00204673" w:rsidTr="002268CE">
        <w:trPr>
          <w:tblCellSpacing w:w="0" w:type="dxa"/>
        </w:trPr>
        <w:tc>
          <w:tcPr>
            <w:tcW w:w="405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75" type="#_x0000_t75" style="width:20.4pt;height:18.35pt" o:ole="">
                  <v:imagedata r:id="rId6" o:title=""/>
                </v:shape>
                <w:control r:id="rId24" w:name="DefaultOcxName23" w:shapeid="_x0000_i1175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C)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they usually mate to form </w:t>
            </w:r>
            <w:proofErr w:type="spellStart"/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hexaploids</w:t>
            </w:r>
            <w:proofErr w:type="spellEnd"/>
          </w:p>
        </w:tc>
      </w:tr>
      <w:tr w:rsidR="00204673" w:rsidRPr="00204673" w:rsidTr="002268CE">
        <w:trPr>
          <w:tblCellSpacing w:w="0" w:type="dxa"/>
        </w:trPr>
        <w:tc>
          <w:tcPr>
            <w:tcW w:w="405" w:type="dxa"/>
            <w:hideMark/>
          </w:tcPr>
          <w:p w:rsidR="00204673" w:rsidRPr="00204673" w:rsidRDefault="00F574AF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object w:dxaOrig="405" w:dyaOrig="360">
                <v:shape id="_x0000_i1178" type="#_x0000_t75" style="width:20.4pt;height:18.35pt" o:ole="">
                  <v:imagedata r:id="rId6" o:title=""/>
                </v:shape>
                <w:control r:id="rId25" w:name="DefaultOcxName33" w:shapeid="_x0000_i1178"/>
              </w:object>
            </w:r>
          </w:p>
        </w:tc>
        <w:tc>
          <w:tcPr>
            <w:tcW w:w="0" w:type="auto"/>
            <w:hideMark/>
          </w:tcPr>
          <w:p w:rsidR="00204673" w:rsidRPr="00204673" w:rsidRDefault="00204673" w:rsidP="002046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D)</w:t>
            </w:r>
            <w:r w:rsidRPr="00204673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04673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chromosomes in a triploid cannot segregate equally during mitosis</w:t>
            </w:r>
          </w:p>
        </w:tc>
      </w:tr>
    </w:tbl>
    <w:p w:rsidR="00D35C9F" w:rsidRPr="00D35C9F" w:rsidRDefault="00D35C9F" w:rsidP="00D35C9F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n-CA"/>
        </w:rPr>
      </w:pPr>
      <w:r w:rsidRPr="00D35C9F">
        <w:rPr>
          <w:rFonts w:ascii="Arial" w:eastAsia="Times New Roman" w:hAnsi="Arial" w:cs="Arial"/>
          <w:color w:val="000000"/>
          <w:sz w:val="16"/>
          <w:lang w:eastAsia="en-CA"/>
        </w:rPr>
        <w:t xml:space="preserve">A very mild case of Down </w:t>
      </w:r>
      <w:proofErr w:type="gramStart"/>
      <w:r w:rsidRPr="00D35C9F">
        <w:rPr>
          <w:rFonts w:ascii="Arial" w:eastAsia="Times New Roman" w:hAnsi="Arial" w:cs="Arial"/>
          <w:color w:val="000000"/>
          <w:sz w:val="16"/>
          <w:lang w:eastAsia="en-CA"/>
        </w:rPr>
        <w:t>Syndrome</w:t>
      </w:r>
      <w:proofErr w:type="gramEnd"/>
      <w:r w:rsidRPr="00D35C9F">
        <w:rPr>
          <w:rFonts w:ascii="Arial" w:eastAsia="Times New Roman" w:hAnsi="Arial" w:cs="Arial"/>
          <w:color w:val="000000"/>
          <w:sz w:val="16"/>
          <w:lang w:eastAsia="en-CA"/>
        </w:rPr>
        <w:t xml:space="preserve"> is most likely due to __________, caused by __________.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05"/>
        <w:gridCol w:w="3050"/>
      </w:tblGrid>
      <w:tr w:rsidR="00D35C9F" w:rsidRPr="00D35C9F" w:rsidTr="00D35C9F">
        <w:trPr>
          <w:tblCellSpacing w:w="0" w:type="dxa"/>
        </w:trPr>
        <w:tc>
          <w:tcPr>
            <w:tcW w:w="150" w:type="dxa"/>
            <w:hideMark/>
          </w:tcPr>
          <w:p w:rsidR="00D35C9F" w:rsidRPr="00D35C9F" w:rsidRDefault="00F574A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81" type="#_x0000_t75" style="width:20.4pt;height:18.35pt" o:ole="">
                  <v:imagedata r:id="rId6" o:title=""/>
                </v:shape>
                <w:control r:id="rId26" w:name="DefaultOcxName8" w:shapeid="_x0000_i1181"/>
              </w:object>
            </w:r>
          </w:p>
        </w:tc>
        <w:tc>
          <w:tcPr>
            <w:tcW w:w="0" w:type="auto"/>
            <w:hideMark/>
          </w:tcPr>
          <w:p w:rsidR="00D35C9F" w:rsidRPr="00D35C9F" w:rsidRDefault="00D35C9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A)</w:t>
            </w:r>
            <w:r w:rsidRPr="00D35C9F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duplication; transposition</w:t>
            </w:r>
          </w:p>
        </w:tc>
      </w:tr>
      <w:tr w:rsidR="00D35C9F" w:rsidRPr="00D35C9F" w:rsidTr="00D35C9F">
        <w:trPr>
          <w:tblCellSpacing w:w="0" w:type="dxa"/>
        </w:trPr>
        <w:tc>
          <w:tcPr>
            <w:tcW w:w="150" w:type="dxa"/>
            <w:hideMark/>
          </w:tcPr>
          <w:p w:rsidR="00D35C9F" w:rsidRPr="00D35C9F" w:rsidRDefault="00F574A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84" type="#_x0000_t75" style="width:20.4pt;height:18.35pt" o:ole="">
                  <v:imagedata r:id="rId6" o:title=""/>
                </v:shape>
                <w:control r:id="rId27" w:name="DefaultOcxName14" w:shapeid="_x0000_i1184"/>
              </w:object>
            </w:r>
          </w:p>
        </w:tc>
        <w:tc>
          <w:tcPr>
            <w:tcW w:w="0" w:type="auto"/>
            <w:hideMark/>
          </w:tcPr>
          <w:p w:rsidR="00D35C9F" w:rsidRPr="00D35C9F" w:rsidRDefault="00D35C9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B)</w:t>
            </w:r>
            <w:r w:rsidRPr="00D35C9F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deletion; transposition</w:t>
            </w:r>
          </w:p>
        </w:tc>
      </w:tr>
      <w:tr w:rsidR="00D35C9F" w:rsidRPr="00D35C9F" w:rsidTr="00D35C9F">
        <w:trPr>
          <w:tblCellSpacing w:w="0" w:type="dxa"/>
        </w:trPr>
        <w:tc>
          <w:tcPr>
            <w:tcW w:w="150" w:type="dxa"/>
            <w:hideMark/>
          </w:tcPr>
          <w:p w:rsidR="00D35C9F" w:rsidRPr="00D35C9F" w:rsidRDefault="00F574A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87" type="#_x0000_t75" style="width:20.4pt;height:18.35pt" o:ole="">
                  <v:imagedata r:id="rId6" o:title=""/>
                </v:shape>
                <w:control r:id="rId28" w:name="DefaultOcxName24" w:shapeid="_x0000_i1187"/>
              </w:object>
            </w:r>
          </w:p>
        </w:tc>
        <w:tc>
          <w:tcPr>
            <w:tcW w:w="0" w:type="auto"/>
            <w:hideMark/>
          </w:tcPr>
          <w:p w:rsidR="00D35C9F" w:rsidRPr="00D35C9F" w:rsidRDefault="00D35C9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C)</w:t>
            </w:r>
            <w:r w:rsidRPr="00D35C9F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proofErr w:type="spellStart"/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tetraploidy</w:t>
            </w:r>
            <w:proofErr w:type="spellEnd"/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; mitotic </w:t>
            </w:r>
            <w:proofErr w:type="spellStart"/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nondisjunction</w:t>
            </w:r>
            <w:proofErr w:type="spellEnd"/>
          </w:p>
        </w:tc>
      </w:tr>
      <w:tr w:rsidR="00D35C9F" w:rsidRPr="00755E4E" w:rsidTr="00D35C9F">
        <w:trPr>
          <w:tblCellSpacing w:w="0" w:type="dxa"/>
        </w:trPr>
        <w:tc>
          <w:tcPr>
            <w:tcW w:w="150" w:type="dxa"/>
            <w:hideMark/>
          </w:tcPr>
          <w:p w:rsidR="00D35C9F" w:rsidRPr="00D35C9F" w:rsidRDefault="00F574A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90" type="#_x0000_t75" style="width:20.4pt;height:18.35pt" o:ole="">
                  <v:imagedata r:id="rId22" o:title=""/>
                </v:shape>
                <w:control r:id="rId29" w:name="DefaultOcxName34" w:shapeid="_x0000_i1190"/>
              </w:object>
            </w:r>
          </w:p>
        </w:tc>
        <w:tc>
          <w:tcPr>
            <w:tcW w:w="0" w:type="auto"/>
            <w:hideMark/>
          </w:tcPr>
          <w:p w:rsidR="00D35C9F" w:rsidRPr="00755E4E" w:rsidRDefault="00D35C9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en-CA"/>
              </w:rPr>
              <w:t>D)</w:t>
            </w:r>
            <w:r w:rsidRPr="00755E4E">
              <w:rPr>
                <w:rFonts w:ascii="Times New Roman" w:eastAsia="Times New Roman" w:hAnsi="Times New Roman" w:cs="Times New Roman"/>
                <w:b/>
                <w:bCs/>
                <w:sz w:val="20"/>
                <w:highlight w:val="yellow"/>
                <w:lang w:eastAsia="en-CA"/>
              </w:rPr>
              <w:t> </w:t>
            </w:r>
            <w:proofErr w:type="spellStart"/>
            <w:r w:rsidRPr="00755E4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mosaicism</w:t>
            </w:r>
            <w:proofErr w:type="spellEnd"/>
            <w:r w:rsidRPr="00755E4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 xml:space="preserve">; mitotic </w:t>
            </w:r>
            <w:proofErr w:type="spellStart"/>
            <w:r w:rsidRPr="00755E4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nondisjunction</w:t>
            </w:r>
            <w:proofErr w:type="spellEnd"/>
          </w:p>
        </w:tc>
      </w:tr>
      <w:tr w:rsidR="00D35C9F" w:rsidRPr="00D35C9F" w:rsidTr="00D35C9F">
        <w:trPr>
          <w:tblCellSpacing w:w="0" w:type="dxa"/>
        </w:trPr>
        <w:tc>
          <w:tcPr>
            <w:tcW w:w="150" w:type="dxa"/>
            <w:hideMark/>
          </w:tcPr>
          <w:p w:rsidR="00D35C9F" w:rsidRPr="00D35C9F" w:rsidRDefault="00F574A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193" type="#_x0000_t75" style="width:20.4pt;height:18.35pt" o:ole="">
                  <v:imagedata r:id="rId6" o:title=""/>
                </v:shape>
                <w:control r:id="rId30" w:name="DefaultOcxName44" w:shapeid="_x0000_i1193"/>
              </w:object>
            </w:r>
          </w:p>
        </w:tc>
        <w:tc>
          <w:tcPr>
            <w:tcW w:w="0" w:type="auto"/>
            <w:hideMark/>
          </w:tcPr>
          <w:p w:rsidR="00D35C9F" w:rsidRPr="00D35C9F" w:rsidRDefault="00D35C9F" w:rsidP="00D35C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35C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E)</w:t>
            </w:r>
            <w:r w:rsidRPr="00D35C9F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proofErr w:type="spellStart"/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mosaicism</w:t>
            </w:r>
            <w:proofErr w:type="spellEnd"/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; meiotic </w:t>
            </w:r>
            <w:proofErr w:type="spellStart"/>
            <w:r w:rsidRPr="00D35C9F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nondisjunction</w:t>
            </w:r>
            <w:proofErr w:type="spellEnd"/>
          </w:p>
        </w:tc>
      </w:tr>
    </w:tbl>
    <w:p w:rsidR="007934A5" w:rsidRDefault="007934A5" w:rsidP="00D35C9F">
      <w:pPr>
        <w:jc w:val="center"/>
        <w:rPr>
          <w:rFonts w:ascii="ArialMT" w:hAnsi="ArialMT" w:cs="ArialMT"/>
          <w:color w:val="000000"/>
          <w:sz w:val="20"/>
          <w:szCs w:val="20"/>
        </w:rPr>
      </w:pPr>
    </w:p>
    <w:p w:rsidR="00755E4E" w:rsidRPr="00755E4E" w:rsidRDefault="00755E4E" w:rsidP="00755E4E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n-CA"/>
        </w:rPr>
      </w:pPr>
      <w:r w:rsidRPr="00755E4E">
        <w:rPr>
          <w:rFonts w:ascii="Arial" w:eastAsia="Times New Roman" w:hAnsi="Arial" w:cs="Arial"/>
          <w:color w:val="000000"/>
          <w:sz w:val="16"/>
          <w:lang w:eastAsia="en-CA"/>
        </w:rPr>
        <w:t xml:space="preserve">The nucleotide change ________ is an example of a </w:t>
      </w:r>
      <w:proofErr w:type="spellStart"/>
      <w:r w:rsidRPr="00755E4E">
        <w:rPr>
          <w:rFonts w:ascii="Arial" w:eastAsia="Times New Roman" w:hAnsi="Arial" w:cs="Arial"/>
          <w:color w:val="000000"/>
          <w:sz w:val="16"/>
          <w:lang w:eastAsia="en-CA"/>
        </w:rPr>
        <w:t>transversion</w:t>
      </w:r>
      <w:proofErr w:type="spellEnd"/>
      <w:r w:rsidRPr="00755E4E">
        <w:rPr>
          <w:rFonts w:ascii="Arial" w:eastAsia="Times New Roman" w:hAnsi="Arial" w:cs="Arial"/>
          <w:color w:val="000000"/>
          <w:sz w:val="16"/>
          <w:lang w:eastAsia="en-CA"/>
        </w:rPr>
        <w:t>, while the nucleotide change ________ is an example of a transition.</w:t>
      </w:r>
    </w:p>
    <w:tbl>
      <w:tblPr>
        <w:tblW w:w="0" w:type="auto"/>
        <w:tblCellSpacing w:w="0" w:type="dxa"/>
        <w:tblCellMar>
          <w:top w:w="45" w:type="dxa"/>
          <w:left w:w="0" w:type="dxa"/>
          <w:bottom w:w="45" w:type="dxa"/>
          <w:right w:w="45" w:type="dxa"/>
        </w:tblCellMar>
        <w:tblLook w:val="04A0"/>
      </w:tblPr>
      <w:tblGrid>
        <w:gridCol w:w="51"/>
        <w:gridCol w:w="450"/>
        <w:gridCol w:w="1011"/>
      </w:tblGrid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196" type="#_x0000_t75" style="width:20.4pt;height:18.35pt" o:ole="">
                  <v:imagedata r:id="rId6" o:title=""/>
                </v:shape>
                <w:control r:id="rId31" w:name="DefaultOcxName9" w:shapeid="_x0000_i1196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A→G, C→G</w:t>
            </w:r>
          </w:p>
        </w:tc>
      </w:tr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object w:dxaOrig="405" w:dyaOrig="360">
                <v:shape id="_x0000_i1199" type="#_x0000_t75" style="width:20.4pt;height:18.35pt" o:ole="">
                  <v:imagedata r:id="rId4" o:title=""/>
                </v:shape>
                <w:control r:id="rId32" w:name="DefaultOcxName15" w:shapeid="_x0000_i1199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  <w:t>C→G; A→G</w:t>
            </w:r>
          </w:p>
        </w:tc>
      </w:tr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02" type="#_x0000_t75" style="width:20.4pt;height:18.35pt" o:ole="">
                  <v:imagedata r:id="rId6" o:title=""/>
                </v:shape>
                <w:control r:id="rId33" w:name="DefaultOcxName25" w:shapeid="_x0000_i1202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T→C; A→G</w:t>
            </w:r>
          </w:p>
        </w:tc>
      </w:tr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05" type="#_x0000_t75" style="width:20.4pt;height:18.35pt" o:ole="">
                  <v:imagedata r:id="rId6" o:title=""/>
                </v:shape>
                <w:control r:id="rId34" w:name="DefaultOcxName35" w:shapeid="_x0000_i1205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C→T; G→A</w:t>
            </w:r>
          </w:p>
        </w:tc>
      </w:tr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08" type="#_x0000_t75" style="width:20.4pt;height:18.35pt" o:ole="">
                  <v:imagedata r:id="rId6" o:title=""/>
                </v:shape>
                <w:control r:id="rId35" w:name="DefaultOcxName45" w:shapeid="_x0000_i1208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G→C; C→G</w:t>
            </w:r>
          </w:p>
        </w:tc>
      </w:tr>
    </w:tbl>
    <w:p w:rsidR="00936171" w:rsidRDefault="00936171" w:rsidP="00936171"/>
    <w:p w:rsidR="00755E4E" w:rsidRPr="00755E4E" w:rsidRDefault="00755E4E" w:rsidP="00755E4E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n-CA"/>
        </w:rPr>
      </w:pPr>
      <w:r w:rsidRPr="00755E4E">
        <w:rPr>
          <w:rFonts w:ascii="Arial" w:eastAsia="Times New Roman" w:hAnsi="Arial" w:cs="Arial"/>
          <w:color w:val="000000"/>
          <w:sz w:val="16"/>
          <w:lang w:eastAsia="en-CA"/>
        </w:rPr>
        <w:t>Ultraviolet radiation is most likely to produce what form of mutation?</w:t>
      </w:r>
    </w:p>
    <w:tbl>
      <w:tblPr>
        <w:tblW w:w="9470" w:type="dxa"/>
        <w:tblCellSpacing w:w="0" w:type="dxa"/>
        <w:tblLayout w:type="fixed"/>
        <w:tblCellMar>
          <w:top w:w="45" w:type="dxa"/>
          <w:left w:w="0" w:type="dxa"/>
          <w:bottom w:w="45" w:type="dxa"/>
          <w:right w:w="45" w:type="dxa"/>
        </w:tblCellMar>
        <w:tblLook w:val="04A0"/>
      </w:tblPr>
      <w:tblGrid>
        <w:gridCol w:w="65"/>
        <w:gridCol w:w="502"/>
        <w:gridCol w:w="8903"/>
      </w:tblGrid>
      <w:tr w:rsidR="00755E4E" w:rsidRPr="00755E4E" w:rsidTr="002268CE">
        <w:trPr>
          <w:tblCellSpacing w:w="0" w:type="dxa"/>
        </w:trPr>
        <w:tc>
          <w:tcPr>
            <w:tcW w:w="65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502" w:type="dxa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11" type="#_x0000_t75" style="width:20.4pt;height:18.35pt" o:ole="">
                  <v:imagedata r:id="rId6" o:title=""/>
                </v:shape>
                <w:control r:id="rId36" w:name="DefaultOcxName10" w:shapeid="_x0000_i1211"/>
              </w:object>
            </w:r>
          </w:p>
        </w:tc>
        <w:tc>
          <w:tcPr>
            <w:tcW w:w="8903" w:type="dxa"/>
            <w:vAlign w:val="center"/>
            <w:hideMark/>
          </w:tcPr>
          <w:p w:rsidR="00755E4E" w:rsidRPr="00755E4E" w:rsidRDefault="00430DA5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proofErr w:type="spellStart"/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D</w:t>
            </w:r>
            <w:r w:rsidR="00755E4E"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eaminations</w:t>
            </w:r>
            <w:proofErr w:type="spellEnd"/>
          </w:p>
        </w:tc>
      </w:tr>
      <w:tr w:rsidR="00755E4E" w:rsidRPr="00755E4E" w:rsidTr="002268CE">
        <w:trPr>
          <w:tblCellSpacing w:w="0" w:type="dxa"/>
        </w:trPr>
        <w:tc>
          <w:tcPr>
            <w:tcW w:w="65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502" w:type="dxa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14" type="#_x0000_t75" style="width:20.4pt;height:18.35pt" o:ole="">
                  <v:imagedata r:id="rId6" o:title=""/>
                </v:shape>
                <w:control r:id="rId37" w:name="DefaultOcxName16" w:shapeid="_x0000_i1214"/>
              </w:object>
            </w:r>
          </w:p>
        </w:tc>
        <w:tc>
          <w:tcPr>
            <w:tcW w:w="8903" w:type="dxa"/>
            <w:vAlign w:val="center"/>
            <w:hideMark/>
          </w:tcPr>
          <w:p w:rsidR="00755E4E" w:rsidRPr="00755E4E" w:rsidRDefault="00430DA5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proofErr w:type="spellStart"/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D</w:t>
            </w:r>
            <w:r w:rsidR="00755E4E"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epurination</w:t>
            </w:r>
            <w:proofErr w:type="spellEnd"/>
          </w:p>
        </w:tc>
      </w:tr>
      <w:tr w:rsidR="00755E4E" w:rsidRPr="00755E4E" w:rsidTr="002268CE">
        <w:trPr>
          <w:tblCellSpacing w:w="0" w:type="dxa"/>
        </w:trPr>
        <w:tc>
          <w:tcPr>
            <w:tcW w:w="65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502" w:type="dxa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17" type="#_x0000_t75" style="width:20.4pt;height:18.35pt" o:ole="">
                  <v:imagedata r:id="rId6" o:title=""/>
                </v:shape>
                <w:control r:id="rId38" w:name="DefaultOcxName26" w:shapeid="_x0000_i1217"/>
              </w:object>
            </w:r>
          </w:p>
        </w:tc>
        <w:tc>
          <w:tcPr>
            <w:tcW w:w="8903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double-stranded breaks</w:t>
            </w:r>
          </w:p>
        </w:tc>
      </w:tr>
      <w:tr w:rsidR="00755E4E" w:rsidRPr="00755E4E" w:rsidTr="002268CE">
        <w:trPr>
          <w:tblCellSpacing w:w="0" w:type="dxa"/>
        </w:trPr>
        <w:tc>
          <w:tcPr>
            <w:tcW w:w="65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502" w:type="dxa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20" type="#_x0000_t75" style="width:20.4pt;height:18.35pt" o:ole="">
                  <v:imagedata r:id="rId22" o:title=""/>
                </v:shape>
                <w:control r:id="rId39" w:name="DefaultOcxName36" w:shapeid="_x0000_i1220"/>
              </w:object>
            </w:r>
          </w:p>
        </w:tc>
        <w:tc>
          <w:tcPr>
            <w:tcW w:w="8903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  <w:t>tt</w:t>
            </w: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  <w:t>ymine</w:t>
            </w:r>
            <w:proofErr w:type="spellEnd"/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  <w:t xml:space="preserve"> </w:t>
            </w:r>
            <w:r w:rsidR="00430DA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  <w:t>dimmers</w:t>
            </w:r>
          </w:p>
        </w:tc>
      </w:tr>
      <w:tr w:rsidR="00755E4E" w:rsidRPr="00755E4E" w:rsidTr="002268CE">
        <w:trPr>
          <w:tblCellSpacing w:w="0" w:type="dxa"/>
        </w:trPr>
        <w:tc>
          <w:tcPr>
            <w:tcW w:w="65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502" w:type="dxa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23" type="#_x0000_t75" style="width:20.4pt;height:18.35pt" o:ole="">
                  <v:imagedata r:id="rId6" o:title=""/>
                </v:shape>
                <w:control r:id="rId40" w:name="DefaultOcxName46" w:shapeid="_x0000_i1223"/>
              </w:object>
            </w:r>
          </w:p>
        </w:tc>
        <w:tc>
          <w:tcPr>
            <w:tcW w:w="8903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oxidation damage</w:t>
            </w:r>
          </w:p>
        </w:tc>
      </w:tr>
      <w:tr w:rsidR="00755E4E" w:rsidRPr="00755E4E" w:rsidTr="002268CE">
        <w:trPr>
          <w:tblCellSpacing w:w="0" w:type="dxa"/>
        </w:trPr>
        <w:tc>
          <w:tcPr>
            <w:tcW w:w="65" w:type="dxa"/>
            <w:vAlign w:val="center"/>
            <w:hideMark/>
          </w:tcPr>
          <w:p w:rsid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502" w:type="dxa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8903" w:type="dxa"/>
            <w:vAlign w:val="center"/>
            <w:hideMark/>
          </w:tcPr>
          <w:p w:rsidR="00755E4E" w:rsidRDefault="00755E4E"/>
          <w:tbl>
            <w:tblPr>
              <w:tblW w:w="13500" w:type="dxa"/>
              <w:tblCellSpacing w:w="0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3500"/>
            </w:tblGrid>
            <w:tr w:rsidR="00755E4E" w:rsidRPr="00755E4E" w:rsidTr="00755E4E">
              <w:trPr>
                <w:tblCellSpacing w:w="0" w:type="dxa"/>
              </w:trPr>
              <w:tc>
                <w:tcPr>
                  <w:tcW w:w="13500" w:type="dxa"/>
                  <w:tcBorders>
                    <w:bottom w:val="single" w:sz="8" w:space="0" w:color="CCCCCC"/>
                  </w:tcBorders>
                  <w:hideMark/>
                </w:tcPr>
                <w:p w:rsidR="00755E4E" w:rsidRPr="00755E4E" w:rsidRDefault="00755E4E" w:rsidP="00755E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CA"/>
                    </w:rPr>
                  </w:pPr>
                  <w:r w:rsidRPr="00755E4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CA"/>
                    </w:rPr>
                    <w:t xml:space="preserve">Which of the following are parts of the Ames test for </w:t>
                  </w:r>
                  <w:proofErr w:type="spellStart"/>
                  <w:r w:rsidRPr="00755E4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CA"/>
                    </w:rPr>
                    <w:t>mutagenicity</w:t>
                  </w:r>
                  <w:proofErr w:type="spellEnd"/>
                  <w:r w:rsidRPr="00755E4E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CA"/>
                    </w:rPr>
                    <w:t>?</w:t>
                  </w:r>
                </w:p>
                <w:tbl>
                  <w:tblPr>
                    <w:tblW w:w="0" w:type="auto"/>
                    <w:tblCellSpacing w:w="0" w:type="dxa"/>
                    <w:tblLayout w:type="fixed"/>
                    <w:tblCellMar>
                      <w:top w:w="45" w:type="dxa"/>
                      <w:left w:w="0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190"/>
                    <w:gridCol w:w="450"/>
                    <w:gridCol w:w="5264"/>
                  </w:tblGrid>
                  <w:tr w:rsidR="00755E4E" w:rsidRPr="00755E4E" w:rsidTr="00755E4E">
                    <w:trPr>
                      <w:tblCellSpacing w:w="0" w:type="dxa"/>
                    </w:trPr>
                    <w:tc>
                      <w:tcPr>
                        <w:tcW w:w="1190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755E4E" w:rsidRPr="00755E4E" w:rsidRDefault="00F574AF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object w:dxaOrig="405" w:dyaOrig="360">
                            <v:shape id="_x0000_i1226" type="#_x0000_t75" style="width:20.4pt;height:18.35pt" o:ole="">
                              <v:imagedata r:id="rId6" o:title=""/>
                            </v:shape>
                            <w:control r:id="rId41" w:name="DefaultOcxName18" w:shapeid="_x0000_i1226"/>
                          </w:object>
                        </w:r>
                      </w:p>
                    </w:tc>
                    <w:tc>
                      <w:tcPr>
                        <w:tcW w:w="5264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  <w:proofErr w:type="spellStart"/>
                        <w:proofErr w:type="gramStart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>auxotrophic</w:t>
                        </w:r>
                        <w:proofErr w:type="spellEnd"/>
                        <w:proofErr w:type="gramEnd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 xml:space="preserve"> bacteria are converted to </w:t>
                        </w:r>
                        <w:proofErr w:type="spellStart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>prototrophs</w:t>
                        </w:r>
                        <w:proofErr w:type="spellEnd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 xml:space="preserve"> that survive.</w:t>
                        </w:r>
                      </w:p>
                    </w:tc>
                  </w:tr>
                  <w:tr w:rsidR="00755E4E" w:rsidRPr="00755E4E" w:rsidTr="00755E4E">
                    <w:trPr>
                      <w:tblCellSpacing w:w="0" w:type="dxa"/>
                    </w:trPr>
                    <w:tc>
                      <w:tcPr>
                        <w:tcW w:w="1190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755E4E" w:rsidRPr="00755E4E" w:rsidRDefault="00F574AF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object w:dxaOrig="405" w:dyaOrig="360">
                            <v:shape id="_x0000_i1229" type="#_x0000_t75" style="width:20.4pt;height:18.35pt" o:ole="">
                              <v:imagedata r:id="rId6" o:title=""/>
                            </v:shape>
                            <w:control r:id="rId42" w:name="DefaultOcxName17" w:shapeid="_x0000_i1229"/>
                          </w:object>
                        </w:r>
                      </w:p>
                    </w:tc>
                    <w:tc>
                      <w:tcPr>
                        <w:tcW w:w="5264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  <w:proofErr w:type="spellStart"/>
                        <w:proofErr w:type="gramStart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>prototrophic</w:t>
                        </w:r>
                        <w:proofErr w:type="spellEnd"/>
                        <w:proofErr w:type="gramEnd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 xml:space="preserve"> bacteria are converted to </w:t>
                        </w:r>
                        <w:proofErr w:type="spellStart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>auxotrophs</w:t>
                        </w:r>
                        <w:proofErr w:type="spellEnd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 xml:space="preserve"> that survive.</w:t>
                        </w:r>
                      </w:p>
                    </w:tc>
                  </w:tr>
                  <w:tr w:rsidR="00755E4E" w:rsidRPr="00755E4E" w:rsidTr="00755E4E">
                    <w:trPr>
                      <w:tblCellSpacing w:w="0" w:type="dxa"/>
                    </w:trPr>
                    <w:tc>
                      <w:tcPr>
                        <w:tcW w:w="1190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755E4E" w:rsidRPr="00755E4E" w:rsidRDefault="00F574AF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object w:dxaOrig="405" w:dyaOrig="360">
                            <v:shape id="_x0000_i1232" type="#_x0000_t75" style="width:20.4pt;height:18.35pt" o:ole="">
                              <v:imagedata r:id="rId6" o:title=""/>
                            </v:shape>
                            <w:control r:id="rId43" w:name="DefaultOcxName27" w:shapeid="_x0000_i1232"/>
                          </w:object>
                        </w:r>
                      </w:p>
                    </w:tc>
                    <w:tc>
                      <w:tcPr>
                        <w:tcW w:w="5264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  <w:proofErr w:type="gramStart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>cells</w:t>
                        </w:r>
                        <w:proofErr w:type="gramEnd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 xml:space="preserve"> are treated with no mutagen and only those with mutations survive.</w:t>
                        </w:r>
                      </w:p>
                    </w:tc>
                  </w:tr>
                  <w:tr w:rsidR="00755E4E" w:rsidRPr="00755E4E" w:rsidTr="00755E4E">
                    <w:trPr>
                      <w:tblCellSpacing w:w="0" w:type="dxa"/>
                    </w:trPr>
                    <w:tc>
                      <w:tcPr>
                        <w:tcW w:w="1190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755E4E" w:rsidRPr="00755E4E" w:rsidRDefault="00F574AF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  <w:object w:dxaOrig="405" w:dyaOrig="360">
                            <v:shape id="_x0000_i1235" type="#_x0000_t75" style="width:20.4pt;height:18.35pt" o:ole="">
                              <v:imagedata r:id="rId6" o:title=""/>
                            </v:shape>
                            <w:control r:id="rId44" w:name="DefaultOcxName37" w:shapeid="_x0000_i1235"/>
                          </w:object>
                        </w:r>
                      </w:p>
                    </w:tc>
                    <w:tc>
                      <w:tcPr>
                        <w:tcW w:w="5264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</w:pPr>
                        <w:proofErr w:type="spellStart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>a</w:t>
                        </w:r>
                        <w:proofErr w:type="spellEnd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en-CA"/>
                          </w:rPr>
                          <w:t xml:space="preserve"> and b</w:t>
                        </w:r>
                      </w:p>
                    </w:tc>
                  </w:tr>
                  <w:tr w:rsidR="00755E4E" w:rsidRPr="00755E4E" w:rsidTr="00755E4E">
                    <w:trPr>
                      <w:tblCellSpacing w:w="0" w:type="dxa"/>
                    </w:trPr>
                    <w:tc>
                      <w:tcPr>
                        <w:tcW w:w="1190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highlight w:val="yellow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755E4E" w:rsidRPr="00755E4E" w:rsidRDefault="00F574AF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highlight w:val="yellow"/>
                            <w:lang w:eastAsia="en-CA"/>
                          </w:rPr>
                        </w:pPr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highlight w:val="yellow"/>
                          </w:rPr>
                          <w:object w:dxaOrig="405" w:dyaOrig="360">
                            <v:shape id="_x0000_i1238" type="#_x0000_t75" style="width:20.4pt;height:18.35pt" o:ole="">
                              <v:imagedata r:id="rId4" o:title=""/>
                            </v:shape>
                            <w:control r:id="rId45" w:name="DefaultOcxName47" w:shapeid="_x0000_i1238"/>
                          </w:object>
                        </w:r>
                      </w:p>
                    </w:tc>
                    <w:tc>
                      <w:tcPr>
                        <w:tcW w:w="5264" w:type="dxa"/>
                        <w:vAlign w:val="center"/>
                        <w:hideMark/>
                      </w:tcPr>
                      <w:p w:rsidR="00755E4E" w:rsidRPr="00755E4E" w:rsidRDefault="00755E4E" w:rsidP="00755E4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highlight w:val="yellow"/>
                            <w:lang w:eastAsia="en-CA"/>
                          </w:rPr>
                        </w:pPr>
                        <w:proofErr w:type="spellStart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highlight w:val="yellow"/>
                            <w:lang w:eastAsia="en-CA"/>
                          </w:rPr>
                          <w:t>a</w:t>
                        </w:r>
                        <w:proofErr w:type="spellEnd"/>
                        <w:r w:rsidRPr="00755E4E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highlight w:val="yellow"/>
                            <w:lang w:eastAsia="en-CA"/>
                          </w:rPr>
                          <w:t xml:space="preserve"> and c</w:t>
                        </w:r>
                      </w:p>
                    </w:tc>
                  </w:tr>
                </w:tbl>
                <w:p w:rsidR="00755E4E" w:rsidRPr="00755E4E" w:rsidRDefault="00755E4E" w:rsidP="00755E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CA"/>
                    </w:rPr>
                  </w:pPr>
                </w:p>
              </w:tc>
            </w:tr>
          </w:tbl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</w:tr>
    </w:tbl>
    <w:p w:rsidR="00755E4E" w:rsidRDefault="00755E4E" w:rsidP="00936171"/>
    <w:p w:rsidR="00755E4E" w:rsidRPr="00755E4E" w:rsidRDefault="00755E4E" w:rsidP="00755E4E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n-CA"/>
        </w:rPr>
      </w:pPr>
      <w:r w:rsidRPr="00755E4E">
        <w:rPr>
          <w:rFonts w:ascii="Arial" w:eastAsia="Times New Roman" w:hAnsi="Arial" w:cs="Arial"/>
          <w:color w:val="000000"/>
          <w:sz w:val="16"/>
          <w:lang w:eastAsia="en-CA"/>
        </w:rPr>
        <w:t>The retroviruses, including HIV, are unique because they perform:</w:t>
      </w:r>
    </w:p>
    <w:tbl>
      <w:tblPr>
        <w:tblW w:w="0" w:type="auto"/>
        <w:tblCellSpacing w:w="0" w:type="dxa"/>
        <w:tblCellMar>
          <w:top w:w="45" w:type="dxa"/>
          <w:left w:w="0" w:type="dxa"/>
          <w:bottom w:w="45" w:type="dxa"/>
          <w:right w:w="45" w:type="dxa"/>
        </w:tblCellMar>
        <w:tblLook w:val="04A0"/>
      </w:tblPr>
      <w:tblGrid>
        <w:gridCol w:w="51"/>
        <w:gridCol w:w="450"/>
        <w:gridCol w:w="1520"/>
      </w:tblGrid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41" type="#_x0000_t75" style="width:20.4pt;height:18.35pt" o:ole="">
                  <v:imagedata r:id="rId6" o:title=""/>
                </v:shape>
                <w:control r:id="rId46" w:name="DefaultOcxName20" w:shapeid="_x0000_i1241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reverse replication</w:t>
            </w:r>
          </w:p>
        </w:tc>
      </w:tr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object w:dxaOrig="405" w:dyaOrig="360">
                <v:shape id="_x0000_i1244" type="#_x0000_t75" style="width:20.4pt;height:18.35pt" o:ole="">
                  <v:imagedata r:id="rId4" o:title=""/>
                </v:shape>
                <w:control r:id="rId47" w:name="DefaultOcxName19" w:shapeid="_x0000_i1244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CA"/>
              </w:rPr>
              <w:t>reverse transcription</w:t>
            </w:r>
          </w:p>
        </w:tc>
      </w:tr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47" type="#_x0000_t75" style="width:20.4pt;height:18.35pt" o:ole="">
                  <v:imagedata r:id="rId6" o:title=""/>
                </v:shape>
                <w:control r:id="rId48" w:name="DefaultOcxName28" w:shapeid="_x0000_i1247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reverse splicing</w:t>
            </w:r>
          </w:p>
        </w:tc>
      </w:tr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50" type="#_x0000_t75" style="width:20.4pt;height:18.35pt" o:ole="">
                  <v:imagedata r:id="rId6" o:title=""/>
                </v:shape>
                <w:control r:id="rId49" w:name="DefaultOcxName38" w:shapeid="_x0000_i1250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reverse translation</w:t>
            </w:r>
          </w:p>
        </w:tc>
      </w:tr>
      <w:tr w:rsidR="00755E4E" w:rsidRPr="00755E4E" w:rsidTr="00755E4E">
        <w:trPr>
          <w:tblCellSpacing w:w="0" w:type="dxa"/>
        </w:trPr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755E4E" w:rsidRPr="00755E4E" w:rsidRDefault="00F574AF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</w:rPr>
              <w:object w:dxaOrig="405" w:dyaOrig="360">
                <v:shape id="_x0000_i1253" type="#_x0000_t75" style="width:20.4pt;height:18.35pt" o:ole="">
                  <v:imagedata r:id="rId6" o:title=""/>
                </v:shape>
                <w:control r:id="rId50" w:name="DefaultOcxName48" w:shapeid="_x0000_i1253"/>
              </w:object>
            </w:r>
          </w:p>
        </w:tc>
        <w:tc>
          <w:tcPr>
            <w:tcW w:w="0" w:type="auto"/>
            <w:vAlign w:val="center"/>
            <w:hideMark/>
          </w:tcPr>
          <w:p w:rsidR="00755E4E" w:rsidRPr="00755E4E" w:rsidRDefault="00755E4E" w:rsidP="00755E4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</w:pPr>
            <w:r w:rsidRPr="00755E4E">
              <w:rPr>
                <w:rFonts w:ascii="Times New Roman" w:eastAsia="Times New Roman" w:hAnsi="Times New Roman" w:cs="Times New Roman"/>
                <w:sz w:val="18"/>
                <w:szCs w:val="18"/>
                <w:lang w:eastAsia="en-CA"/>
              </w:rPr>
              <w:t>none of the above</w:t>
            </w:r>
          </w:p>
        </w:tc>
      </w:tr>
    </w:tbl>
    <w:p w:rsidR="00755E4E" w:rsidRDefault="00755E4E" w:rsidP="00936171"/>
    <w:p w:rsidR="002268CE" w:rsidRPr="002268CE" w:rsidRDefault="002268CE" w:rsidP="002268CE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n-CA"/>
        </w:rPr>
      </w:pPr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 xml:space="preserve">In a certain breed of plants, thorns are determined by the dominant gene T and </w:t>
      </w:r>
      <w:proofErr w:type="spellStart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>thornless</w:t>
      </w:r>
      <w:proofErr w:type="spellEnd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 xml:space="preserve"> is determined by the recessive gene t. T is 80% </w:t>
      </w:r>
      <w:proofErr w:type="spellStart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>penetrant</w:t>
      </w:r>
      <w:proofErr w:type="spellEnd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 xml:space="preserve"> in the heterozygote; 20% of </w:t>
      </w:r>
      <w:proofErr w:type="spellStart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>heterozygotes</w:t>
      </w:r>
      <w:proofErr w:type="spellEnd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 xml:space="preserve"> will appear </w:t>
      </w:r>
      <w:proofErr w:type="spellStart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>thornless</w:t>
      </w:r>
      <w:proofErr w:type="spellEnd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 xml:space="preserve">. If you make the parental cross </w:t>
      </w:r>
      <w:proofErr w:type="gramStart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>TT ?</w:t>
      </w:r>
      <w:proofErr w:type="gramEnd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 xml:space="preserve"> </w:t>
      </w:r>
      <w:proofErr w:type="spellStart"/>
      <w:proofErr w:type="gramStart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>tt</w:t>
      </w:r>
      <w:proofErr w:type="spellEnd"/>
      <w:proofErr w:type="gramEnd"/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>; what would be the expected number of phenotypes observed in a population of 500 F</w:t>
      </w:r>
      <w:r w:rsidRPr="002268CE">
        <w:rPr>
          <w:rFonts w:ascii="Arial" w:eastAsia="Times New Roman" w:hAnsi="Arial" w:cs="Arial"/>
          <w:color w:val="000000"/>
          <w:sz w:val="16"/>
          <w:vertAlign w:val="subscript"/>
          <w:lang w:eastAsia="en-CA"/>
        </w:rPr>
        <w:t>2</w:t>
      </w:r>
      <w:r w:rsidRPr="002268CE">
        <w:rPr>
          <w:rFonts w:ascii="Arial" w:eastAsia="Times New Roman" w:hAnsi="Arial" w:cs="Arial"/>
          <w:color w:val="000000"/>
          <w:sz w:val="16"/>
          <w:lang w:eastAsia="en-CA"/>
        </w:rPr>
        <w:t> plants?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05"/>
        <w:gridCol w:w="2311"/>
      </w:tblGrid>
      <w:tr w:rsidR="002268CE" w:rsidRPr="002268CE" w:rsidTr="002268CE">
        <w:trPr>
          <w:tblCellSpacing w:w="0" w:type="dxa"/>
        </w:trPr>
        <w:tc>
          <w:tcPr>
            <w:tcW w:w="150" w:type="dxa"/>
            <w:hideMark/>
          </w:tcPr>
          <w:p w:rsidR="002268CE" w:rsidRPr="002268CE" w:rsidRDefault="00F574AF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256" type="#_x0000_t75" style="width:20.4pt;height:18.35pt" o:ole="">
                  <v:imagedata r:id="rId22" o:title=""/>
                </v:shape>
                <w:control r:id="rId51" w:name="DefaultOcxName30" w:shapeid="_x0000_i1256"/>
              </w:object>
            </w:r>
          </w:p>
        </w:tc>
        <w:tc>
          <w:tcPr>
            <w:tcW w:w="0" w:type="auto"/>
            <w:hideMark/>
          </w:tcPr>
          <w:p w:rsidR="002268CE" w:rsidRPr="002268CE" w:rsidRDefault="002268CE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en-CA"/>
              </w:rPr>
              <w:t>A)</w:t>
            </w: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highlight w:val="yellow"/>
                <w:lang w:eastAsia="en-CA"/>
              </w:rPr>
              <w:t> </w:t>
            </w: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 xml:space="preserve">325 thorny: 175 </w:t>
            </w:r>
            <w:proofErr w:type="spellStart"/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thornless</w:t>
            </w:r>
            <w:proofErr w:type="spellEnd"/>
          </w:p>
        </w:tc>
      </w:tr>
      <w:tr w:rsidR="002268CE" w:rsidRPr="002268CE" w:rsidTr="002268CE">
        <w:trPr>
          <w:tblCellSpacing w:w="0" w:type="dxa"/>
        </w:trPr>
        <w:tc>
          <w:tcPr>
            <w:tcW w:w="150" w:type="dxa"/>
            <w:hideMark/>
          </w:tcPr>
          <w:p w:rsidR="002268CE" w:rsidRPr="002268CE" w:rsidRDefault="00F574AF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259" type="#_x0000_t75" style="width:20.4pt;height:18.35pt" o:ole="">
                  <v:imagedata r:id="rId6" o:title=""/>
                </v:shape>
                <w:control r:id="rId52" w:name="DefaultOcxName110" w:shapeid="_x0000_i1259"/>
              </w:object>
            </w:r>
          </w:p>
        </w:tc>
        <w:tc>
          <w:tcPr>
            <w:tcW w:w="0" w:type="auto"/>
            <w:hideMark/>
          </w:tcPr>
          <w:p w:rsidR="002268CE" w:rsidRPr="002268CE" w:rsidRDefault="002268CE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B)</w:t>
            </w: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100 thorny: 400 </w:t>
            </w:r>
            <w:proofErr w:type="spellStart"/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thornless</w:t>
            </w:r>
            <w:proofErr w:type="spellEnd"/>
          </w:p>
        </w:tc>
      </w:tr>
      <w:tr w:rsidR="002268CE" w:rsidRPr="002268CE" w:rsidTr="002268CE">
        <w:trPr>
          <w:tblCellSpacing w:w="0" w:type="dxa"/>
        </w:trPr>
        <w:tc>
          <w:tcPr>
            <w:tcW w:w="150" w:type="dxa"/>
            <w:hideMark/>
          </w:tcPr>
          <w:p w:rsidR="002268CE" w:rsidRPr="002268CE" w:rsidRDefault="00F574AF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262" type="#_x0000_t75" style="width:20.4pt;height:18.35pt" o:ole="">
                  <v:imagedata r:id="rId6" o:title=""/>
                </v:shape>
                <w:control r:id="rId53" w:name="DefaultOcxName29" w:shapeid="_x0000_i1262"/>
              </w:object>
            </w:r>
          </w:p>
        </w:tc>
        <w:tc>
          <w:tcPr>
            <w:tcW w:w="0" w:type="auto"/>
            <w:hideMark/>
          </w:tcPr>
          <w:p w:rsidR="002268CE" w:rsidRPr="002268CE" w:rsidRDefault="002268CE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C)</w:t>
            </w: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175 thorny: 325 </w:t>
            </w:r>
            <w:proofErr w:type="spellStart"/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thornless</w:t>
            </w:r>
            <w:proofErr w:type="spellEnd"/>
          </w:p>
        </w:tc>
      </w:tr>
      <w:tr w:rsidR="002268CE" w:rsidRPr="002268CE" w:rsidTr="002268CE">
        <w:trPr>
          <w:tblCellSpacing w:w="0" w:type="dxa"/>
        </w:trPr>
        <w:tc>
          <w:tcPr>
            <w:tcW w:w="150" w:type="dxa"/>
            <w:hideMark/>
          </w:tcPr>
          <w:p w:rsidR="002268CE" w:rsidRPr="002268CE" w:rsidRDefault="00F574AF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265" type="#_x0000_t75" style="width:20.4pt;height:18.35pt" o:ole="">
                  <v:imagedata r:id="rId6" o:title=""/>
                </v:shape>
                <w:control r:id="rId54" w:name="DefaultOcxName39" w:shapeid="_x0000_i1265"/>
              </w:object>
            </w:r>
          </w:p>
        </w:tc>
        <w:tc>
          <w:tcPr>
            <w:tcW w:w="0" w:type="auto"/>
            <w:hideMark/>
          </w:tcPr>
          <w:p w:rsidR="002268CE" w:rsidRPr="002268CE" w:rsidRDefault="002268CE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D)</w:t>
            </w: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400 thorny: 100 </w:t>
            </w:r>
            <w:proofErr w:type="spellStart"/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thornless</w:t>
            </w:r>
            <w:proofErr w:type="spellEnd"/>
          </w:p>
        </w:tc>
      </w:tr>
      <w:tr w:rsidR="002268CE" w:rsidRPr="002268CE" w:rsidTr="002268CE">
        <w:trPr>
          <w:tblCellSpacing w:w="0" w:type="dxa"/>
        </w:trPr>
        <w:tc>
          <w:tcPr>
            <w:tcW w:w="150" w:type="dxa"/>
            <w:hideMark/>
          </w:tcPr>
          <w:p w:rsidR="002268CE" w:rsidRPr="002268CE" w:rsidRDefault="00F574AF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405" w:dyaOrig="360">
                <v:shape id="_x0000_i1268" type="#_x0000_t75" style="width:20.4pt;height:18.35pt" o:ole="">
                  <v:imagedata r:id="rId6" o:title=""/>
                </v:shape>
                <w:control r:id="rId55" w:name="DefaultOcxName49" w:shapeid="_x0000_i1268"/>
              </w:object>
            </w:r>
          </w:p>
        </w:tc>
        <w:tc>
          <w:tcPr>
            <w:tcW w:w="0" w:type="auto"/>
            <w:hideMark/>
          </w:tcPr>
          <w:p w:rsidR="002268CE" w:rsidRPr="002268CE" w:rsidRDefault="002268CE" w:rsidP="00226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CA"/>
              </w:rPr>
              <w:t>E)</w:t>
            </w:r>
            <w:r w:rsidRPr="002268CE">
              <w:rPr>
                <w:rFonts w:ascii="Times New Roman" w:eastAsia="Times New Roman" w:hAnsi="Times New Roman" w:cs="Times New Roman"/>
                <w:b/>
                <w:bCs/>
                <w:sz w:val="20"/>
                <w:lang w:eastAsia="en-CA"/>
              </w:rPr>
              <w:t> </w:t>
            </w:r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25 thorny: 475 </w:t>
            </w:r>
            <w:proofErr w:type="spellStart"/>
            <w:r w:rsidRPr="002268CE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thornless</w:t>
            </w:r>
            <w:proofErr w:type="spellEnd"/>
          </w:p>
        </w:tc>
      </w:tr>
    </w:tbl>
    <w:p w:rsidR="00755E4E" w:rsidRDefault="00755E4E" w:rsidP="00936171"/>
    <w:p w:rsidR="002268CE" w:rsidRDefault="002268CE" w:rsidP="00936171"/>
    <w:sectPr w:rsidR="002268CE" w:rsidSect="00E072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2497A"/>
    <w:rsid w:val="00204673"/>
    <w:rsid w:val="002268CE"/>
    <w:rsid w:val="00430DA5"/>
    <w:rsid w:val="00755E4E"/>
    <w:rsid w:val="007934A5"/>
    <w:rsid w:val="0092497A"/>
    <w:rsid w:val="00936171"/>
    <w:rsid w:val="00D35C9F"/>
    <w:rsid w:val="00E07278"/>
    <w:rsid w:val="00F503B1"/>
    <w:rsid w:val="00F57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2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04673"/>
  </w:style>
  <w:style w:type="character" w:customStyle="1" w:styleId="apple-converted-space">
    <w:name w:val="apple-converted-space"/>
    <w:basedOn w:val="DefaultParagraphFont"/>
    <w:rsid w:val="0020467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0467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0467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0467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04673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7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4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2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9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6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0.xml"/><Relationship Id="rId39" Type="http://schemas.openxmlformats.org/officeDocument/2006/relationships/control" Target="activeX/activeX33.xml"/><Relationship Id="rId21" Type="http://schemas.openxmlformats.org/officeDocument/2006/relationships/control" Target="activeX/activeX16.xml"/><Relationship Id="rId34" Type="http://schemas.openxmlformats.org/officeDocument/2006/relationships/control" Target="activeX/activeX28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3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6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control" Target="activeX/activeX47.xml"/><Relationship Id="rId5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theme" Target="theme/theme1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image" Target="media/image3.wmf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fontTable" Target="fontTable.xml"/><Relationship Id="rId8" Type="http://schemas.openxmlformats.org/officeDocument/2006/relationships/control" Target="activeX/activeX3.xml"/><Relationship Id="rId51" Type="http://schemas.openxmlformats.org/officeDocument/2006/relationships/control" Target="activeX/activeX45.xml"/><Relationship Id="rId3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2009-12-20T23:12:00Z</dcterms:created>
  <dcterms:modified xsi:type="dcterms:W3CDTF">2010-09-19T19:06:00Z</dcterms:modified>
</cp:coreProperties>
</file>