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5A5A7" w14:textId="6893072A" w:rsidR="00F61264" w:rsidRDefault="007173AC">
      <w:r>
        <w:rPr>
          <w:b/>
          <w:sz w:val="28"/>
          <w:szCs w:val="28"/>
        </w:rPr>
        <w:t xml:space="preserve">FRE 460: </w:t>
      </w:r>
      <w:r w:rsidR="00B80B13" w:rsidRPr="007173AC">
        <w:rPr>
          <w:b/>
          <w:sz w:val="28"/>
          <w:szCs w:val="28"/>
        </w:rPr>
        <w:t>Advertising</w:t>
      </w:r>
      <w:r w:rsidR="00B80B13">
        <w:rPr>
          <w:b/>
        </w:rPr>
        <w:br/>
      </w:r>
      <w:r w:rsidR="00B80B13">
        <w:rPr>
          <w:b/>
        </w:rPr>
        <w:br/>
        <w:t>Generic Advertising Programs</w:t>
      </w:r>
      <w:r w:rsidR="00B80B13">
        <w:rPr>
          <w:b/>
        </w:rPr>
        <w:br/>
      </w:r>
      <w:r w:rsidR="00B80B13">
        <w:rPr>
          <w:b/>
        </w:rPr>
        <w:br/>
      </w:r>
      <w:r w:rsidR="00B80B13">
        <w:t>Generic food advertising has evolved in two fundamental ways over time</w:t>
      </w:r>
    </w:p>
    <w:p w14:paraId="2330F51A" w14:textId="77777777" w:rsidR="00B80B13" w:rsidRDefault="00B80B13" w:rsidP="00B80B13">
      <w:pPr>
        <w:pStyle w:val="ListParagraph"/>
        <w:numPr>
          <w:ilvl w:val="0"/>
          <w:numId w:val="1"/>
        </w:numPr>
      </w:pPr>
      <w:proofErr w:type="gramStart"/>
      <w:r>
        <w:t>from</w:t>
      </w:r>
      <w:proofErr w:type="gramEnd"/>
      <w:r>
        <w:t xml:space="preserve"> local and regional to national scope</w:t>
      </w:r>
    </w:p>
    <w:p w14:paraId="28379C9F" w14:textId="77777777" w:rsidR="00B80B13" w:rsidRDefault="00B80B13" w:rsidP="00B80B13">
      <w:pPr>
        <w:pStyle w:val="ListParagraph"/>
        <w:numPr>
          <w:ilvl w:val="0"/>
          <w:numId w:val="1"/>
        </w:numPr>
      </w:pPr>
      <w:proofErr w:type="gramStart"/>
      <w:r>
        <w:t>have</w:t>
      </w:r>
      <w:proofErr w:type="gramEnd"/>
      <w:r>
        <w:t xml:space="preserve"> evolved from voluntary to mandatory participation</w:t>
      </w:r>
    </w:p>
    <w:p w14:paraId="78803FBF" w14:textId="77777777" w:rsidR="00B80B13" w:rsidRDefault="00B80B13" w:rsidP="00B80B13">
      <w:pPr>
        <w:pStyle w:val="ListParagraph"/>
        <w:numPr>
          <w:ilvl w:val="1"/>
          <w:numId w:val="1"/>
        </w:numPr>
      </w:pPr>
      <w:r>
        <w:t>While voluntary programs are generally successful, they have often pl</w:t>
      </w:r>
      <w:bookmarkStart w:id="0" w:name="_GoBack"/>
      <w:bookmarkEnd w:id="0"/>
      <w:r>
        <w:t>agued with free-riders over time</w:t>
      </w:r>
    </w:p>
    <w:p w14:paraId="6B1A873B" w14:textId="77777777" w:rsidR="00B80B13" w:rsidRDefault="00B80B13" w:rsidP="00B80B13"/>
    <w:p w14:paraId="73C2E495" w14:textId="77777777" w:rsidR="00B80B13" w:rsidRDefault="00B80B13" w:rsidP="00B80B13">
      <w:r w:rsidRPr="00B80B13">
        <w:rPr>
          <w:b/>
        </w:rPr>
        <w:t>Check-off program:</w:t>
      </w:r>
      <w:r>
        <w:t xml:space="preserve"> </w:t>
      </w:r>
      <w:r w:rsidRPr="00B80B13">
        <w:t>an industry-funded generic marketing and research program designed to increase domestic and/or international demand for an agricultural commodity. This can be done through promotion, research and new product development, and a variety of other marketing tools. These programs are similar to businesses funded by shareholders (producers, processors, handlers, importers, etc.) with a board of directors that is accountable to the shareholders.</w:t>
      </w:r>
      <w:r w:rsidR="00890950">
        <w:br/>
      </w:r>
      <w:r w:rsidR="00890950">
        <w:br/>
        <w:t>Mandatory check-off programs have uniform assessment rates on producers within the industry, levied at the same price</w:t>
      </w:r>
    </w:p>
    <w:p w14:paraId="16C8159A" w14:textId="77777777" w:rsidR="00F244A6" w:rsidRDefault="00F244A6" w:rsidP="00F244A6">
      <w:pPr>
        <w:pStyle w:val="ListParagraph"/>
        <w:numPr>
          <w:ilvl w:val="0"/>
          <w:numId w:val="2"/>
        </w:numPr>
      </w:pPr>
      <w:proofErr w:type="spellStart"/>
      <w:proofErr w:type="gramStart"/>
      <w:r>
        <w:t>eg</w:t>
      </w:r>
      <w:proofErr w:type="spellEnd"/>
      <w:proofErr w:type="gramEnd"/>
      <w:r>
        <w:t>. $1 per head of cattle</w:t>
      </w:r>
    </w:p>
    <w:p w14:paraId="14F176F6" w14:textId="446631A9" w:rsidR="00F244A6" w:rsidRDefault="0080339B" w:rsidP="00F244A6">
      <w:pPr>
        <w:pStyle w:val="ListParagraph"/>
        <w:numPr>
          <w:ilvl w:val="0"/>
          <w:numId w:val="2"/>
        </w:numPr>
      </w:pPr>
      <w:r>
        <w:t>Once</w:t>
      </w:r>
      <w:r w:rsidR="00F244A6">
        <w:t xml:space="preserve"> it passes a referendum held by government, everyone is required to pay</w:t>
      </w:r>
    </w:p>
    <w:p w14:paraId="0E6D6FD2" w14:textId="57482A43" w:rsidR="00F244A6" w:rsidRDefault="0080339B" w:rsidP="00F244A6">
      <w:pPr>
        <w:pStyle w:val="ListParagraph"/>
        <w:numPr>
          <w:ilvl w:val="0"/>
          <w:numId w:val="2"/>
        </w:numPr>
      </w:pPr>
      <w:r>
        <w:t>Works</w:t>
      </w:r>
      <w:r w:rsidR="00F244A6">
        <w:t xml:space="preserve"> best for industries that produce highly homogeneous commodities that have little ability for product differentiation among producers</w:t>
      </w:r>
    </w:p>
    <w:p w14:paraId="17678476" w14:textId="7E96B0FB" w:rsidR="00F244A6" w:rsidRDefault="0080339B" w:rsidP="00F244A6">
      <w:pPr>
        <w:pStyle w:val="ListParagraph"/>
        <w:numPr>
          <w:ilvl w:val="1"/>
          <w:numId w:val="2"/>
        </w:numPr>
      </w:pPr>
      <w:r>
        <w:t>Thus</w:t>
      </w:r>
      <w:r w:rsidR="00F244A6">
        <w:t xml:space="preserve"> as agricultural commodities become more differentiated, the use of mandatory check-off becomes less popular</w:t>
      </w:r>
    </w:p>
    <w:p w14:paraId="79516D0B" w14:textId="77777777" w:rsidR="00F244A6" w:rsidRDefault="00F244A6" w:rsidP="00F244A6"/>
    <w:p w14:paraId="43D13874" w14:textId="77777777" w:rsidR="00F244A6" w:rsidRPr="00A708C9" w:rsidRDefault="00F244A6" w:rsidP="00F244A6">
      <w:pPr>
        <w:rPr>
          <w:b/>
        </w:rPr>
      </w:pPr>
      <w:r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br/>
      </w:r>
      <w:r w:rsidR="00A708C9">
        <w:rPr>
          <w:b/>
        </w:rPr>
        <w:lastRenderedPageBreak/>
        <w:br/>
      </w:r>
      <w:r w:rsidR="00A708C9" w:rsidRPr="00F244A6">
        <w:rPr>
          <w:b/>
        </w:rPr>
        <w:t>Why would members agree to mandatory check-off programs</w:t>
      </w:r>
      <w:r w:rsidR="00A708C9">
        <w:rPr>
          <w:b/>
        </w:rPr>
        <w:t>?</w:t>
      </w:r>
      <w:r>
        <w:rPr>
          <w:b/>
        </w:rPr>
        <w:br/>
      </w:r>
      <w:r>
        <w:rPr>
          <w:b/>
          <w:noProof/>
        </w:rPr>
        <w:drawing>
          <wp:inline distT="0" distB="0" distL="0" distR="0" wp14:anchorId="652A4D6E" wp14:editId="7AC854DB">
            <wp:extent cx="5943600" cy="5046192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73" cy="5046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39E2">
        <w:rPr>
          <w:b/>
        </w:rPr>
        <w:br/>
      </w:r>
      <w:r w:rsidR="00CF39E2" w:rsidRPr="00A708C9">
        <w:rPr>
          <w:b/>
        </w:rPr>
        <w:t xml:space="preserve">Let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="00CF39E2" w:rsidRPr="00A708C9">
        <w:rPr>
          <w:b/>
        </w:rPr>
        <w:t xml:space="preserve"> and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="00CF39E2" w:rsidRPr="00A708C9">
        <w:rPr>
          <w:b/>
        </w:rPr>
        <w:t xml:space="preserve"> = market demand and supply without mandatory genetic advertising</w:t>
      </w:r>
    </w:p>
    <w:p w14:paraId="4C6FA4EA" w14:textId="69985648" w:rsidR="00CF39E2" w:rsidRPr="00A708C9" w:rsidRDefault="00A708C9" w:rsidP="00CF39E2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667EC7" wp14:editId="1432FF4C">
                <wp:simplePos x="0" y="0"/>
                <wp:positionH relativeFrom="column">
                  <wp:posOffset>2857500</wp:posOffset>
                </wp:positionH>
                <wp:positionV relativeFrom="paragraph">
                  <wp:posOffset>-1196975</wp:posOffset>
                </wp:positionV>
                <wp:extent cx="342900" cy="0"/>
                <wp:effectExtent l="0" t="101600" r="38100" b="1778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25pt;margin-top:-94.2pt;width:27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A708C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2BC1FF" wp14:editId="25BE0C36">
                <wp:simplePos x="0" y="0"/>
                <wp:positionH relativeFrom="column">
                  <wp:posOffset>4000500</wp:posOffset>
                </wp:positionH>
                <wp:positionV relativeFrom="paragraph">
                  <wp:posOffset>-4854575</wp:posOffset>
                </wp:positionV>
                <wp:extent cx="342900" cy="0"/>
                <wp:effectExtent l="76200" t="101600" r="0" b="1778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" o:spid="_x0000_s1026" type="#_x0000_t32" style="position:absolute;margin-left:315pt;margin-top:-382.2pt;width:27pt;height:0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A708C9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E72C6B" wp14:editId="6D9FAC35">
                <wp:simplePos x="0" y="0"/>
                <wp:positionH relativeFrom="column">
                  <wp:posOffset>800100</wp:posOffset>
                </wp:positionH>
                <wp:positionV relativeFrom="paragraph">
                  <wp:posOffset>-3482975</wp:posOffset>
                </wp:positionV>
                <wp:extent cx="0" cy="800100"/>
                <wp:effectExtent l="127000" t="50800" r="101600" b="889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00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63pt;margin-top:-274.2pt;width:0;height:63pt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A708C9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E54F5" wp14:editId="522DFD77">
                <wp:simplePos x="0" y="0"/>
                <wp:positionH relativeFrom="column">
                  <wp:posOffset>4229100</wp:posOffset>
                </wp:positionH>
                <wp:positionV relativeFrom="paragraph">
                  <wp:posOffset>-1882775</wp:posOffset>
                </wp:positionV>
                <wp:extent cx="457200" cy="114300"/>
                <wp:effectExtent l="50800" t="76200" r="25400" b="889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114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" o:spid="_x0000_s1026" type="#_x0000_t32" style="position:absolute;margin-left:333pt;margin-top:-148.2pt;width:36pt;height:9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" strokecolor="red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21678A0" w14:textId="77777777" w:rsidR="00CF39E2" w:rsidRPr="00A708C9" w:rsidRDefault="00CF39E2" w:rsidP="00F244A6">
      <w:pPr>
        <w:rPr>
          <w:b/>
        </w:rPr>
      </w:pPr>
      <w:r w:rsidRPr="00A708C9">
        <w:rPr>
          <w:b/>
        </w:rPr>
        <w:t xml:space="preserve">Let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Pr="00A708C9">
        <w:rPr>
          <w:b/>
        </w:rPr>
        <w:t xml:space="preserve"> and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Pr="00A708C9">
        <w:rPr>
          <w:b/>
        </w:rPr>
        <w:t xml:space="preserve"> = initial equilibrium levels for price and quantity</w:t>
      </w:r>
    </w:p>
    <w:p w14:paraId="631E873C" w14:textId="77777777" w:rsidR="00CF39E2" w:rsidRPr="00A708C9" w:rsidRDefault="00CF39E2" w:rsidP="00F244A6">
      <w:pPr>
        <w:rPr>
          <w:b/>
        </w:rPr>
      </w:pPr>
    </w:p>
    <w:p w14:paraId="25370568" w14:textId="77777777" w:rsidR="00CF39E2" w:rsidRPr="00A708C9" w:rsidRDefault="00CF39E2" w:rsidP="00F244A6">
      <w:pPr>
        <w:rPr>
          <w:b/>
        </w:rPr>
      </w:pPr>
      <w:r w:rsidRPr="00A708C9">
        <w:rPr>
          <w:b/>
        </w:rPr>
        <w:t xml:space="preserve">The introduction of mandatory advertising programs impacts market demand by shifting the demand curve to the right from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Pr="00A708C9">
        <w:rPr>
          <w:b/>
        </w:rPr>
        <w:t xml:space="preserve"> to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  <w:r w:rsidRPr="00A708C9">
        <w:rPr>
          <w:b/>
        </w:rPr>
        <w:t xml:space="preserve"> (assuming advertising is effective/ consumer’s willing to pay more for the </w:t>
      </w:r>
      <w:proofErr w:type="gramStart"/>
      <w:r w:rsidRPr="00A708C9">
        <w:rPr>
          <w:b/>
        </w:rPr>
        <w:t>commodity )</w:t>
      </w:r>
      <w:proofErr w:type="gramEnd"/>
      <w:r w:rsidRPr="00A708C9">
        <w:rPr>
          <w:b/>
        </w:rPr>
        <w:br/>
      </w:r>
      <w:r w:rsidRPr="00A708C9">
        <w:rPr>
          <w:b/>
        </w:rPr>
        <w:br/>
        <w:t xml:space="preserve">Producers must pay a tax of $t per unit, the mandatory generic advertising program also shifts the supply curve to the left  from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 </m:t>
        </m:r>
      </m:oMath>
      <w:r w:rsidRPr="00A708C9">
        <w:rPr>
          <w:b/>
        </w:rPr>
        <w:t xml:space="preserve">to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</w:p>
    <w:p w14:paraId="4AD71CE1" w14:textId="77777777" w:rsidR="00CF39E2" w:rsidRPr="00A708C9" w:rsidRDefault="00CF39E2" w:rsidP="00F244A6">
      <w:pPr>
        <w:rPr>
          <w:b/>
        </w:rPr>
      </w:pPr>
      <w:r w:rsidRPr="00A708C9">
        <w:rPr>
          <w:b/>
        </w:rPr>
        <w:tab/>
        <w:t>It is now more expensive to produce each unit of the commodity</w:t>
      </w:r>
      <w:r w:rsidRPr="00A708C9">
        <w:rPr>
          <w:b/>
        </w:rPr>
        <w:br/>
      </w:r>
      <w:r w:rsidRPr="00A708C9">
        <w:rPr>
          <w:b/>
        </w:rPr>
        <w:br/>
        <w:t xml:space="preserve">Advertising raises the equilibrium price from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Pr="00A708C9">
        <w:rPr>
          <w:b/>
        </w:rPr>
        <w:t xml:space="preserve"> to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  <w:r w:rsidRPr="00A708C9">
        <w:rPr>
          <w:b/>
        </w:rPr>
        <w:t xml:space="preserve">, with consumers paying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  <w:r w:rsidRPr="00A708C9">
        <w:rPr>
          <w:b/>
        </w:rPr>
        <w:t xml:space="preserve"> and sellers receiving a net price of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  <w:r w:rsidR="00A708C9" w:rsidRPr="00A708C9">
        <w:rPr>
          <w:b/>
        </w:rPr>
        <w:t>-t</w:t>
      </w:r>
    </w:p>
    <w:p w14:paraId="397BC31F" w14:textId="77777777" w:rsidR="00A708C9" w:rsidRDefault="00A708C9" w:rsidP="00F244A6">
      <w:pPr>
        <w:rPr>
          <w:b/>
        </w:rPr>
      </w:pPr>
      <w:r>
        <w:rPr>
          <w:b/>
        </w:rPr>
        <w:t>In the graph, it assumes demand increases by more than the decrease of supply</w:t>
      </w:r>
    </w:p>
    <w:p w14:paraId="5BF95EDE" w14:textId="77777777" w:rsidR="00A708C9" w:rsidRPr="00A708C9" w:rsidRDefault="00A708C9" w:rsidP="00A708C9">
      <w:pPr>
        <w:pStyle w:val="ListParagraph"/>
        <w:numPr>
          <w:ilvl w:val="0"/>
          <w:numId w:val="2"/>
        </w:numPr>
        <w:rPr>
          <w:b/>
        </w:rPr>
      </w:pPr>
      <w:r w:rsidRPr="00A708C9">
        <w:rPr>
          <w:b/>
        </w:rPr>
        <w:t xml:space="preserve">Equilibrium quantity increases </w:t>
      </w:r>
      <w:proofErr w:type="gramStart"/>
      <w:r w:rsidRPr="00A708C9">
        <w:rPr>
          <w:b/>
        </w:rPr>
        <w:t xml:space="preserve">from </w:t>
      </w:r>
      <w:r w:rsidR="00F244A6" w:rsidRPr="00A708C9">
        <w:rPr>
          <w:b/>
        </w:rPr>
        <w:t xml:space="preserve"> </w:t>
      </w:r>
      <w:proofErr w:type="gramEnd"/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Pr="00A708C9">
        <w:rPr>
          <w:b/>
        </w:rPr>
        <w:t xml:space="preserve"> to </w:t>
      </w:r>
      <m:oMath>
        <m:sSub>
          <m:sSubPr>
            <m:ctrlPr>
              <w:rPr>
                <w:rFonts w:ascii="Cambria Math" w:hAnsi="Cambria Math"/>
                <w:b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Q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</m:oMath>
    </w:p>
    <w:p w14:paraId="08B945FD" w14:textId="2259D059" w:rsidR="00F244A6" w:rsidRDefault="00A708C9" w:rsidP="00A708C9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Market impact of mandatory generic advertising is to raise equilibrium quantity and price (both consumer and net seller price) in the market</w:t>
      </w:r>
    </w:p>
    <w:p w14:paraId="6A9AA87E" w14:textId="77777777" w:rsidR="00273E62" w:rsidRDefault="00273E62" w:rsidP="00273E62">
      <w:pPr>
        <w:rPr>
          <w:b/>
        </w:rPr>
      </w:pPr>
    </w:p>
    <w:p w14:paraId="4A525BE2" w14:textId="45D3544D" w:rsidR="00273E62" w:rsidRPr="00273E62" w:rsidRDefault="00273E62" w:rsidP="00273E62">
      <w:pPr>
        <w:rPr>
          <w:b/>
        </w:rPr>
      </w:pPr>
      <w:r>
        <w:rPr>
          <w:b/>
        </w:rPr>
        <w:t>P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b/>
        </w:rPr>
        <w:t xml:space="preserve"> = area under a</w:t>
      </w:r>
      <w:r>
        <w:rPr>
          <w:b/>
        </w:rPr>
        <w:br/>
      </w:r>
      <w:r>
        <w:rPr>
          <w:b/>
        </w:rPr>
        <w:br/>
      </w:r>
      <w:r>
        <w:rPr>
          <w:b/>
        </w:rPr>
        <w:t>P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b/>
        </w:rPr>
        <w:t xml:space="preserve"> with advertising = area GCBEF</w:t>
      </w:r>
    </w:p>
    <w:p w14:paraId="46BEBE7F" w14:textId="77777777" w:rsidR="009305D0" w:rsidRDefault="009305D0" w:rsidP="009305D0">
      <w:pPr>
        <w:rPr>
          <w:b/>
        </w:rPr>
      </w:pPr>
    </w:p>
    <w:p w14:paraId="1E9EE1D6" w14:textId="77777777" w:rsidR="009305D0" w:rsidRDefault="009305D0" w:rsidP="009305D0">
      <w:pPr>
        <w:rPr>
          <w:b/>
        </w:rPr>
      </w:pPr>
      <w:r>
        <w:rPr>
          <w:b/>
        </w:rPr>
        <w:t xml:space="preserve">Producer benefits + consumer benefits = net national benefits from check-off funded promotion programs compared to those with an absence of advertising programs </w:t>
      </w:r>
      <w:r w:rsidR="00E65D26">
        <w:rPr>
          <w:b/>
        </w:rPr>
        <w:t>(area</w:t>
      </w:r>
      <w:r>
        <w:rPr>
          <w:b/>
        </w:rPr>
        <w:t xml:space="preserve"> GCBEF)</w:t>
      </w:r>
    </w:p>
    <w:p w14:paraId="504A7E19" w14:textId="77777777" w:rsidR="009305D0" w:rsidRPr="009305D0" w:rsidRDefault="009305D0" w:rsidP="009305D0">
      <w:pPr>
        <w:rPr>
          <w:b/>
        </w:rPr>
      </w:pPr>
    </w:p>
    <w:p w14:paraId="54D45721" w14:textId="77777777" w:rsidR="00F244A6" w:rsidRDefault="00F244A6" w:rsidP="00F244A6">
      <w:r>
        <w:t>Some mandatory programs will exempt some segments of the industry</w:t>
      </w:r>
    </w:p>
    <w:p w14:paraId="711F62DA" w14:textId="77777777" w:rsidR="00F244A6" w:rsidRDefault="00F244A6" w:rsidP="00F244A6">
      <w:pPr>
        <w:ind w:left="720"/>
      </w:pPr>
      <w:r>
        <w:t xml:space="preserve">- </w:t>
      </w:r>
      <w:proofErr w:type="spellStart"/>
      <w:proofErr w:type="gramStart"/>
      <w:r>
        <w:t>eg</w:t>
      </w:r>
      <w:proofErr w:type="spellEnd"/>
      <w:proofErr w:type="gramEnd"/>
      <w:r>
        <w:t>. Smaller producers</w:t>
      </w:r>
    </w:p>
    <w:p w14:paraId="5C204B8A" w14:textId="77777777" w:rsidR="00E65D26" w:rsidRDefault="00F244A6" w:rsidP="00E65D26">
      <w:pPr>
        <w:ind w:left="720"/>
      </w:pPr>
      <w:r>
        <w:t xml:space="preserve">- </w:t>
      </w:r>
      <w:proofErr w:type="spellStart"/>
      <w:proofErr w:type="gramStart"/>
      <w:r>
        <w:t>eg</w:t>
      </w:r>
      <w:proofErr w:type="spellEnd"/>
      <w:proofErr w:type="gramEnd"/>
      <w:r>
        <w:t>. Organic milk farmers: want to differentiate their products from conventionally produced milk</w:t>
      </w:r>
    </w:p>
    <w:p w14:paraId="5DFEE132" w14:textId="77777777" w:rsidR="00E65D26" w:rsidRDefault="00E65D26" w:rsidP="00E65D26"/>
    <w:p w14:paraId="161222DE" w14:textId="77777777" w:rsidR="00E65D26" w:rsidRDefault="00E65D26" w:rsidP="00E65D26">
      <w:r>
        <w:t>Most empirical studies only focus on the benefits of check-off programs for producers</w:t>
      </w:r>
    </w:p>
    <w:p w14:paraId="50D0611C" w14:textId="17DE78D5" w:rsidR="00E65D26" w:rsidRPr="00B80B13" w:rsidRDefault="00E65D26" w:rsidP="00E65D26">
      <w:r>
        <w:tab/>
        <w:t>- Rarely measure the consumer benefits and costs</w:t>
      </w:r>
      <w:r w:rsidR="00273E62">
        <w:br/>
      </w:r>
      <w:r w:rsidR="00273E62">
        <w:br/>
      </w:r>
    </w:p>
    <w:sectPr w:rsidR="00E65D26" w:rsidRPr="00B80B13" w:rsidSect="00F61264"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14DF03" w14:textId="77777777" w:rsidR="007173AC" w:rsidRDefault="007173AC" w:rsidP="007173AC">
      <w:r>
        <w:separator/>
      </w:r>
    </w:p>
  </w:endnote>
  <w:endnote w:type="continuationSeparator" w:id="0">
    <w:p w14:paraId="217401B9" w14:textId="77777777" w:rsidR="007173AC" w:rsidRDefault="007173AC" w:rsidP="00717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B5EA2A" w14:textId="77777777" w:rsidR="007173AC" w:rsidRDefault="007173AC" w:rsidP="007173AC">
      <w:r>
        <w:separator/>
      </w:r>
    </w:p>
  </w:footnote>
  <w:footnote w:type="continuationSeparator" w:id="0">
    <w:p w14:paraId="53BAD432" w14:textId="77777777" w:rsidR="007173AC" w:rsidRDefault="007173AC" w:rsidP="007173A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8BEC0" w14:textId="2C401FB6" w:rsidR="007173AC" w:rsidRDefault="007173AC">
    <w:pPr>
      <w:pStyle w:val="Header"/>
    </w:pPr>
    <w:r>
      <w:t>Feb 27, 2014</w:t>
    </w:r>
  </w:p>
  <w:p w14:paraId="0A0CE880" w14:textId="77777777" w:rsidR="007173AC" w:rsidRDefault="007173A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103D3"/>
    <w:multiLevelType w:val="hybridMultilevel"/>
    <w:tmpl w:val="21FC030C"/>
    <w:lvl w:ilvl="0" w:tplc="BC468064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0EF0C57"/>
    <w:multiLevelType w:val="hybridMultilevel"/>
    <w:tmpl w:val="ADD0A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B13"/>
    <w:rsid w:val="00273E62"/>
    <w:rsid w:val="007173AC"/>
    <w:rsid w:val="0080339B"/>
    <w:rsid w:val="00890950"/>
    <w:rsid w:val="009305D0"/>
    <w:rsid w:val="00A708C9"/>
    <w:rsid w:val="00B80B13"/>
    <w:rsid w:val="00CF39E2"/>
    <w:rsid w:val="00E65D26"/>
    <w:rsid w:val="00F244A6"/>
    <w:rsid w:val="00F6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BD54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B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44A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4A6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F39E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173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3AC"/>
  </w:style>
  <w:style w:type="paragraph" w:styleId="Footer">
    <w:name w:val="footer"/>
    <w:basedOn w:val="Normal"/>
    <w:link w:val="FooterChar"/>
    <w:uiPriority w:val="99"/>
    <w:unhideWhenUsed/>
    <w:rsid w:val="007173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3A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B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44A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4A6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F39E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173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3AC"/>
  </w:style>
  <w:style w:type="paragraph" w:styleId="Footer">
    <w:name w:val="footer"/>
    <w:basedOn w:val="Normal"/>
    <w:link w:val="FooterChar"/>
    <w:uiPriority w:val="99"/>
    <w:unhideWhenUsed/>
    <w:rsid w:val="007173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1E9076-BB9A-A847-80A0-C6B8D164F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438</Words>
  <Characters>2498</Characters>
  <Application>Microsoft Macintosh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Liu</dc:creator>
  <cp:keywords/>
  <dc:description/>
  <cp:lastModifiedBy>Laurie Liu</cp:lastModifiedBy>
  <cp:revision>2</cp:revision>
  <dcterms:created xsi:type="dcterms:W3CDTF">2014-03-03T18:52:00Z</dcterms:created>
  <dcterms:modified xsi:type="dcterms:W3CDTF">2014-03-03T18:52:00Z</dcterms:modified>
</cp:coreProperties>
</file>