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99130B" w14:textId="77777777" w:rsidR="002820CE" w:rsidRDefault="002820CE" w:rsidP="00727090">
      <w:p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Feb 13, 2014 </w:t>
      </w:r>
    </w:p>
    <w:p w14:paraId="10763658" w14:textId="297C6B42" w:rsidR="00727090" w:rsidRPr="00106D17" w:rsidRDefault="00727090" w:rsidP="00727090">
      <w:pPr>
        <w:rPr>
          <w:rFonts w:ascii="Cambria" w:hAnsi="Cambria"/>
          <w:b/>
          <w:sz w:val="28"/>
          <w:szCs w:val="28"/>
        </w:rPr>
      </w:pPr>
      <w:r w:rsidRPr="00106D17">
        <w:rPr>
          <w:rFonts w:ascii="Cambria" w:hAnsi="Cambria"/>
          <w:b/>
          <w:sz w:val="28"/>
          <w:szCs w:val="28"/>
        </w:rPr>
        <w:t>Price Policy</w:t>
      </w:r>
    </w:p>
    <w:p w14:paraId="220F91A2" w14:textId="77777777" w:rsidR="00727090" w:rsidRPr="003663DD" w:rsidRDefault="00727090">
      <w:pPr>
        <w:rPr>
          <w:rFonts w:ascii="Cambria" w:hAnsi="Cambria"/>
        </w:rPr>
      </w:pPr>
    </w:p>
    <w:p w14:paraId="4A52A827" w14:textId="77777777" w:rsidR="00727090" w:rsidRPr="003663DD" w:rsidRDefault="00727090" w:rsidP="00727090">
      <w:pPr>
        <w:ind w:left="284" w:hanging="284"/>
        <w:rPr>
          <w:rFonts w:ascii="Cambria" w:hAnsi="Cambria"/>
        </w:rPr>
      </w:pPr>
      <w:r w:rsidRPr="003663DD">
        <w:rPr>
          <w:rFonts w:ascii="Cambria" w:hAnsi="Cambria"/>
        </w:rPr>
        <w:t>Price policies use tax and subsidies to alter relative prices</w:t>
      </w:r>
    </w:p>
    <w:p w14:paraId="6009B1C3" w14:textId="77777777" w:rsidR="00727090" w:rsidRPr="003663DD" w:rsidRDefault="00727090" w:rsidP="00704D41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3663DD">
        <w:rPr>
          <w:rFonts w:ascii="Cambria" w:hAnsi="Cambria"/>
        </w:rPr>
        <w:t xml:space="preserve">May focus on </w:t>
      </w:r>
      <w:r w:rsidRPr="003663DD">
        <w:rPr>
          <w:rFonts w:ascii="Cambria" w:hAnsi="Cambria"/>
          <w:u w:val="single"/>
        </w:rPr>
        <w:t>nutritional content</w:t>
      </w:r>
      <w:r w:rsidRPr="003663DD">
        <w:rPr>
          <w:rFonts w:ascii="Cambria" w:hAnsi="Cambria"/>
        </w:rPr>
        <w:t xml:space="preserve"> (</w:t>
      </w:r>
      <w:proofErr w:type="spellStart"/>
      <w:r w:rsidRPr="003663DD">
        <w:rPr>
          <w:rFonts w:ascii="Cambria" w:hAnsi="Cambria"/>
        </w:rPr>
        <w:t>eg</w:t>
      </w:r>
      <w:proofErr w:type="spellEnd"/>
      <w:r w:rsidRPr="003663DD">
        <w:rPr>
          <w:rFonts w:ascii="Cambria" w:hAnsi="Cambria"/>
        </w:rPr>
        <w:t xml:space="preserve">. Sugar) of a product or on </w:t>
      </w:r>
      <w:r w:rsidRPr="003663DD">
        <w:rPr>
          <w:rFonts w:ascii="Cambria" w:hAnsi="Cambria"/>
          <w:i/>
        </w:rPr>
        <w:t>specific food groups</w:t>
      </w:r>
      <w:r w:rsidRPr="003663DD">
        <w:rPr>
          <w:rFonts w:ascii="Cambria" w:hAnsi="Cambria"/>
        </w:rPr>
        <w:t xml:space="preserve"> (</w:t>
      </w:r>
      <w:proofErr w:type="spellStart"/>
      <w:r w:rsidRPr="003663DD">
        <w:rPr>
          <w:rFonts w:ascii="Cambria" w:hAnsi="Cambria"/>
        </w:rPr>
        <w:t>eg</w:t>
      </w:r>
      <w:proofErr w:type="spellEnd"/>
      <w:r w:rsidRPr="003663DD">
        <w:rPr>
          <w:rFonts w:ascii="Cambria" w:hAnsi="Cambria"/>
        </w:rPr>
        <w:t>. junk food)</w:t>
      </w:r>
      <w:r w:rsidRPr="003663DD">
        <w:rPr>
          <w:rFonts w:ascii="Cambria" w:hAnsi="Cambria"/>
        </w:rPr>
        <w:br/>
        <w:t>1994 -Kelly Brownell first proposed that junk food be taxed to subsidize healthier food</w:t>
      </w:r>
    </w:p>
    <w:p w14:paraId="6EF57E9F" w14:textId="77777777" w:rsidR="00727090" w:rsidRPr="003663DD" w:rsidRDefault="00727090" w:rsidP="00704D41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3663DD">
        <w:rPr>
          <w:rFonts w:ascii="Cambria" w:hAnsi="Cambria"/>
        </w:rPr>
        <w:t>Now- the public health sector has seen taxes and subsidies as an appropriate tool for intervention in nutritional choices</w:t>
      </w:r>
    </w:p>
    <w:p w14:paraId="5B079278" w14:textId="77777777" w:rsidR="00A80600" w:rsidRPr="003663DD" w:rsidRDefault="00A80600">
      <w:pPr>
        <w:rPr>
          <w:rFonts w:ascii="Cambria" w:hAnsi="Cambria"/>
          <w:u w:val="single"/>
        </w:rPr>
      </w:pPr>
      <w:r w:rsidRPr="003663DD">
        <w:rPr>
          <w:rFonts w:ascii="Cambria" w:hAnsi="Cambria"/>
        </w:rPr>
        <w:br/>
      </w:r>
      <w:r w:rsidR="00553DAF" w:rsidRPr="003663DD">
        <w:rPr>
          <w:rFonts w:ascii="Cambria" w:hAnsi="Cambria"/>
          <w:u w:val="single"/>
        </w:rPr>
        <w:t>The</w:t>
      </w:r>
      <w:r w:rsidRPr="003663DD">
        <w:rPr>
          <w:rFonts w:ascii="Cambria" w:hAnsi="Cambria"/>
          <w:u w:val="single"/>
        </w:rPr>
        <w:t xml:space="preserve"> effectiveness of the price policy depends on the choice of products whose prices are targeted</w:t>
      </w:r>
    </w:p>
    <w:p w14:paraId="4C8AF769" w14:textId="77777777" w:rsidR="00553DAF" w:rsidRPr="003663DD" w:rsidRDefault="00A80600" w:rsidP="00704D41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3663DD">
        <w:rPr>
          <w:rFonts w:ascii="Cambria" w:hAnsi="Cambria"/>
        </w:rPr>
        <w:t>Energy-dense foods that are substitutes for “junk food” must not be left out of the tax</w:t>
      </w:r>
    </w:p>
    <w:p w14:paraId="0A424D9E" w14:textId="77777777" w:rsidR="00A80600" w:rsidRPr="003663DD" w:rsidRDefault="00553DAF" w:rsidP="00704D41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3663DD">
        <w:rPr>
          <w:rFonts w:ascii="Cambria" w:hAnsi="Cambria"/>
        </w:rPr>
        <w:t>Substitutions for food are country and culturally specific: optimal tax base must be country-specific</w:t>
      </w:r>
      <w:r w:rsidR="00A80600" w:rsidRPr="003663DD">
        <w:rPr>
          <w:rFonts w:ascii="Cambria" w:hAnsi="Cambria"/>
        </w:rPr>
        <w:br/>
      </w:r>
      <w:r w:rsidR="00727090" w:rsidRPr="003663DD">
        <w:rPr>
          <w:rFonts w:ascii="Cambria" w:hAnsi="Cambria"/>
        </w:rPr>
        <w:br/>
      </w:r>
      <w:r w:rsidR="00A80600" w:rsidRPr="003663DD">
        <w:rPr>
          <w:rFonts w:ascii="Cambria" w:hAnsi="Cambria"/>
        </w:rPr>
        <w:t>food related chronic disease</w:t>
      </w:r>
    </w:p>
    <w:p w14:paraId="2CA84B0A" w14:textId="6ECBA68C" w:rsidR="00727090" w:rsidRPr="003663DD" w:rsidRDefault="00727090">
      <w:pPr>
        <w:rPr>
          <w:rFonts w:ascii="Cambria" w:hAnsi="Cambria"/>
          <w:b/>
        </w:rPr>
      </w:pPr>
      <w:r w:rsidRPr="003663DD">
        <w:rPr>
          <w:rFonts w:ascii="Cambria" w:hAnsi="Cambria"/>
        </w:rPr>
        <w:br/>
      </w:r>
      <w:r w:rsidRPr="003663DD">
        <w:rPr>
          <w:rFonts w:ascii="Cambria" w:hAnsi="Cambria"/>
          <w:b/>
        </w:rPr>
        <w:t xml:space="preserve">The main normative goals for price policies: </w:t>
      </w:r>
    </w:p>
    <w:p w14:paraId="31C0C2CA" w14:textId="76FF4172" w:rsidR="004E2648" w:rsidRPr="003663DD" w:rsidRDefault="004257A9" w:rsidP="00704D41">
      <w:pPr>
        <w:ind w:left="720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4257A9">
        <w:rPr>
          <w:rFonts w:ascii="Cambria" w:hAnsi="Cambria"/>
          <w:b/>
        </w:rPr>
        <w:t>Committing consumer to rational choices if they have self-control problems or are “naively addicted” to food</w:t>
      </w:r>
      <w:r>
        <w:rPr>
          <w:rFonts w:ascii="Cambria" w:hAnsi="Cambria"/>
          <w:b/>
        </w:rPr>
        <w:br/>
      </w:r>
      <w:r>
        <w:rPr>
          <w:rFonts w:ascii="Cambria" w:hAnsi="Cambria"/>
          <w:b/>
        </w:rPr>
        <w:br/>
        <w:t>2</w:t>
      </w:r>
      <w:r w:rsidR="001F466B">
        <w:rPr>
          <w:rFonts w:ascii="Cambria" w:hAnsi="Cambria"/>
          <w:b/>
        </w:rPr>
        <w:t xml:space="preserve">. </w:t>
      </w:r>
      <w:r w:rsidR="00BB2F48" w:rsidRPr="003663DD">
        <w:rPr>
          <w:rFonts w:ascii="Cambria" w:hAnsi="Cambria"/>
          <w:b/>
        </w:rPr>
        <w:t>Solving</w:t>
      </w:r>
      <w:r w:rsidR="00727090" w:rsidRPr="003663DD">
        <w:rPr>
          <w:rFonts w:ascii="Cambria" w:hAnsi="Cambria"/>
          <w:b/>
        </w:rPr>
        <w:t xml:space="preserve"> the ex ante </w:t>
      </w:r>
      <w:r w:rsidR="00BB2F48" w:rsidRPr="003663DD">
        <w:rPr>
          <w:rFonts w:ascii="Cambria" w:hAnsi="Cambria"/>
          <w:b/>
        </w:rPr>
        <w:t>moral hazard</w:t>
      </w:r>
      <w:r w:rsidR="00727090" w:rsidRPr="003663DD">
        <w:rPr>
          <w:rFonts w:ascii="Cambria" w:hAnsi="Cambria"/>
          <w:b/>
        </w:rPr>
        <w:t xml:space="preserve"> problem faced by public insurance</w:t>
      </w:r>
      <w:r w:rsidR="00BB2F48" w:rsidRPr="003663DD">
        <w:rPr>
          <w:rFonts w:ascii="Cambria" w:hAnsi="Cambria"/>
          <w:b/>
        </w:rPr>
        <w:t xml:space="preserve"> </w:t>
      </w:r>
      <w:r w:rsidR="008F67CE" w:rsidRPr="003663DD">
        <w:rPr>
          <w:rFonts w:ascii="Cambria" w:hAnsi="Cambria"/>
          <w:b/>
        </w:rPr>
        <w:br/>
        <w:t>(</w:t>
      </w:r>
      <w:r w:rsidR="00BB2F48" w:rsidRPr="003663DD">
        <w:rPr>
          <w:rFonts w:ascii="Cambria" w:hAnsi="Cambria"/>
          <w:b/>
        </w:rPr>
        <w:t>taking more risks because there is insurance)</w:t>
      </w:r>
      <w:r>
        <w:rPr>
          <w:rFonts w:ascii="Cambria" w:hAnsi="Cambria"/>
          <w:b/>
        </w:rPr>
        <w:br/>
      </w:r>
      <w:r>
        <w:rPr>
          <w:rFonts w:ascii="Cambria" w:hAnsi="Cambria"/>
          <w:b/>
        </w:rPr>
        <w:br/>
      </w:r>
      <w:bookmarkStart w:id="0" w:name="_GoBack"/>
      <w:bookmarkEnd w:id="0"/>
      <w:r w:rsidR="008F67CE" w:rsidRPr="003663DD">
        <w:rPr>
          <w:rFonts w:ascii="Cambria" w:hAnsi="Cambria"/>
        </w:rPr>
        <w:br/>
      </w:r>
      <w:r w:rsidR="008F67CE" w:rsidRPr="003663DD">
        <w:rPr>
          <w:rFonts w:ascii="Cambria" w:hAnsi="Cambria"/>
        </w:rPr>
        <w:br/>
        <w:t xml:space="preserve">A person eat junk food and become obese. They already pay into insurance that takes care of their health care treatment, which is a </w:t>
      </w:r>
      <w:r w:rsidR="008F67CE" w:rsidRPr="003663DD">
        <w:rPr>
          <w:rFonts w:ascii="Cambria" w:hAnsi="Cambria"/>
          <w:b/>
        </w:rPr>
        <w:t xml:space="preserve">private cost. </w:t>
      </w:r>
      <w:r w:rsidR="008F67CE" w:rsidRPr="003663DD">
        <w:rPr>
          <w:rFonts w:ascii="Cambria" w:hAnsi="Cambria"/>
        </w:rPr>
        <w:t xml:space="preserve">The person continues their lifestyle </w:t>
      </w:r>
      <w:proofErr w:type="gramStart"/>
      <w:r w:rsidR="008F67CE" w:rsidRPr="003663DD">
        <w:rPr>
          <w:rFonts w:ascii="Cambria" w:hAnsi="Cambria"/>
        </w:rPr>
        <w:t>( a</w:t>
      </w:r>
      <w:proofErr w:type="gramEnd"/>
      <w:r w:rsidR="008F67CE" w:rsidRPr="003663DD">
        <w:rPr>
          <w:rFonts w:ascii="Cambria" w:hAnsi="Cambria"/>
        </w:rPr>
        <w:t xml:space="preserve"> risk) because there is continued protection.</w:t>
      </w:r>
      <w:r w:rsidR="008F67CE" w:rsidRPr="003663DD">
        <w:rPr>
          <w:rFonts w:ascii="Cambria" w:hAnsi="Cambria"/>
        </w:rPr>
        <w:br/>
      </w:r>
      <w:r w:rsidR="008F67CE" w:rsidRPr="003663DD">
        <w:rPr>
          <w:rFonts w:ascii="Cambria" w:hAnsi="Cambria"/>
        </w:rPr>
        <w:br/>
        <w:t xml:space="preserve">However, the money used to treat this preventable disease could be used on more meaningful and non-preventative ventures for example cancer research. A preventable illness taking funds for non-preventable illness is the </w:t>
      </w:r>
      <w:r w:rsidR="008F67CE" w:rsidRPr="003663DD">
        <w:rPr>
          <w:rFonts w:ascii="Cambria" w:hAnsi="Cambria"/>
          <w:b/>
        </w:rPr>
        <w:t>external social cost</w:t>
      </w:r>
      <w:r w:rsidR="008F67CE" w:rsidRPr="003663DD">
        <w:rPr>
          <w:rFonts w:ascii="Cambria" w:hAnsi="Cambria"/>
        </w:rPr>
        <w:t>.</w:t>
      </w:r>
      <w:r w:rsidR="008F67CE" w:rsidRPr="003663DD">
        <w:rPr>
          <w:rFonts w:ascii="Cambria" w:hAnsi="Cambria"/>
        </w:rPr>
        <w:br/>
      </w:r>
      <w:r w:rsidR="008F67CE" w:rsidRPr="003663DD">
        <w:rPr>
          <w:rFonts w:ascii="Cambria" w:hAnsi="Cambria"/>
        </w:rPr>
        <w:br/>
      </w:r>
    </w:p>
    <w:p w14:paraId="79DB6031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70063334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38E75863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1E36A99B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32155868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77ED50FD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6648F77D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184B60BC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1ECADC79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6778CF11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20ACB976" w14:textId="77777777" w:rsidR="004E2648" w:rsidRPr="003663DD" w:rsidRDefault="004E2648" w:rsidP="00704D41">
      <w:pPr>
        <w:ind w:left="720"/>
        <w:rPr>
          <w:rFonts w:ascii="Cambria" w:hAnsi="Cambria"/>
        </w:rPr>
      </w:pPr>
    </w:p>
    <w:p w14:paraId="305CC098" w14:textId="63BAF20D" w:rsidR="004E2648" w:rsidRPr="003663DD" w:rsidRDefault="004E2648" w:rsidP="00704D41">
      <w:pPr>
        <w:ind w:left="720"/>
        <w:rPr>
          <w:rFonts w:ascii="Cambria" w:hAnsi="Cambria"/>
        </w:rPr>
      </w:pPr>
      <w:r w:rsidRPr="00106D17"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EDE28F8" wp14:editId="4A598D4C">
            <wp:simplePos x="0" y="0"/>
            <wp:positionH relativeFrom="column">
              <wp:posOffset>-685800</wp:posOffset>
            </wp:positionH>
            <wp:positionV relativeFrom="paragraph">
              <wp:posOffset>1028700</wp:posOffset>
            </wp:positionV>
            <wp:extent cx="6932295" cy="5486400"/>
            <wp:effectExtent l="0" t="0" r="1905" b="0"/>
            <wp:wrapTight wrapText="bothSides">
              <wp:wrapPolygon edited="0">
                <wp:start x="0" y="0"/>
                <wp:lineTo x="0" y="21500"/>
                <wp:lineTo x="21527" y="21500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29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D41" w:rsidRPr="00106D17">
        <w:rPr>
          <w:rFonts w:ascii="Cambria" w:hAnsi="Cambria"/>
          <w:sz w:val="28"/>
          <w:szCs w:val="28"/>
        </w:rPr>
        <w:t xml:space="preserve">Possible Solution?  </w:t>
      </w:r>
      <w:proofErr w:type="spellStart"/>
      <w:r w:rsidR="00704D41" w:rsidRPr="00106D17">
        <w:rPr>
          <w:rFonts w:ascii="Cambria" w:hAnsi="Cambria"/>
          <w:b/>
          <w:sz w:val="28"/>
          <w:szCs w:val="28"/>
        </w:rPr>
        <w:t>Pigouvian</w:t>
      </w:r>
      <w:proofErr w:type="spellEnd"/>
      <w:r w:rsidR="00704D41" w:rsidRPr="00106D17">
        <w:rPr>
          <w:rFonts w:ascii="Cambria" w:hAnsi="Cambria"/>
          <w:b/>
          <w:sz w:val="28"/>
          <w:szCs w:val="28"/>
        </w:rPr>
        <w:t xml:space="preserve"> tax</w:t>
      </w:r>
      <w:r w:rsidR="00106D17">
        <w:rPr>
          <w:rFonts w:ascii="Cambria" w:hAnsi="Cambria"/>
        </w:rPr>
        <w:br/>
      </w:r>
      <w:r w:rsidR="00704D41" w:rsidRPr="003663DD">
        <w:rPr>
          <w:rFonts w:ascii="Cambria" w:hAnsi="Cambria"/>
        </w:rPr>
        <w:br/>
        <w:t>Charge people a tax equal to the dollar value of external damage generated by their consumption of the harmful product</w:t>
      </w:r>
      <w:r w:rsidRPr="003663DD">
        <w:rPr>
          <w:rFonts w:ascii="Cambria" w:hAnsi="Cambria"/>
        </w:rPr>
        <w:br/>
      </w:r>
    </w:p>
    <w:p w14:paraId="65A1BE9C" w14:textId="77777777" w:rsidR="00106D17" w:rsidRDefault="004E2648" w:rsidP="00106D17">
      <w:pPr>
        <w:ind w:left="720"/>
        <w:rPr>
          <w:rFonts w:ascii="Cambria" w:hAnsi="Cambria"/>
        </w:rPr>
      </w:pPr>
      <w:r w:rsidRPr="003663DD">
        <w:rPr>
          <w:rFonts w:ascii="Cambria" w:hAnsi="Cambria"/>
        </w:rPr>
        <w:t xml:space="preserve">Change in CS </w:t>
      </w:r>
      <w:proofErr w:type="gramStart"/>
      <w:r w:rsidRPr="003663DD">
        <w:rPr>
          <w:rFonts w:ascii="Cambria" w:hAnsi="Cambria"/>
        </w:rPr>
        <w:t>( -</w:t>
      </w:r>
      <w:proofErr w:type="gramEnd"/>
      <w:r w:rsidRPr="003663DD">
        <w:rPr>
          <w:rFonts w:ascii="Cambria" w:hAnsi="Cambria"/>
        </w:rPr>
        <w:t xml:space="preserve"> [c + d + e] ) + change in PS (0) + change in tax revenue ( c + d) - change in external costs ( - [e + </w:t>
      </w:r>
      <w:proofErr w:type="spellStart"/>
      <w:r w:rsidRPr="003663DD">
        <w:rPr>
          <w:rFonts w:ascii="Cambria" w:hAnsi="Cambria"/>
        </w:rPr>
        <w:t>i</w:t>
      </w:r>
      <w:proofErr w:type="spellEnd"/>
      <w:r w:rsidRPr="003663DD">
        <w:rPr>
          <w:rFonts w:ascii="Cambria" w:hAnsi="Cambria"/>
        </w:rPr>
        <w:t>] )</w:t>
      </w:r>
      <w:r w:rsidRPr="003663DD">
        <w:rPr>
          <w:rFonts w:ascii="Cambria" w:hAnsi="Cambria"/>
        </w:rPr>
        <w:br/>
      </w:r>
      <w:r w:rsidRPr="003663DD">
        <w:rPr>
          <w:rFonts w:ascii="Cambria" w:hAnsi="Cambria"/>
        </w:rPr>
        <w:br/>
        <w:t xml:space="preserve"> = </w:t>
      </w:r>
      <w:r w:rsidRPr="003663DD">
        <w:rPr>
          <w:rFonts w:ascii="Cambria" w:hAnsi="Cambria"/>
          <w:b/>
        </w:rPr>
        <w:t xml:space="preserve">change in welfare = </w:t>
      </w:r>
      <w:proofErr w:type="spellStart"/>
      <w:r w:rsidRPr="003663DD">
        <w:rPr>
          <w:rFonts w:ascii="Cambria" w:hAnsi="Cambria"/>
          <w:b/>
        </w:rPr>
        <w:t>i</w:t>
      </w:r>
      <w:proofErr w:type="spellEnd"/>
      <w:r w:rsidRPr="003663DD">
        <w:rPr>
          <w:rFonts w:ascii="Cambria" w:hAnsi="Cambria"/>
          <w:b/>
        </w:rPr>
        <w:t xml:space="preserve"> &gt; 0</w:t>
      </w:r>
      <w:r w:rsidR="008F67CE" w:rsidRPr="003663DD">
        <w:rPr>
          <w:rFonts w:ascii="Cambria" w:hAnsi="Cambria"/>
        </w:rPr>
        <w:br/>
      </w:r>
      <w:r w:rsidR="00704D41" w:rsidRPr="003663DD">
        <w:rPr>
          <w:rFonts w:ascii="Cambria" w:hAnsi="Cambria"/>
        </w:rPr>
        <w:br/>
      </w:r>
    </w:p>
    <w:p w14:paraId="6BF6CE3C" w14:textId="77777777" w:rsidR="00B56E94" w:rsidRDefault="006D18BA" w:rsidP="00106D17">
      <w:pPr>
        <w:ind w:left="720"/>
        <w:rPr>
          <w:rFonts w:ascii="Cambria" w:hAnsi="Cambria"/>
        </w:rPr>
      </w:pPr>
      <w:r w:rsidRPr="003663DD">
        <w:rPr>
          <w:rFonts w:ascii="Cambria" w:hAnsi="Cambria"/>
        </w:rPr>
        <w:br/>
      </w:r>
      <w:r w:rsidRPr="003663DD">
        <w:rPr>
          <w:rFonts w:ascii="Cambria" w:hAnsi="Cambria"/>
        </w:rPr>
        <w:br/>
      </w:r>
      <w:r w:rsidRPr="003663DD">
        <w:rPr>
          <w:rFonts w:ascii="Cambria" w:hAnsi="Cambria"/>
          <w:sz w:val="28"/>
          <w:szCs w:val="28"/>
        </w:rPr>
        <w:t xml:space="preserve">Effect of a </w:t>
      </w:r>
      <w:r w:rsidRPr="003663DD">
        <w:rPr>
          <w:rFonts w:ascii="Cambria" w:hAnsi="Cambria"/>
          <w:b/>
          <w:sz w:val="28"/>
          <w:szCs w:val="28"/>
        </w:rPr>
        <w:t>consumption tax</w:t>
      </w:r>
      <w:r w:rsidRPr="003663DD">
        <w:rPr>
          <w:rFonts w:ascii="Cambria" w:hAnsi="Cambria"/>
          <w:sz w:val="28"/>
          <w:szCs w:val="28"/>
        </w:rPr>
        <w:t xml:space="preserve"> w/o and w/ </w:t>
      </w:r>
      <w:r w:rsidRPr="003663DD">
        <w:rPr>
          <w:rFonts w:ascii="Cambria" w:hAnsi="Cambria"/>
          <w:b/>
          <w:sz w:val="28"/>
          <w:szCs w:val="28"/>
        </w:rPr>
        <w:t>consumption externality</w:t>
      </w:r>
      <w:r w:rsidRPr="003663DD">
        <w:rPr>
          <w:rFonts w:ascii="Cambria" w:hAnsi="Cambria"/>
        </w:rPr>
        <w:br/>
      </w:r>
      <w:r w:rsidRPr="003663DD">
        <w:rPr>
          <w:rFonts w:ascii="Cambria" w:hAnsi="Cambria"/>
        </w:rPr>
        <w:br/>
      </w:r>
      <w:r w:rsidRPr="003663DD">
        <w:rPr>
          <w:rFonts w:ascii="Cambria" w:hAnsi="Cambria"/>
          <w:b/>
        </w:rPr>
        <w:t>Consumption externality</w:t>
      </w:r>
      <w:r w:rsidRPr="003663DD">
        <w:rPr>
          <w:rFonts w:ascii="Cambria" w:hAnsi="Cambria"/>
        </w:rPr>
        <w:t>: when consuming a good causes either a positive or negative externality to third parties.</w:t>
      </w:r>
      <w:r w:rsidR="002726F0" w:rsidRPr="003663DD">
        <w:rPr>
          <w:rFonts w:ascii="Cambria" w:hAnsi="Cambria"/>
        </w:rPr>
        <w:br/>
      </w:r>
      <w:r w:rsidR="002726F0" w:rsidRPr="003663DD">
        <w:rPr>
          <w:rFonts w:ascii="Cambria" w:hAnsi="Cambria"/>
        </w:rPr>
        <w:br/>
      </w:r>
      <w:r w:rsidR="002726F0" w:rsidRPr="003663DD">
        <w:rPr>
          <w:rFonts w:ascii="Cambria" w:hAnsi="Cambria"/>
          <w:b/>
        </w:rPr>
        <w:t>1. Consumption tax without consumption externality</w:t>
      </w:r>
      <w:r w:rsidR="002726F0" w:rsidRPr="003663DD">
        <w:rPr>
          <w:rFonts w:ascii="Cambria" w:hAnsi="Cambria"/>
          <w:b/>
        </w:rPr>
        <w:br/>
      </w:r>
      <w:r w:rsidR="002726F0" w:rsidRPr="003663DD">
        <w:rPr>
          <w:rFonts w:ascii="Cambria" w:hAnsi="Cambria"/>
          <w:noProof/>
        </w:rPr>
        <w:drawing>
          <wp:anchor distT="0" distB="0" distL="114300" distR="114300" simplePos="0" relativeHeight="251660288" behindDoc="0" locked="0" layoutInCell="1" allowOverlap="1" wp14:anchorId="442C7DC5" wp14:editId="1A7BE947">
            <wp:simplePos x="0" y="0"/>
            <wp:positionH relativeFrom="column">
              <wp:posOffset>-571500</wp:posOffset>
            </wp:positionH>
            <wp:positionV relativeFrom="paragraph">
              <wp:posOffset>1600200</wp:posOffset>
            </wp:positionV>
            <wp:extent cx="6961505" cy="3200400"/>
            <wp:effectExtent l="0" t="0" r="0" b="0"/>
            <wp:wrapTopAndBottom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50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6F0" w:rsidRPr="003663DD">
        <w:rPr>
          <w:rFonts w:ascii="Cambria" w:hAnsi="Cambria"/>
          <w:b/>
        </w:rPr>
        <w:br/>
      </w:r>
      <w:r w:rsidRPr="003663DD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  <w:r w:rsidR="00B56E94">
        <w:rPr>
          <w:rFonts w:ascii="Cambria" w:hAnsi="Cambria"/>
        </w:rPr>
        <w:br/>
      </w:r>
    </w:p>
    <w:p w14:paraId="5F837ACC" w14:textId="7652B9B2" w:rsidR="002726F0" w:rsidRPr="003663DD" w:rsidRDefault="002726F0" w:rsidP="00106D17">
      <w:pPr>
        <w:ind w:left="720"/>
        <w:rPr>
          <w:rFonts w:ascii="Cambria" w:hAnsi="Cambria"/>
        </w:rPr>
      </w:pPr>
      <w:r w:rsidRPr="003663DD">
        <w:rPr>
          <w:rFonts w:ascii="Cambria" w:hAnsi="Cambria"/>
        </w:rPr>
        <w:br/>
      </w:r>
      <w:r w:rsidRPr="003663DD">
        <w:rPr>
          <w:rFonts w:ascii="Cambria" w:hAnsi="Cambria"/>
        </w:rPr>
        <w:br/>
      </w:r>
    </w:p>
    <w:p w14:paraId="267FEAE9" w14:textId="231CB62F" w:rsidR="002726F0" w:rsidRPr="003663DD" w:rsidRDefault="00B56E94" w:rsidP="003663DD">
      <w:pPr>
        <w:ind w:left="720"/>
        <w:rPr>
          <w:rFonts w:ascii="Cambria" w:hAnsi="Cambria"/>
        </w:rPr>
      </w:pPr>
      <w:r w:rsidRPr="003663DD">
        <w:rPr>
          <w:rFonts w:ascii="Cambria" w:hAnsi="Cambria"/>
          <w:b/>
          <w:noProof/>
        </w:rPr>
        <w:drawing>
          <wp:anchor distT="0" distB="0" distL="114300" distR="114300" simplePos="0" relativeHeight="251659264" behindDoc="0" locked="0" layoutInCell="1" allowOverlap="1" wp14:anchorId="3F62F0D5" wp14:editId="71954EE9">
            <wp:simplePos x="0" y="0"/>
            <wp:positionH relativeFrom="column">
              <wp:posOffset>0</wp:posOffset>
            </wp:positionH>
            <wp:positionV relativeFrom="paragraph">
              <wp:posOffset>685800</wp:posOffset>
            </wp:positionV>
            <wp:extent cx="4709160" cy="4320540"/>
            <wp:effectExtent l="0" t="0" r="0" b="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6F0" w:rsidRPr="003663DD">
        <w:rPr>
          <w:rFonts w:ascii="Cambria" w:hAnsi="Cambria"/>
        </w:rPr>
        <w:br/>
      </w:r>
      <w:r w:rsidR="006D18BA" w:rsidRPr="003663DD">
        <w:rPr>
          <w:rFonts w:ascii="Cambria" w:hAnsi="Cambria"/>
        </w:rPr>
        <w:br/>
      </w:r>
      <w:r w:rsidR="002726F0" w:rsidRPr="003663DD">
        <w:rPr>
          <w:rFonts w:ascii="Cambria" w:hAnsi="Cambria"/>
          <w:b/>
        </w:rPr>
        <w:t>2</w:t>
      </w:r>
      <w:r w:rsidR="006D18BA" w:rsidRPr="003663DD">
        <w:rPr>
          <w:rFonts w:ascii="Cambria" w:hAnsi="Cambria"/>
          <w:b/>
        </w:rPr>
        <w:t>. Consumption tax with consumption externality</w:t>
      </w:r>
      <w:r w:rsidR="006D18BA" w:rsidRPr="003663DD">
        <w:rPr>
          <w:rFonts w:ascii="Cambria" w:hAnsi="Cambria"/>
        </w:rPr>
        <w:br/>
      </w:r>
    </w:p>
    <w:p w14:paraId="29F2896E" w14:textId="04AFFD13" w:rsidR="003663DD" w:rsidRPr="003663DD" w:rsidRDefault="00B56E94" w:rsidP="003663DD">
      <w:pPr>
        <w:rPr>
          <w:rFonts w:ascii="Cambria" w:hAnsi="Cambria"/>
        </w:rPr>
      </w:pPr>
      <w:r w:rsidRPr="003663DD">
        <w:rPr>
          <w:rFonts w:ascii="Cambria" w:hAnsi="Cambria"/>
          <w:noProof/>
        </w:rPr>
        <w:drawing>
          <wp:anchor distT="0" distB="0" distL="114300" distR="114300" simplePos="0" relativeHeight="251661312" behindDoc="0" locked="0" layoutInCell="1" allowOverlap="1" wp14:anchorId="2A6AAE24" wp14:editId="62326271">
            <wp:simplePos x="0" y="0"/>
            <wp:positionH relativeFrom="column">
              <wp:posOffset>-342900</wp:posOffset>
            </wp:positionH>
            <wp:positionV relativeFrom="paragraph">
              <wp:posOffset>415925</wp:posOffset>
            </wp:positionV>
            <wp:extent cx="2743200" cy="3121660"/>
            <wp:effectExtent l="0" t="0" r="0" b="2540"/>
            <wp:wrapThrough wrapText="bothSides">
              <wp:wrapPolygon edited="0">
                <wp:start x="0" y="0"/>
                <wp:lineTo x="0" y="21442"/>
                <wp:lineTo x="21400" y="21442"/>
                <wp:lineTo x="21400" y="0"/>
                <wp:lineTo x="0" y="0"/>
              </wp:wrapPolygon>
            </wp:wrapThrough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6F0" w:rsidRPr="003663DD">
        <w:rPr>
          <w:rFonts w:ascii="Cambria" w:hAnsi="Cambria"/>
        </w:rPr>
        <w:br/>
      </w:r>
      <w:r w:rsidR="002726F0" w:rsidRPr="003663DD">
        <w:rPr>
          <w:rFonts w:ascii="Cambria" w:hAnsi="Cambria"/>
          <w:b/>
          <w:sz w:val="28"/>
          <w:szCs w:val="28"/>
        </w:rPr>
        <w:t>Graphical equivalent of demand elasticit</w:t>
      </w:r>
      <w:r w:rsidR="003663DD" w:rsidRPr="003663DD">
        <w:rPr>
          <w:rFonts w:ascii="Cambria" w:hAnsi="Cambria"/>
          <w:b/>
          <w:sz w:val="28"/>
          <w:szCs w:val="28"/>
        </w:rPr>
        <w:t>y</w:t>
      </w:r>
      <w:r w:rsidR="003663DD" w:rsidRPr="003663DD">
        <w:rPr>
          <w:rFonts w:ascii="Cambria" w:hAnsi="Cambria"/>
          <w:b/>
          <w:sz w:val="28"/>
          <w:szCs w:val="28"/>
        </w:rPr>
        <w:br/>
      </w:r>
      <w:r w:rsidR="003663DD" w:rsidRPr="003663DD">
        <w:rPr>
          <w:rFonts w:ascii="Cambria" w:hAnsi="Cambria"/>
        </w:rPr>
        <w:br/>
        <w:t xml:space="preserve">Elasticity of demand =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∆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Q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∆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D</m:t>
            </m:r>
          </m:den>
        </m:f>
      </m:oMath>
      <w:r w:rsidR="003663DD" w:rsidRPr="003663DD">
        <w:rPr>
          <w:rFonts w:ascii="Cambria" w:hAnsi="Cambria"/>
        </w:rPr>
        <w:br/>
      </w:r>
      <w:r w:rsidR="003663DD" w:rsidRPr="003663DD">
        <w:rPr>
          <w:rFonts w:ascii="Cambria" w:hAnsi="Cambria"/>
        </w:rPr>
        <w:br/>
        <w:t>If |</w:t>
      </w:r>
      <w:proofErr w:type="spellStart"/>
      <w:r w:rsidR="003663DD" w:rsidRPr="003663DD">
        <w:rPr>
          <w:rFonts w:ascii="Cambria" w:hAnsi="Cambria"/>
        </w:rPr>
        <w:t>εD</w:t>
      </w:r>
      <w:proofErr w:type="spellEnd"/>
      <w:r w:rsidR="003663DD" w:rsidRPr="003663DD">
        <w:rPr>
          <w:rFonts w:ascii="Cambria" w:hAnsi="Cambria"/>
        </w:rPr>
        <w:t>| &gt; 1 ↔ _</w:t>
      </w:r>
      <w:r w:rsidR="003663DD" w:rsidRPr="003663DD">
        <w:rPr>
          <w:rFonts w:ascii="Cambria" w:hAnsi="Cambria"/>
          <w:i/>
          <w:iCs/>
        </w:rPr>
        <w:t xml:space="preserve">elastic demand </w:t>
      </w:r>
      <w:r w:rsidR="003663DD" w:rsidRPr="003663DD">
        <w:rPr>
          <w:rFonts w:ascii="Cambria" w:hAnsi="Cambria"/>
        </w:rPr>
        <w:t xml:space="preserve">i.e. quantity is very responsive to price. </w:t>
      </w:r>
    </w:p>
    <w:p w14:paraId="588F13D5" w14:textId="77777777" w:rsidR="003663DD" w:rsidRPr="003663DD" w:rsidRDefault="003663DD" w:rsidP="003663DD">
      <w:pPr>
        <w:pStyle w:val="Default"/>
        <w:numPr>
          <w:ilvl w:val="1"/>
          <w:numId w:val="7"/>
        </w:numPr>
        <w:spacing w:before="3"/>
        <w:ind w:left="2033"/>
        <w:rPr>
          <w:rFonts w:ascii="Cambria" w:hAnsi="Cambria"/>
        </w:rPr>
      </w:pPr>
    </w:p>
    <w:p w14:paraId="03F8A82D" w14:textId="06E186E6" w:rsidR="003663DD" w:rsidRPr="003663DD" w:rsidRDefault="003663DD" w:rsidP="003663DD">
      <w:pPr>
        <w:pStyle w:val="Default"/>
        <w:spacing w:before="3"/>
        <w:ind w:left="2033"/>
        <w:rPr>
          <w:rFonts w:ascii="Cambria" w:hAnsi="Cambria"/>
        </w:rPr>
      </w:pPr>
      <w:r w:rsidRPr="003663DD">
        <w:rPr>
          <w:rFonts w:ascii="Cambria" w:hAnsi="Cambria"/>
        </w:rPr>
        <w:t>If |</w:t>
      </w:r>
      <w:proofErr w:type="spellStart"/>
      <w:r w:rsidRPr="003663DD">
        <w:rPr>
          <w:rFonts w:ascii="Cambria" w:hAnsi="Cambria"/>
        </w:rPr>
        <w:t>εD</w:t>
      </w:r>
      <w:proofErr w:type="spellEnd"/>
      <w:r w:rsidRPr="003663DD">
        <w:rPr>
          <w:rFonts w:ascii="Cambria" w:hAnsi="Cambria"/>
        </w:rPr>
        <w:t>| &lt; 1 ↔ _</w:t>
      </w:r>
      <w:r w:rsidRPr="003663DD">
        <w:rPr>
          <w:rFonts w:ascii="Cambria" w:hAnsi="Cambria"/>
          <w:i/>
          <w:iCs/>
        </w:rPr>
        <w:t xml:space="preserve">inelastic demand </w:t>
      </w:r>
      <w:r w:rsidRPr="003663DD">
        <w:rPr>
          <w:rFonts w:ascii="Cambria" w:hAnsi="Cambria"/>
        </w:rPr>
        <w:t xml:space="preserve">i.e. quantity unresponsive to price. </w:t>
      </w:r>
    </w:p>
    <w:p w14:paraId="755878FF" w14:textId="5DF469AB" w:rsidR="003663DD" w:rsidRPr="003663DD" w:rsidRDefault="003663DD" w:rsidP="003663DD">
      <w:pPr>
        <w:pStyle w:val="Default"/>
        <w:spacing w:before="3"/>
        <w:ind w:left="2033"/>
        <w:rPr>
          <w:rFonts w:ascii="Cambria" w:hAnsi="Cambria"/>
        </w:rPr>
      </w:pPr>
      <w:r w:rsidRPr="003663DD">
        <w:rPr>
          <w:rFonts w:ascii="Cambria" w:hAnsi="Cambria"/>
        </w:rPr>
        <w:t xml:space="preserve">Usually true of necessities (e.g. milk, eggs, rice) </w:t>
      </w:r>
    </w:p>
    <w:p w14:paraId="5E26C6BF" w14:textId="77777777" w:rsidR="003663DD" w:rsidRPr="003663DD" w:rsidRDefault="003663DD" w:rsidP="003663DD">
      <w:pPr>
        <w:pStyle w:val="Default"/>
        <w:numPr>
          <w:ilvl w:val="1"/>
          <w:numId w:val="7"/>
        </w:numPr>
        <w:spacing w:before="3"/>
        <w:ind w:left="2033"/>
        <w:rPr>
          <w:rFonts w:ascii="Cambria" w:hAnsi="Cambria"/>
        </w:rPr>
      </w:pPr>
    </w:p>
    <w:p w14:paraId="1DE1ED68" w14:textId="690694F2" w:rsidR="003663DD" w:rsidRPr="003663DD" w:rsidRDefault="003663DD" w:rsidP="00B56E94">
      <w:pPr>
        <w:pStyle w:val="Default"/>
        <w:spacing w:before="3"/>
        <w:ind w:left="1403"/>
        <w:rPr>
          <w:rFonts w:ascii="Cambria" w:hAnsi="Cambria"/>
        </w:rPr>
      </w:pPr>
      <w:r w:rsidRPr="003663DD">
        <w:rPr>
          <w:rFonts w:ascii="Cambria" w:hAnsi="Cambria"/>
        </w:rPr>
        <w:t xml:space="preserve">Perverse case: </w:t>
      </w:r>
      <w:proofErr w:type="spellStart"/>
      <w:r w:rsidRPr="003663DD">
        <w:rPr>
          <w:rFonts w:ascii="Cambria" w:hAnsi="Cambria"/>
        </w:rPr>
        <w:t>εD</w:t>
      </w:r>
      <w:proofErr w:type="spellEnd"/>
      <w:r w:rsidRPr="003663DD">
        <w:rPr>
          <w:rFonts w:ascii="Cambria" w:hAnsi="Cambria"/>
        </w:rPr>
        <w:t>&gt; 0 ↔ _</w:t>
      </w:r>
      <w:proofErr w:type="spellStart"/>
      <w:r w:rsidRPr="003663DD">
        <w:rPr>
          <w:rFonts w:ascii="Cambria" w:hAnsi="Cambria"/>
          <w:i/>
          <w:iCs/>
        </w:rPr>
        <w:t>giffen</w:t>
      </w:r>
      <w:proofErr w:type="spellEnd"/>
      <w:r w:rsidRPr="003663DD">
        <w:rPr>
          <w:rFonts w:ascii="Cambria" w:hAnsi="Cambria"/>
          <w:i/>
          <w:iCs/>
        </w:rPr>
        <w:t xml:space="preserve"> goods </w:t>
      </w:r>
      <w:r w:rsidRPr="003663DD">
        <w:rPr>
          <w:rFonts w:ascii="Cambria" w:hAnsi="Cambria"/>
          <w:iCs/>
        </w:rPr>
        <w:t>(product that people con</w:t>
      </w:r>
      <w:r w:rsidR="00B56E94">
        <w:rPr>
          <w:rFonts w:ascii="Cambria" w:hAnsi="Cambria"/>
          <w:iCs/>
        </w:rPr>
        <w:t>sume more of as the price rises</w:t>
      </w:r>
    </w:p>
    <w:p w14:paraId="54079766" w14:textId="1D0090F6" w:rsidR="00727090" w:rsidRPr="003663DD" w:rsidRDefault="003663DD" w:rsidP="003663DD">
      <w:pPr>
        <w:widowControl w:val="0"/>
        <w:autoSpaceDE w:val="0"/>
        <w:autoSpaceDN w:val="0"/>
        <w:adjustRightInd w:val="0"/>
        <w:spacing w:before="3"/>
        <w:rPr>
          <w:rFonts w:ascii="Cambria" w:hAnsi="Cambria" w:cs="Calibri"/>
          <w:b/>
          <w:color w:val="000000"/>
        </w:rPr>
      </w:pPr>
      <w:r>
        <w:rPr>
          <w:rFonts w:ascii="Cambria" w:hAnsi="Cambria" w:cs="Calibri"/>
          <w:color w:val="000000"/>
        </w:rPr>
        <w:br/>
      </w:r>
      <w:r w:rsidRPr="003663DD">
        <w:rPr>
          <w:rFonts w:ascii="Cambria" w:hAnsi="Cambria" w:cs="Calibri"/>
          <w:b/>
          <w:color w:val="000000"/>
        </w:rPr>
        <w:t xml:space="preserve">Effect of P coffee ↑ when coffee and tea are substitutes (and consumer willing to spend whatever it takes to get to a fixed utility level) </w:t>
      </w:r>
      <w:r w:rsidRPr="003663DD">
        <w:rPr>
          <w:rFonts w:ascii="Cambria" w:hAnsi="Cambria"/>
        </w:rPr>
        <w:br/>
      </w:r>
      <w:r w:rsidRPr="003663DD">
        <w:rPr>
          <w:rFonts w:ascii="Cambria" w:hAnsi="Cambria"/>
        </w:rPr>
        <w:br/>
      </w:r>
      <w:r>
        <w:rPr>
          <w:rFonts w:ascii="Cambria" w:hAnsi="Cambria"/>
        </w:rPr>
        <w:t>M</w:t>
      </w:r>
      <w:r w:rsidRPr="003663DD">
        <w:rPr>
          <w:rFonts w:ascii="Cambria" w:hAnsi="Cambria"/>
        </w:rPr>
        <w:t>issing</w:t>
      </w:r>
      <w:r>
        <w:rPr>
          <w:rFonts w:ascii="Cambria" w:hAnsi="Cambria"/>
        </w:rPr>
        <w:t xml:space="preserve"> graph</w:t>
      </w:r>
      <w:r>
        <w:rPr>
          <w:rFonts w:ascii="Cambria" w:hAnsi="Cambria"/>
        </w:rPr>
        <w:br/>
      </w:r>
      <w:r w:rsidRPr="003663DD">
        <w:rPr>
          <w:rFonts w:ascii="Cambria" w:hAnsi="Cambria"/>
        </w:rPr>
        <w:br/>
      </w:r>
      <w:r w:rsidRPr="003663DD">
        <w:rPr>
          <w:rFonts w:ascii="Cambria" w:hAnsi="Cambria"/>
        </w:rPr>
        <w:br/>
      </w:r>
      <w:r w:rsidR="007F3795">
        <w:rPr>
          <w:rFonts w:ascii="Cambria" w:hAnsi="Cambria"/>
          <w:b/>
        </w:rPr>
        <w:t>E</w:t>
      </w:r>
      <w:r w:rsidRPr="003663DD">
        <w:rPr>
          <w:rFonts w:ascii="Cambria" w:hAnsi="Cambria"/>
          <w:b/>
        </w:rPr>
        <w:t>ffect of p</w:t>
      </w:r>
      <w:r>
        <w:rPr>
          <w:rFonts w:ascii="Cambria" w:hAnsi="Cambria"/>
          <w:b/>
        </w:rPr>
        <w:t xml:space="preserve"> </w:t>
      </w:r>
      <w:r w:rsidRPr="003663DD">
        <w:rPr>
          <w:rFonts w:ascii="Cambria" w:hAnsi="Cambria"/>
          <w:b/>
        </w:rPr>
        <w:t xml:space="preserve">hot chocolate </w:t>
      </w:r>
      <w:r w:rsidRPr="003663DD">
        <w:rPr>
          <w:rFonts w:ascii="Cambria" w:hAnsi="Cambria" w:hint="eastAsia"/>
          <w:b/>
        </w:rPr>
        <w:t>↑</w:t>
      </w:r>
      <w:r w:rsidRPr="003663DD">
        <w:rPr>
          <w:rFonts w:ascii="Cambria" w:hAnsi="Cambria"/>
          <w:b/>
        </w:rPr>
        <w:t xml:space="preserve"> when have Leontief preferences for hot chocolate and biscotti – see Q</w:t>
      </w:r>
      <w:r>
        <w:rPr>
          <w:rFonts w:ascii="Cambria" w:hAnsi="Cambria"/>
          <w:b/>
        </w:rPr>
        <w:t xml:space="preserve"> </w:t>
      </w:r>
      <w:r w:rsidRPr="003663DD">
        <w:rPr>
          <w:rFonts w:ascii="Cambria" w:hAnsi="Cambria"/>
          <w:b/>
        </w:rPr>
        <w:t xml:space="preserve">biscotti </w:t>
      </w:r>
      <w:r w:rsidRPr="003663DD">
        <w:rPr>
          <w:rFonts w:ascii="Cambria" w:hAnsi="Cambria" w:hint="eastAsia"/>
          <w:b/>
        </w:rPr>
        <w:t>↑</w:t>
      </w:r>
      <w:r>
        <w:rPr>
          <w:rFonts w:ascii="Cambria" w:hAnsi="Cambria"/>
          <w:b/>
        </w:rPr>
        <w:br/>
      </w:r>
      <w:r>
        <w:rPr>
          <w:rFonts w:ascii="Cambria" w:hAnsi="Cambria"/>
          <w:b/>
        </w:rPr>
        <w:br/>
      </w:r>
      <w:r>
        <w:rPr>
          <w:rFonts w:ascii="Cambria" w:hAnsi="Cambria"/>
        </w:rPr>
        <w:t>Missing graph</w:t>
      </w:r>
      <w:r w:rsidRPr="003663DD">
        <w:rPr>
          <w:rFonts w:ascii="Cambria" w:hAnsi="Cambria"/>
        </w:rPr>
        <w:br/>
      </w:r>
      <w:r w:rsidR="002726F0" w:rsidRPr="003663DD">
        <w:rPr>
          <w:rFonts w:ascii="Cambria" w:hAnsi="Cambria"/>
        </w:rPr>
        <w:br/>
      </w:r>
      <w:r w:rsidR="007E4A5D" w:rsidRPr="007E4A5D">
        <w:rPr>
          <w:rFonts w:ascii="Cambria" w:hAnsi="Cambria"/>
          <w:b/>
          <w:sz w:val="28"/>
          <w:szCs w:val="28"/>
        </w:rPr>
        <w:t>In Search of an Optimal Price Policy</w:t>
      </w:r>
    </w:p>
    <w:p w14:paraId="5D883B83" w14:textId="322AFB27" w:rsidR="00727090" w:rsidRDefault="007E4A5D" w:rsidP="004257A9">
      <w:pPr>
        <w:rPr>
          <w:rFonts w:ascii="Cambria" w:hAnsi="Cambria"/>
        </w:rPr>
      </w:pPr>
      <w:r>
        <w:rPr>
          <w:rFonts w:ascii="Cambria" w:hAnsi="Cambria"/>
          <w:b/>
        </w:rPr>
        <w:br/>
      </w:r>
      <w:r>
        <w:rPr>
          <w:rFonts w:ascii="Cambria" w:hAnsi="Cambria"/>
        </w:rPr>
        <w:t>An optimal tax needs both efficiency and equity!</w:t>
      </w:r>
      <w:r>
        <w:rPr>
          <w:rFonts w:ascii="Cambria" w:hAnsi="Cambria"/>
        </w:rPr>
        <w:br/>
        <w:t>Generally, evidence on the effectiveness of price policies are mixed</w:t>
      </w:r>
    </w:p>
    <w:p w14:paraId="10F56B88" w14:textId="4D68C3E6" w:rsidR="007E4A5D" w:rsidRPr="007E4A5D" w:rsidRDefault="007F3795" w:rsidP="007F3795">
      <w:pPr>
        <w:ind w:left="720"/>
        <w:rPr>
          <w:rFonts w:ascii="Cambria" w:hAnsi="Cambria"/>
        </w:rPr>
      </w:pPr>
      <w:r>
        <w:rPr>
          <w:rFonts w:ascii="Cambria" w:hAnsi="Cambria"/>
        </w:rPr>
        <w:t>- Need to find a price policy that is high enough to be effective and fits in the cultural-social environment</w:t>
      </w:r>
    </w:p>
    <w:sectPr w:rsidR="007E4A5D" w:rsidRPr="007E4A5D" w:rsidSect="00F61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948E9" w14:textId="77777777" w:rsidR="004257A9" w:rsidRDefault="004257A9" w:rsidP="004E2648">
      <w:r>
        <w:separator/>
      </w:r>
    </w:p>
  </w:endnote>
  <w:endnote w:type="continuationSeparator" w:id="0">
    <w:p w14:paraId="10ABC3C2" w14:textId="77777777" w:rsidR="004257A9" w:rsidRDefault="004257A9" w:rsidP="004E2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90DF7" w14:textId="77777777" w:rsidR="004257A9" w:rsidRDefault="004257A9" w:rsidP="004E2648">
      <w:r>
        <w:separator/>
      </w:r>
    </w:p>
  </w:footnote>
  <w:footnote w:type="continuationSeparator" w:id="0">
    <w:p w14:paraId="1766FCC9" w14:textId="77777777" w:rsidR="004257A9" w:rsidRDefault="004257A9" w:rsidP="004E2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A7B9B"/>
    <w:multiLevelType w:val="hybridMultilevel"/>
    <w:tmpl w:val="8232212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CCC09DF"/>
    <w:multiLevelType w:val="hybridMultilevel"/>
    <w:tmpl w:val="51A0A4E3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46C779AB"/>
    <w:multiLevelType w:val="hybridMultilevel"/>
    <w:tmpl w:val="F324317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3E7BC7"/>
    <w:multiLevelType w:val="hybridMultilevel"/>
    <w:tmpl w:val="B2387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C499A"/>
    <w:multiLevelType w:val="hybridMultilevel"/>
    <w:tmpl w:val="FEE8A648"/>
    <w:lvl w:ilvl="0" w:tplc="B43A86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25103B"/>
    <w:multiLevelType w:val="hybridMultilevel"/>
    <w:tmpl w:val="D8C4565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3500B13"/>
    <w:multiLevelType w:val="hybridMultilevel"/>
    <w:tmpl w:val="F21E2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090"/>
    <w:rsid w:val="00106D17"/>
    <w:rsid w:val="001F466B"/>
    <w:rsid w:val="002726F0"/>
    <w:rsid w:val="002820CE"/>
    <w:rsid w:val="003663DD"/>
    <w:rsid w:val="004257A9"/>
    <w:rsid w:val="004E2648"/>
    <w:rsid w:val="00553DAF"/>
    <w:rsid w:val="006D18BA"/>
    <w:rsid w:val="00704D41"/>
    <w:rsid w:val="00727090"/>
    <w:rsid w:val="007E4A5D"/>
    <w:rsid w:val="007F3795"/>
    <w:rsid w:val="008F67CE"/>
    <w:rsid w:val="00A217C0"/>
    <w:rsid w:val="00A80600"/>
    <w:rsid w:val="00B56E94"/>
    <w:rsid w:val="00BB2F48"/>
    <w:rsid w:val="00F6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9D30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0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264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648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26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648"/>
  </w:style>
  <w:style w:type="paragraph" w:styleId="Footer">
    <w:name w:val="footer"/>
    <w:basedOn w:val="Normal"/>
    <w:link w:val="FooterChar"/>
    <w:uiPriority w:val="99"/>
    <w:unhideWhenUsed/>
    <w:rsid w:val="004E26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648"/>
  </w:style>
  <w:style w:type="character" w:styleId="PlaceholderText">
    <w:name w:val="Placeholder Text"/>
    <w:basedOn w:val="DefaultParagraphFont"/>
    <w:uiPriority w:val="99"/>
    <w:semiHidden/>
    <w:rsid w:val="003663DD"/>
    <w:rPr>
      <w:color w:val="808080"/>
    </w:rPr>
  </w:style>
  <w:style w:type="paragraph" w:customStyle="1" w:styleId="Default">
    <w:name w:val="Default"/>
    <w:rsid w:val="003663DD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0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264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648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26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648"/>
  </w:style>
  <w:style w:type="paragraph" w:styleId="Footer">
    <w:name w:val="footer"/>
    <w:basedOn w:val="Normal"/>
    <w:link w:val="FooterChar"/>
    <w:uiPriority w:val="99"/>
    <w:unhideWhenUsed/>
    <w:rsid w:val="004E26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648"/>
  </w:style>
  <w:style w:type="character" w:styleId="PlaceholderText">
    <w:name w:val="Placeholder Text"/>
    <w:basedOn w:val="DefaultParagraphFont"/>
    <w:uiPriority w:val="99"/>
    <w:semiHidden/>
    <w:rsid w:val="003663DD"/>
    <w:rPr>
      <w:color w:val="808080"/>
    </w:rPr>
  </w:style>
  <w:style w:type="paragraph" w:customStyle="1" w:styleId="Default">
    <w:name w:val="Default"/>
    <w:rsid w:val="003663DD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92506F-B14E-0B4A-8406-583511BAF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450</Words>
  <Characters>2571</Characters>
  <Application>Microsoft Macintosh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3</cp:revision>
  <dcterms:created xsi:type="dcterms:W3CDTF">2014-03-03T18:56:00Z</dcterms:created>
  <dcterms:modified xsi:type="dcterms:W3CDTF">2014-03-03T18:57:00Z</dcterms:modified>
</cp:coreProperties>
</file>