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29ED0F" w14:textId="77777777" w:rsidR="00635DD5" w:rsidRDefault="00B03BD0">
      <w:r>
        <w:t>Réponses à l’examen #1</w:t>
      </w:r>
    </w:p>
    <w:p w14:paraId="10780DE0" w14:textId="77777777" w:rsidR="00B03BD0" w:rsidRDefault="00B03BD0"/>
    <w:p w14:paraId="68B91168" w14:textId="77777777" w:rsidR="00B03BD0" w:rsidRDefault="00B03BD0">
      <w:r>
        <w:t>1. L’hémoglobine est une protéine comportant 4..</w:t>
      </w:r>
      <w:r w:rsidRPr="00B03BD0">
        <w:rPr>
          <w:color w:val="FF0000"/>
        </w:rPr>
        <w:t xml:space="preserve">Sous-unités ou chaines </w:t>
      </w:r>
      <w:proofErr w:type="spellStart"/>
      <w:r w:rsidRPr="00B03BD0">
        <w:rPr>
          <w:color w:val="FF0000"/>
        </w:rPr>
        <w:t>polypetidiques</w:t>
      </w:r>
      <w:proofErr w:type="spellEnd"/>
      <w:r w:rsidRPr="00B03BD0">
        <w:rPr>
          <w:color w:val="FF0000"/>
        </w:rPr>
        <w:t xml:space="preserve">, hétéromère, acide aminé, sous-unité, forme ou conformation, hématines </w:t>
      </w:r>
      <w:proofErr w:type="spellStart"/>
      <w:r w:rsidRPr="00B03BD0">
        <w:rPr>
          <w:color w:val="FF0000"/>
        </w:rPr>
        <w:t>ouglubules</w:t>
      </w:r>
      <w:proofErr w:type="spellEnd"/>
      <w:r w:rsidRPr="00B03BD0">
        <w:rPr>
          <w:color w:val="FF0000"/>
        </w:rPr>
        <w:t xml:space="preserve"> rouges, oxygène</w:t>
      </w:r>
      <w:proofErr w:type="gramStart"/>
      <w:r>
        <w:t>..</w:t>
      </w:r>
      <w:proofErr w:type="gramEnd"/>
    </w:p>
    <w:p w14:paraId="1EDDA41E" w14:textId="77777777" w:rsidR="00B03BD0" w:rsidRDefault="00B03BD0"/>
    <w:p w14:paraId="37EDC480" w14:textId="77777777" w:rsidR="00B03BD0" w:rsidRDefault="00B03BD0">
      <w:r>
        <w:t>2. Dans une molécule d’ARN, le premier nucléotide porte un groupement</w:t>
      </w:r>
      <w:r w:rsidRPr="00B03BD0">
        <w:rPr>
          <w:color w:val="FF0000"/>
        </w:rPr>
        <w:t xml:space="preserve"> phosphate</w:t>
      </w:r>
      <w:r>
        <w:t xml:space="preserve"> libre sur le carbone</w:t>
      </w:r>
      <w:r w:rsidRPr="00B03BD0">
        <w:rPr>
          <w:color w:val="FF0000"/>
        </w:rPr>
        <w:t xml:space="preserve"> 5’ </w:t>
      </w:r>
      <w:r>
        <w:t xml:space="preserve">alors que le dernier nucléotide porte un groupement hydroxyle libre sur le carbone </w:t>
      </w:r>
      <w:r w:rsidRPr="00334A84">
        <w:rPr>
          <w:color w:val="FF0000"/>
        </w:rPr>
        <w:t>3’</w:t>
      </w:r>
      <w:r>
        <w:t>.</w:t>
      </w:r>
    </w:p>
    <w:p w14:paraId="379845C8" w14:textId="77777777" w:rsidR="00B03BD0" w:rsidRDefault="00B03BD0"/>
    <w:p w14:paraId="67B9D6FB" w14:textId="77777777" w:rsidR="00B03BD0" w:rsidRDefault="00B03BD0">
      <w:r>
        <w:t>3. Classez par ordre croissant</w:t>
      </w:r>
      <w:r w:rsidR="00334A84">
        <w:t xml:space="preserve"> </w:t>
      </w:r>
      <w:r>
        <w:t>(plus petit au plus grand) la fluidité des membranes ci-dessous :</w:t>
      </w:r>
    </w:p>
    <w:p w14:paraId="5F794668" w14:textId="77777777" w:rsidR="00B03BD0" w:rsidRDefault="00B03BD0">
      <w:r>
        <w:t xml:space="preserve">a) Acide gras des phospholipides courts et insaturés </w:t>
      </w:r>
    </w:p>
    <w:p w14:paraId="4A8EDAD9" w14:textId="77777777" w:rsidR="00B03BD0" w:rsidRDefault="00B03BD0">
      <w:r>
        <w:t xml:space="preserve">b) Acide gras long et insaturés </w:t>
      </w:r>
    </w:p>
    <w:p w14:paraId="656E9337" w14:textId="77777777" w:rsidR="00B03BD0" w:rsidRDefault="00B03BD0">
      <w:r>
        <w:t xml:space="preserve">c) Acide gras longs, saturés </w:t>
      </w:r>
    </w:p>
    <w:p w14:paraId="5E12A3C2" w14:textId="77777777" w:rsidR="00B03BD0" w:rsidRDefault="00B03BD0">
      <w:pPr>
        <w:rPr>
          <w:color w:val="FF0000"/>
        </w:rPr>
      </w:pPr>
      <w:r w:rsidRPr="00B03BD0">
        <w:rPr>
          <w:color w:val="FF0000"/>
        </w:rPr>
        <w:t>*Réponse : (peu fluide) C, B, A (très fluide)</w:t>
      </w:r>
    </w:p>
    <w:p w14:paraId="0C213035" w14:textId="77777777" w:rsidR="00B03BD0" w:rsidRDefault="00B03BD0">
      <w:pPr>
        <w:rPr>
          <w:color w:val="FF0000"/>
        </w:rPr>
      </w:pPr>
    </w:p>
    <w:p w14:paraId="704315DA" w14:textId="77777777" w:rsidR="00B03BD0" w:rsidRDefault="00B03BD0">
      <w:r>
        <w:t>4. Indiquez si les affirmations suivantes s’appliquent aux microtubules (MT), microfilament (MF) ou filament intermédiaires (FI) (1, 2,3 choix par affirmation) :</w:t>
      </w:r>
    </w:p>
    <w:p w14:paraId="58AA39AA" w14:textId="77777777" w:rsidR="00B03BD0" w:rsidRDefault="00B03BD0" w:rsidP="00B03BD0">
      <w:pPr>
        <w:pStyle w:val="ListParagraph"/>
        <w:numPr>
          <w:ilvl w:val="0"/>
          <w:numId w:val="1"/>
        </w:numPr>
      </w:pPr>
      <w:r>
        <w:t xml:space="preserve">Sont impliqués dans la contraction musculaire </w:t>
      </w:r>
      <w:r w:rsidRPr="00B03BD0">
        <w:rPr>
          <w:color w:val="FF0000"/>
        </w:rPr>
        <w:t>(MF)</w:t>
      </w:r>
    </w:p>
    <w:p w14:paraId="15731723" w14:textId="77777777" w:rsidR="00B03BD0" w:rsidRDefault="00B03BD0" w:rsidP="00B03BD0">
      <w:pPr>
        <w:pStyle w:val="ListParagraph"/>
        <w:numPr>
          <w:ilvl w:val="0"/>
          <w:numId w:val="1"/>
        </w:numPr>
      </w:pPr>
      <w:r>
        <w:t>Sont impliqués dans le mouvement des cils et flagelles</w:t>
      </w:r>
      <w:r w:rsidRPr="00B03BD0">
        <w:rPr>
          <w:color w:val="FF0000"/>
        </w:rPr>
        <w:t xml:space="preserve"> (MT) </w:t>
      </w:r>
    </w:p>
    <w:p w14:paraId="7B4B4E29" w14:textId="77777777" w:rsidR="00B03BD0" w:rsidRDefault="00B03BD0" w:rsidP="00B03BD0">
      <w:pPr>
        <w:pStyle w:val="ListParagraph"/>
        <w:numPr>
          <w:ilvl w:val="0"/>
          <w:numId w:val="1"/>
        </w:numPr>
      </w:pPr>
      <w:r>
        <w:t>Sont important pour le mouvement des chromosomes</w:t>
      </w:r>
      <w:r w:rsidRPr="00B03BD0">
        <w:rPr>
          <w:color w:val="FF0000"/>
        </w:rPr>
        <w:t xml:space="preserve"> (MT)</w:t>
      </w:r>
    </w:p>
    <w:p w14:paraId="130280CB" w14:textId="77777777" w:rsidR="00B03BD0" w:rsidRPr="00B03BD0" w:rsidRDefault="00B03BD0" w:rsidP="00B03BD0">
      <w:pPr>
        <w:pStyle w:val="ListParagraph"/>
        <w:numPr>
          <w:ilvl w:val="0"/>
          <w:numId w:val="1"/>
        </w:numPr>
        <w:rPr>
          <w:color w:val="FF0000"/>
        </w:rPr>
      </w:pPr>
      <w:r>
        <w:t xml:space="preserve">Des protéines structurales similaires sont trouvés chez les bactéries </w:t>
      </w:r>
      <w:r w:rsidRPr="00B03BD0">
        <w:rPr>
          <w:color w:val="FF0000"/>
        </w:rPr>
        <w:t>(MT, MF,</w:t>
      </w:r>
      <w:r>
        <w:rPr>
          <w:color w:val="FF0000"/>
        </w:rPr>
        <w:t xml:space="preserve"> </w:t>
      </w:r>
      <w:r w:rsidRPr="00B03BD0">
        <w:rPr>
          <w:color w:val="FF0000"/>
        </w:rPr>
        <w:t xml:space="preserve">FI) </w:t>
      </w:r>
    </w:p>
    <w:p w14:paraId="6213B600" w14:textId="77777777" w:rsidR="00B03BD0" w:rsidRDefault="00B03BD0" w:rsidP="00B03BD0">
      <w:pPr>
        <w:pStyle w:val="ListParagraph"/>
        <w:numPr>
          <w:ilvl w:val="0"/>
          <w:numId w:val="1"/>
        </w:numPr>
      </w:pPr>
      <w:r>
        <w:t xml:space="preserve">Leurs sous-unités sont capables de se lier à des </w:t>
      </w:r>
      <w:proofErr w:type="spellStart"/>
      <w:r>
        <w:t>phosphonucléotides</w:t>
      </w:r>
      <w:proofErr w:type="spellEnd"/>
      <w:r>
        <w:t xml:space="preserve"> (ATP, GTP) </w:t>
      </w:r>
      <w:r w:rsidRPr="00B03BD0">
        <w:rPr>
          <w:color w:val="FF0000"/>
        </w:rPr>
        <w:t>(MT, MF)</w:t>
      </w:r>
    </w:p>
    <w:p w14:paraId="2939F811" w14:textId="77777777" w:rsidR="00B03BD0" w:rsidRPr="00B03BD0" w:rsidRDefault="00B03BD0" w:rsidP="00B03BD0">
      <w:pPr>
        <w:pStyle w:val="ListParagraph"/>
        <w:numPr>
          <w:ilvl w:val="0"/>
          <w:numId w:val="1"/>
        </w:numPr>
      </w:pPr>
      <w:r>
        <w:t xml:space="preserve">Sont composé par la répétition d’un dimère </w:t>
      </w:r>
      <w:r w:rsidRPr="00B03BD0">
        <w:rPr>
          <w:color w:val="FF0000"/>
        </w:rPr>
        <w:t>(MT)</w:t>
      </w:r>
    </w:p>
    <w:p w14:paraId="2FEE6464" w14:textId="77777777" w:rsidR="00B03BD0" w:rsidRDefault="00B03BD0" w:rsidP="00B03BD0"/>
    <w:p w14:paraId="678E1D5A" w14:textId="77777777" w:rsidR="00B03BD0" w:rsidRDefault="00B03BD0" w:rsidP="00B03BD0">
      <w:r>
        <w:t xml:space="preserve">5. ADN et ARN : </w:t>
      </w:r>
      <w:r w:rsidRPr="00B5783C">
        <w:rPr>
          <w:color w:val="FF0000"/>
        </w:rPr>
        <w:t xml:space="preserve">simple brin vs double brin, </w:t>
      </w:r>
      <w:proofErr w:type="spellStart"/>
      <w:r w:rsidRPr="00B5783C">
        <w:rPr>
          <w:color w:val="FF0000"/>
        </w:rPr>
        <w:t>déoxyribose</w:t>
      </w:r>
      <w:proofErr w:type="spellEnd"/>
      <w:r w:rsidRPr="00B5783C">
        <w:rPr>
          <w:color w:val="FF0000"/>
        </w:rPr>
        <w:t xml:space="preserve"> vs ribose, </w:t>
      </w:r>
      <w:proofErr w:type="spellStart"/>
      <w:r w:rsidRPr="00B5783C">
        <w:rPr>
          <w:color w:val="FF0000"/>
        </w:rPr>
        <w:t>thymidine</w:t>
      </w:r>
      <w:proofErr w:type="spellEnd"/>
      <w:r w:rsidRPr="00B5783C">
        <w:rPr>
          <w:color w:val="FF0000"/>
        </w:rPr>
        <w:t xml:space="preserve"> vs </w:t>
      </w:r>
      <w:proofErr w:type="spellStart"/>
      <w:r w:rsidRPr="00B5783C">
        <w:rPr>
          <w:color w:val="FF0000"/>
        </w:rPr>
        <w:t>uracyle</w:t>
      </w:r>
      <w:proofErr w:type="spellEnd"/>
    </w:p>
    <w:p w14:paraId="5208FB68" w14:textId="77777777" w:rsidR="00B03BD0" w:rsidRDefault="00B03BD0" w:rsidP="00B03BD0"/>
    <w:p w14:paraId="3DA1AC55" w14:textId="77777777" w:rsidR="00B03BD0" w:rsidRDefault="00B03BD0" w:rsidP="00B03BD0">
      <w:r>
        <w:t xml:space="preserve">6. Amylose et </w:t>
      </w:r>
      <w:proofErr w:type="spellStart"/>
      <w:r>
        <w:t>Amylopectine</w:t>
      </w:r>
      <w:proofErr w:type="spellEnd"/>
      <w:r>
        <w:t xml:space="preserve"> : </w:t>
      </w:r>
      <w:r w:rsidRPr="00B5783C">
        <w:rPr>
          <w:color w:val="FF0000"/>
        </w:rPr>
        <w:t>linéaires vs ramifiée</w:t>
      </w:r>
    </w:p>
    <w:p w14:paraId="7E5D13C3" w14:textId="77777777" w:rsidR="00B03BD0" w:rsidRDefault="00B03BD0" w:rsidP="00B03BD0"/>
    <w:p w14:paraId="53CC2CB4" w14:textId="77777777" w:rsidR="00B03BD0" w:rsidRDefault="00B03BD0" w:rsidP="00B03BD0">
      <w:r>
        <w:t xml:space="preserve">7. Cellulose et chitine : </w:t>
      </w:r>
      <w:r w:rsidRPr="00B5783C">
        <w:rPr>
          <w:color w:val="FF0000"/>
        </w:rPr>
        <w:t xml:space="preserve">glucose vs </w:t>
      </w:r>
      <w:proofErr w:type="spellStart"/>
      <w:r w:rsidRPr="00B5783C">
        <w:rPr>
          <w:color w:val="FF0000"/>
        </w:rPr>
        <w:t>acetyl</w:t>
      </w:r>
      <w:proofErr w:type="spellEnd"/>
      <w:r w:rsidRPr="00B5783C">
        <w:rPr>
          <w:color w:val="FF0000"/>
        </w:rPr>
        <w:t>-glu</w:t>
      </w:r>
      <w:r w:rsidR="00B5783C" w:rsidRPr="00B5783C">
        <w:rPr>
          <w:color w:val="FF0000"/>
        </w:rPr>
        <w:t>cosamine, chez les plantes vs chez certains animaux et champignons</w:t>
      </w:r>
    </w:p>
    <w:p w14:paraId="5ADBE1D0" w14:textId="77777777" w:rsidR="00B5783C" w:rsidRDefault="00B5783C" w:rsidP="00B03BD0"/>
    <w:p w14:paraId="4072BC08" w14:textId="77777777" w:rsidR="00B5783C" w:rsidRDefault="00B5783C" w:rsidP="00B03BD0">
      <w:pPr>
        <w:rPr>
          <w:color w:val="FF0000"/>
        </w:rPr>
      </w:pPr>
      <w:r>
        <w:t xml:space="preserve">8. Triglycérides et phospholipide : </w:t>
      </w:r>
      <w:r w:rsidRPr="00B5783C">
        <w:rPr>
          <w:color w:val="FF0000"/>
        </w:rPr>
        <w:t>glycérol lié à 2 chaines d’acides gras vs 3 chaines d’acide gras, présent dans la membrane ou non</w:t>
      </w:r>
    </w:p>
    <w:p w14:paraId="0CA46616" w14:textId="77777777" w:rsidR="00B5783C" w:rsidRDefault="00B5783C" w:rsidP="00B03BD0">
      <w:pPr>
        <w:rPr>
          <w:color w:val="FF0000"/>
        </w:rPr>
      </w:pPr>
    </w:p>
    <w:p w14:paraId="19ED120B" w14:textId="77777777" w:rsidR="00334A84" w:rsidRDefault="00334A84" w:rsidP="00B03BD0"/>
    <w:p w14:paraId="36D9DE61" w14:textId="77777777" w:rsidR="00334A84" w:rsidRDefault="00334A84" w:rsidP="00B03BD0"/>
    <w:p w14:paraId="5F34F36C" w14:textId="77777777" w:rsidR="00334A84" w:rsidRDefault="00334A84" w:rsidP="00B03BD0"/>
    <w:p w14:paraId="0D6B5B51" w14:textId="77777777" w:rsidR="00334A84" w:rsidRDefault="00334A84" w:rsidP="00B03BD0"/>
    <w:p w14:paraId="6A9AE72C" w14:textId="77777777" w:rsidR="00334A84" w:rsidRDefault="00334A84" w:rsidP="00B03BD0"/>
    <w:p w14:paraId="53A37E64" w14:textId="77777777" w:rsidR="00334A84" w:rsidRDefault="00334A84" w:rsidP="00B03BD0"/>
    <w:p w14:paraId="4234A263" w14:textId="77777777" w:rsidR="00B5783C" w:rsidRDefault="00334A84" w:rsidP="00B03BD0">
      <w:r>
        <w:lastRenderedPageBreak/>
        <w:t xml:space="preserve">Expliquez ce qu’est la saturation des acides gras des </w:t>
      </w:r>
      <w:proofErr w:type="spellStart"/>
      <w:r>
        <w:t>phosphoglycérolipides</w:t>
      </w:r>
      <w:proofErr w:type="spellEnd"/>
      <w:r>
        <w:t>, et pourquoi ce phénomène est important dans la fluidité des membranes biologiques.</w:t>
      </w:r>
    </w:p>
    <w:p w14:paraId="7846848E" w14:textId="77777777" w:rsidR="00334A84" w:rsidRPr="00334A84" w:rsidRDefault="00334A84" w:rsidP="00334A84">
      <w:pPr>
        <w:pStyle w:val="ListParagraph"/>
        <w:numPr>
          <w:ilvl w:val="0"/>
          <w:numId w:val="2"/>
        </w:numPr>
        <w:rPr>
          <w:b/>
        </w:rPr>
      </w:pPr>
      <w:r w:rsidRPr="00334A84">
        <w:rPr>
          <w:b/>
        </w:rPr>
        <w:t>Saturation = pas de liaison double</w:t>
      </w:r>
      <w:r w:rsidRPr="00334A84">
        <w:rPr>
          <w:b/>
          <w:color w:val="FF0000"/>
        </w:rPr>
        <w:t xml:space="preserve"> (liaisons simples, carbone à 4 liaisons ou saturé, </w:t>
      </w:r>
      <w:proofErr w:type="spellStart"/>
      <w:proofErr w:type="gramStart"/>
      <w:r w:rsidRPr="00334A84">
        <w:rPr>
          <w:b/>
          <w:color w:val="FF0000"/>
        </w:rPr>
        <w:t>etc</w:t>
      </w:r>
      <w:proofErr w:type="spellEnd"/>
      <w:r w:rsidRPr="00334A84">
        <w:rPr>
          <w:b/>
          <w:color w:val="FF0000"/>
        </w:rPr>
        <w:t>…)</w:t>
      </w:r>
      <w:proofErr w:type="gramEnd"/>
    </w:p>
    <w:p w14:paraId="44583E90" w14:textId="77777777" w:rsidR="00334A84" w:rsidRPr="00334A84" w:rsidRDefault="00334A84" w:rsidP="00334A84">
      <w:pPr>
        <w:pStyle w:val="ListParagraph"/>
        <w:numPr>
          <w:ilvl w:val="0"/>
          <w:numId w:val="2"/>
        </w:numPr>
        <w:rPr>
          <w:b/>
        </w:rPr>
      </w:pPr>
      <w:r w:rsidRPr="00334A84">
        <w:rPr>
          <w:b/>
        </w:rPr>
        <w:t xml:space="preserve">Saturation au niveau des carbones des chaines d’acide gras des </w:t>
      </w:r>
      <w:proofErr w:type="spellStart"/>
      <w:r w:rsidRPr="00334A84">
        <w:rPr>
          <w:b/>
        </w:rPr>
        <w:t>phosphoglycérolipides</w:t>
      </w:r>
      <w:proofErr w:type="spellEnd"/>
      <w:r w:rsidRPr="00334A84">
        <w:rPr>
          <w:b/>
        </w:rPr>
        <w:t xml:space="preserve"> et lipides </w:t>
      </w:r>
    </w:p>
    <w:p w14:paraId="0864E146" w14:textId="77777777" w:rsidR="00334A84" w:rsidRPr="00334A84" w:rsidRDefault="00334A84" w:rsidP="00334A84">
      <w:pPr>
        <w:pStyle w:val="ListParagraph"/>
        <w:numPr>
          <w:ilvl w:val="0"/>
          <w:numId w:val="2"/>
        </w:numPr>
        <w:rPr>
          <w:b/>
        </w:rPr>
      </w:pPr>
      <w:r w:rsidRPr="00334A84">
        <w:rPr>
          <w:b/>
        </w:rPr>
        <w:t>Fluidité des membranes biologiques :</w:t>
      </w:r>
    </w:p>
    <w:p w14:paraId="2122EE6F" w14:textId="77777777" w:rsidR="00334A84" w:rsidRPr="00334A84" w:rsidRDefault="00334A84" w:rsidP="00334A84">
      <w:pPr>
        <w:pStyle w:val="ListParagraph"/>
        <w:rPr>
          <w:b/>
        </w:rPr>
      </w:pPr>
      <w:r w:rsidRPr="00334A84">
        <w:rPr>
          <w:b/>
        </w:rPr>
        <w:t>-Une forte quantité d’acides gras saturés dans une membrane vont rendre cette membrane plus rigide (ou moins fluide)</w:t>
      </w:r>
    </w:p>
    <w:p w14:paraId="5421CE0C" w14:textId="77777777" w:rsidR="00334A84" w:rsidRPr="00334A84" w:rsidRDefault="00334A84" w:rsidP="00334A84">
      <w:pPr>
        <w:pStyle w:val="ListParagraph"/>
        <w:rPr>
          <w:b/>
        </w:rPr>
      </w:pPr>
      <w:r w:rsidRPr="00334A84">
        <w:rPr>
          <w:b/>
        </w:rPr>
        <w:t xml:space="preserve">-Cause : compaction des phospholipides les uns à côté des autres-fortes interactions hydrophobes – friction </w:t>
      </w:r>
    </w:p>
    <w:p w14:paraId="2FEA8544" w14:textId="77777777" w:rsidR="00334A84" w:rsidRDefault="00334A84" w:rsidP="00334A84"/>
    <w:p w14:paraId="5307528D" w14:textId="77777777" w:rsidR="00334A84" w:rsidRDefault="00334A84" w:rsidP="00334A84">
      <w:r>
        <w:t xml:space="preserve">Décrivez et comparez la structure et la fonction du </w:t>
      </w:r>
      <w:r w:rsidRPr="00334A84">
        <w:rPr>
          <w:b/>
        </w:rPr>
        <w:t>glycogène</w:t>
      </w:r>
      <w:r>
        <w:t xml:space="preserve"> et de la </w:t>
      </w:r>
      <w:r w:rsidRPr="00334A84">
        <w:rPr>
          <w:b/>
        </w:rPr>
        <w:t>cellulose</w:t>
      </w:r>
      <w:r>
        <w:t>.</w:t>
      </w:r>
    </w:p>
    <w:p w14:paraId="5AF6C4B0" w14:textId="77777777" w:rsidR="00334A84" w:rsidRPr="00334A84" w:rsidRDefault="00334A84" w:rsidP="00334A84">
      <w:pPr>
        <w:rPr>
          <w:b/>
        </w:rPr>
      </w:pPr>
      <w:r w:rsidRPr="00334A84">
        <w:rPr>
          <w:b/>
        </w:rPr>
        <w:t xml:space="preserve">Structure : </w:t>
      </w:r>
    </w:p>
    <w:p w14:paraId="47E46921" w14:textId="77777777" w:rsidR="00334A84" w:rsidRDefault="00334A84" w:rsidP="00334A84">
      <w:r>
        <w:t xml:space="preserve">-Les deux sont des : </w:t>
      </w:r>
    </w:p>
    <w:p w14:paraId="20A204FC" w14:textId="77777777" w:rsidR="00334A84" w:rsidRDefault="00334A84" w:rsidP="00334A84">
      <w:pPr>
        <w:pStyle w:val="ListParagraph"/>
        <w:numPr>
          <w:ilvl w:val="0"/>
          <w:numId w:val="5"/>
        </w:numPr>
      </w:pPr>
      <w:r>
        <w:t xml:space="preserve">polymères de glucose, des </w:t>
      </w:r>
      <w:proofErr w:type="spellStart"/>
      <w:r>
        <w:t>polysaccharides</w:t>
      </w:r>
      <w:proofErr w:type="spellEnd"/>
      <w:r>
        <w:t xml:space="preserve"> fait de glucose, chaines de glucose</w:t>
      </w:r>
    </w:p>
    <w:p w14:paraId="02A603E7" w14:textId="77777777" w:rsidR="00334A84" w:rsidRDefault="00334A84" w:rsidP="00334A84">
      <w:r>
        <w:t xml:space="preserve">-Glycogène : </w:t>
      </w:r>
    </w:p>
    <w:p w14:paraId="35F06BEB" w14:textId="77777777" w:rsidR="00334A84" w:rsidRDefault="00334A84" w:rsidP="00334A84">
      <w:pPr>
        <w:pStyle w:val="ListParagraph"/>
        <w:numPr>
          <w:ilvl w:val="0"/>
          <w:numId w:val="4"/>
        </w:numPr>
      </w:pPr>
      <w:r>
        <w:t>liaisons (</w:t>
      </w:r>
      <w:proofErr w:type="spellStart"/>
      <w:r>
        <w:t>glycosidiques</w:t>
      </w:r>
      <w:proofErr w:type="spellEnd"/>
      <w:r>
        <w:t>) de type</w:t>
      </w:r>
      <w:r w:rsidRPr="00334A84">
        <w:rPr>
          <w:b/>
        </w:rPr>
        <w:t xml:space="preserve"> alpha </w:t>
      </w:r>
      <w:r>
        <w:t>entre les monomères, molécules de glucose</w:t>
      </w:r>
    </w:p>
    <w:p w14:paraId="6368D649" w14:textId="77777777" w:rsidR="00334A84" w:rsidRDefault="00334A84" w:rsidP="00334A84">
      <w:r>
        <w:t xml:space="preserve">-Molécules ramifiée ou en hélice </w:t>
      </w:r>
      <w:r w:rsidR="005A7D65">
        <w:t>ou liaisons 1-6, 1-4 Cellulose :</w:t>
      </w:r>
    </w:p>
    <w:p w14:paraId="47F19D0A" w14:textId="77777777" w:rsidR="005A7D65" w:rsidRDefault="005A7D65" w:rsidP="005A7D65">
      <w:pPr>
        <w:pStyle w:val="ListParagraph"/>
        <w:numPr>
          <w:ilvl w:val="0"/>
          <w:numId w:val="4"/>
        </w:numPr>
      </w:pPr>
      <w:r>
        <w:t>Liaisons (</w:t>
      </w:r>
      <w:proofErr w:type="spellStart"/>
      <w:r>
        <w:t>glycosidiques</w:t>
      </w:r>
      <w:proofErr w:type="spellEnd"/>
      <w:r>
        <w:t>) de type</w:t>
      </w:r>
      <w:r w:rsidRPr="005A7D65">
        <w:rPr>
          <w:b/>
        </w:rPr>
        <w:t xml:space="preserve"> beta</w:t>
      </w:r>
      <w:r>
        <w:t xml:space="preserve"> entre les monomères de glucose</w:t>
      </w:r>
    </w:p>
    <w:p w14:paraId="1B225F67" w14:textId="77777777" w:rsidR="005A7D65" w:rsidRDefault="005A7D65" w:rsidP="005A7D65">
      <w:pPr>
        <w:pStyle w:val="ListParagraph"/>
        <w:numPr>
          <w:ilvl w:val="0"/>
          <w:numId w:val="4"/>
        </w:numPr>
      </w:pPr>
      <w:r>
        <w:t>Molécule non ramifiée (ou synonyme), linéaire</w:t>
      </w:r>
    </w:p>
    <w:p w14:paraId="10B2B2EF" w14:textId="77777777" w:rsidR="005A7D65" w:rsidRPr="005A7D65" w:rsidRDefault="005A7D65" w:rsidP="005A7D65">
      <w:pPr>
        <w:rPr>
          <w:b/>
        </w:rPr>
      </w:pPr>
      <w:r w:rsidRPr="005A7D65">
        <w:rPr>
          <w:b/>
        </w:rPr>
        <w:t>Fonction :</w:t>
      </w:r>
    </w:p>
    <w:p w14:paraId="32873D5D" w14:textId="77777777" w:rsidR="005A7D65" w:rsidRDefault="005A7D65" w:rsidP="005A7D65">
      <w:r>
        <w:t>-Glycogène : réserve d’énergie</w:t>
      </w:r>
    </w:p>
    <w:p w14:paraId="0949D7A7" w14:textId="77777777" w:rsidR="005A7D65" w:rsidRDefault="005A7D65" w:rsidP="005A7D65">
      <w:r>
        <w:t>-Cellulose : rôle structural</w:t>
      </w:r>
    </w:p>
    <w:p w14:paraId="6435E641" w14:textId="77777777" w:rsidR="00537E29" w:rsidRDefault="00537E29" w:rsidP="005A7D65"/>
    <w:p w14:paraId="02CF33FE" w14:textId="1B6A81AE" w:rsidR="00537E29" w:rsidRDefault="00537E29" w:rsidP="005A7D65">
      <w:r>
        <w:t xml:space="preserve">Nommez les 3 types de jonction cellulaires vus en cours et décrivez brièvement leur fonction particulière : </w:t>
      </w:r>
    </w:p>
    <w:p w14:paraId="15593C49" w14:textId="390360F9" w:rsidR="00537E29" w:rsidRPr="00537E29" w:rsidRDefault="00537E29" w:rsidP="005A7D65">
      <w:pPr>
        <w:rPr>
          <w:color w:val="FF0000"/>
        </w:rPr>
      </w:pPr>
      <w:r w:rsidRPr="00537E29">
        <w:rPr>
          <w:color w:val="FF0000"/>
        </w:rPr>
        <w:t xml:space="preserve">Nom : </w:t>
      </w:r>
      <w:proofErr w:type="spellStart"/>
      <w:r w:rsidRPr="00537E29">
        <w:rPr>
          <w:color w:val="FF0000"/>
        </w:rPr>
        <w:t>hémidesmosome</w:t>
      </w:r>
      <w:proofErr w:type="spellEnd"/>
      <w:r w:rsidRPr="00537E29">
        <w:rPr>
          <w:color w:val="FF0000"/>
        </w:rPr>
        <w:t xml:space="preserve"> </w:t>
      </w:r>
      <w:proofErr w:type="spellStart"/>
      <w:r w:rsidRPr="00537E29">
        <w:rPr>
          <w:color w:val="FF0000"/>
        </w:rPr>
        <w:t>desmosomes</w:t>
      </w:r>
      <w:proofErr w:type="spellEnd"/>
      <w:r w:rsidRPr="00537E29">
        <w:rPr>
          <w:color w:val="FF0000"/>
        </w:rPr>
        <w:t xml:space="preserve"> \ jonction d’ancrage </w:t>
      </w:r>
    </w:p>
    <w:p w14:paraId="0F5B34C0" w14:textId="512037CB" w:rsidR="00537E29" w:rsidRPr="00537E29" w:rsidRDefault="00537E29" w:rsidP="005A7D65">
      <w:pPr>
        <w:rPr>
          <w:color w:val="FF0000"/>
        </w:rPr>
      </w:pPr>
      <w:r w:rsidRPr="00537E29">
        <w:rPr>
          <w:color w:val="FF0000"/>
        </w:rPr>
        <w:t>Fonction : ancrage solide entre les cellules – attaché au filament intermédiaire</w:t>
      </w:r>
    </w:p>
    <w:p w14:paraId="210B7F52" w14:textId="77777777" w:rsidR="00537E29" w:rsidRPr="00537E29" w:rsidRDefault="00537E29" w:rsidP="005A7D65">
      <w:pPr>
        <w:rPr>
          <w:color w:val="FF0000"/>
        </w:rPr>
      </w:pPr>
    </w:p>
    <w:p w14:paraId="5C0939C4" w14:textId="1CF51F63" w:rsidR="00537E29" w:rsidRPr="00537E29" w:rsidRDefault="00537E29" w:rsidP="005A7D65">
      <w:pPr>
        <w:rPr>
          <w:color w:val="FF0000"/>
        </w:rPr>
      </w:pPr>
      <w:r w:rsidRPr="00537E29">
        <w:rPr>
          <w:color w:val="FF0000"/>
        </w:rPr>
        <w:t xml:space="preserve">Nom : jonctions serrées ou étanches </w:t>
      </w:r>
    </w:p>
    <w:p w14:paraId="0F71D495" w14:textId="34CA83B4" w:rsidR="00537E29" w:rsidRPr="00537E29" w:rsidRDefault="00537E29" w:rsidP="005A7D65">
      <w:pPr>
        <w:rPr>
          <w:color w:val="FF0000"/>
        </w:rPr>
      </w:pPr>
      <w:r w:rsidRPr="00537E29">
        <w:rPr>
          <w:color w:val="FF0000"/>
        </w:rPr>
        <w:t xml:space="preserve">Fonction : établir l’étanchéité, sceller les cellules, éviter les fuites entre les cellules, établir un gradient de concentration </w:t>
      </w:r>
    </w:p>
    <w:p w14:paraId="55D057F0" w14:textId="77777777" w:rsidR="00537E29" w:rsidRPr="00537E29" w:rsidRDefault="00537E29" w:rsidP="005A7D65">
      <w:pPr>
        <w:rPr>
          <w:color w:val="FF0000"/>
        </w:rPr>
      </w:pPr>
    </w:p>
    <w:p w14:paraId="582B7159" w14:textId="6CA0559B" w:rsidR="00537E29" w:rsidRPr="00537E29" w:rsidRDefault="00537E29" w:rsidP="005A7D65">
      <w:pPr>
        <w:rPr>
          <w:color w:val="FF0000"/>
        </w:rPr>
      </w:pPr>
      <w:r w:rsidRPr="00537E29">
        <w:rPr>
          <w:color w:val="FF0000"/>
        </w:rPr>
        <w:t xml:space="preserve">Nom : jonctions ouvertes ou communications ou Gap </w:t>
      </w:r>
    </w:p>
    <w:p w14:paraId="7613B1FE" w14:textId="1400A4B8" w:rsidR="00537E29" w:rsidRDefault="00537E29" w:rsidP="005A7D65">
      <w:pPr>
        <w:rPr>
          <w:color w:val="FF0000"/>
        </w:rPr>
      </w:pPr>
      <w:r w:rsidRPr="00537E29">
        <w:rPr>
          <w:color w:val="FF0000"/>
        </w:rPr>
        <w:t xml:space="preserve">Fonction : permettent le passage de petites molécules ou ions, signaux entre les cellules </w:t>
      </w:r>
    </w:p>
    <w:p w14:paraId="77BBD61F" w14:textId="77777777" w:rsidR="00537E29" w:rsidRDefault="00537E29" w:rsidP="005A7D65">
      <w:pPr>
        <w:rPr>
          <w:color w:val="FF0000"/>
        </w:rPr>
      </w:pPr>
    </w:p>
    <w:p w14:paraId="7C1254B3" w14:textId="7A3F761D" w:rsidR="00537E29" w:rsidRDefault="00537E29" w:rsidP="005A7D65">
      <w:r>
        <w:t xml:space="preserve">Comparez la structure des microtubules cytoplasmique ceux présents dans les cils et flagelles. Considérez les question suivantes : s’agit-il de polymères, quels sont les monomères. Sont-ils parfois associés à d’autres protéines? Lesquelles? Ne pas parier de la formation de ces structures. </w:t>
      </w:r>
    </w:p>
    <w:p w14:paraId="05827E99" w14:textId="0474F6BD" w:rsidR="00537E29" w:rsidRPr="00537E29" w:rsidRDefault="00537E29" w:rsidP="00537E29">
      <w:pPr>
        <w:pStyle w:val="ListParagraph"/>
        <w:numPr>
          <w:ilvl w:val="0"/>
          <w:numId w:val="6"/>
        </w:numPr>
        <w:rPr>
          <w:color w:val="FF0000"/>
        </w:rPr>
      </w:pPr>
      <w:r w:rsidRPr="00537E29">
        <w:rPr>
          <w:color w:val="FF0000"/>
        </w:rPr>
        <w:t xml:space="preserve">Les deux : polymère de tubuline a et b </w:t>
      </w:r>
    </w:p>
    <w:p w14:paraId="4B187608" w14:textId="302C3D9D" w:rsidR="00537E29" w:rsidRPr="00537E29" w:rsidRDefault="00537E29" w:rsidP="00537E29">
      <w:pPr>
        <w:pStyle w:val="ListParagraph"/>
        <w:numPr>
          <w:ilvl w:val="0"/>
          <w:numId w:val="6"/>
        </w:numPr>
        <w:rPr>
          <w:color w:val="FF0000"/>
        </w:rPr>
      </w:pPr>
      <w:r w:rsidRPr="00537E29">
        <w:rPr>
          <w:color w:val="FF0000"/>
        </w:rPr>
        <w:t xml:space="preserve">MT cytoplasmique : tubes simples associés à protéines motrices </w:t>
      </w:r>
      <w:proofErr w:type="spellStart"/>
      <w:r w:rsidRPr="00537E29">
        <w:rPr>
          <w:color w:val="FF0000"/>
        </w:rPr>
        <w:t>dynéine</w:t>
      </w:r>
      <w:proofErr w:type="spellEnd"/>
      <w:r w:rsidRPr="00537E29">
        <w:rPr>
          <w:color w:val="FF0000"/>
        </w:rPr>
        <w:t xml:space="preserve"> et </w:t>
      </w:r>
      <w:proofErr w:type="spellStart"/>
      <w:r w:rsidRPr="00537E29">
        <w:rPr>
          <w:color w:val="FF0000"/>
        </w:rPr>
        <w:t>kinésine</w:t>
      </w:r>
      <w:proofErr w:type="spellEnd"/>
      <w:r w:rsidRPr="00537E29">
        <w:rPr>
          <w:color w:val="FF0000"/>
        </w:rPr>
        <w:t xml:space="preserve"> </w:t>
      </w:r>
    </w:p>
    <w:p w14:paraId="26B95CDC" w14:textId="52BD30A9" w:rsidR="00537E29" w:rsidRPr="00537E29" w:rsidRDefault="00537E29" w:rsidP="00537E29">
      <w:pPr>
        <w:pStyle w:val="ListParagraph"/>
        <w:numPr>
          <w:ilvl w:val="0"/>
          <w:numId w:val="6"/>
        </w:numPr>
        <w:rPr>
          <w:color w:val="FF0000"/>
        </w:rPr>
      </w:pPr>
      <w:r w:rsidRPr="00537E29">
        <w:rPr>
          <w:color w:val="FF0000"/>
        </w:rPr>
        <w:t>MT cils et flagelles (=</w:t>
      </w:r>
      <w:proofErr w:type="spellStart"/>
      <w:r w:rsidRPr="00537E29">
        <w:rPr>
          <w:color w:val="FF0000"/>
        </w:rPr>
        <w:t>axomères</w:t>
      </w:r>
      <w:proofErr w:type="spellEnd"/>
      <w:r w:rsidRPr="00537E29">
        <w:rPr>
          <w:color w:val="FF0000"/>
        </w:rPr>
        <w:t>) : doublets de microtubules associés autour de MT libres.</w:t>
      </w:r>
      <w:bookmarkStart w:id="0" w:name="_GoBack"/>
      <w:bookmarkEnd w:id="0"/>
      <w:r w:rsidRPr="00537E29">
        <w:rPr>
          <w:color w:val="FF0000"/>
        </w:rPr>
        <w:t xml:space="preserve"> Associés à </w:t>
      </w:r>
      <w:proofErr w:type="spellStart"/>
      <w:r w:rsidRPr="00537E29">
        <w:rPr>
          <w:color w:val="FF0000"/>
        </w:rPr>
        <w:t>néxine</w:t>
      </w:r>
      <w:proofErr w:type="spellEnd"/>
      <w:r w:rsidRPr="00537E29">
        <w:rPr>
          <w:color w:val="FF0000"/>
        </w:rPr>
        <w:t xml:space="preserve"> et </w:t>
      </w:r>
      <w:proofErr w:type="spellStart"/>
      <w:r w:rsidRPr="00537E29">
        <w:rPr>
          <w:color w:val="FF0000"/>
        </w:rPr>
        <w:t>dynéine</w:t>
      </w:r>
      <w:proofErr w:type="spellEnd"/>
      <w:r w:rsidRPr="00537E29">
        <w:rPr>
          <w:color w:val="FF0000"/>
        </w:rPr>
        <w:t xml:space="preserve"> et aux ponts radiaires </w:t>
      </w:r>
    </w:p>
    <w:p w14:paraId="6E0369D9" w14:textId="77777777" w:rsidR="00537E29" w:rsidRPr="00537E29" w:rsidRDefault="00537E29" w:rsidP="005A7D65">
      <w:pPr>
        <w:rPr>
          <w:color w:val="FF0000"/>
        </w:rPr>
      </w:pPr>
    </w:p>
    <w:sectPr w:rsidR="00537E29" w:rsidRPr="00537E29" w:rsidSect="00635DD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704A5"/>
    <w:multiLevelType w:val="hybridMultilevel"/>
    <w:tmpl w:val="9A728C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492220F"/>
    <w:multiLevelType w:val="hybridMultilevel"/>
    <w:tmpl w:val="C9CE6E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4A0BE3"/>
    <w:multiLevelType w:val="hybridMultilevel"/>
    <w:tmpl w:val="64C08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FB672E"/>
    <w:multiLevelType w:val="hybridMultilevel"/>
    <w:tmpl w:val="37028F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9D7B3D"/>
    <w:multiLevelType w:val="hybridMultilevel"/>
    <w:tmpl w:val="85EE628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376480"/>
    <w:multiLevelType w:val="hybridMultilevel"/>
    <w:tmpl w:val="7D989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BD0"/>
    <w:rsid w:val="00334A84"/>
    <w:rsid w:val="00537E29"/>
    <w:rsid w:val="005A7D65"/>
    <w:rsid w:val="00635DD5"/>
    <w:rsid w:val="00B03BD0"/>
    <w:rsid w:val="00B5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B5F43D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3B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3B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579</Words>
  <Characters>3302</Characters>
  <Application>Microsoft Macintosh Word</Application>
  <DocSecurity>0</DocSecurity>
  <Lines>27</Lines>
  <Paragraphs>7</Paragraphs>
  <ScaleCrop>false</ScaleCrop>
  <Company>university of ottawa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Josee Robin</dc:creator>
  <cp:keywords/>
  <dc:description/>
  <cp:lastModifiedBy>Josee Robin</cp:lastModifiedBy>
  <cp:revision>3</cp:revision>
  <dcterms:created xsi:type="dcterms:W3CDTF">2014-02-27T18:01:00Z</dcterms:created>
  <dcterms:modified xsi:type="dcterms:W3CDTF">2014-03-24T18:10:00Z</dcterms:modified>
</cp:coreProperties>
</file>