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1DED5A" w14:textId="77777777" w:rsidR="000C012E" w:rsidRDefault="007806CD" w:rsidP="0064232A">
      <w:pPr>
        <w:spacing w:line="360" w:lineRule="auto"/>
        <w:rPr>
          <w:lang w:val="fr-CA"/>
        </w:rPr>
      </w:pPr>
      <w:r w:rsidRPr="007806CD">
        <w:rPr>
          <w:lang w:val="fr-CA"/>
        </w:rPr>
        <w:t xml:space="preserve">Examen de Macroéconomie </w:t>
      </w:r>
    </w:p>
    <w:p w14:paraId="35276A97" w14:textId="77777777" w:rsidR="007806CD" w:rsidRDefault="007806CD" w:rsidP="0064232A">
      <w:pPr>
        <w:spacing w:line="360" w:lineRule="auto"/>
        <w:rPr>
          <w:lang w:val="fr-CA"/>
        </w:rPr>
      </w:pPr>
    </w:p>
    <w:p w14:paraId="4430F4FA" w14:textId="29F18520" w:rsidR="007806CD" w:rsidRPr="009935BE" w:rsidRDefault="009935BE" w:rsidP="0064232A">
      <w:pPr>
        <w:spacing w:line="360" w:lineRule="auto"/>
        <w:rPr>
          <w:b/>
          <w:lang w:val="fr-CA"/>
        </w:rPr>
      </w:pPr>
      <w:r>
        <w:rPr>
          <w:b/>
          <w:lang w:val="fr-CA"/>
        </w:rPr>
        <w:t>Chapitre 1 : Les 10 Principes de l’É</w:t>
      </w:r>
      <w:r w:rsidR="007806CD" w:rsidRPr="009935BE">
        <w:rPr>
          <w:b/>
          <w:lang w:val="fr-CA"/>
        </w:rPr>
        <w:t xml:space="preserve">conomie </w:t>
      </w:r>
    </w:p>
    <w:p w14:paraId="2532F7A9" w14:textId="77777777" w:rsidR="007806CD" w:rsidRDefault="007806CD" w:rsidP="0064232A">
      <w:pPr>
        <w:spacing w:line="360" w:lineRule="auto"/>
        <w:rPr>
          <w:lang w:val="fr-CA"/>
        </w:rPr>
      </w:pPr>
    </w:p>
    <w:p w14:paraId="2F53C3E5" w14:textId="77777777" w:rsidR="007806CD" w:rsidRPr="007806CD" w:rsidRDefault="007806CD" w:rsidP="0064232A">
      <w:pPr>
        <w:pStyle w:val="ListParagraph"/>
        <w:numPr>
          <w:ilvl w:val="0"/>
          <w:numId w:val="1"/>
        </w:numPr>
        <w:spacing w:line="360" w:lineRule="auto"/>
        <w:rPr>
          <w:lang w:val="fr-CA"/>
        </w:rPr>
      </w:pPr>
      <w:r w:rsidRPr="007806CD">
        <w:rPr>
          <w:lang w:val="fr-CA"/>
        </w:rPr>
        <w:t xml:space="preserve">Les gens sont soumis à des arbitrages </w:t>
      </w:r>
    </w:p>
    <w:p w14:paraId="3B8EF631" w14:textId="77777777" w:rsidR="007806CD" w:rsidRDefault="007806CD" w:rsidP="0064232A">
      <w:pPr>
        <w:pStyle w:val="ListParagraph"/>
        <w:numPr>
          <w:ilvl w:val="0"/>
          <w:numId w:val="1"/>
        </w:numPr>
        <w:spacing w:line="360" w:lineRule="auto"/>
        <w:rPr>
          <w:lang w:val="fr-CA"/>
        </w:rPr>
      </w:pPr>
      <w:r>
        <w:rPr>
          <w:lang w:val="fr-CA"/>
        </w:rPr>
        <w:t xml:space="preserve">Le cout d’un bien est ce à quoi il faut renoncer pout l’obtenir </w:t>
      </w:r>
    </w:p>
    <w:p w14:paraId="76879302" w14:textId="77777777" w:rsidR="007806CD" w:rsidRDefault="007806CD" w:rsidP="0064232A">
      <w:pPr>
        <w:pStyle w:val="ListParagraph"/>
        <w:numPr>
          <w:ilvl w:val="0"/>
          <w:numId w:val="1"/>
        </w:numPr>
        <w:spacing w:line="360" w:lineRule="auto"/>
        <w:rPr>
          <w:lang w:val="fr-CA"/>
        </w:rPr>
      </w:pPr>
      <w:r>
        <w:rPr>
          <w:lang w:val="fr-CA"/>
        </w:rPr>
        <w:t>Les gens rationnels raisonnent à la marge</w:t>
      </w:r>
    </w:p>
    <w:p w14:paraId="4A1FB26E" w14:textId="77777777" w:rsidR="007806CD" w:rsidRDefault="007806CD" w:rsidP="0064232A">
      <w:pPr>
        <w:pStyle w:val="ListParagraph"/>
        <w:numPr>
          <w:ilvl w:val="0"/>
          <w:numId w:val="1"/>
        </w:numPr>
        <w:spacing w:line="360" w:lineRule="auto"/>
        <w:rPr>
          <w:lang w:val="fr-CA"/>
        </w:rPr>
      </w:pPr>
      <w:r>
        <w:rPr>
          <w:lang w:val="fr-CA"/>
        </w:rPr>
        <w:t xml:space="preserve">Les gens réagissent aux incitatifs </w:t>
      </w:r>
    </w:p>
    <w:p w14:paraId="3D0D05CB" w14:textId="77777777" w:rsidR="007806CD" w:rsidRDefault="007806CD" w:rsidP="0064232A">
      <w:pPr>
        <w:pStyle w:val="ListParagraph"/>
        <w:numPr>
          <w:ilvl w:val="0"/>
          <w:numId w:val="1"/>
        </w:numPr>
        <w:spacing w:line="360" w:lineRule="auto"/>
        <w:rPr>
          <w:lang w:val="fr-CA"/>
        </w:rPr>
      </w:pPr>
      <w:r>
        <w:rPr>
          <w:lang w:val="fr-CA"/>
        </w:rPr>
        <w:t>Les échanges améliorent le bien–être de tous</w:t>
      </w:r>
    </w:p>
    <w:p w14:paraId="37A422CD" w14:textId="77777777" w:rsidR="007806CD" w:rsidRDefault="007806CD" w:rsidP="0064232A">
      <w:pPr>
        <w:pStyle w:val="ListParagraph"/>
        <w:numPr>
          <w:ilvl w:val="0"/>
          <w:numId w:val="1"/>
        </w:numPr>
        <w:spacing w:line="360" w:lineRule="auto"/>
        <w:rPr>
          <w:lang w:val="fr-CA"/>
        </w:rPr>
      </w:pPr>
      <w:r>
        <w:rPr>
          <w:lang w:val="fr-CA"/>
        </w:rPr>
        <w:t xml:space="preserve">Les marchés représentent en général une bonne façon d’organiser l’activité économique </w:t>
      </w:r>
    </w:p>
    <w:p w14:paraId="2ED7D516" w14:textId="77777777" w:rsidR="007806CD" w:rsidRDefault="007806CD" w:rsidP="0064232A">
      <w:pPr>
        <w:pStyle w:val="ListParagraph"/>
        <w:numPr>
          <w:ilvl w:val="0"/>
          <w:numId w:val="1"/>
        </w:numPr>
        <w:spacing w:line="360" w:lineRule="auto"/>
        <w:rPr>
          <w:lang w:val="fr-CA"/>
        </w:rPr>
      </w:pPr>
      <w:r>
        <w:rPr>
          <w:lang w:val="fr-CA"/>
        </w:rPr>
        <w:t xml:space="preserve">Le gouvernement améliore parfois les solutions de marché </w:t>
      </w:r>
    </w:p>
    <w:p w14:paraId="291672D4" w14:textId="77777777" w:rsidR="007806CD" w:rsidRDefault="007806CD" w:rsidP="0064232A">
      <w:pPr>
        <w:pStyle w:val="ListParagraph"/>
        <w:numPr>
          <w:ilvl w:val="0"/>
          <w:numId w:val="1"/>
        </w:numPr>
        <w:spacing w:line="360" w:lineRule="auto"/>
        <w:rPr>
          <w:lang w:val="fr-CA"/>
        </w:rPr>
      </w:pPr>
      <w:r>
        <w:rPr>
          <w:lang w:val="fr-CA"/>
        </w:rPr>
        <w:t xml:space="preserve">Le niveau de vie d’un pays dépend de sa capacité à produire des biens et des services </w:t>
      </w:r>
    </w:p>
    <w:p w14:paraId="5D3FED94" w14:textId="77777777" w:rsidR="007806CD" w:rsidRDefault="007806CD" w:rsidP="0064232A">
      <w:pPr>
        <w:pStyle w:val="ListParagraph"/>
        <w:numPr>
          <w:ilvl w:val="0"/>
          <w:numId w:val="1"/>
        </w:numPr>
        <w:spacing w:line="360" w:lineRule="auto"/>
        <w:rPr>
          <w:lang w:val="fr-CA"/>
        </w:rPr>
      </w:pPr>
      <w:r>
        <w:rPr>
          <w:lang w:val="fr-CA"/>
        </w:rPr>
        <w:t>Les prix montent lorsque le gouvernement émet trop de monnaie</w:t>
      </w:r>
    </w:p>
    <w:p w14:paraId="788A3A4D" w14:textId="77777777" w:rsidR="007806CD" w:rsidRDefault="007806CD" w:rsidP="0064232A">
      <w:pPr>
        <w:pStyle w:val="ListParagraph"/>
        <w:numPr>
          <w:ilvl w:val="0"/>
          <w:numId w:val="1"/>
        </w:numPr>
        <w:spacing w:line="360" w:lineRule="auto"/>
        <w:rPr>
          <w:lang w:val="fr-CA"/>
        </w:rPr>
      </w:pPr>
      <w:r>
        <w:rPr>
          <w:lang w:val="fr-CA"/>
        </w:rPr>
        <w:t xml:space="preserve">À court terme, la société est soumise à un arbitrage entre l’inflation et le chômage </w:t>
      </w:r>
    </w:p>
    <w:p w14:paraId="69EB9F9F" w14:textId="77777777" w:rsidR="0064232A" w:rsidRDefault="0064232A" w:rsidP="0064232A">
      <w:pPr>
        <w:spacing w:line="360" w:lineRule="auto"/>
        <w:rPr>
          <w:lang w:val="fr-CA"/>
        </w:rPr>
      </w:pPr>
    </w:p>
    <w:p w14:paraId="0F577626" w14:textId="6EA1B41F" w:rsidR="0064232A" w:rsidRPr="009935BE" w:rsidRDefault="009935BE" w:rsidP="0064232A">
      <w:pPr>
        <w:spacing w:line="360" w:lineRule="auto"/>
        <w:rPr>
          <w:b/>
          <w:lang w:val="fr-CA"/>
        </w:rPr>
      </w:pPr>
      <w:r w:rsidRPr="009935BE">
        <w:rPr>
          <w:b/>
          <w:lang w:val="fr-CA"/>
        </w:rPr>
        <w:t>Chapitre 2 : Penser Comme un É</w:t>
      </w:r>
      <w:r w:rsidR="0064232A" w:rsidRPr="009935BE">
        <w:rPr>
          <w:b/>
          <w:lang w:val="fr-CA"/>
        </w:rPr>
        <w:t xml:space="preserve">conomiste </w:t>
      </w:r>
    </w:p>
    <w:p w14:paraId="295C4C0C" w14:textId="77777777" w:rsidR="0064232A" w:rsidRDefault="0064232A" w:rsidP="0064232A">
      <w:pPr>
        <w:spacing w:line="360" w:lineRule="auto"/>
        <w:rPr>
          <w:lang w:val="fr-CA"/>
        </w:rPr>
      </w:pPr>
    </w:p>
    <w:p w14:paraId="54DE43B2" w14:textId="77777777" w:rsidR="0064232A" w:rsidRDefault="0064232A" w:rsidP="0064232A">
      <w:pPr>
        <w:pStyle w:val="ListParagraph"/>
        <w:numPr>
          <w:ilvl w:val="0"/>
          <w:numId w:val="2"/>
        </w:numPr>
        <w:spacing w:line="360" w:lineRule="auto"/>
        <w:rPr>
          <w:lang w:val="fr-CA"/>
        </w:rPr>
      </w:pPr>
      <w:r>
        <w:rPr>
          <w:lang w:val="fr-CA"/>
        </w:rPr>
        <w:t xml:space="preserve">Les économistes tentent d’aborder leur objet d’étude avec l’objectivité des scientifiques. Comme eux, ils formulent des hypothèses appropriées et construisent des modèles simples pour comprendre le monde. Le diagramme des flux circulaires et le courbe des possibilités de production comptent au nombre de ces modèles </w:t>
      </w:r>
    </w:p>
    <w:p w14:paraId="6DD7ED9C" w14:textId="77777777" w:rsidR="0064232A" w:rsidRDefault="0064232A" w:rsidP="0064232A">
      <w:pPr>
        <w:pStyle w:val="ListParagraph"/>
        <w:numPr>
          <w:ilvl w:val="0"/>
          <w:numId w:val="2"/>
        </w:numPr>
        <w:spacing w:line="360" w:lineRule="auto"/>
        <w:rPr>
          <w:lang w:val="fr-CA"/>
        </w:rPr>
      </w:pPr>
      <w:r>
        <w:rPr>
          <w:lang w:val="fr-CA"/>
        </w:rPr>
        <w:t xml:space="preserve">L’économie se divise en deux </w:t>
      </w:r>
      <w:r w:rsidR="002C1E21">
        <w:rPr>
          <w:lang w:val="fr-CA"/>
        </w:rPr>
        <w:t xml:space="preserve">domaines : la microéconomie et la macroéconomie. Les microéconomistes étudient les décisions des ménages et des entreprises, ainsi que leurs interactions sur les marchés. Les macroéconomistes se concentrent sur les forces et les tendances qui affectent l’économie dans son ensemble </w:t>
      </w:r>
    </w:p>
    <w:p w14:paraId="4ABE9827" w14:textId="693B0FAF" w:rsidR="00BA0EF3" w:rsidRDefault="00BA0EF3" w:rsidP="00BA0EF3">
      <w:pPr>
        <w:pStyle w:val="ListParagraph"/>
        <w:numPr>
          <w:ilvl w:val="0"/>
          <w:numId w:val="2"/>
        </w:numPr>
        <w:spacing w:line="360" w:lineRule="auto"/>
        <w:rPr>
          <w:lang w:val="fr-CA"/>
        </w:rPr>
      </w:pPr>
      <w:r>
        <w:rPr>
          <w:lang w:val="fr-CA"/>
        </w:rPr>
        <w:lastRenderedPageBreak/>
        <w:t xml:space="preserve">Un énoncé positif constitue une description du monde tel qu’il est. Un énoncé normatif dépeint le monde tel qu’il devrait être. Lorsqu’un économiste formule des propositions normatives, il se comporte en conseiller politique plutôt qu’en scientifique </w:t>
      </w:r>
    </w:p>
    <w:p w14:paraId="44C3FB04" w14:textId="6FD63694" w:rsidR="005B0004" w:rsidRDefault="005B0004" w:rsidP="00BA0EF3">
      <w:pPr>
        <w:pStyle w:val="ListParagraph"/>
        <w:numPr>
          <w:ilvl w:val="0"/>
          <w:numId w:val="2"/>
        </w:numPr>
        <w:spacing w:line="360" w:lineRule="auto"/>
        <w:rPr>
          <w:lang w:val="fr-CA"/>
        </w:rPr>
      </w:pPr>
      <w:r>
        <w:rPr>
          <w:lang w:val="fr-CA"/>
        </w:rPr>
        <w:t xml:space="preserve">Les économistes formulent souvent des recommandations contradictoires, aux dirigeants, soit parce que leurs raisonnent scientifiques sont divergents, soit parce qu’ils ne partagent les mêmes valeurs. Parfois, les économistes sont unanimes, mais les décideurs ont </w:t>
      </w:r>
      <w:r w:rsidR="00716ED6">
        <w:rPr>
          <w:lang w:val="fr-CA"/>
        </w:rPr>
        <w:t>tous les loisirs</w:t>
      </w:r>
      <w:r>
        <w:rPr>
          <w:lang w:val="fr-CA"/>
        </w:rPr>
        <w:t xml:space="preserve"> de ne pas en tenir compte. </w:t>
      </w:r>
    </w:p>
    <w:p w14:paraId="455C1599" w14:textId="77777777" w:rsidR="00716ED6" w:rsidRDefault="00716ED6" w:rsidP="00716ED6">
      <w:pPr>
        <w:spacing w:line="360" w:lineRule="auto"/>
        <w:rPr>
          <w:lang w:val="fr-CA"/>
        </w:rPr>
      </w:pPr>
    </w:p>
    <w:p w14:paraId="2C424E08" w14:textId="210E1132" w:rsidR="00716ED6" w:rsidRPr="009935BE" w:rsidRDefault="00716ED6" w:rsidP="00716ED6">
      <w:pPr>
        <w:spacing w:line="360" w:lineRule="auto"/>
        <w:rPr>
          <w:b/>
          <w:lang w:val="fr-CA"/>
        </w:rPr>
      </w:pPr>
      <w:r w:rsidRPr="009935BE">
        <w:rPr>
          <w:b/>
          <w:lang w:val="fr-CA"/>
        </w:rPr>
        <w:t xml:space="preserve">Chapitre 3 : L’interdépendance et les gains tirés de l’échange </w:t>
      </w:r>
    </w:p>
    <w:p w14:paraId="0BDA386F" w14:textId="4655A4C2" w:rsidR="00F86E81" w:rsidRDefault="00F86E81" w:rsidP="00F86E81">
      <w:pPr>
        <w:pStyle w:val="ListParagraph"/>
        <w:numPr>
          <w:ilvl w:val="0"/>
          <w:numId w:val="3"/>
        </w:numPr>
        <w:spacing w:line="360" w:lineRule="auto"/>
        <w:rPr>
          <w:lang w:val="fr-CA"/>
        </w:rPr>
      </w:pPr>
      <w:r>
        <w:rPr>
          <w:lang w:val="fr-CA"/>
        </w:rPr>
        <w:t xml:space="preserve">Chaque individu consomme des biens et services produits par une multitude d’autres personnes, dans son pays et partout dans le monde. L’interdépendance et le commerce sont souhaitables parce qu’ils permettent à chacun de disposer d’une plus grande quantité et d’une plus grande variété de biens et de services </w:t>
      </w:r>
    </w:p>
    <w:p w14:paraId="16DF28BE" w14:textId="3D768ED9" w:rsidR="0030277D" w:rsidRDefault="0030277D" w:rsidP="00F86E81">
      <w:pPr>
        <w:pStyle w:val="ListParagraph"/>
        <w:numPr>
          <w:ilvl w:val="0"/>
          <w:numId w:val="3"/>
        </w:numPr>
        <w:spacing w:line="360" w:lineRule="auto"/>
        <w:rPr>
          <w:lang w:val="fr-CA"/>
        </w:rPr>
      </w:pPr>
      <w:r>
        <w:rPr>
          <w:lang w:val="fr-CA"/>
        </w:rPr>
        <w:t>Il existe deux façons de comparer la capacité de deux personnes à produire un bien. On considère que la personne qui produit ce bien avec la plus faible quantité d’intrants dispose un avantage absolu, alors que celle qui peut produire avec le plus faible coût de</w:t>
      </w:r>
      <w:r w:rsidR="00A43660">
        <w:rPr>
          <w:lang w:val="fr-CA"/>
        </w:rPr>
        <w:t xml:space="preserve"> renonciation </w:t>
      </w:r>
      <w:r w:rsidR="002F5C59">
        <w:rPr>
          <w:lang w:val="fr-CA"/>
        </w:rPr>
        <w:t xml:space="preserve">bénéficie d’un avantage comparatif. Les gains tirés de l’échange proviennent de l’avantage comparatif et non de l’avantage absolu </w:t>
      </w:r>
    </w:p>
    <w:p w14:paraId="76DAA846" w14:textId="7DDF2DFE" w:rsidR="002F5C59" w:rsidRDefault="002F5C59" w:rsidP="00F86E81">
      <w:pPr>
        <w:pStyle w:val="ListParagraph"/>
        <w:numPr>
          <w:ilvl w:val="0"/>
          <w:numId w:val="3"/>
        </w:numPr>
        <w:spacing w:line="360" w:lineRule="auto"/>
        <w:rPr>
          <w:lang w:val="fr-CA"/>
        </w:rPr>
      </w:pPr>
      <w:r>
        <w:rPr>
          <w:lang w:val="fr-CA"/>
        </w:rPr>
        <w:t xml:space="preserve">Les échanges améliorent le bienêtre de tous, car ils permettent à chacun de se spécialiser dans les activités où il détient un avantage comparatif </w:t>
      </w:r>
    </w:p>
    <w:p w14:paraId="56A81668" w14:textId="566BC52F" w:rsidR="00065144" w:rsidRDefault="00065144" w:rsidP="00F86E81">
      <w:pPr>
        <w:pStyle w:val="ListParagraph"/>
        <w:numPr>
          <w:ilvl w:val="0"/>
          <w:numId w:val="3"/>
        </w:numPr>
        <w:spacing w:line="360" w:lineRule="auto"/>
        <w:rPr>
          <w:lang w:val="fr-CA"/>
        </w:rPr>
      </w:pPr>
      <w:r>
        <w:rPr>
          <w:lang w:val="fr-CA"/>
        </w:rPr>
        <w:t xml:space="preserve">Ce principe de l’avantage comparatif s’applique aux nations comme aux individus. C’est en fonction de ce principe que les économistes réclament la liberté de commercer entre les pays </w:t>
      </w:r>
    </w:p>
    <w:p w14:paraId="251CE6BF" w14:textId="6250DD0E" w:rsidR="005C52BB" w:rsidRPr="009935BE" w:rsidRDefault="005C52BB" w:rsidP="005C52BB">
      <w:pPr>
        <w:spacing w:line="360" w:lineRule="auto"/>
        <w:rPr>
          <w:b/>
          <w:lang w:val="fr-CA"/>
        </w:rPr>
      </w:pPr>
      <w:r>
        <w:rPr>
          <w:lang w:val="fr-CA"/>
        </w:rPr>
        <w:br/>
      </w:r>
      <w:r w:rsidRPr="009935BE">
        <w:rPr>
          <w:b/>
          <w:lang w:val="fr-CA"/>
        </w:rPr>
        <w:t>Chapitre 4 : Les Forces du Marché (l’Offre et la Demande)</w:t>
      </w:r>
    </w:p>
    <w:p w14:paraId="114F44F3" w14:textId="444B66AB" w:rsidR="003C713D" w:rsidRDefault="003C713D" w:rsidP="003C713D">
      <w:pPr>
        <w:pStyle w:val="ListParagraph"/>
        <w:numPr>
          <w:ilvl w:val="0"/>
          <w:numId w:val="4"/>
        </w:numPr>
        <w:spacing w:line="360" w:lineRule="auto"/>
        <w:rPr>
          <w:lang w:val="fr-CA"/>
        </w:rPr>
      </w:pPr>
      <w:r>
        <w:rPr>
          <w:lang w:val="fr-CA"/>
        </w:rPr>
        <w:t xml:space="preserve">Pour analyser les marchés concurrentiels, les économistes se servent du modèle de l’offre et demande. Dans un marché concurrentiel, les vendeurs et les acheteurs sont très nombreux. Ainsi, chacun d’eux n’a qu’une influence négligeable sur le prix de marché </w:t>
      </w:r>
    </w:p>
    <w:p w14:paraId="6219CBA0" w14:textId="4BA75A1F" w:rsidR="00AE108B" w:rsidRDefault="00AE108B" w:rsidP="003C713D">
      <w:pPr>
        <w:pStyle w:val="ListParagraph"/>
        <w:numPr>
          <w:ilvl w:val="0"/>
          <w:numId w:val="4"/>
        </w:numPr>
        <w:spacing w:line="360" w:lineRule="auto"/>
        <w:rPr>
          <w:lang w:val="fr-CA"/>
        </w:rPr>
      </w:pPr>
      <w:r>
        <w:rPr>
          <w:lang w:val="fr-CA"/>
        </w:rPr>
        <w:t>Le courbe de demande montre comment la quantité demandée d’un bien dépend du prix. Selon la loi de la demande, lorsque le prix d’un bien diminue, la quantité demandée augmente, ceteris paribus. En conséquence, la courbe de demande présente une pente négative</w:t>
      </w:r>
    </w:p>
    <w:p w14:paraId="6B473957" w14:textId="5BB72417" w:rsidR="00B737A5" w:rsidRDefault="00B737A5" w:rsidP="003C713D">
      <w:pPr>
        <w:pStyle w:val="ListParagraph"/>
        <w:numPr>
          <w:ilvl w:val="0"/>
          <w:numId w:val="4"/>
        </w:numPr>
        <w:spacing w:line="360" w:lineRule="auto"/>
        <w:rPr>
          <w:lang w:val="fr-CA"/>
        </w:rPr>
      </w:pPr>
      <w:r>
        <w:rPr>
          <w:lang w:val="fr-CA"/>
        </w:rPr>
        <w:t xml:space="preserve">Outre le prix du bien, les autres déterminants de la quantité demandée comprennent le revenu, le prix des biens substitues ou des biens complémentaires, les </w:t>
      </w:r>
      <w:r w:rsidR="00741FAA">
        <w:rPr>
          <w:lang w:val="fr-CA"/>
        </w:rPr>
        <w:t>gouts</w:t>
      </w:r>
      <w:r>
        <w:rPr>
          <w:lang w:val="fr-CA"/>
        </w:rPr>
        <w:t xml:space="preserve">, les anticipations et le nombre d’acheteurs. Lorsque l’un de ces facteurs change, la courbe de </w:t>
      </w:r>
      <w:r w:rsidR="00E57304">
        <w:rPr>
          <w:lang w:val="fr-CA"/>
        </w:rPr>
        <w:t xml:space="preserve">demande se déplace. </w:t>
      </w:r>
    </w:p>
    <w:p w14:paraId="779DCFDC" w14:textId="75545337" w:rsidR="00E57304" w:rsidRDefault="00E57304" w:rsidP="003C713D">
      <w:pPr>
        <w:pStyle w:val="ListParagraph"/>
        <w:numPr>
          <w:ilvl w:val="0"/>
          <w:numId w:val="4"/>
        </w:numPr>
        <w:spacing w:line="360" w:lineRule="auto"/>
        <w:rPr>
          <w:lang w:val="fr-CA"/>
        </w:rPr>
      </w:pPr>
      <w:r>
        <w:rPr>
          <w:lang w:val="fr-CA"/>
        </w:rPr>
        <w:t>La courbe d’offre montre comment la quantité offerte d’un bien dépend du prix. Selon la loi de l’offre, lorsque le prix d’un bien augmente, la quantité offerte augmente également, ceteris paribus. En conséquence, la courbe d’offre présente une pente positive</w:t>
      </w:r>
    </w:p>
    <w:p w14:paraId="644CE75A" w14:textId="0ECB9061" w:rsidR="00E57304" w:rsidRDefault="00E57304" w:rsidP="003C713D">
      <w:pPr>
        <w:pStyle w:val="ListParagraph"/>
        <w:numPr>
          <w:ilvl w:val="0"/>
          <w:numId w:val="4"/>
        </w:numPr>
        <w:spacing w:line="360" w:lineRule="auto"/>
        <w:rPr>
          <w:lang w:val="fr-CA"/>
        </w:rPr>
      </w:pPr>
      <w:r>
        <w:rPr>
          <w:lang w:val="fr-CA"/>
        </w:rPr>
        <w:t xml:space="preserve">Mis à part le prix du bien, d’autres facteurs qui déterminent la quantité offerte : le prix des intrants, la technologie, les anticipations et le nombre de vendeurs. Si l’un de ces facteurs change, la courbe d’offre se déplace </w:t>
      </w:r>
    </w:p>
    <w:p w14:paraId="4529853F" w14:textId="77777777" w:rsidR="00E57304" w:rsidRDefault="00E57304" w:rsidP="003C713D">
      <w:pPr>
        <w:pStyle w:val="ListParagraph"/>
        <w:numPr>
          <w:ilvl w:val="0"/>
          <w:numId w:val="4"/>
        </w:numPr>
        <w:spacing w:line="360" w:lineRule="auto"/>
        <w:rPr>
          <w:lang w:val="fr-CA"/>
        </w:rPr>
      </w:pPr>
      <w:r>
        <w:rPr>
          <w:lang w:val="fr-CA"/>
        </w:rPr>
        <w:t>L’équilibre de marché se situe à l’intersection des courbes d’offre et de demande. Au prix équilibre, la quantité demandée=la quantité offerte</w:t>
      </w:r>
    </w:p>
    <w:p w14:paraId="6C72E517" w14:textId="1BF07088" w:rsidR="00E57304" w:rsidRDefault="00E57304" w:rsidP="003C713D">
      <w:pPr>
        <w:pStyle w:val="ListParagraph"/>
        <w:numPr>
          <w:ilvl w:val="0"/>
          <w:numId w:val="4"/>
        </w:numPr>
        <w:spacing w:line="360" w:lineRule="auto"/>
        <w:rPr>
          <w:lang w:val="fr-CA"/>
        </w:rPr>
      </w:pPr>
      <w:r>
        <w:rPr>
          <w:lang w:val="fr-CA"/>
        </w:rPr>
        <w:t>Le comportement des acheteurs et des vendeurs ramène naturellement le marché à son point équilibre. L</w:t>
      </w:r>
      <w:r w:rsidR="00741FAA">
        <w:rPr>
          <w:lang w:val="fr-CA"/>
        </w:rPr>
        <w:t xml:space="preserve">orsque le prix du marché est au-dessus du prix d’équilibre, un surplus se crée et provoque une diminution du prix. En revanche, lorsque le prix du marché se situe au-dessous du prix d’équilibre, un pénurie apparait et entraine un augmentation du prix </w:t>
      </w:r>
    </w:p>
    <w:p w14:paraId="6AE11EC9" w14:textId="131ABB05" w:rsidR="00381A81" w:rsidRDefault="00381A81" w:rsidP="003C713D">
      <w:pPr>
        <w:pStyle w:val="ListParagraph"/>
        <w:numPr>
          <w:ilvl w:val="0"/>
          <w:numId w:val="4"/>
        </w:numPr>
        <w:spacing w:line="360" w:lineRule="auto"/>
        <w:rPr>
          <w:lang w:val="fr-CA"/>
        </w:rPr>
      </w:pPr>
      <w:r>
        <w:rPr>
          <w:lang w:val="fr-CA"/>
        </w:rPr>
        <w:t xml:space="preserve">Afin d’analyser les conséquences d’un évènement sur le prix et la quantité d’équilibre, nous avons recours au graphique de l’offre et de la demande. Premièrement, nous devons déterminer si cet évènement déplace la courbe d’offre, la courbe de demande ou les deux courbes simultanément. Deuxième, il faut savoir dans quelle direction se fera le déplacement des courbes concernées. Troisième, nous comparons le nouvel équilibre avec l’équilibre initial </w:t>
      </w:r>
    </w:p>
    <w:p w14:paraId="5A87497A" w14:textId="30E0DF67" w:rsidR="00381A81" w:rsidRDefault="00381A81" w:rsidP="00381A81">
      <w:pPr>
        <w:pStyle w:val="ListParagraph"/>
        <w:numPr>
          <w:ilvl w:val="0"/>
          <w:numId w:val="4"/>
        </w:numPr>
        <w:spacing w:line="360" w:lineRule="auto"/>
        <w:rPr>
          <w:lang w:val="fr-CA"/>
        </w:rPr>
      </w:pPr>
      <w:r>
        <w:rPr>
          <w:lang w:val="fr-CA"/>
        </w:rPr>
        <w:t xml:space="preserve">Dans une économie de marché, les prix sont des signaux qui servent à guider les décisions économiques et, par conséquent, à allouer les ressources rares. Les prix garantissent l’égalité de l’offre et de la demande </w:t>
      </w:r>
      <w:r w:rsidR="00C1042F">
        <w:rPr>
          <w:lang w:val="fr-CA"/>
        </w:rPr>
        <w:t xml:space="preserve">pour chaque bien mis en marché. Le prix d’équilibre détermine ensuite la quantité de biens que les acheteurs désirent acquérir et celle que les vendeurs décident de mettre en marché </w:t>
      </w:r>
    </w:p>
    <w:p w14:paraId="2B67830D" w14:textId="77777777" w:rsidR="004F0269" w:rsidRDefault="004F0269" w:rsidP="004F0269">
      <w:pPr>
        <w:spacing w:line="360" w:lineRule="auto"/>
        <w:rPr>
          <w:lang w:val="fr-CA"/>
        </w:rPr>
      </w:pPr>
    </w:p>
    <w:p w14:paraId="6A990E6E" w14:textId="4218A56D" w:rsidR="004F0269" w:rsidRPr="009935BE" w:rsidRDefault="004F0269" w:rsidP="004F0269">
      <w:pPr>
        <w:spacing w:line="360" w:lineRule="auto"/>
        <w:rPr>
          <w:b/>
          <w:lang w:val="fr-CA"/>
        </w:rPr>
      </w:pPr>
      <w:r w:rsidRPr="009935BE">
        <w:rPr>
          <w:b/>
          <w:lang w:val="fr-CA"/>
        </w:rPr>
        <w:t xml:space="preserve">Chapitre 5 : Le Revenu d’un Pays </w:t>
      </w:r>
    </w:p>
    <w:p w14:paraId="49C68583" w14:textId="77777777" w:rsidR="00301E62" w:rsidRDefault="00301E62" w:rsidP="004F0269">
      <w:pPr>
        <w:spacing w:line="360" w:lineRule="auto"/>
        <w:rPr>
          <w:lang w:val="fr-CA"/>
        </w:rPr>
      </w:pPr>
    </w:p>
    <w:p w14:paraId="5FFCD63E" w14:textId="66A0A00A" w:rsidR="00301E62" w:rsidRDefault="00301E62" w:rsidP="00301E62">
      <w:pPr>
        <w:pStyle w:val="ListParagraph"/>
        <w:numPr>
          <w:ilvl w:val="0"/>
          <w:numId w:val="5"/>
        </w:numPr>
        <w:spacing w:line="360" w:lineRule="auto"/>
        <w:rPr>
          <w:lang w:val="fr-CA"/>
        </w:rPr>
      </w:pPr>
      <w:r>
        <w:rPr>
          <w:lang w:val="fr-CA"/>
        </w:rPr>
        <w:t xml:space="preserve">Toute transaction requiert un vendeur et un acheteur, et, par conséquent, les dépenses totales de l’économie doivent être égales au revenu total de cette même économie </w:t>
      </w:r>
    </w:p>
    <w:p w14:paraId="6723E1F7" w14:textId="28D17F87" w:rsidR="00301E62" w:rsidRDefault="00301E62" w:rsidP="00301E62">
      <w:pPr>
        <w:pStyle w:val="ListParagraph"/>
        <w:numPr>
          <w:ilvl w:val="0"/>
          <w:numId w:val="5"/>
        </w:numPr>
        <w:spacing w:line="360" w:lineRule="auto"/>
        <w:rPr>
          <w:lang w:val="fr-CA"/>
        </w:rPr>
      </w:pPr>
      <w:r>
        <w:rPr>
          <w:lang w:val="fr-CA"/>
        </w:rPr>
        <w:t xml:space="preserve">Le produit intérieur brut (PIB) mesure tant les dépenses totales effectuées pour acheter les biens et services que les revenus totaux tirés de la production de ces mêmes biens et services. Plus précisément, le PB correspond à la valeur marchande de tous les biens finaux produits dans un pays au cours d’un période donnée </w:t>
      </w:r>
    </w:p>
    <w:p w14:paraId="08163929" w14:textId="6A480AC6" w:rsidR="00301E62" w:rsidRDefault="00301E62" w:rsidP="00301E62">
      <w:pPr>
        <w:pStyle w:val="ListParagraph"/>
        <w:numPr>
          <w:ilvl w:val="0"/>
          <w:numId w:val="5"/>
        </w:numPr>
        <w:spacing w:line="360" w:lineRule="auto"/>
        <w:rPr>
          <w:lang w:val="fr-CA"/>
        </w:rPr>
      </w:pPr>
      <w:r>
        <w:rPr>
          <w:lang w:val="fr-CA"/>
        </w:rPr>
        <w:t xml:space="preserve">Le PIB comprend 4 composantes : consommation, l’investissement, les dépenses gouvernementales et les exportations nettes </w:t>
      </w:r>
    </w:p>
    <w:p w14:paraId="2D9E580A" w14:textId="2C49F1A4" w:rsidR="007D5BB0" w:rsidRDefault="007D5BB0" w:rsidP="00301E62">
      <w:pPr>
        <w:pStyle w:val="ListParagraph"/>
        <w:numPr>
          <w:ilvl w:val="0"/>
          <w:numId w:val="5"/>
        </w:numPr>
        <w:spacing w:line="360" w:lineRule="auto"/>
        <w:rPr>
          <w:lang w:val="fr-CA"/>
        </w:rPr>
      </w:pPr>
      <w:r>
        <w:rPr>
          <w:lang w:val="fr-CA"/>
        </w:rPr>
        <w:t xml:space="preserve">Le PIB nominal évalue la production des biens et des services aux </w:t>
      </w:r>
      <w:r>
        <w:rPr>
          <w:b/>
          <w:lang w:val="fr-CA"/>
        </w:rPr>
        <w:t xml:space="preserve">prix courants. </w:t>
      </w:r>
      <w:r>
        <w:rPr>
          <w:lang w:val="fr-CA"/>
        </w:rPr>
        <w:t xml:space="preserve">Le PIB réel évalue cette même production en prix constants d’une année de base. Le déflateur du PIB – ratio, en base égale à 100, entre le PIB nominal et le PIB réel – mesure le niveau des prix dans l’économie </w:t>
      </w:r>
    </w:p>
    <w:p w14:paraId="7D61CEDD" w14:textId="7CACBF27" w:rsidR="007D5BB0" w:rsidRDefault="00A176C8" w:rsidP="00A176C8">
      <w:pPr>
        <w:spacing w:line="360" w:lineRule="auto"/>
        <w:rPr>
          <w:lang w:val="fr-CA"/>
        </w:rPr>
      </w:pPr>
      <w:r>
        <w:rPr>
          <w:lang w:val="fr-CA"/>
        </w:rPr>
        <w:t xml:space="preserve">EXAMPLE </w:t>
      </w:r>
    </w:p>
    <w:p w14:paraId="0A2E42B8" w14:textId="3993B8B8" w:rsidR="00A176C8" w:rsidRDefault="00A176C8" w:rsidP="00A176C8">
      <w:pPr>
        <w:spacing w:line="360" w:lineRule="auto"/>
        <w:rPr>
          <w:lang w:val="fr-CA"/>
        </w:rPr>
      </w:pPr>
      <w:r>
        <w:rPr>
          <w:lang w:val="fr-CA"/>
        </w:rPr>
        <w:t>Année – 2012 : prix des croissants=$1, quantité=100 ; prix du fromage=$2, quantité= 50</w:t>
      </w:r>
    </w:p>
    <w:p w14:paraId="3C40BA38" w14:textId="03B1EAC3" w:rsidR="00A176C8" w:rsidRDefault="00A176C8" w:rsidP="00A176C8">
      <w:pPr>
        <w:spacing w:line="360" w:lineRule="auto"/>
        <w:rPr>
          <w:lang w:val="fr-CA"/>
        </w:rPr>
      </w:pPr>
      <w:r>
        <w:rPr>
          <w:lang w:val="fr-CA"/>
        </w:rPr>
        <w:t>Calcul du PIB NOMINAL :</w:t>
      </w:r>
    </w:p>
    <w:p w14:paraId="5B87DD15" w14:textId="64DDAB56" w:rsidR="00A176C8" w:rsidRDefault="00A176C8" w:rsidP="00A176C8">
      <w:pPr>
        <w:spacing w:line="360" w:lineRule="auto"/>
        <w:rPr>
          <w:lang w:val="fr-CA"/>
        </w:rPr>
      </w:pPr>
      <w:r>
        <w:rPr>
          <w:lang w:val="fr-CA"/>
        </w:rPr>
        <w:t>(</w:t>
      </w:r>
      <w:r w:rsidRPr="00A176C8">
        <w:rPr>
          <w:lang w:val="fr-CA"/>
        </w:rPr>
        <w:t>$1</w:t>
      </w:r>
      <w:r w:rsidR="00520069">
        <w:rPr>
          <w:lang w:val="fr-CA"/>
        </w:rPr>
        <w:t xml:space="preserve"> x 100) +(</w:t>
      </w:r>
      <w:r>
        <w:rPr>
          <w:lang w:val="fr-CA"/>
        </w:rPr>
        <w:t>$2 x 50)= 200$</w:t>
      </w:r>
    </w:p>
    <w:p w14:paraId="063948D9" w14:textId="77777777" w:rsidR="00A176C8" w:rsidRDefault="00A176C8" w:rsidP="00A176C8">
      <w:pPr>
        <w:spacing w:line="360" w:lineRule="auto"/>
        <w:rPr>
          <w:lang w:val="fr-CA"/>
        </w:rPr>
      </w:pPr>
    </w:p>
    <w:p w14:paraId="321B802E" w14:textId="44578692" w:rsidR="00A176C8" w:rsidRDefault="00A176C8" w:rsidP="00A176C8">
      <w:pPr>
        <w:spacing w:line="360" w:lineRule="auto"/>
        <w:rPr>
          <w:lang w:val="fr-CA"/>
        </w:rPr>
      </w:pPr>
      <w:r>
        <w:rPr>
          <w:lang w:val="fr-CA"/>
        </w:rPr>
        <w:t xml:space="preserve">Calcul du PIB RÉEL (année de base) </w:t>
      </w:r>
    </w:p>
    <w:p w14:paraId="5E1F6ADD" w14:textId="390046E8" w:rsidR="00A176C8" w:rsidRDefault="00A176C8" w:rsidP="00A176C8">
      <w:pPr>
        <w:spacing w:line="360" w:lineRule="auto"/>
        <w:rPr>
          <w:lang w:val="fr-CA"/>
        </w:rPr>
      </w:pPr>
      <w:r>
        <w:rPr>
          <w:lang w:val="fr-CA"/>
        </w:rPr>
        <w:t>(</w:t>
      </w:r>
      <w:r w:rsidRPr="00A176C8">
        <w:rPr>
          <w:b/>
          <w:lang w:val="fr-CA"/>
        </w:rPr>
        <w:t>$1</w:t>
      </w:r>
      <w:r w:rsidR="00520069">
        <w:rPr>
          <w:lang w:val="fr-CA"/>
        </w:rPr>
        <w:t xml:space="preserve"> x 100)+(</w:t>
      </w:r>
      <w:r w:rsidRPr="00A176C8">
        <w:rPr>
          <w:b/>
          <w:lang w:val="fr-CA"/>
        </w:rPr>
        <w:t xml:space="preserve">$2 </w:t>
      </w:r>
      <w:r>
        <w:rPr>
          <w:lang w:val="fr-CA"/>
        </w:rPr>
        <w:t>x 50)= 200$</w:t>
      </w:r>
      <w:r w:rsidR="00520069">
        <w:rPr>
          <w:lang w:val="fr-CA"/>
        </w:rPr>
        <w:t xml:space="preserve"> </w:t>
      </w:r>
    </w:p>
    <w:p w14:paraId="2702FF13" w14:textId="5EE9CA47" w:rsidR="00520069" w:rsidRDefault="00520069" w:rsidP="00520069">
      <w:pPr>
        <w:pStyle w:val="ListParagraph"/>
        <w:numPr>
          <w:ilvl w:val="0"/>
          <w:numId w:val="6"/>
        </w:numPr>
        <w:spacing w:line="360" w:lineRule="auto"/>
        <w:rPr>
          <w:lang w:val="fr-CA"/>
        </w:rPr>
      </w:pPr>
      <w:r>
        <w:rPr>
          <w:lang w:val="fr-CA"/>
        </w:rPr>
        <w:t xml:space="preserve">$1 et $2 vont rester la même pour tous les années </w:t>
      </w:r>
    </w:p>
    <w:p w14:paraId="0A078E46" w14:textId="03F9255B" w:rsidR="00520069" w:rsidRDefault="00520069" w:rsidP="00520069">
      <w:pPr>
        <w:spacing w:line="360" w:lineRule="auto"/>
        <w:rPr>
          <w:lang w:val="fr-CA"/>
        </w:rPr>
      </w:pPr>
      <w:r>
        <w:rPr>
          <w:lang w:val="fr-CA"/>
        </w:rPr>
        <w:t>Calcul du DÉFLATEUR DU PIB</w:t>
      </w:r>
    </w:p>
    <w:p w14:paraId="65E1013B" w14:textId="08AA3D80" w:rsidR="00520069" w:rsidRDefault="00520069" w:rsidP="00520069">
      <w:pPr>
        <w:spacing w:line="360" w:lineRule="auto"/>
        <w:rPr>
          <w:lang w:val="fr-CA"/>
        </w:rPr>
      </w:pPr>
      <w:r>
        <w:rPr>
          <w:lang w:val="fr-CA"/>
        </w:rPr>
        <w:t>(PIB nominal/ PIB réel) x 100</w:t>
      </w:r>
    </w:p>
    <w:p w14:paraId="06061300" w14:textId="77777777" w:rsidR="00520069" w:rsidRDefault="00520069" w:rsidP="00520069">
      <w:pPr>
        <w:spacing w:line="360" w:lineRule="auto"/>
        <w:rPr>
          <w:lang w:val="fr-CA"/>
        </w:rPr>
      </w:pPr>
    </w:p>
    <w:p w14:paraId="32138828" w14:textId="7B11ABCB" w:rsidR="00520069" w:rsidRDefault="00520069" w:rsidP="00520069">
      <w:pPr>
        <w:pStyle w:val="ListParagraph"/>
        <w:numPr>
          <w:ilvl w:val="0"/>
          <w:numId w:val="6"/>
        </w:numPr>
        <w:spacing w:line="360" w:lineRule="auto"/>
        <w:rPr>
          <w:lang w:val="fr-CA"/>
        </w:rPr>
      </w:pPr>
      <w:r>
        <w:rPr>
          <w:lang w:val="fr-CA"/>
        </w:rPr>
        <w:t xml:space="preserve">Le PIB par habitant constitue un bon indicateur du bienêtre économique, car les gens préfèrent disposer de revenus élevés. Il s’agit toutefois d’une mesure imparfaite du bienêtre, car elle exclut, entre autres, la valeur des loisirs et d’un environnement sain </w:t>
      </w:r>
    </w:p>
    <w:p w14:paraId="170B8C92" w14:textId="77777777" w:rsidR="009935BE" w:rsidRDefault="009935BE" w:rsidP="00E76869">
      <w:pPr>
        <w:spacing w:line="360" w:lineRule="auto"/>
        <w:rPr>
          <w:lang w:val="fr-CA"/>
        </w:rPr>
      </w:pPr>
    </w:p>
    <w:p w14:paraId="219AB792" w14:textId="59641BAE" w:rsidR="00E76869" w:rsidRPr="009935BE" w:rsidRDefault="00E76869" w:rsidP="00E76869">
      <w:pPr>
        <w:spacing w:line="360" w:lineRule="auto"/>
        <w:rPr>
          <w:b/>
          <w:lang w:val="fr-CA"/>
        </w:rPr>
      </w:pPr>
      <w:r w:rsidRPr="009935BE">
        <w:rPr>
          <w:b/>
          <w:lang w:val="fr-CA"/>
        </w:rPr>
        <w:t>Chapitre 6 : La Mesure du Cout de la Vie</w:t>
      </w:r>
    </w:p>
    <w:p w14:paraId="7086C557" w14:textId="77777777" w:rsidR="00E76869" w:rsidRDefault="00E76869" w:rsidP="00E76869">
      <w:pPr>
        <w:spacing w:line="360" w:lineRule="auto"/>
        <w:rPr>
          <w:lang w:val="fr-CA"/>
        </w:rPr>
      </w:pPr>
    </w:p>
    <w:p w14:paraId="7D4D805B" w14:textId="671EB326" w:rsidR="00E76869" w:rsidRDefault="00E76869" w:rsidP="00E76869">
      <w:pPr>
        <w:spacing w:line="360" w:lineRule="auto"/>
        <w:rPr>
          <w:lang w:val="fr-CA"/>
        </w:rPr>
      </w:pPr>
      <w:r>
        <w:rPr>
          <w:lang w:val="fr-CA"/>
        </w:rPr>
        <w:t>L’Indice des Prix à la Consommation :</w:t>
      </w:r>
    </w:p>
    <w:p w14:paraId="1FCBB2B7" w14:textId="62B1F9E3" w:rsidR="00E76869" w:rsidRDefault="00E76869" w:rsidP="00E76869">
      <w:pPr>
        <w:pStyle w:val="ListParagraph"/>
        <w:numPr>
          <w:ilvl w:val="0"/>
          <w:numId w:val="6"/>
        </w:numPr>
        <w:spacing w:line="360" w:lineRule="auto"/>
        <w:rPr>
          <w:lang w:val="fr-CA"/>
        </w:rPr>
      </w:pPr>
      <w:r>
        <w:rPr>
          <w:lang w:val="fr-CA"/>
        </w:rPr>
        <w:t xml:space="preserve">Le Statistique Canada calcule l’IPC et le taux d’inflation, en utilisant un panier des biens </w:t>
      </w:r>
      <w:r w:rsidR="00E1566E">
        <w:rPr>
          <w:lang w:val="fr-CA"/>
        </w:rPr>
        <w:t>et services achetés par un ménage type. Il y a cinq étapes utilisées pour le calcul :</w:t>
      </w:r>
    </w:p>
    <w:p w14:paraId="60CC5AF2" w14:textId="5D956E24" w:rsidR="00E1566E" w:rsidRDefault="00741D43" w:rsidP="00E1566E">
      <w:pPr>
        <w:pStyle w:val="ListParagraph"/>
        <w:numPr>
          <w:ilvl w:val="0"/>
          <w:numId w:val="7"/>
        </w:numPr>
        <w:spacing w:line="360" w:lineRule="auto"/>
        <w:rPr>
          <w:lang w:val="fr-CA"/>
        </w:rPr>
      </w:pPr>
      <w:r>
        <w:rPr>
          <w:lang w:val="fr-CA"/>
        </w:rPr>
        <w:t xml:space="preserve">Étudier le comportement des consommateurs pour déterminer la composition du panier </w:t>
      </w:r>
    </w:p>
    <w:p w14:paraId="22B0395D" w14:textId="3B3FB68F" w:rsidR="00741D43" w:rsidRDefault="00741D43" w:rsidP="00E1566E">
      <w:pPr>
        <w:pStyle w:val="ListParagraph"/>
        <w:numPr>
          <w:ilvl w:val="0"/>
          <w:numId w:val="7"/>
        </w:numPr>
        <w:spacing w:line="360" w:lineRule="auto"/>
        <w:rPr>
          <w:lang w:val="fr-CA"/>
        </w:rPr>
      </w:pPr>
      <w:r>
        <w:rPr>
          <w:lang w:val="fr-CA"/>
        </w:rPr>
        <w:t>Effectuer des recherches, pour chaque année, sur les prix des biens et services dans le panier</w:t>
      </w:r>
    </w:p>
    <w:p w14:paraId="18562114" w14:textId="20F4C965" w:rsidR="00741D43" w:rsidRDefault="00741D43" w:rsidP="00E1566E">
      <w:pPr>
        <w:pStyle w:val="ListParagraph"/>
        <w:numPr>
          <w:ilvl w:val="0"/>
          <w:numId w:val="7"/>
        </w:numPr>
        <w:spacing w:line="360" w:lineRule="auto"/>
        <w:rPr>
          <w:lang w:val="fr-CA"/>
        </w:rPr>
      </w:pPr>
      <w:r>
        <w:rPr>
          <w:lang w:val="fr-CA"/>
        </w:rPr>
        <w:t xml:space="preserve">Calculer le cout de biens pour chaque année du panier </w:t>
      </w:r>
    </w:p>
    <w:p w14:paraId="2D729CC4" w14:textId="1097F7A0" w:rsidR="00741D43" w:rsidRDefault="00741D43" w:rsidP="00E1566E">
      <w:pPr>
        <w:pStyle w:val="ListParagraph"/>
        <w:numPr>
          <w:ilvl w:val="0"/>
          <w:numId w:val="7"/>
        </w:numPr>
        <w:spacing w:line="360" w:lineRule="auto"/>
        <w:rPr>
          <w:lang w:val="fr-CA"/>
        </w:rPr>
      </w:pPr>
      <w:r>
        <w:rPr>
          <w:lang w:val="fr-CA"/>
        </w:rPr>
        <w:t xml:space="preserve">Choisi une année de base pour calculer l’indice des prix pour chaque année </w:t>
      </w:r>
    </w:p>
    <w:p w14:paraId="213BDCF2" w14:textId="012A7F7F" w:rsidR="00741D43" w:rsidRDefault="00741D43" w:rsidP="00741D43">
      <w:pPr>
        <w:pStyle w:val="ListParagraph"/>
        <w:numPr>
          <w:ilvl w:val="0"/>
          <w:numId w:val="8"/>
        </w:numPr>
        <w:spacing w:line="360" w:lineRule="auto"/>
        <w:rPr>
          <w:lang w:val="fr-CA"/>
        </w:rPr>
      </w:pPr>
      <w:r>
        <w:rPr>
          <w:lang w:val="fr-CA"/>
        </w:rPr>
        <w:t>(Prix du panier de biens et services d’une année particulière/ Prix du panier de biens et services lors de l’année de base) x 100</w:t>
      </w:r>
    </w:p>
    <w:p w14:paraId="39760F02" w14:textId="19A33AE5" w:rsidR="00741D43" w:rsidRPr="00741D43" w:rsidRDefault="00741D43" w:rsidP="00741D43">
      <w:pPr>
        <w:pStyle w:val="ListParagraph"/>
        <w:numPr>
          <w:ilvl w:val="0"/>
          <w:numId w:val="7"/>
        </w:numPr>
        <w:spacing w:line="360" w:lineRule="auto"/>
        <w:rPr>
          <w:lang w:val="fr-CA"/>
        </w:rPr>
      </w:pPr>
      <w:r w:rsidRPr="00741D43">
        <w:rPr>
          <w:lang w:val="fr-CA"/>
        </w:rPr>
        <w:t xml:space="preserve">Utilisée l’indice des prix à la consommation pour calculer le taux d’inflation </w:t>
      </w:r>
    </w:p>
    <w:p w14:paraId="7E4A2FD3" w14:textId="1F8AEBA4" w:rsidR="00741D43" w:rsidRDefault="00741D43" w:rsidP="00741D43">
      <w:pPr>
        <w:pStyle w:val="ListParagraph"/>
        <w:numPr>
          <w:ilvl w:val="0"/>
          <w:numId w:val="10"/>
        </w:numPr>
        <w:spacing w:line="360" w:lineRule="auto"/>
        <w:rPr>
          <w:lang w:val="fr-CA"/>
        </w:rPr>
      </w:pPr>
      <w:r>
        <w:rPr>
          <w:lang w:val="fr-CA"/>
        </w:rPr>
        <w:t>((IPC de l’année 2- IPC de l’année 1) – IPC de l’année 1)) x 100</w:t>
      </w:r>
    </w:p>
    <w:p w14:paraId="121AB0FB" w14:textId="77777777" w:rsidR="00741D43" w:rsidRDefault="00741D43" w:rsidP="00741D43">
      <w:pPr>
        <w:spacing w:line="360" w:lineRule="auto"/>
        <w:rPr>
          <w:lang w:val="fr-CA"/>
        </w:rPr>
      </w:pPr>
    </w:p>
    <w:p w14:paraId="2F7EAD19" w14:textId="2EB2EAC2" w:rsidR="00741D43" w:rsidRDefault="00741D43" w:rsidP="00741D43">
      <w:pPr>
        <w:spacing w:line="360" w:lineRule="auto"/>
        <w:rPr>
          <w:lang w:val="fr-CA"/>
        </w:rPr>
      </w:pPr>
      <w:r>
        <w:rPr>
          <w:lang w:val="fr-CA"/>
        </w:rPr>
        <w:t>Les Problèmes Liés au Calcul du Coût de la Vie (4)</w:t>
      </w:r>
    </w:p>
    <w:p w14:paraId="25043D5D" w14:textId="11F7415B" w:rsidR="00741D43" w:rsidRPr="00273E8C" w:rsidRDefault="00273E8C" w:rsidP="00273E8C">
      <w:pPr>
        <w:pStyle w:val="ListParagraph"/>
        <w:numPr>
          <w:ilvl w:val="0"/>
          <w:numId w:val="11"/>
        </w:numPr>
        <w:spacing w:line="360" w:lineRule="auto"/>
        <w:rPr>
          <w:lang w:val="fr-CA"/>
        </w:rPr>
      </w:pPr>
      <w:r w:rsidRPr="00273E8C">
        <w:rPr>
          <w:lang w:val="fr-CA"/>
        </w:rPr>
        <w:t xml:space="preserve">Biais de substitution </w:t>
      </w:r>
    </w:p>
    <w:p w14:paraId="406473FE" w14:textId="36A977B8" w:rsidR="00273E8C" w:rsidRDefault="00273E8C" w:rsidP="00273E8C">
      <w:pPr>
        <w:pStyle w:val="ListParagraph"/>
        <w:numPr>
          <w:ilvl w:val="0"/>
          <w:numId w:val="11"/>
        </w:numPr>
        <w:spacing w:line="360" w:lineRule="auto"/>
        <w:rPr>
          <w:lang w:val="fr-CA"/>
        </w:rPr>
      </w:pPr>
      <w:r>
        <w:rPr>
          <w:lang w:val="fr-CA"/>
        </w:rPr>
        <w:t xml:space="preserve">Introduction de nouveaux produits </w:t>
      </w:r>
    </w:p>
    <w:p w14:paraId="75F0EC63" w14:textId="56ABCDBC" w:rsidR="00273E8C" w:rsidRDefault="00273E8C" w:rsidP="00273E8C">
      <w:pPr>
        <w:pStyle w:val="ListParagraph"/>
        <w:numPr>
          <w:ilvl w:val="0"/>
          <w:numId w:val="11"/>
        </w:numPr>
        <w:spacing w:line="360" w:lineRule="auto"/>
        <w:rPr>
          <w:lang w:val="fr-CA"/>
        </w:rPr>
      </w:pPr>
      <w:r>
        <w:rPr>
          <w:lang w:val="fr-CA"/>
        </w:rPr>
        <w:t xml:space="preserve">La modification non mesurée de la qualité </w:t>
      </w:r>
    </w:p>
    <w:p w14:paraId="7C294793" w14:textId="04F98DAA" w:rsidR="00273E8C" w:rsidRDefault="00273E8C" w:rsidP="00273E8C">
      <w:pPr>
        <w:pStyle w:val="ListParagraph"/>
        <w:numPr>
          <w:ilvl w:val="0"/>
          <w:numId w:val="11"/>
        </w:numPr>
        <w:spacing w:line="360" w:lineRule="auto"/>
        <w:rPr>
          <w:lang w:val="fr-CA"/>
        </w:rPr>
      </w:pPr>
      <w:r>
        <w:rPr>
          <w:lang w:val="fr-CA"/>
        </w:rPr>
        <w:t xml:space="preserve">Biais de substitution des lieux de vente </w:t>
      </w:r>
    </w:p>
    <w:p w14:paraId="74BC7451" w14:textId="77777777" w:rsidR="00273E8C" w:rsidRDefault="00273E8C" w:rsidP="00273E8C">
      <w:pPr>
        <w:spacing w:line="360" w:lineRule="auto"/>
        <w:rPr>
          <w:lang w:val="fr-CA"/>
        </w:rPr>
      </w:pPr>
    </w:p>
    <w:p w14:paraId="0640E02A" w14:textId="319887D7" w:rsidR="00273E8C" w:rsidRDefault="00273E8C" w:rsidP="00273E8C">
      <w:pPr>
        <w:spacing w:line="360" w:lineRule="auto"/>
        <w:rPr>
          <w:lang w:val="fr-CA"/>
        </w:rPr>
      </w:pPr>
      <w:r>
        <w:rPr>
          <w:lang w:val="fr-CA"/>
        </w:rPr>
        <w:t xml:space="preserve">Le Déflateur du PIB de l’Indice des Prix à la Consommation </w:t>
      </w:r>
    </w:p>
    <w:p w14:paraId="78280018" w14:textId="2D40B04C" w:rsidR="00273E8C" w:rsidRDefault="00273E8C" w:rsidP="00273E8C">
      <w:pPr>
        <w:pStyle w:val="ListParagraph"/>
        <w:numPr>
          <w:ilvl w:val="0"/>
          <w:numId w:val="10"/>
        </w:numPr>
        <w:spacing w:line="360" w:lineRule="auto"/>
        <w:rPr>
          <w:lang w:val="fr-CA"/>
        </w:rPr>
      </w:pPr>
      <w:r>
        <w:rPr>
          <w:lang w:val="fr-CA"/>
        </w:rPr>
        <w:t xml:space="preserve">Le déflateur du PIB et l’indice des prix à la consommation sont utilisés pour mesurer le niveau général des prix. La différence est que le </w:t>
      </w:r>
      <w:r w:rsidR="00DB1DD1">
        <w:rPr>
          <w:lang w:val="fr-CA"/>
        </w:rPr>
        <w:t>déflateur</w:t>
      </w:r>
      <w:r>
        <w:rPr>
          <w:lang w:val="fr-CA"/>
        </w:rPr>
        <w:t xml:space="preserve"> du PIB prend en compte les biens et services produits plutôt que </w:t>
      </w:r>
      <w:r w:rsidR="00B60B28">
        <w:rPr>
          <w:lang w:val="fr-CA"/>
        </w:rPr>
        <w:t>les biens et services consommés. Pour cette raison, les produits importés influent sur l’IPC mais pas sur le déflateur de PIB</w:t>
      </w:r>
    </w:p>
    <w:p w14:paraId="06CBFF3C" w14:textId="77777777" w:rsidR="00C11C17" w:rsidRDefault="00C11C17" w:rsidP="00C11C17">
      <w:pPr>
        <w:spacing w:line="360" w:lineRule="auto"/>
        <w:rPr>
          <w:lang w:val="fr-CA"/>
        </w:rPr>
      </w:pPr>
    </w:p>
    <w:p w14:paraId="43660CE2" w14:textId="1C132C1F" w:rsidR="00C11C17" w:rsidRPr="009935BE" w:rsidRDefault="00C11C17" w:rsidP="00C11C17">
      <w:pPr>
        <w:spacing w:line="360" w:lineRule="auto"/>
        <w:rPr>
          <w:b/>
          <w:lang w:val="fr-CA"/>
        </w:rPr>
      </w:pPr>
      <w:r w:rsidRPr="009935BE">
        <w:rPr>
          <w:b/>
          <w:lang w:val="fr-CA"/>
        </w:rPr>
        <w:t xml:space="preserve">Chapitre 7- La Production et la Croissance </w:t>
      </w:r>
    </w:p>
    <w:p w14:paraId="3D0903FB" w14:textId="2313B644" w:rsidR="00C11C17" w:rsidRDefault="00C11C17" w:rsidP="00C11C17">
      <w:pPr>
        <w:pStyle w:val="ListParagraph"/>
        <w:numPr>
          <w:ilvl w:val="0"/>
          <w:numId w:val="10"/>
        </w:numPr>
        <w:spacing w:line="360" w:lineRule="auto"/>
        <w:rPr>
          <w:lang w:val="fr-CA"/>
        </w:rPr>
      </w:pPr>
      <w:r>
        <w:rPr>
          <w:lang w:val="fr-CA"/>
        </w:rPr>
        <w:t xml:space="preserve">La niveau de vie varie considérablement d’un pays à l’autre. Le taux de croissance de la PIB par habitant ne tient compte des fluctuations à court terme autour de la tendance à long terme : il représente le taux de croissance moyen du PIB réel sur une longue période </w:t>
      </w:r>
    </w:p>
    <w:p w14:paraId="46441210" w14:textId="00A3D560" w:rsidR="00C11C17" w:rsidRDefault="00C11C17" w:rsidP="00C11C17">
      <w:pPr>
        <w:pStyle w:val="ListParagraph"/>
        <w:numPr>
          <w:ilvl w:val="0"/>
          <w:numId w:val="10"/>
        </w:numPr>
        <w:spacing w:line="360" w:lineRule="auto"/>
        <w:rPr>
          <w:lang w:val="fr-CA"/>
        </w:rPr>
      </w:pPr>
      <w:r>
        <w:rPr>
          <w:lang w:val="fr-CA"/>
        </w:rPr>
        <w:t>A</w:t>
      </w:r>
      <w:r w:rsidRPr="00C11C17">
        <w:rPr>
          <w:lang w:val="fr-CA"/>
        </w:rPr>
        <w:t xml:space="preserve"> cause du fait que les taux de croissance varient, le classement des pays varie aussi. (Les pays les plus riches dans le monde ne sont pas garantis de maintenir leur classement, et les pays les plus pauvre ne sont pas condamnés à la pauvreté extrême) </w:t>
      </w:r>
    </w:p>
    <w:p w14:paraId="283D7674" w14:textId="0765E17C" w:rsidR="00C11C17" w:rsidRDefault="00C11C17" w:rsidP="00C11C17">
      <w:pPr>
        <w:pStyle w:val="ListParagraph"/>
        <w:numPr>
          <w:ilvl w:val="0"/>
          <w:numId w:val="10"/>
        </w:numPr>
        <w:spacing w:line="360" w:lineRule="auto"/>
        <w:rPr>
          <w:lang w:val="fr-CA"/>
        </w:rPr>
      </w:pPr>
      <w:r>
        <w:rPr>
          <w:lang w:val="fr-CA"/>
        </w:rPr>
        <w:t>Le PIB mesure 2 choses : le revenu totales et les dépenses totales. Les deux doit être é</w:t>
      </w:r>
      <w:r w:rsidR="00F6562E">
        <w:rPr>
          <w:lang w:val="fr-CA"/>
        </w:rPr>
        <w:t xml:space="preserve">gaux (le revenu d’une économie est égal à la valeur de sa production) </w:t>
      </w:r>
    </w:p>
    <w:p w14:paraId="737C5128" w14:textId="26D25E43" w:rsidR="009A13D5" w:rsidRDefault="009A13D5" w:rsidP="00C11C17">
      <w:pPr>
        <w:pStyle w:val="ListParagraph"/>
        <w:numPr>
          <w:ilvl w:val="0"/>
          <w:numId w:val="10"/>
        </w:numPr>
        <w:spacing w:line="360" w:lineRule="auto"/>
        <w:rPr>
          <w:lang w:val="fr-CA"/>
        </w:rPr>
      </w:pPr>
      <w:r>
        <w:rPr>
          <w:lang w:val="fr-CA"/>
        </w:rPr>
        <w:t xml:space="preserve">Le PIB peut être mesurée de deux façons : </w:t>
      </w:r>
    </w:p>
    <w:p w14:paraId="7A1C32B6" w14:textId="477FA46F" w:rsidR="009A13D5" w:rsidRDefault="009A13D5" w:rsidP="009A13D5">
      <w:pPr>
        <w:pStyle w:val="ListParagraph"/>
        <w:numPr>
          <w:ilvl w:val="1"/>
          <w:numId w:val="10"/>
        </w:numPr>
        <w:spacing w:line="360" w:lineRule="auto"/>
        <w:rPr>
          <w:lang w:val="fr-CA"/>
        </w:rPr>
      </w:pPr>
      <w:r>
        <w:rPr>
          <w:lang w:val="fr-CA"/>
        </w:rPr>
        <w:t xml:space="preserve">Par diviser le PIB/le nombre de travailleurs (représente la production qu’un travailleur peut réaliser en une année) </w:t>
      </w:r>
    </w:p>
    <w:p w14:paraId="385C4995" w14:textId="3A655CF0" w:rsidR="009A13D5" w:rsidRDefault="009A13D5" w:rsidP="009A13D5">
      <w:pPr>
        <w:pStyle w:val="ListParagraph"/>
        <w:numPr>
          <w:ilvl w:val="1"/>
          <w:numId w:val="10"/>
        </w:numPr>
        <w:spacing w:line="360" w:lineRule="auto"/>
        <w:rPr>
          <w:lang w:val="fr-CA"/>
        </w:rPr>
      </w:pPr>
      <w:r>
        <w:rPr>
          <w:lang w:val="fr-CA"/>
        </w:rPr>
        <w:t xml:space="preserve">Par diviser le PIB/le nombre total d’heures travaillée (mesure la production réalisée en moyenne par un travailleur durant une heure d’effort) </w:t>
      </w:r>
    </w:p>
    <w:p w14:paraId="68F4B628" w14:textId="186E8B98" w:rsidR="00491F5D" w:rsidRDefault="00491F5D" w:rsidP="00491F5D">
      <w:pPr>
        <w:pStyle w:val="ListParagraph"/>
        <w:numPr>
          <w:ilvl w:val="0"/>
          <w:numId w:val="10"/>
        </w:numPr>
        <w:spacing w:line="360" w:lineRule="auto"/>
        <w:rPr>
          <w:lang w:val="fr-CA"/>
        </w:rPr>
      </w:pPr>
      <w:r>
        <w:rPr>
          <w:lang w:val="fr-CA"/>
        </w:rPr>
        <w:t xml:space="preserve">PIB/Population= (PIB/heures totales travaillés) x (heures totales travaillées/emploi) x (emploi/population) </w:t>
      </w:r>
    </w:p>
    <w:p w14:paraId="2A34CCF5" w14:textId="2063D95F" w:rsidR="00965E6C" w:rsidRDefault="00965E6C" w:rsidP="00491F5D">
      <w:pPr>
        <w:pStyle w:val="ListParagraph"/>
        <w:numPr>
          <w:ilvl w:val="0"/>
          <w:numId w:val="10"/>
        </w:numPr>
        <w:spacing w:line="360" w:lineRule="auto"/>
        <w:rPr>
          <w:lang w:val="fr-CA"/>
        </w:rPr>
      </w:pPr>
      <w:r>
        <w:rPr>
          <w:lang w:val="fr-CA"/>
        </w:rPr>
        <w:t xml:space="preserve">La fonction de production : Y= A F (L,K,H,N) </w:t>
      </w:r>
    </w:p>
    <w:p w14:paraId="1437166C" w14:textId="39758B46" w:rsidR="00965E6C" w:rsidRDefault="00965E6C" w:rsidP="00965E6C">
      <w:pPr>
        <w:pStyle w:val="ListParagraph"/>
        <w:numPr>
          <w:ilvl w:val="1"/>
          <w:numId w:val="10"/>
        </w:numPr>
        <w:spacing w:line="360" w:lineRule="auto"/>
        <w:rPr>
          <w:lang w:val="fr-CA"/>
        </w:rPr>
      </w:pPr>
      <w:r>
        <w:rPr>
          <w:lang w:val="fr-CA"/>
        </w:rPr>
        <w:t>Y= la quantité de production</w:t>
      </w:r>
    </w:p>
    <w:p w14:paraId="7A7A1B48" w14:textId="4CF96553" w:rsidR="00965E6C" w:rsidRDefault="00965E6C" w:rsidP="00965E6C">
      <w:pPr>
        <w:pStyle w:val="ListParagraph"/>
        <w:numPr>
          <w:ilvl w:val="1"/>
          <w:numId w:val="10"/>
        </w:numPr>
        <w:spacing w:line="360" w:lineRule="auto"/>
        <w:rPr>
          <w:lang w:val="fr-CA"/>
        </w:rPr>
      </w:pPr>
      <w:r>
        <w:rPr>
          <w:lang w:val="fr-CA"/>
        </w:rPr>
        <w:t>L= la quantité de travail</w:t>
      </w:r>
    </w:p>
    <w:p w14:paraId="0E589E52" w14:textId="56FF1AAC" w:rsidR="00965E6C" w:rsidRDefault="00965E6C" w:rsidP="00965E6C">
      <w:pPr>
        <w:pStyle w:val="ListParagraph"/>
        <w:numPr>
          <w:ilvl w:val="1"/>
          <w:numId w:val="10"/>
        </w:numPr>
        <w:spacing w:line="360" w:lineRule="auto"/>
        <w:rPr>
          <w:lang w:val="fr-CA"/>
        </w:rPr>
      </w:pPr>
      <w:r>
        <w:rPr>
          <w:lang w:val="fr-CA"/>
        </w:rPr>
        <w:t xml:space="preserve">K= la quantité de capital physique </w:t>
      </w:r>
    </w:p>
    <w:p w14:paraId="4499AFEE" w14:textId="3B5C2B2B" w:rsidR="00965E6C" w:rsidRDefault="00965E6C" w:rsidP="00965E6C">
      <w:pPr>
        <w:pStyle w:val="ListParagraph"/>
        <w:numPr>
          <w:ilvl w:val="1"/>
          <w:numId w:val="10"/>
        </w:numPr>
        <w:spacing w:line="360" w:lineRule="auto"/>
        <w:rPr>
          <w:lang w:val="fr-CA"/>
        </w:rPr>
      </w:pPr>
      <w:r>
        <w:rPr>
          <w:lang w:val="fr-CA"/>
        </w:rPr>
        <w:t>H= la quantité de capital humain</w:t>
      </w:r>
    </w:p>
    <w:p w14:paraId="383DF13B" w14:textId="153AC8C1" w:rsidR="00965E6C" w:rsidRDefault="00965E6C" w:rsidP="00965E6C">
      <w:pPr>
        <w:pStyle w:val="ListParagraph"/>
        <w:numPr>
          <w:ilvl w:val="1"/>
          <w:numId w:val="10"/>
        </w:numPr>
        <w:spacing w:line="360" w:lineRule="auto"/>
        <w:rPr>
          <w:lang w:val="fr-CA"/>
        </w:rPr>
      </w:pPr>
      <w:r>
        <w:rPr>
          <w:lang w:val="fr-CA"/>
        </w:rPr>
        <w:t xml:space="preserve">N= ressources naturelles </w:t>
      </w:r>
    </w:p>
    <w:p w14:paraId="63EDFFD6" w14:textId="64206F92" w:rsidR="00491F5D" w:rsidRDefault="00491F5D" w:rsidP="00491F5D">
      <w:pPr>
        <w:spacing w:line="360" w:lineRule="auto"/>
        <w:rPr>
          <w:lang w:val="fr-CA"/>
        </w:rPr>
      </w:pPr>
      <w:r>
        <w:rPr>
          <w:lang w:val="fr-CA"/>
        </w:rPr>
        <w:t>Les déterminants de la PIB</w:t>
      </w:r>
    </w:p>
    <w:p w14:paraId="3C0698CB" w14:textId="48DC08C8" w:rsidR="00491F5D" w:rsidRDefault="00491F5D" w:rsidP="00491F5D">
      <w:pPr>
        <w:pStyle w:val="ListParagraph"/>
        <w:numPr>
          <w:ilvl w:val="0"/>
          <w:numId w:val="12"/>
        </w:numPr>
        <w:spacing w:line="360" w:lineRule="auto"/>
        <w:rPr>
          <w:lang w:val="fr-CA"/>
        </w:rPr>
      </w:pPr>
      <w:r>
        <w:rPr>
          <w:lang w:val="fr-CA"/>
        </w:rPr>
        <w:t xml:space="preserve">Le capital physique par travailleur (stock d’outils, d’immeubles, équipement) </w:t>
      </w:r>
    </w:p>
    <w:p w14:paraId="4114BCD5" w14:textId="77777777" w:rsidR="00491F5D" w:rsidRDefault="00491F5D" w:rsidP="00491F5D">
      <w:pPr>
        <w:pStyle w:val="ListParagraph"/>
        <w:numPr>
          <w:ilvl w:val="0"/>
          <w:numId w:val="12"/>
        </w:numPr>
        <w:spacing w:line="360" w:lineRule="auto"/>
        <w:rPr>
          <w:lang w:val="fr-CA"/>
        </w:rPr>
      </w:pPr>
      <w:r>
        <w:rPr>
          <w:lang w:val="fr-CA"/>
        </w:rPr>
        <w:t>Le capital humain par travailler (les connaissances et aptitudes)</w:t>
      </w:r>
    </w:p>
    <w:p w14:paraId="43517562" w14:textId="248351E7" w:rsidR="00491F5D" w:rsidRDefault="00491F5D" w:rsidP="00491F5D">
      <w:pPr>
        <w:pStyle w:val="ListParagraph"/>
        <w:numPr>
          <w:ilvl w:val="0"/>
          <w:numId w:val="12"/>
        </w:numPr>
        <w:spacing w:line="360" w:lineRule="auto"/>
        <w:rPr>
          <w:lang w:val="fr-CA"/>
        </w:rPr>
      </w:pPr>
      <w:r>
        <w:rPr>
          <w:lang w:val="fr-CA"/>
        </w:rPr>
        <w:t>Les ressources naturelles par travailleur (nature, terre, rivières, etc.)</w:t>
      </w:r>
    </w:p>
    <w:p w14:paraId="46DA898F" w14:textId="68AE87A7" w:rsidR="00491F5D" w:rsidRPr="00491F5D" w:rsidRDefault="00491F5D" w:rsidP="00491F5D">
      <w:pPr>
        <w:pStyle w:val="ListParagraph"/>
        <w:numPr>
          <w:ilvl w:val="0"/>
          <w:numId w:val="12"/>
        </w:numPr>
        <w:spacing w:line="360" w:lineRule="auto"/>
        <w:rPr>
          <w:lang w:val="fr-CA"/>
        </w:rPr>
      </w:pPr>
      <w:r>
        <w:rPr>
          <w:lang w:val="fr-CA"/>
        </w:rPr>
        <w:t xml:space="preserve"> </w:t>
      </w:r>
      <w:r w:rsidR="00F30DA5">
        <w:rPr>
          <w:lang w:val="fr-CA"/>
        </w:rPr>
        <w:t>Les connaissances technologiques</w:t>
      </w:r>
    </w:p>
    <w:p w14:paraId="1D3A7CD3" w14:textId="77777777" w:rsidR="00C373BF" w:rsidRDefault="00C373BF" w:rsidP="00C373BF">
      <w:pPr>
        <w:spacing w:line="360" w:lineRule="auto"/>
        <w:rPr>
          <w:lang w:val="fr-CA"/>
        </w:rPr>
      </w:pPr>
    </w:p>
    <w:p w14:paraId="497C2EC0" w14:textId="6DF4A497" w:rsidR="00C373BF" w:rsidRDefault="00C373BF" w:rsidP="00C373BF">
      <w:pPr>
        <w:spacing w:line="360" w:lineRule="auto"/>
        <w:rPr>
          <w:lang w:val="fr-CA"/>
        </w:rPr>
      </w:pPr>
      <w:r>
        <w:rPr>
          <w:lang w:val="fr-CA"/>
        </w:rPr>
        <w:t xml:space="preserve">La Correction des Variables Économique Pour Tenir Compte de l’Inflation </w:t>
      </w:r>
    </w:p>
    <w:p w14:paraId="4488E749" w14:textId="77777777" w:rsidR="00C373BF" w:rsidRDefault="00C373BF" w:rsidP="00C373BF">
      <w:pPr>
        <w:pStyle w:val="ListParagraph"/>
        <w:numPr>
          <w:ilvl w:val="0"/>
          <w:numId w:val="10"/>
        </w:numPr>
        <w:spacing w:line="360" w:lineRule="auto"/>
        <w:rPr>
          <w:lang w:val="fr-CA"/>
        </w:rPr>
      </w:pPr>
      <w:r>
        <w:rPr>
          <w:lang w:val="fr-CA"/>
        </w:rPr>
        <w:t xml:space="preserve">La valeur de la monnaie au fil du temps – on ne peut pas comparer directement deux quantités différentes en dollars de deux époques différentes. Il faut tenir compte les effets de l’inflation les indices des prix </w:t>
      </w:r>
    </w:p>
    <w:p w14:paraId="5D5B1822" w14:textId="0593966C" w:rsidR="00C373BF" w:rsidRDefault="00C373BF" w:rsidP="00C373BF">
      <w:pPr>
        <w:pStyle w:val="ListParagraph"/>
        <w:numPr>
          <w:ilvl w:val="0"/>
          <w:numId w:val="10"/>
        </w:numPr>
        <w:spacing w:line="360" w:lineRule="auto"/>
        <w:rPr>
          <w:lang w:val="fr-CA"/>
        </w:rPr>
      </w:pPr>
      <w:r>
        <w:rPr>
          <w:lang w:val="fr-CA"/>
        </w:rPr>
        <w:t xml:space="preserve">L’indexation – la correction </w:t>
      </w:r>
      <w:r w:rsidR="00DB1DD1">
        <w:rPr>
          <w:lang w:val="fr-CA"/>
        </w:rPr>
        <w:t xml:space="preserve">qu’on fait lorsqu’on réajuste automatiquement les prix et les salaires en fonction du taux d’inflation. Cette correction est faite pour comprendre la valeur d’un montant en dollars au travers du temps </w:t>
      </w:r>
    </w:p>
    <w:p w14:paraId="50B68831" w14:textId="77553344" w:rsidR="00DB1DD1" w:rsidRDefault="00DB1DD1" w:rsidP="00C373BF">
      <w:pPr>
        <w:pStyle w:val="ListParagraph"/>
        <w:numPr>
          <w:ilvl w:val="0"/>
          <w:numId w:val="10"/>
        </w:numPr>
        <w:spacing w:line="360" w:lineRule="auto"/>
        <w:rPr>
          <w:lang w:val="fr-CA"/>
        </w:rPr>
      </w:pPr>
      <w:r>
        <w:rPr>
          <w:lang w:val="fr-CA"/>
        </w:rPr>
        <w:t xml:space="preserve">Le Taux d’intérêt réel et le taux d’intérêt nominal – le taux d’intérêt qu’offre la banque s’appelle le taux d’intérêt nominal, et il est non corrigé de l’inflation. Le taux d’intérêt ajusté en fonction de l’inflation est le taux d’intérêt réel. Pour calculer la taux d’intérêt réel, on prend la différence entre le taux d’intérêt nominal – taux d’inflation. Il faut aussi savoir que les deux n’évoluent pas toujours ensemble </w:t>
      </w:r>
    </w:p>
    <w:p w14:paraId="1D7DAE59" w14:textId="77777777" w:rsidR="001B7365" w:rsidRDefault="001B7365" w:rsidP="001B7365">
      <w:pPr>
        <w:spacing w:line="360" w:lineRule="auto"/>
        <w:rPr>
          <w:lang w:val="fr-CA"/>
        </w:rPr>
      </w:pPr>
    </w:p>
    <w:p w14:paraId="2EB67F7F" w14:textId="64066047" w:rsidR="001B7365" w:rsidRDefault="001B7365" w:rsidP="001B7365">
      <w:pPr>
        <w:spacing w:line="360" w:lineRule="auto"/>
        <w:rPr>
          <w:lang w:val="fr-CA"/>
        </w:rPr>
      </w:pPr>
      <w:r>
        <w:rPr>
          <w:lang w:val="fr-CA"/>
        </w:rPr>
        <w:t xml:space="preserve">L’Importance de l’Épargne et de l’Investissement </w:t>
      </w:r>
    </w:p>
    <w:p w14:paraId="63A882CB" w14:textId="3AF8C4DF" w:rsidR="001B7365" w:rsidRDefault="00AD1071" w:rsidP="00275E5B">
      <w:pPr>
        <w:pStyle w:val="ListParagraph"/>
        <w:numPr>
          <w:ilvl w:val="0"/>
          <w:numId w:val="13"/>
        </w:numPr>
        <w:spacing w:line="360" w:lineRule="auto"/>
        <w:rPr>
          <w:lang w:val="fr-CA"/>
        </w:rPr>
      </w:pPr>
      <w:r w:rsidRPr="00275E5B">
        <w:rPr>
          <w:lang w:val="fr-CA"/>
        </w:rPr>
        <w:t xml:space="preserve">Bon façon d’augmenter la productivité future – investir d’aujourd’hui dans la production de capital. </w:t>
      </w:r>
      <w:r w:rsidR="00275E5B">
        <w:rPr>
          <w:lang w:val="fr-CA"/>
        </w:rPr>
        <w:t xml:space="preserve">La société doit renoncer une partie de sa consommation actuelle pour s’assurer une plus grande consommation future </w:t>
      </w:r>
    </w:p>
    <w:p w14:paraId="48348754" w14:textId="05CAABF4" w:rsidR="003F70EB" w:rsidRPr="003F70EB" w:rsidRDefault="00275E5B" w:rsidP="003F70EB">
      <w:pPr>
        <w:pStyle w:val="ListParagraph"/>
        <w:numPr>
          <w:ilvl w:val="0"/>
          <w:numId w:val="13"/>
        </w:numPr>
        <w:spacing w:line="360" w:lineRule="auto"/>
        <w:rPr>
          <w:lang w:val="fr-CA"/>
        </w:rPr>
      </w:pPr>
      <w:r>
        <w:rPr>
          <w:lang w:val="fr-CA"/>
        </w:rPr>
        <w:t xml:space="preserve">En encourageant l’épargne et l’investissement, les pouvoirs publics favorisent la croissance et, à long terme, l’augmentation du niveau de vie </w:t>
      </w:r>
    </w:p>
    <w:p w14:paraId="3C17E5CB" w14:textId="77F84EF1" w:rsidR="003F70EB" w:rsidRDefault="003F70EB" w:rsidP="003F70EB">
      <w:pPr>
        <w:pStyle w:val="ListParagraph"/>
        <w:numPr>
          <w:ilvl w:val="0"/>
          <w:numId w:val="13"/>
        </w:numPr>
        <w:spacing w:line="360" w:lineRule="auto"/>
        <w:rPr>
          <w:lang w:val="fr-CA"/>
        </w:rPr>
      </w:pPr>
      <w:r>
        <w:rPr>
          <w:lang w:val="fr-CA"/>
        </w:rPr>
        <w:t xml:space="preserve">Des politiques gouvernementales peuvent influencer le taux de croissance économique de différentes manières : en encourageant l’épargne et l’investissement, en attirant les investissements étrangers, en favorisant l’éducation, en protégeant le droit de propriété, en maintenant la stabilité </w:t>
      </w:r>
      <w:r w:rsidR="00C53589">
        <w:rPr>
          <w:lang w:val="fr-CA"/>
        </w:rPr>
        <w:t xml:space="preserve">politique, en favorisant le libre-échange, en limitant la croissance démographique et en stimulant la recherche et le développement </w:t>
      </w:r>
    </w:p>
    <w:p w14:paraId="11C970C7" w14:textId="4A33512B" w:rsidR="00C53589" w:rsidRDefault="00C53589" w:rsidP="003F70EB">
      <w:pPr>
        <w:pStyle w:val="ListParagraph"/>
        <w:numPr>
          <w:ilvl w:val="0"/>
          <w:numId w:val="13"/>
        </w:numPr>
        <w:spacing w:line="360" w:lineRule="auto"/>
        <w:rPr>
          <w:lang w:val="fr-CA"/>
        </w:rPr>
      </w:pPr>
      <w:r>
        <w:rPr>
          <w:lang w:val="fr-CA"/>
        </w:rPr>
        <w:t>L’accumulation du capital est sujette à des rendement marginaux décroissants : plus une économie dispose de capital, moins l’ajout de capital supplémentaire aura d’effet sur la production. Ces rendements décroissants ont pour ef</w:t>
      </w:r>
      <w:r w:rsidR="00DA5E1E">
        <w:rPr>
          <w:lang w:val="fr-CA"/>
        </w:rPr>
        <w:t xml:space="preserve">fet de l’augmentation de l’épargne et de l’investissement conduit tout d’abord à une forte croissance, qui finit par ralentir au fur et à mesure que l’économie atteint un niveau supérieur de productivité, de revenu et de capital accumulé. C’est pour cette même raison que le rendement marginal du capital est particulièrement élevé dans les pays en voie de développement. Toutes choses étant égales par ailleurs, ces pays peuvent atteindre une croissance rapide grâce à l’effet de rattrapage </w:t>
      </w:r>
    </w:p>
    <w:p w14:paraId="7AE7C553" w14:textId="36B8B12B" w:rsidR="0065246F" w:rsidRDefault="0065246F" w:rsidP="0065246F">
      <w:pPr>
        <w:pStyle w:val="ListParagraph"/>
        <w:numPr>
          <w:ilvl w:val="1"/>
          <w:numId w:val="13"/>
        </w:numPr>
        <w:spacing w:line="360" w:lineRule="auto"/>
        <w:rPr>
          <w:lang w:val="en-CA"/>
        </w:rPr>
      </w:pPr>
      <w:r w:rsidRPr="0065246F">
        <w:rPr>
          <w:lang w:val="en-CA"/>
        </w:rPr>
        <w:t>The accumulation of capital is subject to diminishing marginal returns : the more an economy has capital less adding additional capital will affect production. These diminishing returns have the effect of increasing savings and investment leads firstly to strong growth , which eventually slow down gradually as the economy reaches a higher level of productivity, income and accumulated capital. It is for this reason that the marginal return to capital is particular</w:t>
      </w:r>
      <w:r w:rsidR="00E849BC">
        <w:rPr>
          <w:lang w:val="en-CA"/>
        </w:rPr>
        <w:t>ly high in developing countries</w:t>
      </w:r>
      <w:r w:rsidRPr="0065246F">
        <w:rPr>
          <w:lang w:val="en-CA"/>
        </w:rPr>
        <w:t>. All things being equal, these countries can achieve rapid growth through the catch-up effect</w:t>
      </w:r>
    </w:p>
    <w:p w14:paraId="7D5DF880" w14:textId="43D0186F" w:rsidR="00E849BC" w:rsidRDefault="00E849BC" w:rsidP="00E849BC">
      <w:pPr>
        <w:pStyle w:val="ListParagraph"/>
        <w:numPr>
          <w:ilvl w:val="0"/>
          <w:numId w:val="13"/>
        </w:numPr>
        <w:spacing w:line="360" w:lineRule="auto"/>
        <w:rPr>
          <w:lang w:val="fr-CA"/>
        </w:rPr>
      </w:pPr>
      <w:r w:rsidRPr="00E849BC">
        <w:rPr>
          <w:lang w:val="fr-CA"/>
        </w:rPr>
        <w:t>La croissance démographique</w:t>
      </w:r>
      <w:r>
        <w:rPr>
          <w:lang w:val="fr-CA"/>
        </w:rPr>
        <w:t xml:space="preserve"> a</w:t>
      </w:r>
      <w:r w:rsidRPr="00E849BC">
        <w:rPr>
          <w:lang w:val="fr-CA"/>
        </w:rPr>
        <w:t xml:space="preserve"> des effets varies sur la croi</w:t>
      </w:r>
      <w:r>
        <w:rPr>
          <w:lang w:val="fr-CA"/>
        </w:rPr>
        <w:t xml:space="preserve">ssance économique. D’un côté, une croissance démographique plus importante peut réduire la croissance économique en rendant les ressources plus rares et en faisant diminuer le capital par travailleur. D’autre part, une population plus nombreuse peut favoriser la croissance des connaissances technologiques et la croissance économique, en faisant augmenter le nombre de scientifiques et d’inventeurs </w:t>
      </w:r>
    </w:p>
    <w:p w14:paraId="21944521" w14:textId="77777777" w:rsidR="004C11CD" w:rsidRDefault="004C11CD" w:rsidP="004C11CD">
      <w:pPr>
        <w:spacing w:line="360" w:lineRule="auto"/>
        <w:rPr>
          <w:lang w:val="fr-CA"/>
        </w:rPr>
      </w:pPr>
    </w:p>
    <w:p w14:paraId="54EB6A6E" w14:textId="17DD2CFB" w:rsidR="004C11CD" w:rsidRPr="009935BE" w:rsidRDefault="004C11CD" w:rsidP="004C11CD">
      <w:pPr>
        <w:spacing w:line="360" w:lineRule="auto"/>
        <w:rPr>
          <w:b/>
          <w:lang w:val="fr-CA"/>
        </w:rPr>
      </w:pPr>
      <w:r w:rsidRPr="009935BE">
        <w:rPr>
          <w:b/>
          <w:lang w:val="fr-CA"/>
        </w:rPr>
        <w:t xml:space="preserve">Chapitre 8 : L’Épargne, l’Investissement et le System Financier </w:t>
      </w:r>
    </w:p>
    <w:p w14:paraId="064B14A0" w14:textId="7D9DE0C4" w:rsidR="002D5E64" w:rsidRDefault="002D5E64" w:rsidP="004C11CD">
      <w:pPr>
        <w:spacing w:line="360" w:lineRule="auto"/>
        <w:rPr>
          <w:lang w:val="fr-CA"/>
        </w:rPr>
      </w:pPr>
      <w:r>
        <w:rPr>
          <w:lang w:val="fr-CA"/>
        </w:rPr>
        <w:t xml:space="preserve">Les Institutions Financières Canadiennes </w:t>
      </w:r>
    </w:p>
    <w:p w14:paraId="48968740" w14:textId="58723AD9" w:rsidR="002D5E64" w:rsidRDefault="002D5E64" w:rsidP="002D5E64">
      <w:pPr>
        <w:pStyle w:val="ListParagraph"/>
        <w:numPr>
          <w:ilvl w:val="0"/>
          <w:numId w:val="14"/>
        </w:numPr>
        <w:spacing w:line="360" w:lineRule="auto"/>
        <w:rPr>
          <w:lang w:val="fr-CA"/>
        </w:rPr>
      </w:pPr>
      <w:r>
        <w:rPr>
          <w:lang w:val="fr-CA"/>
        </w:rPr>
        <w:t xml:space="preserve">Le système financier est un ensemble des institutions qui contribuent à coordonner l’épargne des uns et les investissements des autres. Il transfère les ressources </w:t>
      </w:r>
      <w:r w:rsidRPr="002D5E64">
        <w:rPr>
          <w:b/>
          <w:lang w:val="fr-CA"/>
        </w:rPr>
        <w:t>des épargnants</w:t>
      </w:r>
      <w:r>
        <w:rPr>
          <w:lang w:val="fr-CA"/>
        </w:rPr>
        <w:t xml:space="preserve"> (qui dépensent moins d’argent qu’ils en gagnent) </w:t>
      </w:r>
      <w:r w:rsidRPr="002D5E64">
        <w:rPr>
          <w:b/>
          <w:lang w:val="fr-CA"/>
        </w:rPr>
        <w:t>aux emprunteurs</w:t>
      </w:r>
      <w:r>
        <w:rPr>
          <w:lang w:val="fr-CA"/>
        </w:rPr>
        <w:t xml:space="preserve"> (qui dépensent plus d’argent qu’ils n’en gagnent). </w:t>
      </w:r>
    </w:p>
    <w:p w14:paraId="3148795D" w14:textId="23DF8061" w:rsidR="002D5E64" w:rsidRDefault="002D5E64" w:rsidP="002D5E64">
      <w:pPr>
        <w:pStyle w:val="ListParagraph"/>
        <w:numPr>
          <w:ilvl w:val="0"/>
          <w:numId w:val="14"/>
        </w:numPr>
        <w:spacing w:line="360" w:lineRule="auto"/>
        <w:rPr>
          <w:lang w:val="fr-CA"/>
        </w:rPr>
      </w:pPr>
      <w:r>
        <w:rPr>
          <w:lang w:val="fr-CA"/>
        </w:rPr>
        <w:t>Les raisons d’épargner sont diverses : financer les études d’enfants, etc.</w:t>
      </w:r>
    </w:p>
    <w:p w14:paraId="1EB85B9C" w14:textId="33EE46A8" w:rsidR="002D5E64" w:rsidRPr="002D5E64" w:rsidRDefault="002D5E64" w:rsidP="002D5E64">
      <w:pPr>
        <w:pStyle w:val="ListParagraph"/>
        <w:numPr>
          <w:ilvl w:val="1"/>
          <w:numId w:val="14"/>
        </w:numPr>
        <w:spacing w:line="360" w:lineRule="auto"/>
        <w:rPr>
          <w:lang w:val="fr-CA"/>
        </w:rPr>
      </w:pPr>
      <w:r>
        <w:rPr>
          <w:lang w:val="fr-CA"/>
        </w:rPr>
        <w:t xml:space="preserve">Les épargnants placent leur argent en espérant le récupérer plus tard avec les intérêts </w:t>
      </w:r>
    </w:p>
    <w:p w14:paraId="6057D050" w14:textId="121C4BC0" w:rsidR="002D5E64" w:rsidRDefault="002D5E64" w:rsidP="002D5E64">
      <w:pPr>
        <w:pStyle w:val="ListParagraph"/>
        <w:numPr>
          <w:ilvl w:val="0"/>
          <w:numId w:val="14"/>
        </w:numPr>
        <w:spacing w:line="360" w:lineRule="auto"/>
        <w:rPr>
          <w:lang w:val="fr-CA"/>
        </w:rPr>
      </w:pPr>
      <w:r>
        <w:rPr>
          <w:lang w:val="fr-CA"/>
        </w:rPr>
        <w:t xml:space="preserve">Les raisons pour investir sont aussi diverses pour le but d’achat un maison, etc. </w:t>
      </w:r>
    </w:p>
    <w:p w14:paraId="571962D0" w14:textId="76B162C9" w:rsidR="002D5E64" w:rsidRDefault="002D5E64" w:rsidP="002D5E64">
      <w:pPr>
        <w:pStyle w:val="ListParagraph"/>
        <w:numPr>
          <w:ilvl w:val="1"/>
          <w:numId w:val="14"/>
        </w:numPr>
        <w:spacing w:line="360" w:lineRule="auto"/>
        <w:rPr>
          <w:lang w:val="fr-CA"/>
        </w:rPr>
      </w:pPr>
      <w:r>
        <w:rPr>
          <w:lang w:val="fr-CA"/>
        </w:rPr>
        <w:t xml:space="preserve">Les emprunteurs utilisent ces fonds en étant </w:t>
      </w:r>
      <w:r w:rsidR="0017180D">
        <w:rPr>
          <w:lang w:val="fr-CA"/>
        </w:rPr>
        <w:t xml:space="preserve">conscients qu’ils devront non seulement les rembourser plus tard, mais aussi verser les intérêts </w:t>
      </w:r>
    </w:p>
    <w:p w14:paraId="52566C32" w14:textId="1A188D5B" w:rsidR="004D6DD5" w:rsidRDefault="004D6DD5" w:rsidP="004D6DD5">
      <w:pPr>
        <w:spacing w:line="360" w:lineRule="auto"/>
        <w:rPr>
          <w:lang w:val="fr-CA"/>
        </w:rPr>
      </w:pPr>
      <w:r>
        <w:rPr>
          <w:lang w:val="fr-CA"/>
        </w:rPr>
        <w:t>Les Marchés Financiers</w:t>
      </w:r>
    </w:p>
    <w:p w14:paraId="78F996BB" w14:textId="263793C9" w:rsidR="004D6DD5" w:rsidRDefault="004D6DD5" w:rsidP="004D6DD5">
      <w:pPr>
        <w:pStyle w:val="ListParagraph"/>
        <w:numPr>
          <w:ilvl w:val="0"/>
          <w:numId w:val="15"/>
        </w:numPr>
        <w:spacing w:line="360" w:lineRule="auto"/>
        <w:rPr>
          <w:lang w:val="fr-CA"/>
        </w:rPr>
      </w:pPr>
      <w:r>
        <w:rPr>
          <w:lang w:val="fr-CA"/>
        </w:rPr>
        <w:t xml:space="preserve">Les marchés qui permettent aux épargnants de transférer des fonds aux investisseurs </w:t>
      </w:r>
    </w:p>
    <w:p w14:paraId="3D2D3CCB" w14:textId="31DB7E2C" w:rsidR="004D6DD5" w:rsidRDefault="004D6DD5" w:rsidP="004D6DD5">
      <w:pPr>
        <w:pStyle w:val="ListParagraph"/>
        <w:numPr>
          <w:ilvl w:val="1"/>
          <w:numId w:val="15"/>
        </w:numPr>
        <w:spacing w:line="360" w:lineRule="auto"/>
        <w:rPr>
          <w:lang w:val="fr-CA"/>
        </w:rPr>
      </w:pPr>
      <w:r>
        <w:rPr>
          <w:lang w:val="fr-CA"/>
        </w:rPr>
        <w:t xml:space="preserve">Marché des obligations : </w:t>
      </w:r>
      <w:r w:rsidR="00180E4A">
        <w:rPr>
          <w:lang w:val="fr-CA"/>
        </w:rPr>
        <w:t xml:space="preserve">Une obligation est la reconnaissance de dette par laquelle une entreprise ou un gouvernement s’engage à verser des intérêts convenus, à des dates déterminés. Une obligation stipule à quel moment le prêt doit être remboursé, soit l’échéance, de même que le taux d’intérêt payable périodiquement jusqu’à cette échéance </w:t>
      </w:r>
    </w:p>
    <w:p w14:paraId="028B137F" w14:textId="56230EAD" w:rsidR="00F85001" w:rsidRDefault="00F85001" w:rsidP="004D6DD5">
      <w:pPr>
        <w:pStyle w:val="ListParagraph"/>
        <w:numPr>
          <w:ilvl w:val="1"/>
          <w:numId w:val="15"/>
        </w:numPr>
        <w:spacing w:line="360" w:lineRule="auto"/>
        <w:rPr>
          <w:lang w:val="fr-CA"/>
        </w:rPr>
      </w:pPr>
      <w:r>
        <w:rPr>
          <w:lang w:val="fr-CA"/>
        </w:rPr>
        <w:t xml:space="preserve">Marché des actions : titre de propriété d’une société qui donne droit à une part de ses profits </w:t>
      </w:r>
    </w:p>
    <w:p w14:paraId="4A7DC608" w14:textId="77777777" w:rsidR="00F85001" w:rsidRDefault="00F85001" w:rsidP="00F85001">
      <w:pPr>
        <w:spacing w:line="360" w:lineRule="auto"/>
        <w:rPr>
          <w:lang w:val="fr-CA"/>
        </w:rPr>
      </w:pPr>
    </w:p>
    <w:p w14:paraId="5DC35DFB" w14:textId="39642183" w:rsidR="00F85001" w:rsidRDefault="00F85001" w:rsidP="00F85001">
      <w:pPr>
        <w:spacing w:line="360" w:lineRule="auto"/>
        <w:rPr>
          <w:lang w:val="fr-CA"/>
        </w:rPr>
      </w:pPr>
      <w:r>
        <w:rPr>
          <w:lang w:val="fr-CA"/>
        </w:rPr>
        <w:t xml:space="preserve">Les Intermédiaires Financiers </w:t>
      </w:r>
    </w:p>
    <w:p w14:paraId="516665FF" w14:textId="1C8F02CC" w:rsidR="00F85001" w:rsidRDefault="00F85001" w:rsidP="00F85001">
      <w:pPr>
        <w:pStyle w:val="ListParagraph"/>
        <w:numPr>
          <w:ilvl w:val="0"/>
          <w:numId w:val="15"/>
        </w:numPr>
        <w:spacing w:line="360" w:lineRule="auto"/>
        <w:rPr>
          <w:lang w:val="fr-CA"/>
        </w:rPr>
      </w:pPr>
      <w:r>
        <w:rPr>
          <w:lang w:val="fr-CA"/>
        </w:rPr>
        <w:t xml:space="preserve">Les institutions qui permettent aux épargnants de transmettre des fonds aux emprunteurs </w:t>
      </w:r>
    </w:p>
    <w:p w14:paraId="383DDE19" w14:textId="6F28F8FD" w:rsidR="00F85001" w:rsidRDefault="00F85001" w:rsidP="00F85001">
      <w:pPr>
        <w:pStyle w:val="ListParagraph"/>
        <w:numPr>
          <w:ilvl w:val="1"/>
          <w:numId w:val="15"/>
        </w:numPr>
        <w:spacing w:line="360" w:lineRule="auto"/>
        <w:rPr>
          <w:lang w:val="fr-CA"/>
        </w:rPr>
      </w:pPr>
      <w:r>
        <w:rPr>
          <w:lang w:val="fr-CA"/>
        </w:rPr>
        <w:t>Les banques</w:t>
      </w:r>
    </w:p>
    <w:p w14:paraId="73C53256" w14:textId="11E4E38B" w:rsidR="00F85001" w:rsidRDefault="00F85001" w:rsidP="00F85001">
      <w:pPr>
        <w:pStyle w:val="ListParagraph"/>
        <w:numPr>
          <w:ilvl w:val="1"/>
          <w:numId w:val="15"/>
        </w:numPr>
        <w:spacing w:line="360" w:lineRule="auto"/>
        <w:rPr>
          <w:lang w:val="fr-CA"/>
        </w:rPr>
      </w:pPr>
      <w:r>
        <w:rPr>
          <w:lang w:val="fr-CA"/>
        </w:rPr>
        <w:t xml:space="preserve">Les fonds communs de placement </w:t>
      </w:r>
    </w:p>
    <w:p w14:paraId="0FD83A57" w14:textId="1CBE381A" w:rsidR="00A378B4" w:rsidRDefault="00A378B4" w:rsidP="00A378B4">
      <w:pPr>
        <w:pStyle w:val="ListParagraph"/>
        <w:numPr>
          <w:ilvl w:val="0"/>
          <w:numId w:val="15"/>
        </w:numPr>
        <w:spacing w:line="360" w:lineRule="auto"/>
        <w:rPr>
          <w:lang w:val="fr-CA"/>
        </w:rPr>
      </w:pPr>
      <w:r>
        <w:rPr>
          <w:lang w:val="fr-CA"/>
        </w:rPr>
        <w:t xml:space="preserve">Les institutions financières sont l’intermédiaire par lequel l’épargne des uns finance les investissement des autres </w:t>
      </w:r>
    </w:p>
    <w:p w14:paraId="3AD0A1B4" w14:textId="77777777" w:rsidR="00F85001" w:rsidRDefault="00F85001" w:rsidP="00F85001">
      <w:pPr>
        <w:spacing w:line="360" w:lineRule="auto"/>
        <w:rPr>
          <w:lang w:val="fr-CA"/>
        </w:rPr>
      </w:pPr>
    </w:p>
    <w:p w14:paraId="14FA190D" w14:textId="783F98AA" w:rsidR="00F85001" w:rsidRDefault="00F85001" w:rsidP="00F85001">
      <w:pPr>
        <w:spacing w:line="360" w:lineRule="auto"/>
        <w:rPr>
          <w:lang w:val="fr-CA"/>
        </w:rPr>
      </w:pPr>
      <w:r>
        <w:rPr>
          <w:lang w:val="fr-CA"/>
        </w:rPr>
        <w:t xml:space="preserve">Quelques Identités Importantes </w:t>
      </w:r>
    </w:p>
    <w:p w14:paraId="70D83840" w14:textId="5577104D" w:rsidR="00F85001" w:rsidRDefault="00F85001" w:rsidP="00F85001">
      <w:pPr>
        <w:pStyle w:val="ListParagraph"/>
        <w:numPr>
          <w:ilvl w:val="0"/>
          <w:numId w:val="15"/>
        </w:numPr>
        <w:spacing w:line="360" w:lineRule="auto"/>
        <w:rPr>
          <w:lang w:val="fr-CA"/>
        </w:rPr>
      </w:pPr>
      <w:r>
        <w:rPr>
          <w:lang w:val="fr-CA"/>
        </w:rPr>
        <w:t>PIB : Y=C+I+G+XN</w:t>
      </w:r>
    </w:p>
    <w:p w14:paraId="7A16BDAA" w14:textId="0D0C1D12" w:rsidR="00F85001" w:rsidRDefault="00F85001" w:rsidP="00F85001">
      <w:pPr>
        <w:pStyle w:val="ListParagraph"/>
        <w:numPr>
          <w:ilvl w:val="1"/>
          <w:numId w:val="15"/>
        </w:numPr>
        <w:spacing w:line="360" w:lineRule="auto"/>
        <w:rPr>
          <w:lang w:val="fr-CA"/>
        </w:rPr>
      </w:pPr>
      <w:r>
        <w:rPr>
          <w:lang w:val="fr-CA"/>
        </w:rPr>
        <w:t xml:space="preserve">Dans une économie fermée : Y=C+I+G </w:t>
      </w:r>
    </w:p>
    <w:p w14:paraId="43862A28" w14:textId="7DB4D13B" w:rsidR="00F85001" w:rsidRDefault="00F85001" w:rsidP="00F85001">
      <w:pPr>
        <w:pStyle w:val="ListParagraph"/>
        <w:numPr>
          <w:ilvl w:val="0"/>
          <w:numId w:val="15"/>
        </w:numPr>
        <w:spacing w:line="360" w:lineRule="auto"/>
        <w:rPr>
          <w:lang w:val="fr-CA"/>
        </w:rPr>
      </w:pPr>
      <w:r>
        <w:rPr>
          <w:lang w:val="fr-CA"/>
        </w:rPr>
        <w:t>Pour voir ce qui produit au niveau des marchés financiers, on obtient : Y-C-G= I</w:t>
      </w:r>
    </w:p>
    <w:p w14:paraId="0EE18B97" w14:textId="1EA0C301" w:rsidR="00F85001" w:rsidRDefault="00CB4E8B" w:rsidP="00F85001">
      <w:pPr>
        <w:pStyle w:val="ListParagraph"/>
        <w:numPr>
          <w:ilvl w:val="0"/>
          <w:numId w:val="15"/>
        </w:numPr>
        <w:spacing w:line="360" w:lineRule="auto"/>
        <w:rPr>
          <w:lang w:val="fr-CA"/>
        </w:rPr>
      </w:pPr>
      <w:r>
        <w:rPr>
          <w:lang w:val="fr-CA"/>
        </w:rPr>
        <w:t>Épargne (S)= (Y-C-G), Alors S=I</w:t>
      </w:r>
    </w:p>
    <w:p w14:paraId="19925A59" w14:textId="12CEAF1F" w:rsidR="00CB4E8B" w:rsidRDefault="00CB4E8B" w:rsidP="00CB4E8B">
      <w:pPr>
        <w:pStyle w:val="ListParagraph"/>
        <w:numPr>
          <w:ilvl w:val="1"/>
          <w:numId w:val="15"/>
        </w:numPr>
        <w:spacing w:line="360" w:lineRule="auto"/>
        <w:rPr>
          <w:lang w:val="fr-CA"/>
        </w:rPr>
      </w:pPr>
      <w:r>
        <w:rPr>
          <w:lang w:val="fr-CA"/>
        </w:rPr>
        <w:t xml:space="preserve">Épargne=Investissement </w:t>
      </w:r>
    </w:p>
    <w:p w14:paraId="70709E49" w14:textId="1CEAAE2D" w:rsidR="00CB4E8B" w:rsidRDefault="00CB4E8B" w:rsidP="00CB4E8B">
      <w:pPr>
        <w:pStyle w:val="ListParagraph"/>
        <w:numPr>
          <w:ilvl w:val="1"/>
          <w:numId w:val="15"/>
        </w:numPr>
        <w:spacing w:line="360" w:lineRule="auto"/>
        <w:rPr>
          <w:lang w:val="fr-CA"/>
        </w:rPr>
      </w:pPr>
      <w:r>
        <w:rPr>
          <w:lang w:val="fr-CA"/>
        </w:rPr>
        <w:t xml:space="preserve">S=Sp+Sg </w:t>
      </w:r>
    </w:p>
    <w:p w14:paraId="7228B4B5" w14:textId="4249FD57" w:rsidR="00CB4E8B" w:rsidRDefault="00CB4E8B" w:rsidP="00CB4E8B">
      <w:pPr>
        <w:pStyle w:val="ListParagraph"/>
        <w:numPr>
          <w:ilvl w:val="0"/>
          <w:numId w:val="15"/>
        </w:numPr>
        <w:spacing w:line="360" w:lineRule="auto"/>
        <w:rPr>
          <w:lang w:val="fr-CA"/>
        </w:rPr>
      </w:pPr>
      <w:r>
        <w:rPr>
          <w:lang w:val="fr-CA"/>
        </w:rPr>
        <w:t>Épargne nationale</w:t>
      </w:r>
      <w:r>
        <w:rPr>
          <w:lang w:val="fr-CA"/>
        </w:rPr>
        <w:tab/>
      </w:r>
    </w:p>
    <w:p w14:paraId="68633DE2" w14:textId="5D7CD3AA" w:rsidR="00CB4E8B" w:rsidRDefault="00CB4E8B" w:rsidP="00CB4E8B">
      <w:pPr>
        <w:pStyle w:val="ListParagraph"/>
        <w:numPr>
          <w:ilvl w:val="1"/>
          <w:numId w:val="15"/>
        </w:numPr>
        <w:spacing w:line="360" w:lineRule="auto"/>
        <w:rPr>
          <w:lang w:val="fr-CA"/>
        </w:rPr>
      </w:pPr>
      <w:r>
        <w:rPr>
          <w:lang w:val="fr-CA"/>
        </w:rPr>
        <w:t xml:space="preserve">Consommation et dépenses publiques courantes – PIB </w:t>
      </w:r>
    </w:p>
    <w:p w14:paraId="18D0F97A" w14:textId="5055CAE0" w:rsidR="00CB4E8B" w:rsidRDefault="00CB4E8B" w:rsidP="00CB4E8B">
      <w:pPr>
        <w:pStyle w:val="ListParagraph"/>
        <w:numPr>
          <w:ilvl w:val="0"/>
          <w:numId w:val="15"/>
        </w:numPr>
        <w:spacing w:line="360" w:lineRule="auto"/>
        <w:rPr>
          <w:lang w:val="fr-CA"/>
        </w:rPr>
      </w:pPr>
      <w:r>
        <w:rPr>
          <w:lang w:val="fr-CA"/>
        </w:rPr>
        <w:t xml:space="preserve">Épargne </w:t>
      </w:r>
      <w:r w:rsidR="006F5248">
        <w:rPr>
          <w:lang w:val="fr-CA"/>
        </w:rPr>
        <w:t>privée</w:t>
      </w:r>
      <w:r>
        <w:rPr>
          <w:lang w:val="fr-CA"/>
        </w:rPr>
        <w:t xml:space="preserve"> </w:t>
      </w:r>
    </w:p>
    <w:p w14:paraId="0BF7D614" w14:textId="5E6E4877" w:rsidR="00CB4E8B" w:rsidRDefault="00CB4E8B" w:rsidP="00CB4E8B">
      <w:pPr>
        <w:pStyle w:val="ListParagraph"/>
        <w:numPr>
          <w:ilvl w:val="1"/>
          <w:numId w:val="15"/>
        </w:numPr>
        <w:spacing w:line="360" w:lineRule="auto"/>
        <w:rPr>
          <w:lang w:val="fr-CA"/>
        </w:rPr>
      </w:pPr>
      <w:r>
        <w:rPr>
          <w:lang w:val="fr-CA"/>
        </w:rPr>
        <w:t xml:space="preserve">Partie du revenu après impôts qui n’est pas consacrée aux dépenses courantes </w:t>
      </w:r>
    </w:p>
    <w:p w14:paraId="564426E0" w14:textId="4E23A6A7" w:rsidR="006F5248" w:rsidRDefault="006F5248" w:rsidP="006F5248">
      <w:pPr>
        <w:pStyle w:val="ListParagraph"/>
        <w:numPr>
          <w:ilvl w:val="0"/>
          <w:numId w:val="15"/>
        </w:numPr>
        <w:spacing w:line="360" w:lineRule="auto"/>
        <w:rPr>
          <w:lang w:val="fr-CA"/>
        </w:rPr>
      </w:pPr>
      <w:r>
        <w:rPr>
          <w:lang w:val="fr-CA"/>
        </w:rPr>
        <w:t>Épargne publique</w:t>
      </w:r>
    </w:p>
    <w:p w14:paraId="455AF988" w14:textId="5D28C7E8" w:rsidR="006F5248" w:rsidRDefault="006F5248" w:rsidP="006F5248">
      <w:pPr>
        <w:pStyle w:val="ListParagraph"/>
        <w:numPr>
          <w:ilvl w:val="1"/>
          <w:numId w:val="15"/>
        </w:numPr>
        <w:spacing w:line="360" w:lineRule="auto"/>
        <w:rPr>
          <w:lang w:val="fr-CA"/>
        </w:rPr>
      </w:pPr>
      <w:r>
        <w:rPr>
          <w:lang w:val="fr-CA"/>
        </w:rPr>
        <w:t xml:space="preserve">Recettes publiques desquelles sont soustraites les dépenses publiques courantes </w:t>
      </w:r>
    </w:p>
    <w:p w14:paraId="4C6516CE" w14:textId="68B29744" w:rsidR="006F5248" w:rsidRDefault="006F5248" w:rsidP="006F5248">
      <w:pPr>
        <w:pStyle w:val="ListParagraph"/>
        <w:numPr>
          <w:ilvl w:val="0"/>
          <w:numId w:val="15"/>
        </w:numPr>
        <w:spacing w:line="360" w:lineRule="auto"/>
        <w:rPr>
          <w:lang w:val="fr-CA"/>
        </w:rPr>
      </w:pPr>
      <w:r>
        <w:rPr>
          <w:lang w:val="fr-CA"/>
        </w:rPr>
        <w:t>Surplus budgétaire</w:t>
      </w:r>
    </w:p>
    <w:p w14:paraId="5853B67F" w14:textId="77777777" w:rsidR="006F5248" w:rsidRDefault="006F5248" w:rsidP="006F5248">
      <w:pPr>
        <w:pStyle w:val="ListParagraph"/>
        <w:numPr>
          <w:ilvl w:val="1"/>
          <w:numId w:val="15"/>
        </w:numPr>
        <w:spacing w:line="360" w:lineRule="auto"/>
        <w:rPr>
          <w:lang w:val="fr-CA"/>
        </w:rPr>
      </w:pPr>
      <w:r>
        <w:rPr>
          <w:lang w:val="fr-CA"/>
        </w:rPr>
        <w:t>Excédent des recettes par rapport aux dépenses gouvernementales</w:t>
      </w:r>
    </w:p>
    <w:p w14:paraId="5AEDFB8C" w14:textId="77777777" w:rsidR="006F5248" w:rsidRDefault="006F5248" w:rsidP="006F5248">
      <w:pPr>
        <w:pStyle w:val="ListParagraph"/>
        <w:numPr>
          <w:ilvl w:val="0"/>
          <w:numId w:val="15"/>
        </w:numPr>
        <w:spacing w:line="360" w:lineRule="auto"/>
        <w:rPr>
          <w:lang w:val="fr-CA"/>
        </w:rPr>
      </w:pPr>
      <w:r>
        <w:rPr>
          <w:lang w:val="fr-CA"/>
        </w:rPr>
        <w:t xml:space="preserve">Déficit budgétaire </w:t>
      </w:r>
    </w:p>
    <w:p w14:paraId="41631D21" w14:textId="77777777" w:rsidR="00F72A81" w:rsidRDefault="006F5248" w:rsidP="006F5248">
      <w:pPr>
        <w:pStyle w:val="ListParagraph"/>
        <w:numPr>
          <w:ilvl w:val="1"/>
          <w:numId w:val="15"/>
        </w:numPr>
        <w:spacing w:line="360" w:lineRule="auto"/>
        <w:rPr>
          <w:lang w:val="fr-CA"/>
        </w:rPr>
      </w:pPr>
      <w:r>
        <w:rPr>
          <w:lang w:val="fr-CA"/>
        </w:rPr>
        <w:t xml:space="preserve">Excédent des dépenses par rapport aux recettes gouvernementales </w:t>
      </w:r>
    </w:p>
    <w:p w14:paraId="68019DFD" w14:textId="77777777" w:rsidR="00F72A81" w:rsidRDefault="00F72A81" w:rsidP="00F72A81">
      <w:pPr>
        <w:spacing w:line="360" w:lineRule="auto"/>
        <w:rPr>
          <w:lang w:val="fr-CA"/>
        </w:rPr>
      </w:pPr>
    </w:p>
    <w:p w14:paraId="19D7039F" w14:textId="35E68824" w:rsidR="006F5248" w:rsidRDefault="00F72A81" w:rsidP="00F72A81">
      <w:pPr>
        <w:spacing w:line="360" w:lineRule="auto"/>
        <w:rPr>
          <w:lang w:val="fr-CA"/>
        </w:rPr>
      </w:pPr>
      <w:r>
        <w:rPr>
          <w:lang w:val="fr-CA"/>
        </w:rPr>
        <w:t xml:space="preserve">Le Marché des Fonds Prêtables </w:t>
      </w:r>
      <w:r w:rsidR="006F5248" w:rsidRPr="00F72A81">
        <w:rPr>
          <w:lang w:val="fr-CA"/>
        </w:rPr>
        <w:t xml:space="preserve"> </w:t>
      </w:r>
    </w:p>
    <w:p w14:paraId="072C0036" w14:textId="435192D0" w:rsidR="00F72A81" w:rsidRDefault="00F72A81" w:rsidP="00F72A81">
      <w:pPr>
        <w:pStyle w:val="ListParagraph"/>
        <w:numPr>
          <w:ilvl w:val="0"/>
          <w:numId w:val="17"/>
        </w:numPr>
        <w:spacing w:line="360" w:lineRule="auto"/>
        <w:rPr>
          <w:lang w:val="fr-CA"/>
        </w:rPr>
      </w:pPr>
      <w:r>
        <w:rPr>
          <w:lang w:val="fr-CA"/>
        </w:rPr>
        <w:t xml:space="preserve">Marché où se rencontrent les agents économiques qui épargnent (offre de fonds) et ceux qui investissent (demande de fonds) </w:t>
      </w:r>
    </w:p>
    <w:p w14:paraId="663C4F89" w14:textId="11F0D78E" w:rsidR="00183F7D" w:rsidRDefault="00183F7D" w:rsidP="00183F7D">
      <w:pPr>
        <w:pStyle w:val="ListParagraph"/>
        <w:numPr>
          <w:ilvl w:val="1"/>
          <w:numId w:val="17"/>
        </w:numPr>
        <w:spacing w:line="360" w:lineRule="auto"/>
        <w:rPr>
          <w:lang w:val="fr-CA"/>
        </w:rPr>
      </w:pPr>
      <w:r>
        <w:rPr>
          <w:lang w:val="fr-CA"/>
        </w:rPr>
        <w:t xml:space="preserve">Augmentation de l’offre fait baisse les taux d’intérêt et fait l’augmentation de la quantité d’équilibre </w:t>
      </w:r>
    </w:p>
    <w:p w14:paraId="2023A154" w14:textId="2A001C10" w:rsidR="00183F7D" w:rsidRDefault="00183F7D" w:rsidP="00183F7D">
      <w:pPr>
        <w:pStyle w:val="ListParagraph"/>
        <w:numPr>
          <w:ilvl w:val="1"/>
          <w:numId w:val="17"/>
        </w:numPr>
        <w:spacing w:line="360" w:lineRule="auto"/>
        <w:rPr>
          <w:lang w:val="fr-CA"/>
        </w:rPr>
      </w:pPr>
      <w:r>
        <w:rPr>
          <w:lang w:val="fr-CA"/>
        </w:rPr>
        <w:t xml:space="preserve">Augmentation de la demande de fonds prêtables fait monter le taux d’intérêt d’équilibre croitre les quantités d’équilibre </w:t>
      </w:r>
    </w:p>
    <w:p w14:paraId="0C56DBAF" w14:textId="2D5C6F74" w:rsidR="00FC3713" w:rsidRDefault="00FC3713" w:rsidP="00FC3713">
      <w:pPr>
        <w:pStyle w:val="ListParagraph"/>
        <w:numPr>
          <w:ilvl w:val="0"/>
          <w:numId w:val="17"/>
        </w:numPr>
        <w:spacing w:line="360" w:lineRule="auto"/>
        <w:rPr>
          <w:lang w:val="fr-CA"/>
        </w:rPr>
      </w:pPr>
      <w:r>
        <w:rPr>
          <w:lang w:val="fr-CA"/>
        </w:rPr>
        <w:t xml:space="preserve">Le taux d’intérêt est déterminé par l’offre et la demande de fonds prêtables </w:t>
      </w:r>
    </w:p>
    <w:p w14:paraId="1DB11417" w14:textId="77777777" w:rsidR="00FC3713" w:rsidRDefault="00FC3713" w:rsidP="00FC3713">
      <w:pPr>
        <w:spacing w:line="360" w:lineRule="auto"/>
        <w:rPr>
          <w:lang w:val="fr-CA"/>
        </w:rPr>
      </w:pPr>
    </w:p>
    <w:p w14:paraId="7693B9A1" w14:textId="121D4125" w:rsidR="00FC3713" w:rsidRDefault="00FC3713" w:rsidP="00FC3713">
      <w:pPr>
        <w:pStyle w:val="ListParagraph"/>
        <w:numPr>
          <w:ilvl w:val="0"/>
          <w:numId w:val="17"/>
        </w:numPr>
        <w:spacing w:line="360" w:lineRule="auto"/>
        <w:rPr>
          <w:lang w:val="fr-CA"/>
        </w:rPr>
      </w:pPr>
      <w:r>
        <w:rPr>
          <w:lang w:val="fr-CA"/>
        </w:rPr>
        <w:t xml:space="preserve">L’épargne national= épargne privée + épargne publique </w:t>
      </w:r>
    </w:p>
    <w:p w14:paraId="0758E716" w14:textId="77777777" w:rsidR="00FC3713" w:rsidRPr="00FC3713" w:rsidRDefault="00FC3713" w:rsidP="00FC3713">
      <w:pPr>
        <w:spacing w:line="360" w:lineRule="auto"/>
        <w:rPr>
          <w:lang w:val="fr-CA"/>
        </w:rPr>
      </w:pPr>
    </w:p>
    <w:p w14:paraId="4DD22689" w14:textId="61B972CE" w:rsidR="00FC3713" w:rsidRDefault="00FC3713" w:rsidP="00FC3713">
      <w:pPr>
        <w:pStyle w:val="ListParagraph"/>
        <w:numPr>
          <w:ilvl w:val="1"/>
          <w:numId w:val="17"/>
        </w:numPr>
        <w:spacing w:line="360" w:lineRule="auto"/>
        <w:rPr>
          <w:lang w:val="fr-CA"/>
        </w:rPr>
      </w:pPr>
      <w:r>
        <w:rPr>
          <w:lang w:val="fr-CA"/>
        </w:rPr>
        <w:t xml:space="preserve">Une déficit budgétaire= une épargne publique négative, qui peut réduire l’épargne nationale </w:t>
      </w:r>
      <w:r w:rsidR="00C338BC">
        <w:rPr>
          <w:lang w:val="fr-CA"/>
        </w:rPr>
        <w:t>e</w:t>
      </w:r>
      <w:r>
        <w:rPr>
          <w:lang w:val="fr-CA"/>
        </w:rPr>
        <w:t>t l’offre de fonds prêtables finançant les inves</w:t>
      </w:r>
      <w:r w:rsidR="00C338BC">
        <w:rPr>
          <w:lang w:val="fr-CA"/>
        </w:rPr>
        <w:t xml:space="preserve">tissements. Lorsqu’un déficit gouvernemental a un effet d’éviction sur l’investissement, il limite la croissance à la fois de la productivité et du PIB </w:t>
      </w:r>
    </w:p>
    <w:p w14:paraId="328A940C" w14:textId="77777777" w:rsidR="00A378B4" w:rsidRDefault="00A378B4" w:rsidP="00A378B4">
      <w:pPr>
        <w:spacing w:line="360" w:lineRule="auto"/>
        <w:rPr>
          <w:lang w:val="fr-CA"/>
        </w:rPr>
      </w:pPr>
    </w:p>
    <w:p w14:paraId="084646AC" w14:textId="33E18463" w:rsidR="00EB4BC8" w:rsidRDefault="00EB4BC8" w:rsidP="00A378B4">
      <w:pPr>
        <w:spacing w:line="360" w:lineRule="auto"/>
        <w:rPr>
          <w:b/>
          <w:lang w:val="fr-CA"/>
        </w:rPr>
      </w:pPr>
      <w:r w:rsidRPr="009935BE">
        <w:rPr>
          <w:b/>
          <w:lang w:val="fr-CA"/>
        </w:rPr>
        <w:t xml:space="preserve">Chapitre 9 : Le Chômage et Son Taux Naturel </w:t>
      </w:r>
    </w:p>
    <w:p w14:paraId="0309C71D" w14:textId="377515B3" w:rsidR="008A0619" w:rsidRDefault="008A0619" w:rsidP="00A378B4">
      <w:pPr>
        <w:spacing w:line="360" w:lineRule="auto"/>
        <w:rPr>
          <w:lang w:val="fr-CA"/>
        </w:rPr>
      </w:pPr>
      <w:r>
        <w:rPr>
          <w:lang w:val="fr-CA"/>
        </w:rPr>
        <w:t>Chômage : La perte d’une emploi signifie souvent</w:t>
      </w:r>
    </w:p>
    <w:p w14:paraId="2319B5A1" w14:textId="7B79C729" w:rsidR="008A0619" w:rsidRDefault="008A0619" w:rsidP="00A378B4">
      <w:pPr>
        <w:spacing w:line="360" w:lineRule="auto"/>
        <w:rPr>
          <w:lang w:val="fr-CA"/>
        </w:rPr>
      </w:pPr>
      <w:r>
        <w:rPr>
          <w:lang w:val="fr-CA"/>
        </w:rPr>
        <w:t>À courte terme :</w:t>
      </w:r>
    </w:p>
    <w:p w14:paraId="09DA599F" w14:textId="48888CB4" w:rsidR="008A0619" w:rsidRDefault="008A0619" w:rsidP="008A0619">
      <w:pPr>
        <w:pStyle w:val="ListParagraph"/>
        <w:numPr>
          <w:ilvl w:val="0"/>
          <w:numId w:val="18"/>
        </w:numPr>
        <w:spacing w:line="360" w:lineRule="auto"/>
        <w:rPr>
          <w:lang w:val="fr-CA"/>
        </w:rPr>
      </w:pPr>
      <w:r>
        <w:rPr>
          <w:lang w:val="fr-CA"/>
        </w:rPr>
        <w:t xml:space="preserve">Taux de chômage conjoncturel (ou cyclique) </w:t>
      </w:r>
    </w:p>
    <w:p w14:paraId="2B03A765" w14:textId="532A857F" w:rsidR="008A0619" w:rsidRDefault="008A0619" w:rsidP="008A0619">
      <w:pPr>
        <w:pStyle w:val="ListParagraph"/>
        <w:numPr>
          <w:ilvl w:val="1"/>
          <w:numId w:val="18"/>
        </w:numPr>
        <w:spacing w:line="360" w:lineRule="auto"/>
        <w:rPr>
          <w:lang w:val="fr-CA"/>
        </w:rPr>
      </w:pPr>
      <w:r>
        <w:rPr>
          <w:lang w:val="fr-CA"/>
        </w:rPr>
        <w:t xml:space="preserve">Taux de chômage qui varie en fonction de la conjoncture autour du taux naturel, il est lié aux fluctuations économiques de court terme </w:t>
      </w:r>
    </w:p>
    <w:p w14:paraId="1A275D0A" w14:textId="2016AFEC" w:rsidR="004F1BF1" w:rsidRDefault="004F1BF1" w:rsidP="004F1BF1">
      <w:pPr>
        <w:spacing w:line="360" w:lineRule="auto"/>
        <w:rPr>
          <w:lang w:val="fr-CA"/>
        </w:rPr>
      </w:pPr>
      <w:r>
        <w:rPr>
          <w:lang w:val="fr-CA"/>
        </w:rPr>
        <w:t>À long terme</w:t>
      </w:r>
    </w:p>
    <w:p w14:paraId="57242119" w14:textId="7E7EF5A4" w:rsidR="004F1BF1" w:rsidRDefault="004F1BF1" w:rsidP="004F1BF1">
      <w:pPr>
        <w:pStyle w:val="ListParagraph"/>
        <w:numPr>
          <w:ilvl w:val="0"/>
          <w:numId w:val="18"/>
        </w:numPr>
        <w:spacing w:line="360" w:lineRule="auto"/>
        <w:rPr>
          <w:lang w:val="fr-CA"/>
        </w:rPr>
      </w:pPr>
      <w:r>
        <w:rPr>
          <w:lang w:val="fr-CA"/>
        </w:rPr>
        <w:t>Taux naturel de chômage</w:t>
      </w:r>
    </w:p>
    <w:p w14:paraId="3F38BB87" w14:textId="43C7E981" w:rsidR="004F1BF1" w:rsidRDefault="004F1BF1" w:rsidP="004F1BF1">
      <w:pPr>
        <w:pStyle w:val="ListParagraph"/>
        <w:numPr>
          <w:ilvl w:val="1"/>
          <w:numId w:val="18"/>
        </w:numPr>
        <w:spacing w:line="360" w:lineRule="auto"/>
        <w:rPr>
          <w:lang w:val="fr-CA"/>
        </w:rPr>
      </w:pPr>
      <w:r>
        <w:rPr>
          <w:lang w:val="fr-CA"/>
        </w:rPr>
        <w:t xml:space="preserve">Taux de chômage normal dans une économie qui ne disparait pas automatiquement à long terme </w:t>
      </w:r>
    </w:p>
    <w:p w14:paraId="6755CB9C" w14:textId="174512E3" w:rsidR="004F1BF1" w:rsidRDefault="004F1BF1" w:rsidP="004F1BF1">
      <w:pPr>
        <w:pStyle w:val="ListParagraph"/>
        <w:numPr>
          <w:ilvl w:val="0"/>
          <w:numId w:val="19"/>
        </w:numPr>
        <w:spacing w:line="360" w:lineRule="auto"/>
        <w:rPr>
          <w:lang w:val="fr-CA"/>
        </w:rPr>
      </w:pPr>
      <w:r>
        <w:rPr>
          <w:lang w:val="fr-CA"/>
        </w:rPr>
        <w:t xml:space="preserve">Le chômage est à la fois un phénomène de court et de long terme </w:t>
      </w:r>
    </w:p>
    <w:p w14:paraId="26C2B922" w14:textId="2E4B7F08" w:rsidR="004F1BF1" w:rsidRDefault="004F1BF1" w:rsidP="004F1BF1">
      <w:pPr>
        <w:pStyle w:val="ListParagraph"/>
        <w:numPr>
          <w:ilvl w:val="0"/>
          <w:numId w:val="19"/>
        </w:numPr>
        <w:spacing w:line="360" w:lineRule="auto"/>
        <w:rPr>
          <w:lang w:val="fr-CA"/>
        </w:rPr>
      </w:pPr>
      <w:r>
        <w:rPr>
          <w:lang w:val="fr-CA"/>
        </w:rPr>
        <w:t>La majorité des épisodes de chômage sont courts (moins de 14 semaines)</w:t>
      </w:r>
    </w:p>
    <w:p w14:paraId="159C7544" w14:textId="1C8A9351" w:rsidR="004F1BF1" w:rsidRDefault="004F1BF1" w:rsidP="004F1BF1">
      <w:pPr>
        <w:pStyle w:val="ListParagraph"/>
        <w:numPr>
          <w:ilvl w:val="0"/>
          <w:numId w:val="19"/>
        </w:numPr>
        <w:spacing w:line="360" w:lineRule="auto"/>
        <w:rPr>
          <w:lang w:val="fr-CA"/>
        </w:rPr>
      </w:pPr>
      <w:r>
        <w:rPr>
          <w:lang w:val="fr-CA"/>
        </w:rPr>
        <w:t xml:space="preserve">La majorité des chômeurs le sont depuis plusieurs mois </w:t>
      </w:r>
    </w:p>
    <w:p w14:paraId="341D67D3" w14:textId="77777777" w:rsidR="000359B1" w:rsidRDefault="000359B1" w:rsidP="000359B1">
      <w:pPr>
        <w:spacing w:line="360" w:lineRule="auto"/>
        <w:rPr>
          <w:lang w:val="fr-CA"/>
        </w:rPr>
      </w:pPr>
    </w:p>
    <w:p w14:paraId="09BB2AAE" w14:textId="10A88810" w:rsidR="000359B1" w:rsidRDefault="000359B1" w:rsidP="000359B1">
      <w:pPr>
        <w:spacing w:line="360" w:lineRule="auto"/>
        <w:rPr>
          <w:lang w:val="fr-CA"/>
        </w:rPr>
      </w:pPr>
      <w:r>
        <w:rPr>
          <w:lang w:val="fr-CA"/>
        </w:rPr>
        <w:t>Les périodes de récession ont un impact négatif sur l’emploi</w:t>
      </w:r>
    </w:p>
    <w:p w14:paraId="5D7FF360" w14:textId="3B66E1F0" w:rsidR="000359B1" w:rsidRDefault="000359B1" w:rsidP="000359B1">
      <w:pPr>
        <w:pStyle w:val="ListParagraph"/>
        <w:numPr>
          <w:ilvl w:val="0"/>
          <w:numId w:val="20"/>
        </w:numPr>
        <w:spacing w:line="360" w:lineRule="auto"/>
        <w:rPr>
          <w:lang w:val="fr-CA"/>
        </w:rPr>
      </w:pPr>
      <w:r>
        <w:rPr>
          <w:lang w:val="fr-CA"/>
        </w:rPr>
        <w:t xml:space="preserve">Il y a toujours du chômage, mais les taux de chômage sont différents selon les provinces </w:t>
      </w:r>
    </w:p>
    <w:p w14:paraId="0AB613DD" w14:textId="38A0DF03" w:rsidR="00115087" w:rsidRDefault="00115087" w:rsidP="00115087">
      <w:pPr>
        <w:spacing w:line="360" w:lineRule="auto"/>
        <w:rPr>
          <w:lang w:val="fr-CA"/>
        </w:rPr>
      </w:pPr>
      <w:r>
        <w:rPr>
          <w:b/>
          <w:lang w:val="fr-CA"/>
        </w:rPr>
        <w:t xml:space="preserve">Population active : </w:t>
      </w:r>
      <w:r>
        <w:rPr>
          <w:lang w:val="fr-CA"/>
        </w:rPr>
        <w:t xml:space="preserve">population qui a un emploi ou qui en cherche un </w:t>
      </w:r>
    </w:p>
    <w:p w14:paraId="0032D1A2" w14:textId="06641FAF" w:rsidR="00115087" w:rsidRDefault="00115087" w:rsidP="00115087">
      <w:pPr>
        <w:pStyle w:val="ListParagraph"/>
        <w:numPr>
          <w:ilvl w:val="0"/>
          <w:numId w:val="20"/>
        </w:numPr>
        <w:spacing w:line="360" w:lineRule="auto"/>
        <w:rPr>
          <w:lang w:val="fr-CA"/>
        </w:rPr>
      </w:pPr>
      <w:r>
        <w:rPr>
          <w:lang w:val="fr-CA"/>
        </w:rPr>
        <w:t xml:space="preserve">Personnes occupées + personnes en chômage </w:t>
      </w:r>
    </w:p>
    <w:p w14:paraId="3D913326" w14:textId="2A47FE21" w:rsidR="00115087" w:rsidRDefault="00115087" w:rsidP="00115087">
      <w:pPr>
        <w:spacing w:line="360" w:lineRule="auto"/>
        <w:rPr>
          <w:lang w:val="fr-CA"/>
        </w:rPr>
      </w:pPr>
      <w:r>
        <w:rPr>
          <w:b/>
          <w:lang w:val="fr-CA"/>
        </w:rPr>
        <w:t xml:space="preserve">Population en âge de travailler : </w:t>
      </w:r>
      <w:r>
        <w:rPr>
          <w:lang w:val="fr-CA"/>
        </w:rPr>
        <w:t>population âgée de 15 +</w:t>
      </w:r>
    </w:p>
    <w:p w14:paraId="26ED0BFC" w14:textId="51232D9C" w:rsidR="00115087" w:rsidRDefault="00115087" w:rsidP="00115087">
      <w:pPr>
        <w:spacing w:line="360" w:lineRule="auto"/>
        <w:rPr>
          <w:lang w:val="fr-CA"/>
        </w:rPr>
      </w:pPr>
      <w:r>
        <w:rPr>
          <w:b/>
          <w:lang w:val="fr-CA"/>
        </w:rPr>
        <w:t>Inactifs :</w:t>
      </w:r>
      <w:r>
        <w:rPr>
          <w:lang w:val="fr-CA"/>
        </w:rPr>
        <w:t xml:space="preserve"> part de la population en âge de travailler qui ne travailler pas et ne recherche pas un emploi </w:t>
      </w:r>
    </w:p>
    <w:p w14:paraId="0760025B" w14:textId="1D2578B1" w:rsidR="009264EF" w:rsidRDefault="009264EF" w:rsidP="009264EF">
      <w:pPr>
        <w:pStyle w:val="ListParagraph"/>
        <w:numPr>
          <w:ilvl w:val="0"/>
          <w:numId w:val="21"/>
        </w:numPr>
        <w:spacing w:line="360" w:lineRule="auto"/>
        <w:rPr>
          <w:lang w:val="fr-CA"/>
        </w:rPr>
      </w:pPr>
      <w:r>
        <w:rPr>
          <w:b/>
          <w:lang w:val="fr-CA"/>
        </w:rPr>
        <w:t xml:space="preserve">Taux de chômage : </w:t>
      </w:r>
      <w:r>
        <w:rPr>
          <w:lang w:val="fr-CA"/>
        </w:rPr>
        <w:t>(#de personnes en chômage/population active) x100</w:t>
      </w:r>
    </w:p>
    <w:p w14:paraId="3E63FE74" w14:textId="63947682" w:rsidR="009264EF" w:rsidRDefault="009264EF" w:rsidP="009264EF">
      <w:pPr>
        <w:pStyle w:val="ListParagraph"/>
        <w:numPr>
          <w:ilvl w:val="0"/>
          <w:numId w:val="21"/>
        </w:numPr>
        <w:spacing w:line="360" w:lineRule="auto"/>
        <w:rPr>
          <w:lang w:val="fr-CA"/>
        </w:rPr>
      </w:pPr>
      <w:r>
        <w:rPr>
          <w:b/>
          <w:lang w:val="fr-CA"/>
        </w:rPr>
        <w:t>Taux d’activité :</w:t>
      </w:r>
      <w:r>
        <w:rPr>
          <w:lang w:val="fr-CA"/>
        </w:rPr>
        <w:t xml:space="preserve"> (population active /population en âge de travailler) x100 </w:t>
      </w:r>
    </w:p>
    <w:p w14:paraId="51933683" w14:textId="2A76C369" w:rsidR="009264EF" w:rsidRDefault="009264EF" w:rsidP="009264EF">
      <w:pPr>
        <w:pStyle w:val="ListParagraph"/>
        <w:numPr>
          <w:ilvl w:val="0"/>
          <w:numId w:val="21"/>
        </w:numPr>
        <w:spacing w:line="360" w:lineRule="auto"/>
        <w:rPr>
          <w:lang w:val="fr-CA"/>
        </w:rPr>
      </w:pPr>
      <w:r>
        <w:rPr>
          <w:b/>
          <w:lang w:val="fr-CA"/>
        </w:rPr>
        <w:t xml:space="preserve">Taux d’emploi : </w:t>
      </w:r>
      <w:r>
        <w:rPr>
          <w:lang w:val="fr-CA"/>
        </w:rPr>
        <w:t xml:space="preserve">(# de personnes employées/ population en âge de travailler) x 100 </w:t>
      </w:r>
    </w:p>
    <w:p w14:paraId="293351C9" w14:textId="77777777" w:rsidR="009264EF" w:rsidRDefault="009264EF" w:rsidP="009264EF">
      <w:pPr>
        <w:spacing w:line="360" w:lineRule="auto"/>
        <w:rPr>
          <w:lang w:val="fr-CA"/>
        </w:rPr>
      </w:pPr>
    </w:p>
    <w:p w14:paraId="62E4F4C9" w14:textId="7D75D811" w:rsidR="009264EF" w:rsidRDefault="009264EF" w:rsidP="009264EF">
      <w:pPr>
        <w:spacing w:line="360" w:lineRule="auto"/>
        <w:rPr>
          <w:lang w:val="fr-CA"/>
        </w:rPr>
      </w:pPr>
      <w:r>
        <w:rPr>
          <w:lang w:val="fr-CA"/>
        </w:rPr>
        <w:t xml:space="preserve">La mesure de chômage est </w:t>
      </w:r>
      <w:r>
        <w:rPr>
          <w:b/>
          <w:lang w:val="fr-CA"/>
        </w:rPr>
        <w:t xml:space="preserve">imparfaite </w:t>
      </w:r>
      <w:r>
        <w:rPr>
          <w:lang w:val="fr-CA"/>
        </w:rPr>
        <w:t>parce qu’il ne tient pas compte des :</w:t>
      </w:r>
    </w:p>
    <w:p w14:paraId="2CEEF398" w14:textId="0CB2D5E7" w:rsidR="009264EF" w:rsidRDefault="009264EF" w:rsidP="009264EF">
      <w:pPr>
        <w:pStyle w:val="ListParagraph"/>
        <w:numPr>
          <w:ilvl w:val="0"/>
          <w:numId w:val="22"/>
        </w:numPr>
        <w:spacing w:line="360" w:lineRule="auto"/>
        <w:rPr>
          <w:lang w:val="fr-CA"/>
        </w:rPr>
      </w:pPr>
      <w:r>
        <w:rPr>
          <w:lang w:val="fr-CA"/>
        </w:rPr>
        <w:t>Travailleurs découragés (</w:t>
      </w:r>
      <w:r w:rsidR="00791EB8">
        <w:rPr>
          <w:lang w:val="fr-CA"/>
        </w:rPr>
        <w:t>ceux qui ont renoncé à rechercher un emploi)</w:t>
      </w:r>
    </w:p>
    <w:p w14:paraId="2E36F070" w14:textId="296C3AE7" w:rsidR="00791EB8" w:rsidRDefault="00791EB8" w:rsidP="009264EF">
      <w:pPr>
        <w:pStyle w:val="ListParagraph"/>
        <w:numPr>
          <w:ilvl w:val="0"/>
          <w:numId w:val="22"/>
        </w:numPr>
        <w:spacing w:line="360" w:lineRule="auto"/>
        <w:rPr>
          <w:lang w:val="fr-CA"/>
        </w:rPr>
      </w:pPr>
      <w:r>
        <w:rPr>
          <w:lang w:val="fr-CA"/>
        </w:rPr>
        <w:t xml:space="preserve">Travailleurs sous-employés (ceux qui travaillent à temps partiel alors qu’ils voudraient travailler à temps plein) </w:t>
      </w:r>
    </w:p>
    <w:p w14:paraId="381C81E4" w14:textId="225282C7" w:rsidR="00791EB8" w:rsidRDefault="00791EB8" w:rsidP="009264EF">
      <w:pPr>
        <w:pStyle w:val="ListParagraph"/>
        <w:numPr>
          <w:ilvl w:val="0"/>
          <w:numId w:val="22"/>
        </w:numPr>
        <w:spacing w:line="360" w:lineRule="auto"/>
        <w:rPr>
          <w:lang w:val="fr-CA"/>
        </w:rPr>
      </w:pPr>
      <w:r>
        <w:rPr>
          <w:lang w:val="fr-CA"/>
        </w:rPr>
        <w:t xml:space="preserve">La durée du chômage (le problème est plus grave si les gens restent longtemps en chômage) </w:t>
      </w:r>
    </w:p>
    <w:p w14:paraId="526FC610" w14:textId="77777777" w:rsidR="00791EB8" w:rsidRDefault="00791EB8" w:rsidP="00791EB8">
      <w:pPr>
        <w:spacing w:line="360" w:lineRule="auto"/>
        <w:rPr>
          <w:lang w:val="fr-CA"/>
        </w:rPr>
      </w:pPr>
    </w:p>
    <w:p w14:paraId="04B4DF76" w14:textId="6F7B9B03" w:rsidR="00791EB8" w:rsidRDefault="00791EB8" w:rsidP="00791EB8">
      <w:pPr>
        <w:spacing w:line="360" w:lineRule="auto"/>
        <w:rPr>
          <w:lang w:val="fr-CA"/>
        </w:rPr>
      </w:pPr>
      <w:r>
        <w:rPr>
          <w:lang w:val="fr-CA"/>
        </w:rPr>
        <w:t xml:space="preserve">Chômage saisonnier – concerne les activités saisonnières </w:t>
      </w:r>
      <w:r w:rsidR="00BA692A">
        <w:rPr>
          <w:lang w:val="fr-CA"/>
        </w:rPr>
        <w:t xml:space="preserve">(la noël, etc.) </w:t>
      </w:r>
    </w:p>
    <w:p w14:paraId="2217516D" w14:textId="1ED26ABB" w:rsidR="00F650A5" w:rsidRDefault="00F650A5" w:rsidP="00791EB8">
      <w:pPr>
        <w:spacing w:line="360" w:lineRule="auto"/>
        <w:rPr>
          <w:lang w:val="fr-CA"/>
        </w:rPr>
      </w:pPr>
      <w:r>
        <w:rPr>
          <w:lang w:val="fr-CA"/>
        </w:rPr>
        <w:t>Chômage structurel – de longue durée par un</w:t>
      </w:r>
      <w:r w:rsidR="00683A4C">
        <w:rPr>
          <w:lang w:val="fr-CA"/>
        </w:rPr>
        <w:t>e</w:t>
      </w:r>
      <w:r>
        <w:rPr>
          <w:lang w:val="fr-CA"/>
        </w:rPr>
        <w:t xml:space="preserve"> insuffisance du nombre d’emplois disponibles par rapport au nombre de personnes désirant travailler </w:t>
      </w:r>
    </w:p>
    <w:p w14:paraId="074F213D" w14:textId="2B34ACB5" w:rsidR="008A155A" w:rsidRDefault="008A155A" w:rsidP="008A155A">
      <w:pPr>
        <w:spacing w:line="360" w:lineRule="auto"/>
        <w:rPr>
          <w:lang w:val="fr-CA"/>
        </w:rPr>
      </w:pPr>
      <w:r>
        <w:rPr>
          <w:lang w:val="fr-CA"/>
        </w:rPr>
        <w:t>Chômage frictionnel – chômage de courte durée causé par le temps qu’il faut aux travailleurs pour rechercher et trouver les emplois correspondant le mieu</w:t>
      </w:r>
      <w:r w:rsidR="00683A4C">
        <w:rPr>
          <w:lang w:val="fr-CA"/>
        </w:rPr>
        <w:t>x à leurs capacités et leurs gou</w:t>
      </w:r>
      <w:r>
        <w:rPr>
          <w:lang w:val="fr-CA"/>
        </w:rPr>
        <w:t xml:space="preserve">ts </w:t>
      </w:r>
    </w:p>
    <w:p w14:paraId="3264530C" w14:textId="5A58CD89" w:rsidR="00635E66" w:rsidRPr="00635E66" w:rsidRDefault="001B056A" w:rsidP="00635E66">
      <w:pPr>
        <w:pStyle w:val="ListParagraph"/>
        <w:numPr>
          <w:ilvl w:val="0"/>
          <w:numId w:val="20"/>
        </w:numPr>
        <w:spacing w:line="360" w:lineRule="auto"/>
        <w:rPr>
          <w:lang w:val="fr-CA"/>
        </w:rPr>
      </w:pPr>
      <w:r>
        <w:rPr>
          <w:lang w:val="fr-CA"/>
        </w:rPr>
        <w:t xml:space="preserve">L’assurance emploi, programme gouvernemental qui garantit </w:t>
      </w:r>
      <w:r w:rsidR="00443296">
        <w:rPr>
          <w:lang w:val="fr-CA"/>
        </w:rPr>
        <w:t>des revenus aux travailleurs, fait augmenter ce chômage fr</w:t>
      </w:r>
      <w:r w:rsidR="00635E66">
        <w:rPr>
          <w:lang w:val="fr-CA"/>
        </w:rPr>
        <w:t>ictionnel</w:t>
      </w:r>
    </w:p>
    <w:p w14:paraId="0A36DA2C" w14:textId="77777777" w:rsidR="00552869" w:rsidRDefault="00552869" w:rsidP="008A155A">
      <w:pPr>
        <w:spacing w:line="360" w:lineRule="auto"/>
        <w:rPr>
          <w:lang w:val="fr-CA"/>
        </w:rPr>
      </w:pPr>
    </w:p>
    <w:p w14:paraId="755C7B49" w14:textId="0FCF3177" w:rsidR="00552869" w:rsidRDefault="00552869" w:rsidP="008A155A">
      <w:pPr>
        <w:spacing w:line="360" w:lineRule="auto"/>
        <w:rPr>
          <w:lang w:val="fr-CA"/>
        </w:rPr>
      </w:pPr>
      <w:r>
        <w:rPr>
          <w:lang w:val="fr-CA"/>
        </w:rPr>
        <w:t>Assurance emploi – programme gouvernemental qui permet aux travailleurs de bénéficier aux travailleurs de bénéficiers d’une indemnité (monnaie) pendant un certain temps après qu’ils ont perdu leurs emplois</w:t>
      </w:r>
    </w:p>
    <w:p w14:paraId="16171D64" w14:textId="1A6345CC" w:rsidR="00552869" w:rsidRDefault="00552869" w:rsidP="008A155A">
      <w:pPr>
        <w:spacing w:line="360" w:lineRule="auto"/>
        <w:rPr>
          <w:lang w:val="fr-CA"/>
        </w:rPr>
      </w:pPr>
      <w:r>
        <w:rPr>
          <w:lang w:val="fr-CA"/>
        </w:rPr>
        <w:t xml:space="preserve">Syndicat – organisation qui négoce avec l’employeur les salaires et les conditions de travail des employés </w:t>
      </w:r>
    </w:p>
    <w:p w14:paraId="0B3C10F5" w14:textId="33E5AFE5" w:rsidR="00552869" w:rsidRDefault="00552869" w:rsidP="008A155A">
      <w:pPr>
        <w:spacing w:line="360" w:lineRule="auto"/>
        <w:rPr>
          <w:lang w:val="fr-CA"/>
        </w:rPr>
      </w:pPr>
      <w:r>
        <w:rPr>
          <w:lang w:val="fr-CA"/>
        </w:rPr>
        <w:t xml:space="preserve">Négociation collective – processus par lequel les syndicats et les employeurs s’entendent sur les salaires et les conditions de travail des employés </w:t>
      </w:r>
    </w:p>
    <w:p w14:paraId="74E297C7" w14:textId="79981EA7" w:rsidR="00552869" w:rsidRDefault="00552869" w:rsidP="008A155A">
      <w:pPr>
        <w:spacing w:line="360" w:lineRule="auto"/>
        <w:rPr>
          <w:lang w:val="fr-CA"/>
        </w:rPr>
      </w:pPr>
      <w:r>
        <w:rPr>
          <w:lang w:val="fr-CA"/>
        </w:rPr>
        <w:t xml:space="preserve">Grève – arrêt de travail imposé par un syndicat </w:t>
      </w:r>
    </w:p>
    <w:p w14:paraId="14ED95CA" w14:textId="793DAB38" w:rsidR="00552869" w:rsidRDefault="00552869" w:rsidP="008A155A">
      <w:pPr>
        <w:spacing w:line="360" w:lineRule="auto"/>
        <w:rPr>
          <w:lang w:val="fr-CA"/>
        </w:rPr>
      </w:pPr>
      <w:r>
        <w:rPr>
          <w:lang w:val="fr-CA"/>
        </w:rPr>
        <w:t xml:space="preserve">Salaire d’efficience – salaires supérieurs aux salaires d’équilibre, volontairement payés par les entreprises, afin d’améliorer la productivité des travailleurs </w:t>
      </w:r>
    </w:p>
    <w:p w14:paraId="1BD1E387" w14:textId="48F90A06" w:rsidR="00635E66" w:rsidRDefault="00251829" w:rsidP="008A155A">
      <w:pPr>
        <w:spacing w:line="360" w:lineRule="auto"/>
        <w:rPr>
          <w:lang w:val="fr-CA"/>
        </w:rPr>
      </w:pPr>
      <w:r>
        <w:rPr>
          <w:lang w:val="fr-CA"/>
        </w:rPr>
        <w:t>4 raisons pour chômage :</w:t>
      </w:r>
    </w:p>
    <w:p w14:paraId="15025968" w14:textId="780720AE" w:rsidR="00251829" w:rsidRPr="00251829" w:rsidRDefault="00251829" w:rsidP="00251829">
      <w:pPr>
        <w:pStyle w:val="ListParagraph"/>
        <w:numPr>
          <w:ilvl w:val="0"/>
          <w:numId w:val="24"/>
        </w:numPr>
        <w:spacing w:line="360" w:lineRule="auto"/>
        <w:rPr>
          <w:lang w:val="fr-CA"/>
        </w:rPr>
      </w:pPr>
      <w:r w:rsidRPr="00251829">
        <w:rPr>
          <w:lang w:val="fr-CA"/>
        </w:rPr>
        <w:t>Temps prix par les travailleurs pour trouver un poste convenant à leurs compétences et à leurs intérêts</w:t>
      </w:r>
    </w:p>
    <w:p w14:paraId="5E1274F4" w14:textId="41F55084" w:rsidR="00635E66" w:rsidRDefault="00251829" w:rsidP="00251829">
      <w:pPr>
        <w:pStyle w:val="ListParagraph"/>
        <w:numPr>
          <w:ilvl w:val="0"/>
          <w:numId w:val="24"/>
        </w:numPr>
        <w:spacing w:line="360" w:lineRule="auto"/>
        <w:rPr>
          <w:lang w:val="fr-CA"/>
        </w:rPr>
      </w:pPr>
      <w:r>
        <w:rPr>
          <w:lang w:val="fr-CA"/>
        </w:rPr>
        <w:t>L</w:t>
      </w:r>
      <w:r w:rsidR="00635E66" w:rsidRPr="00251829">
        <w:rPr>
          <w:lang w:val="fr-CA"/>
        </w:rPr>
        <w:t xml:space="preserve">e salaire minimum. Cette loi fait augmenter la quantité de travail offerte et en </w:t>
      </w:r>
      <w:r w:rsidR="00635E66" w:rsidRPr="00251829">
        <w:rPr>
          <w:b/>
          <w:lang w:val="fr-CA"/>
        </w:rPr>
        <w:t>réduit la quantité demandée</w:t>
      </w:r>
      <w:r w:rsidR="00635E66" w:rsidRPr="00251829">
        <w:rPr>
          <w:lang w:val="fr-CA"/>
        </w:rPr>
        <w:t xml:space="preserve">. Elle crée ainsi une </w:t>
      </w:r>
      <w:r w:rsidR="00635E66" w:rsidRPr="00251829">
        <w:rPr>
          <w:b/>
          <w:lang w:val="fr-CA"/>
        </w:rPr>
        <w:t>offre surplus</w:t>
      </w:r>
      <w:r w:rsidR="00635E66" w:rsidRPr="00251829">
        <w:rPr>
          <w:lang w:val="fr-CA"/>
        </w:rPr>
        <w:t xml:space="preserve">, correspondant au chômage </w:t>
      </w:r>
    </w:p>
    <w:p w14:paraId="7B1EABF2" w14:textId="3655FECC" w:rsidR="00251829" w:rsidRDefault="00251829" w:rsidP="00251829">
      <w:pPr>
        <w:pStyle w:val="ListParagraph"/>
        <w:numPr>
          <w:ilvl w:val="0"/>
          <w:numId w:val="24"/>
        </w:numPr>
        <w:spacing w:line="360" w:lineRule="auto"/>
        <w:rPr>
          <w:lang w:val="fr-CA"/>
        </w:rPr>
      </w:pPr>
      <w:r>
        <w:rPr>
          <w:lang w:val="fr-CA"/>
        </w:rPr>
        <w:t xml:space="preserve">Marché des syndicats. Lorsque les syndicats poussent les salaires au-dessus du niveau d’équilibre, crée une surplus d’offre de travail </w:t>
      </w:r>
    </w:p>
    <w:p w14:paraId="37B859B3" w14:textId="5A38386E" w:rsidR="00251829" w:rsidRPr="00251829" w:rsidRDefault="001C1017" w:rsidP="00251829">
      <w:pPr>
        <w:pStyle w:val="ListParagraph"/>
        <w:numPr>
          <w:ilvl w:val="0"/>
          <w:numId w:val="24"/>
        </w:numPr>
        <w:spacing w:line="360" w:lineRule="auto"/>
        <w:rPr>
          <w:lang w:val="fr-CA"/>
        </w:rPr>
      </w:pPr>
      <w:r>
        <w:rPr>
          <w:lang w:val="fr-CA"/>
        </w:rPr>
        <w:t xml:space="preserve">Les salaires d’efficience. Les entreprises payent à leurs employés un salaire plus élevé que la salaire équilibre, qui améliorent la santé des travailleurs, réduisent le roulement du personnel, encouragent les efforts des employés et font augmenter la qualité des travailleurs </w:t>
      </w:r>
      <w:bookmarkStart w:id="0" w:name="_GoBack"/>
      <w:bookmarkEnd w:id="0"/>
    </w:p>
    <w:p w14:paraId="2136E807" w14:textId="77777777" w:rsidR="00251829" w:rsidRPr="00251829" w:rsidRDefault="00251829" w:rsidP="00251829">
      <w:pPr>
        <w:spacing w:line="360" w:lineRule="auto"/>
        <w:ind w:left="360"/>
        <w:rPr>
          <w:lang w:val="fr-CA"/>
        </w:rPr>
      </w:pPr>
    </w:p>
    <w:p w14:paraId="71BE509D" w14:textId="77777777" w:rsidR="00552869" w:rsidRPr="00791EB8" w:rsidRDefault="00552869" w:rsidP="008A155A">
      <w:pPr>
        <w:spacing w:line="360" w:lineRule="auto"/>
        <w:rPr>
          <w:lang w:val="fr-CA"/>
        </w:rPr>
      </w:pPr>
    </w:p>
    <w:p w14:paraId="0B98C0DA" w14:textId="77777777" w:rsidR="008A0619" w:rsidRPr="008A0619" w:rsidRDefault="008A0619" w:rsidP="00A378B4">
      <w:pPr>
        <w:spacing w:line="360" w:lineRule="auto"/>
        <w:rPr>
          <w:lang w:val="fr-CA"/>
        </w:rPr>
      </w:pPr>
    </w:p>
    <w:p w14:paraId="63EF7CF1" w14:textId="77777777" w:rsidR="00B60B28" w:rsidRPr="00B60B28" w:rsidRDefault="00B60B28" w:rsidP="00B60B28">
      <w:pPr>
        <w:spacing w:line="360" w:lineRule="auto"/>
        <w:ind w:left="720"/>
        <w:rPr>
          <w:lang w:val="fr-CA"/>
        </w:rPr>
      </w:pPr>
    </w:p>
    <w:p w14:paraId="697643A1" w14:textId="77777777" w:rsidR="00741D43" w:rsidRPr="00741D43" w:rsidRDefault="00741D43" w:rsidP="00741D43">
      <w:pPr>
        <w:spacing w:line="360" w:lineRule="auto"/>
        <w:rPr>
          <w:lang w:val="fr-CA"/>
        </w:rPr>
      </w:pPr>
    </w:p>
    <w:p w14:paraId="702ED3CE" w14:textId="0CF14A02" w:rsidR="00A176C8" w:rsidRPr="00A176C8" w:rsidRDefault="00A176C8" w:rsidP="00A176C8">
      <w:pPr>
        <w:spacing w:line="360" w:lineRule="auto"/>
        <w:rPr>
          <w:b/>
          <w:lang w:val="fr-CA"/>
        </w:rPr>
      </w:pPr>
    </w:p>
    <w:sectPr w:rsidR="00A176C8" w:rsidRPr="00A176C8" w:rsidSect="000C012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37057"/>
    <w:multiLevelType w:val="hybridMultilevel"/>
    <w:tmpl w:val="19145A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4605A8"/>
    <w:multiLevelType w:val="hybridMultilevel"/>
    <w:tmpl w:val="5DA2A7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8AC3C3E"/>
    <w:multiLevelType w:val="hybridMultilevel"/>
    <w:tmpl w:val="FDF683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C94D02"/>
    <w:multiLevelType w:val="hybridMultilevel"/>
    <w:tmpl w:val="253E28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F407D5"/>
    <w:multiLevelType w:val="hybridMultilevel"/>
    <w:tmpl w:val="639E3C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E456FFB"/>
    <w:multiLevelType w:val="hybridMultilevel"/>
    <w:tmpl w:val="A2424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142188"/>
    <w:multiLevelType w:val="hybridMultilevel"/>
    <w:tmpl w:val="1C7C0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7827DE"/>
    <w:multiLevelType w:val="hybridMultilevel"/>
    <w:tmpl w:val="0A3AB63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C4127C"/>
    <w:multiLevelType w:val="hybridMultilevel"/>
    <w:tmpl w:val="B270F1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10369D5"/>
    <w:multiLevelType w:val="hybridMultilevel"/>
    <w:tmpl w:val="D16489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AF32D99"/>
    <w:multiLevelType w:val="hybridMultilevel"/>
    <w:tmpl w:val="6B04D5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E1027E0"/>
    <w:multiLevelType w:val="hybridMultilevel"/>
    <w:tmpl w:val="123E4D0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47D2272"/>
    <w:multiLevelType w:val="hybridMultilevel"/>
    <w:tmpl w:val="0B2C0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B640389"/>
    <w:multiLevelType w:val="hybridMultilevel"/>
    <w:tmpl w:val="9D9E4F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DB30380"/>
    <w:multiLevelType w:val="hybridMultilevel"/>
    <w:tmpl w:val="FCF4A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16A124A"/>
    <w:multiLevelType w:val="hybridMultilevel"/>
    <w:tmpl w:val="388A4F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36061BC"/>
    <w:multiLevelType w:val="hybridMultilevel"/>
    <w:tmpl w:val="8998F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59200A1"/>
    <w:multiLevelType w:val="hybridMultilevel"/>
    <w:tmpl w:val="EF009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9501178"/>
    <w:multiLevelType w:val="hybridMultilevel"/>
    <w:tmpl w:val="739EF0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AAC3AB0"/>
    <w:multiLevelType w:val="hybridMultilevel"/>
    <w:tmpl w:val="C9262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27C0624"/>
    <w:multiLevelType w:val="hybridMultilevel"/>
    <w:tmpl w:val="694AD5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6033F7F"/>
    <w:multiLevelType w:val="hybridMultilevel"/>
    <w:tmpl w:val="4B6E0A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B474492"/>
    <w:multiLevelType w:val="hybridMultilevel"/>
    <w:tmpl w:val="F7AC23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C6E00B0"/>
    <w:multiLevelType w:val="hybridMultilevel"/>
    <w:tmpl w:val="4D20164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8"/>
  </w:num>
  <w:num w:numId="2">
    <w:abstractNumId w:val="16"/>
  </w:num>
  <w:num w:numId="3">
    <w:abstractNumId w:val="14"/>
  </w:num>
  <w:num w:numId="4">
    <w:abstractNumId w:val="6"/>
  </w:num>
  <w:num w:numId="5">
    <w:abstractNumId w:val="0"/>
  </w:num>
  <w:num w:numId="6">
    <w:abstractNumId w:val="19"/>
  </w:num>
  <w:num w:numId="7">
    <w:abstractNumId w:val="3"/>
  </w:num>
  <w:num w:numId="8">
    <w:abstractNumId w:val="9"/>
  </w:num>
  <w:num w:numId="9">
    <w:abstractNumId w:val="20"/>
  </w:num>
  <w:num w:numId="10">
    <w:abstractNumId w:val="23"/>
  </w:num>
  <w:num w:numId="11">
    <w:abstractNumId w:val="17"/>
  </w:num>
  <w:num w:numId="12">
    <w:abstractNumId w:val="13"/>
  </w:num>
  <w:num w:numId="13">
    <w:abstractNumId w:val="22"/>
  </w:num>
  <w:num w:numId="14">
    <w:abstractNumId w:val="8"/>
  </w:num>
  <w:num w:numId="15">
    <w:abstractNumId w:val="10"/>
  </w:num>
  <w:num w:numId="16">
    <w:abstractNumId w:val="11"/>
  </w:num>
  <w:num w:numId="17">
    <w:abstractNumId w:val="15"/>
  </w:num>
  <w:num w:numId="18">
    <w:abstractNumId w:val="2"/>
  </w:num>
  <w:num w:numId="19">
    <w:abstractNumId w:val="4"/>
  </w:num>
  <w:num w:numId="20">
    <w:abstractNumId w:val="7"/>
  </w:num>
  <w:num w:numId="21">
    <w:abstractNumId w:val="1"/>
  </w:num>
  <w:num w:numId="22">
    <w:abstractNumId w:val="21"/>
  </w:num>
  <w:num w:numId="23">
    <w:abstractNumId w:val="5"/>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06CD"/>
    <w:rsid w:val="000359B1"/>
    <w:rsid w:val="00065144"/>
    <w:rsid w:val="000C012E"/>
    <w:rsid w:val="00115087"/>
    <w:rsid w:val="0017180D"/>
    <w:rsid w:val="00180E4A"/>
    <w:rsid w:val="00183F7D"/>
    <w:rsid w:val="001B056A"/>
    <w:rsid w:val="001B7365"/>
    <w:rsid w:val="001C1017"/>
    <w:rsid w:val="00251829"/>
    <w:rsid w:val="00273E8C"/>
    <w:rsid w:val="00275E5B"/>
    <w:rsid w:val="002C1E21"/>
    <w:rsid w:val="002D5E64"/>
    <w:rsid w:val="002F5C59"/>
    <w:rsid w:val="00301E62"/>
    <w:rsid w:val="0030277D"/>
    <w:rsid w:val="00381A81"/>
    <w:rsid w:val="003C713D"/>
    <w:rsid w:val="003F70EB"/>
    <w:rsid w:val="00443296"/>
    <w:rsid w:val="00491F5D"/>
    <w:rsid w:val="004C11CD"/>
    <w:rsid w:val="004D45C1"/>
    <w:rsid w:val="004D6DD5"/>
    <w:rsid w:val="004F0269"/>
    <w:rsid w:val="004F1BF1"/>
    <w:rsid w:val="00520069"/>
    <w:rsid w:val="00552869"/>
    <w:rsid w:val="005B0004"/>
    <w:rsid w:val="005C52BB"/>
    <w:rsid w:val="00635E66"/>
    <w:rsid w:val="0064232A"/>
    <w:rsid w:val="0065246F"/>
    <w:rsid w:val="00683A4C"/>
    <w:rsid w:val="006F5248"/>
    <w:rsid w:val="00716ED6"/>
    <w:rsid w:val="00741D43"/>
    <w:rsid w:val="00741FAA"/>
    <w:rsid w:val="007806CD"/>
    <w:rsid w:val="00791EB8"/>
    <w:rsid w:val="007D5BB0"/>
    <w:rsid w:val="008A0619"/>
    <w:rsid w:val="008A155A"/>
    <w:rsid w:val="009264EF"/>
    <w:rsid w:val="00965E6C"/>
    <w:rsid w:val="009935BE"/>
    <w:rsid w:val="009A13D5"/>
    <w:rsid w:val="00A176C8"/>
    <w:rsid w:val="00A378B4"/>
    <w:rsid w:val="00A43660"/>
    <w:rsid w:val="00AD1071"/>
    <w:rsid w:val="00AE108B"/>
    <w:rsid w:val="00B60B28"/>
    <w:rsid w:val="00B737A5"/>
    <w:rsid w:val="00BA0EF3"/>
    <w:rsid w:val="00BA692A"/>
    <w:rsid w:val="00BE11EF"/>
    <w:rsid w:val="00C1042F"/>
    <w:rsid w:val="00C11C17"/>
    <w:rsid w:val="00C338BC"/>
    <w:rsid w:val="00C373BF"/>
    <w:rsid w:val="00C53589"/>
    <w:rsid w:val="00CB4E8B"/>
    <w:rsid w:val="00DA5E1E"/>
    <w:rsid w:val="00DB1DD1"/>
    <w:rsid w:val="00E1566E"/>
    <w:rsid w:val="00E57304"/>
    <w:rsid w:val="00E76869"/>
    <w:rsid w:val="00E849BC"/>
    <w:rsid w:val="00EB4BC8"/>
    <w:rsid w:val="00F30DA5"/>
    <w:rsid w:val="00F650A5"/>
    <w:rsid w:val="00F6562E"/>
    <w:rsid w:val="00F72A81"/>
    <w:rsid w:val="00F85001"/>
    <w:rsid w:val="00F86E81"/>
    <w:rsid w:val="00FC37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83BA2B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06C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06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202</TotalTime>
  <Pages>14</Pages>
  <Words>3061</Words>
  <Characters>17448</Characters>
  <Application>Microsoft Macintosh Word</Application>
  <DocSecurity>0</DocSecurity>
  <Lines>145</Lines>
  <Paragraphs>40</Paragraphs>
  <ScaleCrop>false</ScaleCrop>
  <Company/>
  <LinksUpToDate>false</LinksUpToDate>
  <CharactersWithSpaces>20469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44</cp:revision>
  <dcterms:created xsi:type="dcterms:W3CDTF">2014-04-06T23:57:00Z</dcterms:created>
  <dcterms:modified xsi:type="dcterms:W3CDTF">2014-04-08T17:26:00Z</dcterms:modified>
</cp:coreProperties>
</file>