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3AB" w:rsidRPr="003043AB" w:rsidRDefault="003043AB">
      <w:pPr>
        <w:rPr>
          <w:sz w:val="24"/>
          <w:szCs w:val="24"/>
          <w:u w:val="single"/>
        </w:rPr>
      </w:pPr>
      <w:r w:rsidRPr="003043AB">
        <w:rPr>
          <w:sz w:val="24"/>
          <w:szCs w:val="24"/>
          <w:u w:val="single"/>
        </w:rPr>
        <w:t>Cognitive Psychology</w:t>
      </w:r>
      <w:r w:rsidRPr="003043AB">
        <w:rPr>
          <w:sz w:val="24"/>
          <w:szCs w:val="24"/>
          <w:u w:val="single"/>
        </w:rPr>
        <w:br/>
        <w:t>Chapter 4 (pages 117-159)</w:t>
      </w:r>
    </w:p>
    <w:p w:rsidR="003043AB" w:rsidRPr="003043AB" w:rsidRDefault="003043AB" w:rsidP="003043AB">
      <w:pPr>
        <w:rPr>
          <w:sz w:val="24"/>
          <w:szCs w:val="24"/>
        </w:rPr>
      </w:pPr>
      <w:r w:rsidRPr="003043AB">
        <w:rPr>
          <w:b/>
          <w:sz w:val="24"/>
          <w:szCs w:val="24"/>
        </w:rPr>
        <w:t>Paying Attention</w:t>
      </w:r>
      <w:r w:rsidRPr="003043AB">
        <w:rPr>
          <w:sz w:val="24"/>
          <w:szCs w:val="24"/>
        </w:rPr>
        <w:br/>
      </w:r>
      <w:r w:rsidRPr="003043AB">
        <w:rPr>
          <w:sz w:val="24"/>
          <w:szCs w:val="24"/>
        </w:rPr>
        <w:br/>
      </w:r>
      <w:r w:rsidRPr="003043AB">
        <w:rPr>
          <w:sz w:val="24"/>
          <w:szCs w:val="24"/>
          <w:u w:val="single"/>
        </w:rPr>
        <w:t>Selective Listening</w:t>
      </w:r>
      <w:r w:rsidRPr="003043AB">
        <w:rPr>
          <w:sz w:val="24"/>
          <w:szCs w:val="24"/>
        </w:rPr>
        <w:br/>
        <w:t>- Shadowing – participants hear a tape recording of someone speaking and must echo this speech back word for word while they’re listening to it</w:t>
      </w:r>
      <w:r w:rsidRPr="003043AB">
        <w:rPr>
          <w:sz w:val="24"/>
          <w:szCs w:val="24"/>
        </w:rPr>
        <w:br/>
        <w:t xml:space="preserve">- In most experiments the message to be </w:t>
      </w:r>
      <w:proofErr w:type="gramStart"/>
      <w:r w:rsidRPr="003043AB">
        <w:rPr>
          <w:sz w:val="24"/>
          <w:szCs w:val="24"/>
        </w:rPr>
        <w:t>shadowed,</w:t>
      </w:r>
      <w:proofErr w:type="gramEnd"/>
      <w:r w:rsidRPr="003043AB">
        <w:rPr>
          <w:sz w:val="24"/>
          <w:szCs w:val="24"/>
        </w:rPr>
        <w:t xml:space="preserve"> the attended channel is presented through stereo headphones, so that participants hear the attended channel through the right earphone. A different message – the unattended channel is presented in the left earphone, and participants are instructed simply to ignore this message. This overall setup is referred to as dichotic listening</w:t>
      </w:r>
      <w:r w:rsidRPr="003043AB">
        <w:rPr>
          <w:sz w:val="24"/>
          <w:szCs w:val="24"/>
        </w:rPr>
        <w:br/>
        <w:t>- Cocktail party effect – you’re at a party and you hear another group talking about your close friend, you start to pay attention to this rather than what you were first engaged in</w:t>
      </w:r>
      <w:r w:rsidRPr="003043AB">
        <w:rPr>
          <w:sz w:val="24"/>
          <w:szCs w:val="24"/>
        </w:rPr>
        <w:br/>
      </w:r>
      <w:r w:rsidRPr="003043AB">
        <w:rPr>
          <w:sz w:val="24"/>
          <w:szCs w:val="24"/>
        </w:rPr>
        <w:br/>
      </w:r>
      <w:r w:rsidRPr="003043AB">
        <w:rPr>
          <w:sz w:val="24"/>
          <w:szCs w:val="24"/>
          <w:u w:val="single"/>
        </w:rPr>
        <w:t>Perceiving and the Limits on Cognitive Capacity</w:t>
      </w:r>
      <w:r w:rsidRPr="003043AB">
        <w:rPr>
          <w:sz w:val="24"/>
          <w:szCs w:val="24"/>
        </w:rPr>
        <w:br/>
        <w:t xml:space="preserve">- Filter that shields us from potential </w:t>
      </w:r>
      <w:proofErr w:type="spellStart"/>
      <w:r w:rsidRPr="003043AB">
        <w:rPr>
          <w:sz w:val="24"/>
          <w:szCs w:val="24"/>
        </w:rPr>
        <w:t>distractors</w:t>
      </w:r>
      <w:proofErr w:type="spellEnd"/>
      <w:r w:rsidRPr="003043AB">
        <w:rPr>
          <w:sz w:val="24"/>
          <w:szCs w:val="24"/>
        </w:rPr>
        <w:br/>
      </w:r>
      <w:r w:rsidRPr="003043AB">
        <w:rPr>
          <w:sz w:val="24"/>
          <w:szCs w:val="24"/>
        </w:rPr>
        <w:br/>
      </w:r>
      <w:proofErr w:type="spellStart"/>
      <w:r w:rsidRPr="003043AB">
        <w:rPr>
          <w:sz w:val="24"/>
          <w:szCs w:val="24"/>
          <w:u w:val="single"/>
        </w:rPr>
        <w:t>Inattentional</w:t>
      </w:r>
      <w:proofErr w:type="spellEnd"/>
      <w:r w:rsidRPr="003043AB">
        <w:rPr>
          <w:sz w:val="24"/>
          <w:szCs w:val="24"/>
          <w:u w:val="single"/>
        </w:rPr>
        <w:t xml:space="preserve"> Blindness</w:t>
      </w:r>
      <w:r w:rsidRPr="003043AB">
        <w:rPr>
          <w:sz w:val="24"/>
          <w:szCs w:val="24"/>
        </w:rPr>
        <w:br/>
        <w:t xml:space="preserve">- The failure to see caused by inattention has been dubbed </w:t>
      </w:r>
      <w:proofErr w:type="spellStart"/>
      <w:r w:rsidRPr="003043AB">
        <w:rPr>
          <w:sz w:val="24"/>
          <w:szCs w:val="24"/>
        </w:rPr>
        <w:t>inattentional</w:t>
      </w:r>
      <w:proofErr w:type="spellEnd"/>
      <w:r w:rsidRPr="003043AB">
        <w:rPr>
          <w:sz w:val="24"/>
          <w:szCs w:val="24"/>
        </w:rPr>
        <w:t xml:space="preserve"> blindness</w:t>
      </w:r>
      <w:r w:rsidRPr="003043AB">
        <w:rPr>
          <w:sz w:val="24"/>
          <w:szCs w:val="24"/>
        </w:rPr>
        <w:br/>
      </w:r>
      <w:r w:rsidRPr="003043AB">
        <w:rPr>
          <w:sz w:val="24"/>
          <w:szCs w:val="24"/>
        </w:rPr>
        <w:br/>
      </w:r>
      <w:r w:rsidRPr="003043AB">
        <w:rPr>
          <w:sz w:val="24"/>
          <w:szCs w:val="24"/>
          <w:u w:val="single"/>
        </w:rPr>
        <w:t>Conscious Perception, Unconscious Perception</w:t>
      </w:r>
      <w:r w:rsidRPr="003043AB">
        <w:rPr>
          <w:sz w:val="24"/>
          <w:szCs w:val="24"/>
        </w:rPr>
        <w:br/>
        <w:t>- Mack and Rock “There is no conscious perception without attention”</w:t>
      </w:r>
      <w:r w:rsidRPr="003043AB">
        <w:rPr>
          <w:sz w:val="24"/>
          <w:szCs w:val="24"/>
        </w:rPr>
        <w:br/>
        <w:t>- Two horizontal lines procedure</w:t>
      </w:r>
      <w:r w:rsidRPr="003043AB">
        <w:rPr>
          <w:sz w:val="24"/>
          <w:szCs w:val="24"/>
        </w:rPr>
        <w:br/>
      </w:r>
      <w:r w:rsidRPr="003043AB">
        <w:rPr>
          <w:sz w:val="24"/>
          <w:szCs w:val="24"/>
        </w:rPr>
        <w:br/>
      </w:r>
      <w:r w:rsidRPr="003043AB">
        <w:rPr>
          <w:sz w:val="24"/>
          <w:szCs w:val="24"/>
          <w:u w:val="single"/>
        </w:rPr>
        <w:t>Change Blindness</w:t>
      </w:r>
      <w:r w:rsidRPr="003043AB">
        <w:rPr>
          <w:sz w:val="24"/>
          <w:szCs w:val="24"/>
        </w:rPr>
        <w:br/>
        <w:t>- Change Blindness - observers’ inability to detect changes in scenes they’re looking directly at</w:t>
      </w:r>
    </w:p>
    <w:p w:rsidR="003043AB" w:rsidRPr="003043AB" w:rsidRDefault="003043AB">
      <w:pPr>
        <w:rPr>
          <w:sz w:val="24"/>
          <w:szCs w:val="24"/>
        </w:rPr>
      </w:pPr>
      <w:r w:rsidRPr="003043AB">
        <w:rPr>
          <w:sz w:val="24"/>
          <w:szCs w:val="24"/>
          <w:u w:val="single"/>
        </w:rPr>
        <w:t>Early Versus Late Selection</w:t>
      </w:r>
      <w:r w:rsidRPr="003043AB">
        <w:rPr>
          <w:sz w:val="24"/>
          <w:szCs w:val="24"/>
        </w:rPr>
        <w:br/>
        <w:t>- According to the early selection hypothesis, the attended input is identified and privileged from the start, so that the unattended input receives little analysis (and so is never perceived)</w:t>
      </w:r>
      <w:r w:rsidRPr="003043AB">
        <w:rPr>
          <w:sz w:val="24"/>
          <w:szCs w:val="24"/>
        </w:rPr>
        <w:br/>
        <w:t>- According to the late selection hypothesis, all inputs receive relatively complete analysis. But it’s only the attended input that reaches consciousness, or it’s only the attended input that is remembered</w:t>
      </w:r>
      <w:r w:rsidRPr="003043AB">
        <w:rPr>
          <w:sz w:val="24"/>
          <w:szCs w:val="24"/>
        </w:rPr>
        <w:br/>
      </w:r>
      <w:r w:rsidRPr="003043AB">
        <w:rPr>
          <w:sz w:val="24"/>
          <w:szCs w:val="24"/>
        </w:rPr>
        <w:br/>
      </w:r>
      <w:r w:rsidRPr="003043AB">
        <w:rPr>
          <w:sz w:val="24"/>
          <w:szCs w:val="24"/>
          <w:u w:val="single"/>
        </w:rPr>
        <w:t>Two Types of Priming</w:t>
      </w:r>
      <w:r w:rsidRPr="003043AB">
        <w:rPr>
          <w:sz w:val="24"/>
          <w:szCs w:val="24"/>
        </w:rPr>
        <w:br/>
        <w:t>- Resources are needed to prime detectors and that those resources are in limited supply </w:t>
      </w:r>
      <w:r w:rsidRPr="003043AB">
        <w:rPr>
          <w:sz w:val="24"/>
          <w:szCs w:val="24"/>
        </w:rPr>
        <w:br/>
        <w:t xml:space="preserve">- By comparing these response times (or RTs) in the primed and neutral conditions, we can ask </w:t>
      </w:r>
      <w:r w:rsidRPr="003043AB">
        <w:rPr>
          <w:sz w:val="24"/>
          <w:szCs w:val="24"/>
        </w:rPr>
        <w:lastRenderedPageBreak/>
        <w:t>what benefit there is from the prime</w:t>
      </w:r>
      <w:r w:rsidRPr="003043AB">
        <w:rPr>
          <w:sz w:val="24"/>
          <w:szCs w:val="24"/>
        </w:rPr>
        <w:br/>
        <w:t>- By comparing RTs in the misled and neutral conditions, we can ask what cost there is, if any from being misled</w:t>
      </w:r>
      <w:r w:rsidRPr="003043AB">
        <w:rPr>
          <w:sz w:val="24"/>
          <w:szCs w:val="24"/>
        </w:rPr>
        <w:br/>
        <w:t>- High validity primes will therefore produce a warm up effect and also an expectation effect</w:t>
      </w:r>
      <w:r w:rsidRPr="003043AB">
        <w:rPr>
          <w:sz w:val="24"/>
          <w:szCs w:val="24"/>
        </w:rPr>
        <w:br/>
        <w:t>- Low validity primes produce only the warm up</w:t>
      </w:r>
      <w:r w:rsidRPr="003043AB">
        <w:rPr>
          <w:sz w:val="24"/>
          <w:szCs w:val="24"/>
        </w:rPr>
        <w:br/>
      </w:r>
      <w:r w:rsidRPr="003043AB">
        <w:rPr>
          <w:sz w:val="24"/>
          <w:szCs w:val="24"/>
        </w:rPr>
        <w:br/>
      </w:r>
      <w:r w:rsidRPr="003043AB">
        <w:rPr>
          <w:sz w:val="24"/>
          <w:szCs w:val="24"/>
          <w:u w:val="single"/>
        </w:rPr>
        <w:t>Explaining the Costs and Benefits</w:t>
      </w:r>
      <w:r w:rsidRPr="003043AB">
        <w:rPr>
          <w:sz w:val="24"/>
          <w:szCs w:val="24"/>
        </w:rPr>
        <w:br/>
        <w:t>- Expectation based priming is larger in magnitude than the stimulus based priming, leading to a greater benefit in the RT data</w:t>
      </w:r>
      <w:r w:rsidRPr="003043AB">
        <w:rPr>
          <w:sz w:val="24"/>
          <w:szCs w:val="24"/>
        </w:rPr>
        <w:br/>
        <w:t>- Expectation based priming takes longer to kick in: Stimulus based priming can be observed immediately after the prime; priming based on expectations takes roughly a half second to develop</w:t>
      </w:r>
      <w:r w:rsidRPr="003043AB">
        <w:rPr>
          <w:sz w:val="24"/>
          <w:szCs w:val="24"/>
        </w:rPr>
        <w:br/>
        <w:t xml:space="preserve">- Stimulus based priming appears to be “Free” and so we can prime one detector </w:t>
      </w:r>
      <w:proofErr w:type="spellStart"/>
      <w:r w:rsidRPr="003043AB">
        <w:rPr>
          <w:sz w:val="24"/>
          <w:szCs w:val="24"/>
        </w:rPr>
        <w:t>with out</w:t>
      </w:r>
      <w:proofErr w:type="spellEnd"/>
      <w:r w:rsidRPr="003043AB">
        <w:rPr>
          <w:sz w:val="24"/>
          <w:szCs w:val="24"/>
        </w:rPr>
        <w:t xml:space="preserve"> taking anything away from the other detectors</w:t>
      </w:r>
      <w:r w:rsidRPr="003043AB">
        <w:rPr>
          <w:sz w:val="24"/>
          <w:szCs w:val="24"/>
        </w:rPr>
        <w:br/>
        <w:t>- Expectation based priming does have a cost, when misled reveals the presence of a limited capacity system</w:t>
      </w:r>
      <w:r w:rsidRPr="003043AB">
        <w:rPr>
          <w:sz w:val="24"/>
          <w:szCs w:val="24"/>
        </w:rPr>
        <w:br/>
        <w:t>- Selective attention including the fact that while listening to one message you hear little content from other messages</w:t>
      </w:r>
      <w:r w:rsidRPr="003043AB">
        <w:rPr>
          <w:sz w:val="24"/>
          <w:szCs w:val="24"/>
        </w:rPr>
        <w:br/>
      </w:r>
      <w:r w:rsidRPr="003043AB">
        <w:rPr>
          <w:sz w:val="24"/>
          <w:szCs w:val="24"/>
        </w:rPr>
        <w:br/>
      </w:r>
      <w:r w:rsidRPr="003043AB">
        <w:rPr>
          <w:sz w:val="24"/>
          <w:szCs w:val="24"/>
          <w:u w:val="single"/>
        </w:rPr>
        <w:t>Chronometric Studies and Spatial Attention</w:t>
      </w:r>
      <w:r w:rsidRPr="003043AB">
        <w:rPr>
          <w:sz w:val="24"/>
          <w:szCs w:val="24"/>
        </w:rPr>
        <w:br/>
        <w:t>- Spatial attention – our ability to focus on a particular position in space, and thus to be better prepared for any stimulus that appears in that position</w:t>
      </w:r>
      <w:r w:rsidRPr="003043AB">
        <w:rPr>
          <w:sz w:val="24"/>
          <w:szCs w:val="24"/>
        </w:rPr>
        <w:br/>
        <w:t>- Eyes move 180 to 200 ms but the primes can be detected within the first 150 ms after the priming stimulus is presented</w:t>
      </w:r>
      <w:r w:rsidRPr="003043AB">
        <w:rPr>
          <w:sz w:val="24"/>
          <w:szCs w:val="24"/>
        </w:rPr>
        <w:br/>
        <w:t>- Unilateral neglect syndrome – ignore all inputs coming from one side of body. Damage to the right parietal lobe, so the neglect is for the left side of space</w:t>
      </w:r>
      <w:r w:rsidRPr="003043AB">
        <w:rPr>
          <w:sz w:val="24"/>
          <w:szCs w:val="24"/>
        </w:rPr>
        <w:br/>
        <w:t>- It’s more object based not space based because once they lock onto something they stick with it</w:t>
      </w:r>
      <w:r w:rsidRPr="003043AB">
        <w:rPr>
          <w:sz w:val="24"/>
          <w:szCs w:val="24"/>
        </w:rPr>
        <w:br/>
        <w:t>- Description of attention needs to be object based as well as spaced based</w:t>
      </w:r>
    </w:p>
    <w:p w:rsidR="003043AB" w:rsidRPr="003043AB" w:rsidRDefault="003043AB">
      <w:pPr>
        <w:rPr>
          <w:sz w:val="24"/>
          <w:szCs w:val="24"/>
        </w:rPr>
      </w:pPr>
      <w:r w:rsidRPr="003043AB">
        <w:rPr>
          <w:sz w:val="24"/>
          <w:szCs w:val="24"/>
          <w:u w:val="single"/>
        </w:rPr>
        <w:t>Divided Attention</w:t>
      </w:r>
      <w:r w:rsidRPr="003043AB">
        <w:rPr>
          <w:sz w:val="24"/>
          <w:szCs w:val="24"/>
        </w:rPr>
        <w:br/>
        <w:t>- Divided attention – One can perform concurrent tasks only if the sum of the tasks’ demands is within the “cognitive budget”</w:t>
      </w:r>
      <w:r w:rsidRPr="003043AB">
        <w:rPr>
          <w:sz w:val="24"/>
          <w:szCs w:val="24"/>
        </w:rPr>
        <w:br/>
      </w:r>
    </w:p>
    <w:p w:rsidR="001B50C2" w:rsidRPr="003043AB" w:rsidRDefault="003043AB">
      <w:pPr>
        <w:rPr>
          <w:sz w:val="24"/>
          <w:szCs w:val="24"/>
        </w:rPr>
      </w:pPr>
      <w:r w:rsidRPr="003043AB">
        <w:rPr>
          <w:sz w:val="24"/>
          <w:szCs w:val="24"/>
        </w:rPr>
        <w:br/>
      </w:r>
      <w:r w:rsidRPr="003043AB">
        <w:rPr>
          <w:sz w:val="24"/>
          <w:szCs w:val="24"/>
          <w:u w:val="single"/>
        </w:rPr>
        <w:t>Identifying General Resources</w:t>
      </w:r>
      <w:r w:rsidRPr="003043AB">
        <w:rPr>
          <w:sz w:val="24"/>
          <w:szCs w:val="24"/>
        </w:rPr>
        <w:br/>
        <w:t>- Mental mechanism that is required for selecting and initiating responses including both physical responses and mental ones</w:t>
      </w:r>
      <w:r w:rsidRPr="003043AB">
        <w:rPr>
          <w:sz w:val="24"/>
          <w:szCs w:val="24"/>
        </w:rPr>
        <w:br/>
      </w:r>
      <w:r w:rsidRPr="003043AB">
        <w:rPr>
          <w:sz w:val="24"/>
          <w:szCs w:val="24"/>
        </w:rPr>
        <w:lastRenderedPageBreak/>
        <w:t>- This response selector presumably plays key role in coordinating the timing of our various activities and so it serves as a mental traffic cop, controlling which processes go forward at any moment in time</w:t>
      </w:r>
      <w:r w:rsidRPr="003043AB">
        <w:rPr>
          <w:sz w:val="24"/>
          <w:szCs w:val="24"/>
        </w:rPr>
        <w:br/>
      </w:r>
      <w:r w:rsidRPr="003043AB">
        <w:rPr>
          <w:sz w:val="24"/>
          <w:szCs w:val="24"/>
        </w:rPr>
        <w:br/>
      </w:r>
      <w:r w:rsidRPr="003043AB">
        <w:rPr>
          <w:sz w:val="24"/>
          <w:szCs w:val="24"/>
          <w:u w:val="single"/>
        </w:rPr>
        <w:t>Executive Control as a Limited Resource</w:t>
      </w:r>
      <w:r w:rsidRPr="003043AB">
        <w:rPr>
          <w:sz w:val="24"/>
          <w:szCs w:val="24"/>
        </w:rPr>
        <w:br/>
        <w:t>- “central executive” – a mechanism that sets goals and priorities, chooses strategies, and in general directs the function of many cognitive processes</w:t>
      </w:r>
      <w:r w:rsidRPr="003043AB">
        <w:rPr>
          <w:sz w:val="24"/>
          <w:szCs w:val="24"/>
        </w:rPr>
        <w:br/>
        <w:t>- Engle’s proposal of executive control is a task-general mental resource needed whenever someone wants to avoid interference from previous habit</w:t>
      </w:r>
      <w:r w:rsidRPr="003043AB">
        <w:rPr>
          <w:sz w:val="24"/>
          <w:szCs w:val="24"/>
        </w:rPr>
        <w:br/>
        <w:t>- This control provides 2 essential functions: It works to maintain the desired goal in mind; simultaneously it serves to inhibit automatic or habitual responses</w:t>
      </w:r>
      <w:r w:rsidRPr="003043AB">
        <w:rPr>
          <w:sz w:val="24"/>
          <w:szCs w:val="24"/>
        </w:rPr>
        <w:br/>
        <w:t>- We can measure someone’s degree of executive control with measures of their working-memory capacity (WMC) and it turns out that people with a larger WMC have an advantage in many tasks </w:t>
      </w:r>
      <w:r w:rsidRPr="003043AB">
        <w:rPr>
          <w:sz w:val="24"/>
          <w:szCs w:val="24"/>
        </w:rPr>
        <w:br/>
        <w:t>- Prefrontal cortex (right behind the eyes) seems to play a crucial role in “goal maintenance” – the process of keeping one’s current goal in mind</w:t>
      </w:r>
      <w:r w:rsidRPr="003043AB">
        <w:rPr>
          <w:sz w:val="24"/>
          <w:szCs w:val="24"/>
        </w:rPr>
        <w:br/>
        <w:t xml:space="preserve">- Anterior </w:t>
      </w:r>
      <w:proofErr w:type="spellStart"/>
      <w:r w:rsidRPr="003043AB">
        <w:rPr>
          <w:sz w:val="24"/>
          <w:szCs w:val="24"/>
        </w:rPr>
        <w:t>cingulate</w:t>
      </w:r>
      <w:proofErr w:type="spellEnd"/>
      <w:r w:rsidRPr="003043AB">
        <w:rPr>
          <w:sz w:val="24"/>
          <w:szCs w:val="24"/>
        </w:rPr>
        <w:t xml:space="preserve"> – may play a role in detecting situations that call for two conflicting responses. This structure triggers increased activation in other areas including the prefrontal cortex, which then work to overcome the conflict</w:t>
      </w:r>
      <w:r w:rsidRPr="003043AB">
        <w:rPr>
          <w:sz w:val="24"/>
          <w:szCs w:val="24"/>
        </w:rPr>
        <w:br/>
        <w:t>- Executive control is needed all the time</w:t>
      </w:r>
      <w:r w:rsidRPr="003043AB">
        <w:rPr>
          <w:sz w:val="24"/>
          <w:szCs w:val="24"/>
        </w:rPr>
        <w:br/>
      </w:r>
      <w:r w:rsidRPr="003043AB">
        <w:rPr>
          <w:sz w:val="24"/>
          <w:szCs w:val="24"/>
        </w:rPr>
        <w:br/>
      </w:r>
      <w:r w:rsidRPr="003043AB">
        <w:rPr>
          <w:sz w:val="24"/>
          <w:szCs w:val="24"/>
          <w:u w:val="single"/>
        </w:rPr>
        <w:t>Automaticity</w:t>
      </w:r>
      <w:r w:rsidRPr="003043AB">
        <w:rPr>
          <w:sz w:val="24"/>
          <w:szCs w:val="24"/>
        </w:rPr>
        <w:br/>
        <w:t>- Controlled tasks are typically novel tasks that require considerable flexibility in one’s approach</w:t>
      </w:r>
      <w:r w:rsidRPr="003043AB">
        <w:rPr>
          <w:sz w:val="24"/>
          <w:szCs w:val="24"/>
        </w:rPr>
        <w:br/>
        <w:t>- Automatic tasks are typically highly familiar and don’t require great flexibility</w:t>
      </w:r>
      <w:r w:rsidRPr="003043AB">
        <w:rPr>
          <w:sz w:val="24"/>
          <w:szCs w:val="24"/>
        </w:rPr>
        <w:br/>
        <w:t>- Automaticity: an automatic tasks is usually easy and can be readily combined with other tasks but since automatic tasks are not controlled, in some circumstances they can act as if they were “mental reflexes”</w:t>
      </w:r>
      <w:r w:rsidRPr="003043AB">
        <w:rPr>
          <w:sz w:val="24"/>
          <w:szCs w:val="24"/>
        </w:rPr>
        <w:br/>
        <w:t xml:space="preserve">- An example of this tasks is the </w:t>
      </w:r>
      <w:proofErr w:type="spellStart"/>
      <w:r w:rsidRPr="003043AB">
        <w:rPr>
          <w:sz w:val="24"/>
          <w:szCs w:val="24"/>
        </w:rPr>
        <w:t>Stroop</w:t>
      </w:r>
      <w:proofErr w:type="spellEnd"/>
      <w:r w:rsidRPr="003043AB">
        <w:rPr>
          <w:sz w:val="24"/>
          <w:szCs w:val="24"/>
        </w:rPr>
        <w:t xml:space="preserve"> Effect (the words of colours)</w:t>
      </w:r>
      <w:r w:rsidRPr="003043AB">
        <w:rPr>
          <w:sz w:val="24"/>
          <w:szCs w:val="24"/>
        </w:rPr>
        <w:br/>
        <w:t>- “Crosstalk” – leakage of bits of one input into the other input</w:t>
      </w:r>
      <w:r w:rsidRPr="003043AB">
        <w:rPr>
          <w:sz w:val="24"/>
          <w:szCs w:val="24"/>
        </w:rPr>
        <w:br/>
        <w:t>- Attention is an achievement – of performing multiple activities or successfully avoiding distraction</w:t>
      </w:r>
    </w:p>
    <w:sectPr w:rsidR="001B50C2" w:rsidRPr="003043AB" w:rsidSect="001B50C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3043AB"/>
    <w:rsid w:val="001B50C2"/>
    <w:rsid w:val="003043A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50C2"/>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871</Words>
  <Characters>4969</Characters>
  <Application>Microsoft Office Word</Application>
  <DocSecurity>0</DocSecurity>
  <Lines>41</Lines>
  <Paragraphs>11</Paragraphs>
  <ScaleCrop>false</ScaleCrop>
  <Company/>
  <LinksUpToDate>false</LinksUpToDate>
  <CharactersWithSpaces>5829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2013-10-01T16:16:00Z</dcterms:created>
  <dcterms:modified xsi:type="dcterms:W3CDTF">2013-10-01T16:20:00Z</dcterms:modified>
</cp:coreProperties>
</file>