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B2E" w:rsidRDefault="007F2F46" w:rsidP="007F2F46">
      <w:pPr>
        <w:jc w:val="center"/>
        <w:rPr>
          <w:b/>
          <w:u w:val="single"/>
        </w:rPr>
      </w:pPr>
      <w:r>
        <w:rPr>
          <w:b/>
          <w:u w:val="single"/>
        </w:rPr>
        <w:t>CRM1300 – Readings: Chapter 14 Plea Bargaining</w:t>
      </w:r>
    </w:p>
    <w:p w:rsidR="007F2F46" w:rsidRDefault="007F2F46" w:rsidP="007F2F46">
      <w:r>
        <w:t xml:space="preserve">Plea Bargaining </w:t>
      </w:r>
    </w:p>
    <w:p w:rsidR="007F2F46" w:rsidRDefault="007F2F46" w:rsidP="007F2F46">
      <w:pPr>
        <w:pStyle w:val="ListParagraph"/>
        <w:numPr>
          <w:ilvl w:val="0"/>
          <w:numId w:val="1"/>
        </w:numPr>
      </w:pPr>
      <w:r>
        <w:t xml:space="preserve"> Judges often criticized for imposing lenient sentences, especially for crimes of violence</w:t>
      </w:r>
    </w:p>
    <w:p w:rsidR="007F2F46" w:rsidRDefault="007F2F46" w:rsidP="007F2F46">
      <w:pPr>
        <w:pStyle w:val="ListParagraph"/>
        <w:numPr>
          <w:ilvl w:val="1"/>
          <w:numId w:val="1"/>
        </w:numPr>
      </w:pPr>
      <w:r>
        <w:t xml:space="preserve">Another source of displeasure is from plea bargaining, </w:t>
      </w:r>
      <w:r w:rsidR="003F0A8D">
        <w:t>public opinion believes it always works to the offender’s advantage</w:t>
      </w:r>
    </w:p>
    <w:p w:rsidR="003F0A8D" w:rsidRDefault="003F0A8D" w:rsidP="003F0A8D">
      <w:pPr>
        <w:pStyle w:val="ListParagraph"/>
        <w:numPr>
          <w:ilvl w:val="0"/>
          <w:numId w:val="1"/>
        </w:numPr>
      </w:pPr>
      <w:r>
        <w:t>In countries such as Canada, Australia and the U.S., up to 90 percent of criminal cases are resolved through the entry of a guilty plea</w:t>
      </w:r>
    </w:p>
    <w:p w:rsidR="003F0A8D" w:rsidRDefault="003F0A8D" w:rsidP="003F0A8D">
      <w:pPr>
        <w:pStyle w:val="ListParagraph"/>
        <w:numPr>
          <w:ilvl w:val="0"/>
          <w:numId w:val="1"/>
        </w:numPr>
      </w:pPr>
      <w:r>
        <w:t>Police, crown counsel and defence may engage in conduct that ranges from simple discussions to negotiations and to concrete agreements, all of which are binding to the parties</w:t>
      </w:r>
    </w:p>
    <w:p w:rsidR="003F0A8D" w:rsidRDefault="003F0A8D" w:rsidP="003F0A8D">
      <w:pPr>
        <w:pStyle w:val="ListParagraph"/>
        <w:numPr>
          <w:ilvl w:val="1"/>
          <w:numId w:val="1"/>
        </w:numPr>
      </w:pPr>
      <w:r>
        <w:t xml:space="preserve">One of the most useful definitions of </w:t>
      </w:r>
      <w:r w:rsidRPr="003F0A8D">
        <w:rPr>
          <w:i/>
        </w:rPr>
        <w:t>plea agreement</w:t>
      </w:r>
      <w:r>
        <w:t xml:space="preserve"> is: “an agreement by the accused to plead guilty in return for the prosecutor’s agreeing to take or refrain from taking a particular course of action</w:t>
      </w:r>
    </w:p>
    <w:p w:rsidR="003F0A8D" w:rsidRDefault="003F0A8D" w:rsidP="003F0A8D">
      <w:pPr>
        <w:pStyle w:val="ListParagraph"/>
        <w:numPr>
          <w:ilvl w:val="2"/>
          <w:numId w:val="1"/>
        </w:numPr>
      </w:pPr>
      <w:r>
        <w:t>This term more applicable in Canada because the judge is not bound by any promises to the defence or prosecuting counsel</w:t>
      </w:r>
    </w:p>
    <w:p w:rsidR="003F0A8D" w:rsidRDefault="003F0A8D" w:rsidP="003F0A8D">
      <w:pPr>
        <w:pStyle w:val="ListParagraph"/>
        <w:numPr>
          <w:ilvl w:val="0"/>
          <w:numId w:val="1"/>
        </w:numPr>
      </w:pPr>
      <w:r>
        <w:t>Ericson and Baranek (1982) asserted that the word negotiate is not meaningful in light of the stark imbalances of power between the police and the Crown on one hand and the defendant in the other</w:t>
      </w:r>
    </w:p>
    <w:p w:rsidR="003F0A8D" w:rsidRDefault="003F0A8D" w:rsidP="003F0A8D">
      <w:pPr>
        <w:pStyle w:val="ListParagraph"/>
        <w:numPr>
          <w:ilvl w:val="1"/>
          <w:numId w:val="1"/>
        </w:numPr>
      </w:pPr>
      <w:r>
        <w:t>More realistic to view the accused’s decisions within the CJS as ‘coerced’ or ‘manipulated’</w:t>
      </w:r>
    </w:p>
    <w:p w:rsidR="0058136E" w:rsidRDefault="0058136E" w:rsidP="0058136E">
      <w:pPr>
        <w:pStyle w:val="ListParagraph"/>
        <w:numPr>
          <w:ilvl w:val="0"/>
          <w:numId w:val="1"/>
        </w:numPr>
      </w:pPr>
      <w:r>
        <w:t xml:space="preserve">Promises made by the Crown could be: </w:t>
      </w:r>
    </w:p>
    <w:p w:rsidR="0058136E" w:rsidRDefault="0058136E" w:rsidP="0058136E">
      <w:pPr>
        <w:pStyle w:val="ListParagraph"/>
        <w:numPr>
          <w:ilvl w:val="1"/>
          <w:numId w:val="1"/>
        </w:numPr>
      </w:pPr>
      <w:r>
        <w:t>1) promises relating to the charge (charge bargaining)</w:t>
      </w:r>
    </w:p>
    <w:p w:rsidR="0058136E" w:rsidRDefault="0058136E" w:rsidP="0058136E">
      <w:pPr>
        <w:pStyle w:val="ListParagraph"/>
        <w:numPr>
          <w:ilvl w:val="1"/>
          <w:numId w:val="1"/>
        </w:numPr>
      </w:pPr>
      <w:r>
        <w:t>2)Those relating to the ultimate sentence that may be meted out by the court (sentence bargaining</w:t>
      </w:r>
    </w:p>
    <w:p w:rsidR="0058136E" w:rsidRDefault="0058136E" w:rsidP="0058136E">
      <w:pPr>
        <w:pStyle w:val="ListParagraph"/>
        <w:numPr>
          <w:ilvl w:val="1"/>
          <w:numId w:val="1"/>
        </w:numPr>
      </w:pPr>
      <w:r>
        <w:t>3) those relating to the facts that the crown may bring to the attention of the trial judge (fact bargaining)</w:t>
      </w:r>
    </w:p>
    <w:p w:rsidR="0058136E" w:rsidRDefault="0058136E" w:rsidP="0058136E">
      <w:pPr>
        <w:pStyle w:val="ListParagraph"/>
        <w:numPr>
          <w:ilvl w:val="2"/>
          <w:numId w:val="1"/>
        </w:numPr>
      </w:pPr>
      <w:r>
        <w:t>Verdun-Jones and Hatch’s list of possible promises and agreements</w:t>
      </w:r>
    </w:p>
    <w:p w:rsidR="0058136E" w:rsidRDefault="0058136E" w:rsidP="0058136E">
      <w:pPr>
        <w:pStyle w:val="ListParagraph"/>
        <w:numPr>
          <w:ilvl w:val="2"/>
          <w:numId w:val="1"/>
        </w:numPr>
      </w:pPr>
      <w:r>
        <w:t>Charge Bargaining</w:t>
      </w:r>
    </w:p>
    <w:p w:rsidR="0058136E" w:rsidRDefault="0058136E" w:rsidP="0058136E">
      <w:pPr>
        <w:pStyle w:val="ListParagraph"/>
        <w:numPr>
          <w:ilvl w:val="3"/>
          <w:numId w:val="1"/>
        </w:numPr>
      </w:pPr>
      <w:r>
        <w:t>A) Reduction of the charge to a lesser included offence;</w:t>
      </w:r>
    </w:p>
    <w:p w:rsidR="0058136E" w:rsidRDefault="0058136E" w:rsidP="0058136E">
      <w:pPr>
        <w:pStyle w:val="ListParagraph"/>
        <w:numPr>
          <w:ilvl w:val="3"/>
          <w:numId w:val="1"/>
        </w:numPr>
      </w:pPr>
      <w:r>
        <w:t>B) Withdrawal or stay of other charges, or the promise not to proceed with other charges;</w:t>
      </w:r>
    </w:p>
    <w:p w:rsidR="0058136E" w:rsidRDefault="0058136E" w:rsidP="0058136E">
      <w:pPr>
        <w:pStyle w:val="ListParagraph"/>
        <w:numPr>
          <w:ilvl w:val="3"/>
          <w:numId w:val="1"/>
        </w:numPr>
      </w:pPr>
      <w:r>
        <w:t>C) Promise not to charge friends or family of the defendant; or</w:t>
      </w:r>
    </w:p>
    <w:p w:rsidR="0058136E" w:rsidRDefault="0058136E" w:rsidP="0058136E">
      <w:pPr>
        <w:pStyle w:val="ListParagraph"/>
        <w:numPr>
          <w:ilvl w:val="3"/>
          <w:numId w:val="1"/>
        </w:numPr>
      </w:pPr>
      <w:r>
        <w:t>D) Promise to withdraw a charge in return for the defendant’s undertaking to enter into a peace bond</w:t>
      </w:r>
    </w:p>
    <w:p w:rsidR="0058136E" w:rsidRDefault="0058136E" w:rsidP="0058136E">
      <w:pPr>
        <w:pStyle w:val="ListParagraph"/>
        <w:numPr>
          <w:ilvl w:val="2"/>
          <w:numId w:val="1"/>
        </w:numPr>
      </w:pPr>
      <w:r>
        <w:t xml:space="preserve">Sentence Bargaining </w:t>
      </w:r>
    </w:p>
    <w:p w:rsidR="0058136E" w:rsidRDefault="0058136E" w:rsidP="0058136E">
      <w:pPr>
        <w:pStyle w:val="ListParagraph"/>
        <w:numPr>
          <w:ilvl w:val="3"/>
          <w:numId w:val="1"/>
        </w:numPr>
      </w:pPr>
      <w:r>
        <w:t>A) promise to proceed summarily rather than by way of indictment;</w:t>
      </w:r>
    </w:p>
    <w:p w:rsidR="0058136E" w:rsidRDefault="0058136E" w:rsidP="0058136E">
      <w:pPr>
        <w:pStyle w:val="ListParagraph"/>
        <w:numPr>
          <w:ilvl w:val="3"/>
          <w:numId w:val="1"/>
        </w:numPr>
      </w:pPr>
      <w:r>
        <w:t>B) promise to make a specific sentence recommendation</w:t>
      </w:r>
    </w:p>
    <w:p w:rsidR="0058136E" w:rsidRDefault="0058136E" w:rsidP="0058136E">
      <w:pPr>
        <w:pStyle w:val="ListParagraph"/>
        <w:numPr>
          <w:ilvl w:val="3"/>
          <w:numId w:val="1"/>
        </w:numPr>
      </w:pPr>
      <w:r>
        <w:t>C) promise not to oppose defence counsel’s sentence reccomendation’</w:t>
      </w:r>
    </w:p>
    <w:p w:rsidR="0058136E" w:rsidRDefault="0058136E" w:rsidP="0058136E">
      <w:pPr>
        <w:pStyle w:val="ListParagraph"/>
        <w:numPr>
          <w:ilvl w:val="3"/>
          <w:numId w:val="1"/>
        </w:numPr>
      </w:pPr>
      <w:r>
        <w:t>D) Promise not to submit a joint sentencing submission;</w:t>
      </w:r>
    </w:p>
    <w:p w:rsidR="0058136E" w:rsidRDefault="0058136E" w:rsidP="0058136E">
      <w:pPr>
        <w:pStyle w:val="ListParagraph"/>
        <w:numPr>
          <w:ilvl w:val="3"/>
          <w:numId w:val="1"/>
        </w:numPr>
      </w:pPr>
      <w:r>
        <w:t>E) promise not to appeal against sentence imposed at trial</w:t>
      </w:r>
    </w:p>
    <w:p w:rsidR="0058136E" w:rsidRDefault="0058136E" w:rsidP="0058136E">
      <w:pPr>
        <w:pStyle w:val="ListParagraph"/>
        <w:numPr>
          <w:ilvl w:val="3"/>
          <w:numId w:val="1"/>
        </w:numPr>
      </w:pPr>
      <w:r>
        <w:t xml:space="preserve">F) Promise not to apply for a more severe penalty </w:t>
      </w:r>
    </w:p>
    <w:p w:rsidR="0058136E" w:rsidRDefault="0058136E" w:rsidP="0058136E">
      <w:pPr>
        <w:pStyle w:val="ListParagraph"/>
        <w:numPr>
          <w:ilvl w:val="3"/>
          <w:numId w:val="1"/>
        </w:numPr>
      </w:pPr>
      <w:r>
        <w:t>G) Promise not to apply to the trial court for a finding that the accused is a dangerous offender or a long-term offender</w:t>
      </w:r>
    </w:p>
    <w:p w:rsidR="0058136E" w:rsidRDefault="0058136E" w:rsidP="0058136E">
      <w:pPr>
        <w:pStyle w:val="ListParagraph"/>
        <w:numPr>
          <w:ilvl w:val="3"/>
          <w:numId w:val="1"/>
        </w:numPr>
      </w:pPr>
      <w:r>
        <w:lastRenderedPageBreak/>
        <w:t>H) Promise to make a representation as to the place of imprisonment, type of treatment, etc.; or</w:t>
      </w:r>
    </w:p>
    <w:p w:rsidR="0058136E" w:rsidRDefault="0058136E" w:rsidP="0058136E">
      <w:pPr>
        <w:pStyle w:val="ListParagraph"/>
        <w:numPr>
          <w:ilvl w:val="3"/>
          <w:numId w:val="1"/>
        </w:numPr>
      </w:pPr>
      <w:r>
        <w:t>I) Promise to arrange the sentence hearing before a particular judge</w:t>
      </w:r>
    </w:p>
    <w:p w:rsidR="0058136E" w:rsidRDefault="0058136E" w:rsidP="0058136E">
      <w:pPr>
        <w:pStyle w:val="ListParagraph"/>
        <w:numPr>
          <w:ilvl w:val="2"/>
          <w:numId w:val="1"/>
        </w:numPr>
      </w:pPr>
      <w:r>
        <w:t>Fact Bargaining</w:t>
      </w:r>
    </w:p>
    <w:p w:rsidR="0058136E" w:rsidRDefault="0058136E" w:rsidP="0058136E">
      <w:pPr>
        <w:pStyle w:val="ListParagraph"/>
        <w:numPr>
          <w:ilvl w:val="3"/>
          <w:numId w:val="1"/>
        </w:numPr>
      </w:pPr>
      <w:r>
        <w:t>Promise not to “volunteer information detrimental to the accused during a sentence hearing</w:t>
      </w:r>
    </w:p>
    <w:p w:rsidR="0058136E" w:rsidRDefault="0058136E" w:rsidP="0058136E">
      <w:pPr>
        <w:pStyle w:val="ListParagraph"/>
        <w:numPr>
          <w:ilvl w:val="3"/>
          <w:numId w:val="1"/>
        </w:numPr>
      </w:pPr>
      <w:r>
        <w:t>Promise not to mention a circumstance of the offence that may be interpreted by the judge as an aggravating factor</w:t>
      </w:r>
    </w:p>
    <w:p w:rsidR="0058136E" w:rsidRDefault="0058136E" w:rsidP="0058136E">
      <w:r>
        <w:t>The Response of Canadian Judges to Plea Negotiations</w:t>
      </w:r>
    </w:p>
    <w:p w:rsidR="007F2F46" w:rsidRDefault="00E37B29" w:rsidP="007F2F46">
      <w:pPr>
        <w:pStyle w:val="ListParagraph"/>
        <w:numPr>
          <w:ilvl w:val="0"/>
          <w:numId w:val="1"/>
        </w:numPr>
      </w:pPr>
      <w:r>
        <w:t xml:space="preserve">Before 1975, plea bargaining was viewed negatively, but by </w:t>
      </w:r>
      <w:r w:rsidR="0021682E">
        <w:t>1989, the Law Reform Commission of Canada asserted that plea negotiation is not an inherently shameful practice</w:t>
      </w:r>
    </w:p>
    <w:p w:rsidR="0021682E" w:rsidRDefault="0021682E" w:rsidP="0021682E">
      <w:pPr>
        <w:pStyle w:val="ListParagraph"/>
        <w:numPr>
          <w:ilvl w:val="1"/>
          <w:numId w:val="1"/>
        </w:numPr>
      </w:pPr>
      <w:r>
        <w:t>This stance firmly embraced by appellate and trial courts</w:t>
      </w:r>
    </w:p>
    <w:p w:rsidR="0021682E" w:rsidRDefault="006F74D4" w:rsidP="0021682E">
      <w:pPr>
        <w:pStyle w:val="ListParagraph"/>
        <w:numPr>
          <w:ilvl w:val="1"/>
          <w:numId w:val="1"/>
        </w:numPr>
      </w:pPr>
      <w:r>
        <w:t>Major reason why the courts are so willing to accept plea bargains because there seems to be a perception among many judges and prosecutors what without guilty pleas, the criminal court system would collapse under the weight of a massive backlog of delayed trials</w:t>
      </w:r>
    </w:p>
    <w:p w:rsidR="006F74D4" w:rsidRDefault="00D57E82" w:rsidP="00D57E82">
      <w:pPr>
        <w:pStyle w:val="ListParagraph"/>
        <w:numPr>
          <w:ilvl w:val="0"/>
          <w:numId w:val="1"/>
        </w:numPr>
      </w:pPr>
      <w:r>
        <w:t>In the case of Paul Bernardo and Karla Homolka, the prosecution was convinced that they were not able to prosecute Bernardo without the testimony of his wife</w:t>
      </w:r>
    </w:p>
    <w:p w:rsidR="00D57E82" w:rsidRDefault="00D57E82" w:rsidP="00D57E82">
      <w:pPr>
        <w:pStyle w:val="ListParagraph"/>
        <w:numPr>
          <w:ilvl w:val="1"/>
          <w:numId w:val="1"/>
        </w:numPr>
      </w:pPr>
      <w:r>
        <w:t xml:space="preserve">This led to a plea bargain struck between Homolka’s defence counsel and the prosecution which secured a testimony against Bernardo in exchange for a sentence reduction – this led to a considerable degree of public criticism </w:t>
      </w:r>
    </w:p>
    <w:p w:rsidR="00D57E82" w:rsidRDefault="0091020D" w:rsidP="0091020D">
      <w:pPr>
        <w:pStyle w:val="ListParagraph"/>
        <w:numPr>
          <w:ilvl w:val="0"/>
          <w:numId w:val="1"/>
        </w:numPr>
      </w:pPr>
      <w:r>
        <w:t>Canadian courts have accepted both the reality of plea bargaining and joint sentencing submissions advanced by both defence and prosecuting counsel</w:t>
      </w:r>
    </w:p>
    <w:p w:rsidR="0091020D" w:rsidRDefault="0091020D" w:rsidP="0091020D">
      <w:r>
        <w:t>The Lack of a Formal Process for Regulating Plea Negotiations in Canada</w:t>
      </w:r>
    </w:p>
    <w:p w:rsidR="0091020D" w:rsidRDefault="0091020D" w:rsidP="0091020D">
      <w:pPr>
        <w:pStyle w:val="ListParagraph"/>
        <w:numPr>
          <w:ilvl w:val="0"/>
          <w:numId w:val="1"/>
        </w:numPr>
      </w:pPr>
      <w:r>
        <w:t>Canadian judiciary accepted that plea negotiations play a significant role in the effi</w:t>
      </w:r>
      <w:r w:rsidR="002E1FA6">
        <w:t>cient administr</w:t>
      </w:r>
      <w:r w:rsidR="00E502F8">
        <w:t>ation of justice, but Canadian judges are not required to scrutinize the plea bargaining system</w:t>
      </w:r>
    </w:p>
    <w:p w:rsidR="00E502F8" w:rsidRDefault="00E502F8" w:rsidP="00E502F8">
      <w:pPr>
        <w:pStyle w:val="ListParagraph"/>
        <w:numPr>
          <w:ilvl w:val="1"/>
          <w:numId w:val="1"/>
        </w:numPr>
      </w:pPr>
      <w:r>
        <w:t>The United States federal and state courts are required to scrutinize plea agreements between prosecuting and defence counsel</w:t>
      </w:r>
    </w:p>
    <w:p w:rsidR="00E502F8" w:rsidRDefault="001F2EBB" w:rsidP="00E502F8">
      <w:pPr>
        <w:pStyle w:val="ListParagraph"/>
        <w:numPr>
          <w:ilvl w:val="1"/>
          <w:numId w:val="1"/>
        </w:numPr>
      </w:pPr>
      <w:r>
        <w:t>Major advantage of the U.S. system is its transparency, whe</w:t>
      </w:r>
      <w:r w:rsidR="00CB2DD7">
        <w:t>r</w:t>
      </w:r>
      <w:r>
        <w:t>e the judges have a more active role in the plea agreement system</w:t>
      </w:r>
    </w:p>
    <w:p w:rsidR="00CB2DD7" w:rsidRDefault="00051DE1" w:rsidP="00051DE1">
      <w:pPr>
        <w:pStyle w:val="ListParagraph"/>
        <w:numPr>
          <w:ilvl w:val="2"/>
          <w:numId w:val="1"/>
        </w:numPr>
      </w:pPr>
      <w:r>
        <w:t>CCC requires judges to ensure that the accused person who pleads guilty is doing it voluntarily</w:t>
      </w:r>
    </w:p>
    <w:p w:rsidR="00051DE1" w:rsidRDefault="00051DE1" w:rsidP="00051DE1">
      <w:r>
        <w:t>The Role of Victims in Relation to the Plea Negotiations Process</w:t>
      </w:r>
    </w:p>
    <w:p w:rsidR="007F2F46" w:rsidRDefault="00051DE1" w:rsidP="007F2F46">
      <w:pPr>
        <w:pStyle w:val="ListParagraph"/>
        <w:numPr>
          <w:ilvl w:val="0"/>
          <w:numId w:val="1"/>
        </w:numPr>
      </w:pPr>
      <w:r>
        <w:t xml:space="preserve">Since there is no formal judicial procedure for scrutinizing plea agreements in Canada, the victims of crime </w:t>
      </w:r>
      <w:r w:rsidR="00453BD9">
        <w:t>are not able to express their views to the trial judge</w:t>
      </w:r>
    </w:p>
    <w:p w:rsidR="00453BD9" w:rsidRDefault="00453BD9" w:rsidP="00453BD9">
      <w:pPr>
        <w:pStyle w:val="ListParagraph"/>
        <w:numPr>
          <w:ilvl w:val="1"/>
          <w:numId w:val="1"/>
        </w:numPr>
      </w:pPr>
      <w:r>
        <w:t xml:space="preserve">Victims are able to receive information concerning the status of the investigation and the prosecution of “their” cases, however this is only available in Ontario and Manitoba </w:t>
      </w:r>
    </w:p>
    <w:p w:rsidR="00453BD9" w:rsidRDefault="00B061B5" w:rsidP="00B061B5">
      <w:pPr>
        <w:pStyle w:val="ListParagraph"/>
        <w:numPr>
          <w:ilvl w:val="0"/>
          <w:numId w:val="1"/>
        </w:numPr>
      </w:pPr>
      <w:r>
        <w:t>Rights to know &amp; be consulted for victims not enforceable in court</w:t>
      </w:r>
    </w:p>
    <w:p w:rsidR="00B061B5" w:rsidRDefault="00B061B5" w:rsidP="00B061B5">
      <w:pPr>
        <w:pStyle w:val="ListParagraph"/>
        <w:numPr>
          <w:ilvl w:val="1"/>
          <w:numId w:val="1"/>
        </w:numPr>
      </w:pPr>
      <w:r>
        <w:t>Vanscoy v. Ontario</w:t>
      </w:r>
    </w:p>
    <w:p w:rsidR="00B061B5" w:rsidRDefault="00B061B5" w:rsidP="00B061B5">
      <w:r>
        <w:lastRenderedPageBreak/>
        <w:t>Research into Plea Negotiations in Canada</w:t>
      </w:r>
    </w:p>
    <w:p w:rsidR="007F2F46" w:rsidRDefault="00B061B5" w:rsidP="007F2F46">
      <w:pPr>
        <w:pStyle w:val="ListParagraph"/>
        <w:numPr>
          <w:ilvl w:val="0"/>
          <w:numId w:val="1"/>
        </w:numPr>
      </w:pPr>
      <w:r>
        <w:t>Although plea negotiations constitute significant element in justice system, there is a paucity of empirical research</w:t>
      </w:r>
    </w:p>
    <w:p w:rsidR="00B061B5" w:rsidRDefault="00B061B5" w:rsidP="00B061B5">
      <w:pPr>
        <w:pStyle w:val="ListParagraph"/>
        <w:numPr>
          <w:ilvl w:val="0"/>
          <w:numId w:val="1"/>
        </w:numPr>
      </w:pPr>
      <w:r>
        <w:t>Term plea discussions used rather than plea bargaining b/c former expression makes clear that discussions may be entered into without an agreement ever being reached</w:t>
      </w:r>
    </w:p>
    <w:p w:rsidR="00B061B5" w:rsidRDefault="00B061B5" w:rsidP="00B061B5">
      <w:pPr>
        <w:pStyle w:val="ListParagraph"/>
        <w:numPr>
          <w:ilvl w:val="1"/>
          <w:numId w:val="1"/>
        </w:numPr>
      </w:pPr>
      <w:r>
        <w:t>“Plea discussions were a widespread &amp; integral part of the order of court”</w:t>
      </w:r>
    </w:p>
    <w:p w:rsidR="00977E57" w:rsidRDefault="00977E57" w:rsidP="00977E57">
      <w:pPr>
        <w:pStyle w:val="ListParagraph"/>
        <w:numPr>
          <w:ilvl w:val="0"/>
          <w:numId w:val="1"/>
        </w:numPr>
      </w:pPr>
      <w:r>
        <w:t>Plea agreements resulted in the dropping of charges (often not justified in the first place) and at least a tacit agreement as to the Crown’s recommendation for a sentence</w:t>
      </w:r>
    </w:p>
    <w:p w:rsidR="00977E57" w:rsidRDefault="00977E57" w:rsidP="00977E57">
      <w:pPr>
        <w:pStyle w:val="ListParagraph"/>
        <w:numPr>
          <w:ilvl w:val="1"/>
          <w:numId w:val="1"/>
        </w:numPr>
      </w:pPr>
      <w:r>
        <w:t>Solomon pointed out that there was no clear relationship b/t charges placed and sentences handed down by court</w:t>
      </w:r>
    </w:p>
    <w:p w:rsidR="007F2F46" w:rsidRPr="007F2F46" w:rsidRDefault="00977E57" w:rsidP="00977E57">
      <w:pPr>
        <w:pStyle w:val="ListParagraph"/>
        <w:numPr>
          <w:ilvl w:val="1"/>
          <w:numId w:val="1"/>
        </w:numPr>
      </w:pPr>
      <w:r>
        <w:t>Sentence recommended by Crown no direct impact, accused who entered plea agreement has no real guarantee that their plea affects the outcome of the case</w:t>
      </w:r>
      <w:bookmarkStart w:id="0" w:name="_GoBack"/>
      <w:bookmarkEnd w:id="0"/>
    </w:p>
    <w:sectPr w:rsidR="007F2F46" w:rsidRPr="007F2F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782BEE"/>
    <w:multiLevelType w:val="hybridMultilevel"/>
    <w:tmpl w:val="24206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F46"/>
    <w:rsid w:val="00051DE1"/>
    <w:rsid w:val="001F2EBB"/>
    <w:rsid w:val="0021682E"/>
    <w:rsid w:val="002E1FA6"/>
    <w:rsid w:val="003D7B2E"/>
    <w:rsid w:val="003F0A8D"/>
    <w:rsid w:val="00453BD9"/>
    <w:rsid w:val="0058136E"/>
    <w:rsid w:val="006F74D4"/>
    <w:rsid w:val="007F2F46"/>
    <w:rsid w:val="0091020D"/>
    <w:rsid w:val="00977E57"/>
    <w:rsid w:val="00B061B5"/>
    <w:rsid w:val="00CB2DD7"/>
    <w:rsid w:val="00D57E82"/>
    <w:rsid w:val="00E37B29"/>
    <w:rsid w:val="00E502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4BADED-77FA-41F6-AB6E-1F3AC7C46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TotalTime>
  <Pages>3</Pages>
  <Words>866</Words>
  <Characters>4941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Nguyen</dc:creator>
  <cp:keywords/>
  <dc:description/>
  <cp:lastModifiedBy>Phil Nguyen</cp:lastModifiedBy>
  <cp:revision>3</cp:revision>
  <dcterms:created xsi:type="dcterms:W3CDTF">2013-11-30T03:31:00Z</dcterms:created>
  <dcterms:modified xsi:type="dcterms:W3CDTF">2013-11-30T18:30:00Z</dcterms:modified>
</cp:coreProperties>
</file>