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9E347" w14:textId="49600A14" w:rsidR="00DD47B3" w:rsidRPr="00DD47B3" w:rsidRDefault="00C008C8" w:rsidP="00DD47B3">
      <w:pPr>
        <w:pStyle w:val="NoSpacing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9</w:t>
      </w:r>
      <w:r w:rsidR="008006BC">
        <w:rPr>
          <w:rFonts w:asciiTheme="majorHAnsi" w:hAnsiTheme="majorHAnsi"/>
          <w:b/>
          <w:sz w:val="28"/>
          <w:szCs w:val="28"/>
        </w:rPr>
        <w:t xml:space="preserve">/10 </w:t>
      </w:r>
      <w:proofErr w:type="gramStart"/>
      <w:r>
        <w:rPr>
          <w:rFonts w:asciiTheme="majorHAnsi" w:hAnsiTheme="majorHAnsi"/>
          <w:b/>
          <w:sz w:val="28"/>
          <w:szCs w:val="28"/>
        </w:rPr>
        <w:t>Cytosk</w:t>
      </w:r>
      <w:bookmarkStart w:id="0" w:name="_GoBack"/>
      <w:bookmarkEnd w:id="0"/>
      <w:r>
        <w:rPr>
          <w:rFonts w:asciiTheme="majorHAnsi" w:hAnsiTheme="majorHAnsi"/>
          <w:b/>
          <w:sz w:val="28"/>
          <w:szCs w:val="28"/>
        </w:rPr>
        <w:t>eleton</w:t>
      </w:r>
      <w:proofErr w:type="gramEnd"/>
    </w:p>
    <w:p w14:paraId="5BB4496C" w14:textId="08A03516" w:rsidR="005E157F" w:rsidRPr="00A377E8" w:rsidRDefault="005E157F" w:rsidP="005E157F">
      <w:pPr>
        <w:pStyle w:val="NoSpacing"/>
        <w:rPr>
          <w:bCs/>
          <w:iCs/>
        </w:rPr>
      </w:pPr>
    </w:p>
    <w:p w14:paraId="7B899ADF" w14:textId="3AEF7505" w:rsidR="006C05F9" w:rsidRPr="000C19A9" w:rsidRDefault="003E5492" w:rsidP="000C19A9">
      <w:pPr>
        <w:pStyle w:val="NoSpacing"/>
        <w:rPr>
          <w:sz w:val="24"/>
          <w:szCs w:val="24"/>
          <w:u w:val="single"/>
        </w:rPr>
      </w:pPr>
      <w:r w:rsidRPr="003E5492">
        <w:rPr>
          <w:sz w:val="24"/>
          <w:szCs w:val="24"/>
          <w:u w:val="single"/>
        </w:rPr>
        <w:t>Learning Objectives:</w:t>
      </w:r>
    </w:p>
    <w:p w14:paraId="2B923236" w14:textId="0226811A" w:rsidR="00C008C8" w:rsidRPr="00C008C8" w:rsidRDefault="00C008C8" w:rsidP="00973E6F">
      <w:pPr>
        <w:pStyle w:val="NoSpacing"/>
        <w:numPr>
          <w:ilvl w:val="0"/>
          <w:numId w:val="3"/>
        </w:numPr>
      </w:pPr>
      <w:r w:rsidRPr="00C008C8">
        <w:t>QUESTION – How is cellular movement achieved?</w:t>
      </w:r>
    </w:p>
    <w:p w14:paraId="229D1B89" w14:textId="2804E20B" w:rsidR="00C008C8" w:rsidRPr="00C008C8" w:rsidRDefault="00C008C8" w:rsidP="00973E6F">
      <w:pPr>
        <w:pStyle w:val="NoSpacing"/>
        <w:numPr>
          <w:ilvl w:val="1"/>
          <w:numId w:val="3"/>
        </w:numPr>
      </w:pPr>
      <w:r>
        <w:t>C</w:t>
      </w:r>
      <w:r w:rsidRPr="00C008C8">
        <w:t>ellular trafficking of organelles</w:t>
      </w:r>
    </w:p>
    <w:p w14:paraId="586E2EB0" w14:textId="35BEF4AE" w:rsidR="000C19A9" w:rsidRDefault="00C008C8" w:rsidP="00973E6F">
      <w:pPr>
        <w:pStyle w:val="NoSpacing"/>
        <w:numPr>
          <w:ilvl w:val="1"/>
          <w:numId w:val="3"/>
        </w:numPr>
      </w:pPr>
      <w:r>
        <w:t>C</w:t>
      </w:r>
      <w:r w:rsidRPr="00C008C8">
        <w:t>ell migration</w:t>
      </w:r>
    </w:p>
    <w:p w14:paraId="2537D9D2" w14:textId="37AB34F4" w:rsidR="00C008C8" w:rsidRDefault="00C008C8" w:rsidP="00C008C8">
      <w:pPr>
        <w:pStyle w:val="NoSpacing"/>
        <w:rPr>
          <w:lang w:val="en-CA"/>
        </w:rPr>
      </w:pPr>
    </w:p>
    <w:p w14:paraId="536EDABE" w14:textId="77777777" w:rsidR="00C008C8" w:rsidRDefault="00C008C8" w:rsidP="00973E6F">
      <w:pPr>
        <w:pStyle w:val="NoSpacing"/>
        <w:numPr>
          <w:ilvl w:val="0"/>
          <w:numId w:val="4"/>
        </w:numPr>
        <w:tabs>
          <w:tab w:val="clear" w:pos="720"/>
          <w:tab w:val="num" w:pos="0"/>
        </w:tabs>
        <w:ind w:left="0"/>
      </w:pPr>
      <w:r w:rsidRPr="00C008C8">
        <w:t>Intricate network of protein filaments that extend throughout the cytoplasm</w:t>
      </w:r>
    </w:p>
    <w:p w14:paraId="3E60B8A1" w14:textId="0F92453C" w:rsidR="00C008C8" w:rsidRPr="00C008C8" w:rsidRDefault="00C008C8" w:rsidP="00973E6F">
      <w:pPr>
        <w:pStyle w:val="NoSpacing"/>
        <w:numPr>
          <w:ilvl w:val="0"/>
          <w:numId w:val="4"/>
        </w:numPr>
        <w:tabs>
          <w:tab w:val="clear" w:pos="720"/>
          <w:tab w:val="num" w:pos="0"/>
        </w:tabs>
        <w:ind w:left="0"/>
      </w:pPr>
      <w:r w:rsidRPr="00C008C8">
        <w:t>Microtubules   25nm</w:t>
      </w:r>
      <w:r>
        <w:t xml:space="preserve">  (largest)</w:t>
      </w:r>
    </w:p>
    <w:p w14:paraId="6FC812C0" w14:textId="67894F5F" w:rsidR="00C008C8" w:rsidRPr="00C008C8" w:rsidRDefault="00146521" w:rsidP="00973E6F">
      <w:pPr>
        <w:pStyle w:val="NoSpacing"/>
        <w:numPr>
          <w:ilvl w:val="0"/>
          <w:numId w:val="4"/>
        </w:numPr>
        <w:tabs>
          <w:tab w:val="clear" w:pos="720"/>
          <w:tab w:val="num" w:pos="0"/>
        </w:tabs>
        <w:ind w:left="0"/>
      </w:pPr>
      <w:r w:rsidRPr="00C008C8">
        <w:rPr>
          <w:lang w:val="en-CA"/>
        </w:rPr>
        <w:drawing>
          <wp:anchor distT="0" distB="0" distL="114300" distR="114300" simplePos="0" relativeHeight="251658240" behindDoc="0" locked="0" layoutInCell="1" allowOverlap="1" wp14:anchorId="6DC5A95A" wp14:editId="19B6D9EA">
            <wp:simplePos x="0" y="0"/>
            <wp:positionH relativeFrom="column">
              <wp:posOffset>4343400</wp:posOffset>
            </wp:positionH>
            <wp:positionV relativeFrom="paragraph">
              <wp:posOffset>118745</wp:posOffset>
            </wp:positionV>
            <wp:extent cx="2743835" cy="1153795"/>
            <wp:effectExtent l="0" t="0" r="0" b="0"/>
            <wp:wrapSquare wrapText="bothSides"/>
            <wp:docPr id="32775" name="Picture 32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5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115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8C8" w:rsidRPr="00C008C8">
        <w:t>Microfilaments 7-9nm</w:t>
      </w:r>
      <w:r w:rsidR="00C008C8">
        <w:t xml:space="preserve">  (smallest)</w:t>
      </w:r>
    </w:p>
    <w:p w14:paraId="3E1B4078" w14:textId="4F0FB212" w:rsidR="00C008C8" w:rsidRDefault="00C008C8" w:rsidP="00973E6F">
      <w:pPr>
        <w:pStyle w:val="NoSpacing"/>
        <w:numPr>
          <w:ilvl w:val="0"/>
          <w:numId w:val="4"/>
        </w:numPr>
        <w:tabs>
          <w:tab w:val="clear" w:pos="720"/>
          <w:tab w:val="num" w:pos="0"/>
        </w:tabs>
        <w:ind w:left="0"/>
      </w:pPr>
      <w:r w:rsidRPr="00C008C8">
        <w:t>Intermediate filaments 10nm</w:t>
      </w:r>
    </w:p>
    <w:p w14:paraId="5EC19158" w14:textId="5D2B7737" w:rsidR="00C008C8" w:rsidRDefault="00C008C8" w:rsidP="00C008C8">
      <w:pPr>
        <w:pStyle w:val="NoSpacing"/>
      </w:pPr>
    </w:p>
    <w:p w14:paraId="42F1C173" w14:textId="04D67A80" w:rsidR="00C008C8" w:rsidRDefault="00C008C8" w:rsidP="00C008C8">
      <w:pPr>
        <w:pStyle w:val="NoSpacing"/>
        <w:rPr>
          <w:u w:val="single"/>
          <w:lang w:val="en-CA"/>
        </w:rPr>
      </w:pPr>
      <w:r w:rsidRPr="00C008C8">
        <w:rPr>
          <w:u w:val="single"/>
          <w:lang w:val="en-CA"/>
        </w:rPr>
        <w:t>Microtubules: Structure</w:t>
      </w:r>
    </w:p>
    <w:p w14:paraId="43E87279" w14:textId="77777777" w:rsidR="00973E6F" w:rsidRPr="00C008C8" w:rsidRDefault="00973E6F" w:rsidP="00C008C8">
      <w:pPr>
        <w:pStyle w:val="NoSpacing"/>
        <w:rPr>
          <w:u w:val="single"/>
        </w:rPr>
      </w:pPr>
    </w:p>
    <w:p w14:paraId="54D5078D" w14:textId="3624FC1B" w:rsidR="00973E6F" w:rsidRDefault="00973E6F" w:rsidP="00973E6F">
      <w:pPr>
        <w:pStyle w:val="NoSpacing"/>
        <w:numPr>
          <w:ilvl w:val="0"/>
          <w:numId w:val="6"/>
        </w:numPr>
        <w:ind w:left="0"/>
      </w:pPr>
      <w:r w:rsidRPr="00C008C8">
        <w:t xml:space="preserve">25 nm diameter, up to 100s of </w:t>
      </w:r>
      <w:r w:rsidRPr="00C008C8">
        <w:sym w:font="Symbol" w:char="006D"/>
      </w:r>
      <w:r w:rsidRPr="00C008C8">
        <w:t>m long</w:t>
      </w:r>
    </w:p>
    <w:p w14:paraId="088E0626" w14:textId="77777777" w:rsidR="00C008C8" w:rsidRPr="00C008C8" w:rsidRDefault="00C008C8" w:rsidP="00973E6F">
      <w:pPr>
        <w:pStyle w:val="NoSpacing"/>
        <w:numPr>
          <w:ilvl w:val="0"/>
          <w:numId w:val="6"/>
        </w:numPr>
        <w:ind w:left="0"/>
      </w:pPr>
      <w:r w:rsidRPr="00C008C8">
        <w:t xml:space="preserve">Polymer of </w:t>
      </w:r>
      <w:r w:rsidRPr="00C008C8">
        <w:sym w:font="Symbol" w:char="0061"/>
      </w:r>
      <w:r w:rsidRPr="00C008C8">
        <w:t xml:space="preserve"> and b </w:t>
      </w:r>
      <w:r w:rsidRPr="00C008C8">
        <w:rPr>
          <w:b/>
          <w:bCs/>
        </w:rPr>
        <w:t>tubulin</w:t>
      </w:r>
      <w:r w:rsidRPr="00C008C8">
        <w:t xml:space="preserve">   </w:t>
      </w:r>
    </w:p>
    <w:p w14:paraId="4B8E94DB" w14:textId="5A9A9612" w:rsidR="00C008C8" w:rsidRPr="00C008C8" w:rsidRDefault="00973E6F" w:rsidP="00973E6F">
      <w:pPr>
        <w:pStyle w:val="NoSpacing"/>
        <w:numPr>
          <w:ilvl w:val="1"/>
          <w:numId w:val="6"/>
        </w:numPr>
      </w:pPr>
      <w:r>
        <w:t xml:space="preserve">Both </w:t>
      </w:r>
      <w:r w:rsidR="00C008C8" w:rsidRPr="00C008C8">
        <w:t>Monomers 55kDa each</w:t>
      </w:r>
    </w:p>
    <w:p w14:paraId="37F1601D" w14:textId="0A4A3D01" w:rsidR="00C008C8" w:rsidRDefault="00C008C8" w:rsidP="00973E6F">
      <w:pPr>
        <w:pStyle w:val="NoSpacing"/>
        <w:numPr>
          <w:ilvl w:val="1"/>
          <w:numId w:val="6"/>
        </w:numPr>
      </w:pPr>
      <w:r w:rsidRPr="00C008C8">
        <w:sym w:font="Symbol" w:char="0061"/>
      </w:r>
      <w:r w:rsidR="00973E6F">
        <w:rPr>
          <w:rFonts w:ascii="Calibri" w:hAnsi="Calibri"/>
        </w:rPr>
        <w:t>β</w:t>
      </w:r>
      <w:r w:rsidRPr="00C008C8">
        <w:t xml:space="preserve"> dimer is basic “subunit”</w:t>
      </w:r>
      <w:r w:rsidR="00973E6F">
        <w:t xml:space="preserve"> (building block of microtubules)</w:t>
      </w:r>
    </w:p>
    <w:p w14:paraId="46FF433B" w14:textId="74CC36C5" w:rsidR="00973E6F" w:rsidRPr="00C008C8" w:rsidRDefault="00973E6F" w:rsidP="00973E6F">
      <w:pPr>
        <w:pStyle w:val="NoSpacing"/>
        <w:numPr>
          <w:ilvl w:val="1"/>
          <w:numId w:val="6"/>
        </w:numPr>
      </w:pPr>
      <w:r>
        <w:t xml:space="preserve">When you build or dismember the microtubule its at the level at the dimer </w:t>
      </w:r>
    </w:p>
    <w:p w14:paraId="4201081C" w14:textId="6A3944E4" w:rsidR="00C008C8" w:rsidRPr="00146521" w:rsidRDefault="00C008C8" w:rsidP="00973E6F">
      <w:pPr>
        <w:pStyle w:val="NoSpacing"/>
        <w:numPr>
          <w:ilvl w:val="0"/>
          <w:numId w:val="6"/>
        </w:numPr>
        <w:ind w:left="0"/>
      </w:pPr>
      <w:r w:rsidRPr="00C008C8">
        <w:t>Have polarity</w:t>
      </w:r>
      <w:r w:rsidR="00973E6F">
        <w:t xml:space="preserve"> – one side is different then the other (ones the </w:t>
      </w:r>
      <w:r w:rsidR="00973E6F" w:rsidRPr="00C008C8">
        <w:sym w:font="Symbol" w:char="0061"/>
      </w:r>
      <w:r w:rsidR="00973E6F">
        <w:t xml:space="preserve"> end and the other is the </w:t>
      </w:r>
      <w:r w:rsidR="00973E6F">
        <w:rPr>
          <w:rFonts w:ascii="Calibri" w:hAnsi="Calibri"/>
        </w:rPr>
        <w:t>β)</w:t>
      </w:r>
    </w:p>
    <w:p w14:paraId="16D296CA" w14:textId="6D099AAF" w:rsidR="00146521" w:rsidRPr="00146521" w:rsidRDefault="00146521" w:rsidP="00146521">
      <w:pPr>
        <w:pStyle w:val="NoSpacing"/>
        <w:numPr>
          <w:ilvl w:val="1"/>
          <w:numId w:val="6"/>
        </w:numPr>
      </w:pPr>
      <w:r>
        <w:rPr>
          <w:rFonts w:ascii="Calibri" w:hAnsi="Calibri"/>
        </w:rPr>
        <w:t xml:space="preserve">These dimers can polymerize (form a chain) </w:t>
      </w:r>
    </w:p>
    <w:p w14:paraId="425FB759" w14:textId="67B91170" w:rsidR="00146521" w:rsidRPr="00C008C8" w:rsidRDefault="00146521" w:rsidP="00146521">
      <w:pPr>
        <w:pStyle w:val="NoSpacing"/>
        <w:numPr>
          <w:ilvl w:val="1"/>
          <w:numId w:val="6"/>
        </w:numPr>
      </w:pPr>
      <w:r>
        <w:rPr>
          <w:rFonts w:ascii="Calibri" w:hAnsi="Calibri"/>
        </w:rPr>
        <w:t>This chain is called a protofilament (</w:t>
      </w:r>
      <w:r w:rsidRPr="00C008C8">
        <w:sym w:font="Symbol" w:char="0061"/>
      </w:r>
      <w:r>
        <w:rPr>
          <w:rFonts w:ascii="Calibri" w:hAnsi="Calibri"/>
        </w:rPr>
        <w:t>β</w:t>
      </w:r>
      <w:r w:rsidRPr="00C008C8">
        <w:sym w:font="Symbol" w:char="0061"/>
      </w:r>
      <w:r>
        <w:rPr>
          <w:rFonts w:ascii="Calibri" w:hAnsi="Calibri"/>
        </w:rPr>
        <w:t>β</w:t>
      </w:r>
      <w:r w:rsidRPr="00C008C8">
        <w:sym w:font="Symbol" w:char="0061"/>
      </w:r>
      <w:r>
        <w:rPr>
          <w:rFonts w:ascii="Calibri" w:hAnsi="Calibri"/>
        </w:rPr>
        <w:t>β</w:t>
      </w:r>
      <w:r w:rsidRPr="00C008C8">
        <w:sym w:font="Symbol" w:char="0061"/>
      </w:r>
      <w:r>
        <w:rPr>
          <w:rFonts w:ascii="Calibri" w:hAnsi="Calibri"/>
        </w:rPr>
        <w:t>β</w:t>
      </w:r>
      <w:r w:rsidRPr="00146521">
        <w:rPr>
          <w:rFonts w:ascii="Calibri" w:hAnsi="Calibri"/>
        </w:rPr>
        <w:sym w:font="Wingdings" w:char="F0E0"/>
      </w:r>
      <w:r>
        <w:rPr>
          <w:rFonts w:ascii="Calibri" w:hAnsi="Calibri"/>
        </w:rPr>
        <w:t>)</w:t>
      </w:r>
    </w:p>
    <w:p w14:paraId="75E17904" w14:textId="77777777" w:rsidR="00146521" w:rsidRDefault="00146521" w:rsidP="00146521">
      <w:pPr>
        <w:pStyle w:val="NoSpacing"/>
        <w:numPr>
          <w:ilvl w:val="0"/>
          <w:numId w:val="6"/>
        </w:numPr>
        <w:ind w:left="0"/>
      </w:pPr>
      <w:r>
        <w:t>A bunch of protofilaments come together to form a hollow tube (25nm in diameter)</w:t>
      </w:r>
    </w:p>
    <w:p w14:paraId="07AD1E1A" w14:textId="65EC90C0" w:rsidR="00146521" w:rsidRDefault="00146521" w:rsidP="00146521">
      <w:pPr>
        <w:pStyle w:val="NoSpacing"/>
        <w:numPr>
          <w:ilvl w:val="1"/>
          <w:numId w:val="6"/>
        </w:numPr>
      </w:pPr>
      <w:r>
        <w:t xml:space="preserve">A = - end </w:t>
      </w:r>
    </w:p>
    <w:p w14:paraId="12D226C0" w14:textId="0FC8BDE3" w:rsidR="00146521" w:rsidRDefault="00146521" w:rsidP="00C008C8">
      <w:pPr>
        <w:pStyle w:val="NoSpacing"/>
        <w:numPr>
          <w:ilvl w:val="1"/>
          <w:numId w:val="6"/>
        </w:numPr>
      </w:pPr>
      <w:r w:rsidRPr="00973E6F">
        <w:t>B =  + end (grows faster)</w:t>
      </w:r>
    </w:p>
    <w:p w14:paraId="6DC598BF" w14:textId="3F724592" w:rsidR="00973E6F" w:rsidRDefault="00973E6F" w:rsidP="00146521">
      <w:pPr>
        <w:pStyle w:val="NoSpacing"/>
        <w:numPr>
          <w:ilvl w:val="0"/>
          <w:numId w:val="6"/>
        </w:numPr>
        <w:ind w:left="0"/>
      </w:pPr>
      <w:r w:rsidRPr="00973E6F">
        <w:t xml:space="preserve">Each dimer is 8nm in size </w:t>
      </w:r>
    </w:p>
    <w:p w14:paraId="518AAD76" w14:textId="28FB3001" w:rsidR="00146521" w:rsidRPr="00E344DA" w:rsidRDefault="00E344DA" w:rsidP="00146521">
      <w:pPr>
        <w:pStyle w:val="NoSpacing"/>
        <w:numPr>
          <w:ilvl w:val="1"/>
          <w:numId w:val="6"/>
        </w:numPr>
      </w:pPr>
      <w:r w:rsidRPr="00E344DA">
        <w:rPr>
          <w:lang w:val="en-CA"/>
        </w:rPr>
        <w:drawing>
          <wp:anchor distT="0" distB="0" distL="114300" distR="114300" simplePos="0" relativeHeight="251659264" behindDoc="0" locked="0" layoutInCell="1" allowOverlap="1" wp14:anchorId="5E80B643" wp14:editId="332E5A4F">
            <wp:simplePos x="0" y="0"/>
            <wp:positionH relativeFrom="column">
              <wp:posOffset>5029200</wp:posOffset>
            </wp:positionH>
            <wp:positionV relativeFrom="paragraph">
              <wp:posOffset>254000</wp:posOffset>
            </wp:positionV>
            <wp:extent cx="1945640" cy="1234440"/>
            <wp:effectExtent l="0" t="0" r="10160" b="10160"/>
            <wp:wrapSquare wrapText="bothSides"/>
            <wp:docPr id="34820" name="Picture 34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521">
        <w:t xml:space="preserve">Know from this that if an actin takes a step every 4 nm that its going from polymer to the next </w:t>
      </w:r>
      <w:r w:rsidR="00146521" w:rsidRPr="00C008C8">
        <w:sym w:font="Symbol" w:char="0061"/>
      </w:r>
      <w:r w:rsidR="00146521">
        <w:rPr>
          <w:rFonts w:ascii="Calibri" w:hAnsi="Calibri"/>
        </w:rPr>
        <w:t>β</w:t>
      </w:r>
      <w:r w:rsidR="00146521" w:rsidRPr="00C008C8">
        <w:sym w:font="Symbol" w:char="0061"/>
      </w:r>
      <w:r w:rsidR="00146521">
        <w:rPr>
          <w:rFonts w:ascii="Calibri" w:hAnsi="Calibri"/>
        </w:rPr>
        <w:t>β</w:t>
      </w:r>
    </w:p>
    <w:p w14:paraId="029BA821" w14:textId="355ED00D" w:rsidR="00E344DA" w:rsidRDefault="00E344DA" w:rsidP="00E344DA">
      <w:pPr>
        <w:pStyle w:val="NoSpacing"/>
        <w:rPr>
          <w:lang w:val="en-CA"/>
        </w:rPr>
      </w:pPr>
    </w:p>
    <w:p w14:paraId="651AD5D8" w14:textId="2640CA5F" w:rsidR="00146521" w:rsidRPr="00E344DA" w:rsidRDefault="00E344DA" w:rsidP="00146521">
      <w:pPr>
        <w:pStyle w:val="NoSpacing"/>
        <w:rPr>
          <w:u w:val="single"/>
        </w:rPr>
      </w:pPr>
      <w:proofErr w:type="spellStart"/>
      <w:r w:rsidRPr="00E344DA">
        <w:rPr>
          <w:u w:val="single"/>
          <w:lang w:val="en-CA"/>
        </w:rPr>
        <w:t>Dimeric</w:t>
      </w:r>
      <w:proofErr w:type="spellEnd"/>
      <w:r w:rsidRPr="00E344DA">
        <w:rPr>
          <w:u w:val="single"/>
          <w:lang w:val="en-CA"/>
        </w:rPr>
        <w:t xml:space="preserve"> Tubulin Subunit</w:t>
      </w:r>
    </w:p>
    <w:p w14:paraId="596403FB" w14:textId="1C5838F1" w:rsidR="00E344DA" w:rsidRPr="00E344DA" w:rsidRDefault="00E344DA" w:rsidP="00E344DA">
      <w:pPr>
        <w:pStyle w:val="NoSpacing"/>
        <w:numPr>
          <w:ilvl w:val="0"/>
          <w:numId w:val="9"/>
        </w:numPr>
        <w:ind w:left="0"/>
      </w:pPr>
      <w:r w:rsidRPr="00E344DA">
        <w:t>Tubulin is very abundant</w:t>
      </w:r>
      <w:r>
        <w:t xml:space="preserve">, </w:t>
      </w:r>
      <w:r w:rsidRPr="00E344DA">
        <w:t>We know the structure, therefore we know what it can and cant bind to</w:t>
      </w:r>
    </w:p>
    <w:p w14:paraId="1EA05F1A" w14:textId="77777777" w:rsidR="00E344DA" w:rsidRDefault="00E344DA" w:rsidP="00E344DA">
      <w:pPr>
        <w:pStyle w:val="NoSpacing"/>
      </w:pPr>
    </w:p>
    <w:p w14:paraId="244BEBDE" w14:textId="299B2FB4" w:rsidR="00E344DA" w:rsidRPr="00E344DA" w:rsidRDefault="00E344DA" w:rsidP="00E344DA">
      <w:pPr>
        <w:pStyle w:val="NoSpacing"/>
        <w:numPr>
          <w:ilvl w:val="0"/>
          <w:numId w:val="9"/>
        </w:numPr>
        <w:ind w:left="0"/>
      </w:pPr>
      <w:r>
        <w:t>Dimer VERY stable (cell will never take it apart at the level of the monomer)</w:t>
      </w:r>
    </w:p>
    <w:p w14:paraId="66BC1415" w14:textId="77777777" w:rsidR="00E344DA" w:rsidRDefault="00E344DA" w:rsidP="00E344DA">
      <w:pPr>
        <w:pStyle w:val="NoSpacing"/>
        <w:numPr>
          <w:ilvl w:val="0"/>
          <w:numId w:val="9"/>
        </w:numPr>
        <w:ind w:left="0"/>
      </w:pPr>
      <w:r w:rsidRPr="00E344DA">
        <w:sym w:font="Symbol" w:char="0061"/>
      </w:r>
      <w:r>
        <w:t xml:space="preserve"> </w:t>
      </w:r>
      <w:proofErr w:type="gramStart"/>
      <w:r>
        <w:t>binds</w:t>
      </w:r>
      <w:proofErr w:type="gramEnd"/>
      <w:r>
        <w:t xml:space="preserve"> permanently to GTP</w:t>
      </w:r>
    </w:p>
    <w:p w14:paraId="0FA46823" w14:textId="585B53A7" w:rsidR="00E344DA" w:rsidRPr="00E344DA" w:rsidRDefault="00E344DA" w:rsidP="00E344DA">
      <w:pPr>
        <w:pStyle w:val="NoSpacing"/>
        <w:numPr>
          <w:ilvl w:val="0"/>
          <w:numId w:val="9"/>
        </w:numPr>
        <w:ind w:left="0"/>
      </w:pPr>
      <w:r w:rsidRPr="00E344DA">
        <w:sym w:font="Symbol" w:char="0062"/>
      </w:r>
      <w:r w:rsidRPr="00E344DA">
        <w:t xml:space="preserve"> </w:t>
      </w:r>
      <w:proofErr w:type="gramStart"/>
      <w:r w:rsidRPr="00E344DA">
        <w:t>can</w:t>
      </w:r>
      <w:proofErr w:type="gramEnd"/>
      <w:r w:rsidRPr="00E344DA">
        <w:t xml:space="preserve"> hydrolyze GTP so can be bound to GTP or GDP</w:t>
      </w:r>
    </w:p>
    <w:p w14:paraId="5ECF4D3D" w14:textId="313BBAF1" w:rsidR="00C008C8" w:rsidRDefault="00E344DA" w:rsidP="00E344DA">
      <w:pPr>
        <w:pStyle w:val="NoSpacing"/>
        <w:numPr>
          <w:ilvl w:val="0"/>
          <w:numId w:val="9"/>
        </w:numPr>
        <w:ind w:left="0"/>
      </w:pPr>
      <w:r w:rsidRPr="00E344DA">
        <w:rPr>
          <w:lang w:val="en-CA"/>
        </w:rPr>
        <w:t xml:space="preserve">As the polymer (protofilament) grows, </w:t>
      </w:r>
      <w:r w:rsidRPr="00E344DA">
        <w:rPr>
          <w:lang w:val="en-CA"/>
        </w:rPr>
        <w:sym w:font="Symbol" w:char="0062"/>
      </w:r>
      <w:r w:rsidRPr="00E344DA">
        <w:rPr>
          <w:lang w:val="en-CA"/>
        </w:rPr>
        <w:t>’s GTP is hydrolyzed</w:t>
      </w:r>
    </w:p>
    <w:p w14:paraId="6FDAA723" w14:textId="53B9489E" w:rsidR="00E344DA" w:rsidRDefault="00E344DA" w:rsidP="00C008C8">
      <w:pPr>
        <w:pStyle w:val="NoSpacing"/>
        <w:rPr>
          <w:lang w:val="en-CA"/>
        </w:rPr>
      </w:pPr>
    </w:p>
    <w:p w14:paraId="29907C2D" w14:textId="0623CA37" w:rsidR="00C008C8" w:rsidRPr="00E344DA" w:rsidRDefault="00D26EA0" w:rsidP="00C008C8">
      <w:pPr>
        <w:pStyle w:val="NoSpacing"/>
        <w:rPr>
          <w:u w:val="single"/>
        </w:rPr>
      </w:pPr>
      <w:r w:rsidRPr="00E344DA">
        <w:rPr>
          <w:lang w:val="en-CA"/>
        </w:rPr>
        <w:drawing>
          <wp:anchor distT="0" distB="0" distL="114300" distR="114300" simplePos="0" relativeHeight="251660288" behindDoc="0" locked="0" layoutInCell="1" allowOverlap="1" wp14:anchorId="503C8B97" wp14:editId="26115A47">
            <wp:simplePos x="0" y="0"/>
            <wp:positionH relativeFrom="column">
              <wp:posOffset>4457700</wp:posOffset>
            </wp:positionH>
            <wp:positionV relativeFrom="paragraph">
              <wp:posOffset>161925</wp:posOffset>
            </wp:positionV>
            <wp:extent cx="2515235" cy="643890"/>
            <wp:effectExtent l="0" t="0" r="0" b="0"/>
            <wp:wrapSquare wrapText="bothSides"/>
            <wp:docPr id="36868" name="Picture 36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23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44DA" w:rsidRPr="00E344DA">
        <w:rPr>
          <w:u w:val="single"/>
          <w:lang w:val="en-CA"/>
        </w:rPr>
        <w:t>Arrangement of MT Protofilaments</w:t>
      </w:r>
    </w:p>
    <w:p w14:paraId="2A0D8AA4" w14:textId="7EA84CA6" w:rsidR="00C008C8" w:rsidRDefault="00C008C8" w:rsidP="00C008C8">
      <w:pPr>
        <w:pStyle w:val="NoSpacing"/>
      </w:pPr>
    </w:p>
    <w:p w14:paraId="5B741E86" w14:textId="46F2DF00" w:rsidR="006544BF" w:rsidRDefault="00E344DA" w:rsidP="00E344DA">
      <w:pPr>
        <w:pStyle w:val="NoSpacing"/>
        <w:numPr>
          <w:ilvl w:val="0"/>
          <w:numId w:val="10"/>
        </w:numPr>
        <w:ind w:left="0"/>
      </w:pPr>
      <w:r w:rsidRPr="00E344DA">
        <w:t>S</w:t>
      </w:r>
      <w:proofErr w:type="spellStart"/>
      <w:r w:rsidRPr="00E344DA">
        <w:rPr>
          <w:lang w:val="en-CA"/>
        </w:rPr>
        <w:t>inglets</w:t>
      </w:r>
      <w:proofErr w:type="spellEnd"/>
      <w:r w:rsidR="006544BF">
        <w:t xml:space="preserve"> - most common </w:t>
      </w:r>
    </w:p>
    <w:p w14:paraId="39B4F106" w14:textId="10C3E9F4" w:rsidR="00E344DA" w:rsidRPr="00E344DA" w:rsidRDefault="00E344DA" w:rsidP="006544BF">
      <w:pPr>
        <w:pStyle w:val="NoSpacing"/>
        <w:numPr>
          <w:ilvl w:val="1"/>
          <w:numId w:val="10"/>
        </w:numPr>
      </w:pPr>
      <w:r w:rsidRPr="006544BF">
        <w:rPr>
          <w:b/>
          <w:lang w:val="en-CA"/>
        </w:rPr>
        <w:t xml:space="preserve">13 </w:t>
      </w:r>
      <w:r w:rsidRPr="00E344DA">
        <w:rPr>
          <w:lang w:val="en-CA"/>
        </w:rPr>
        <w:t>protofilaments forming a single tube of 25nm diameter</w:t>
      </w:r>
      <w:r w:rsidRPr="00E344DA">
        <w:t>.</w:t>
      </w:r>
      <w:r w:rsidR="006544BF">
        <w:t xml:space="preserve"> </w:t>
      </w:r>
    </w:p>
    <w:p w14:paraId="6D8F40E1" w14:textId="77777777" w:rsidR="00E344DA" w:rsidRPr="00613CE8" w:rsidRDefault="00E344DA" w:rsidP="00E344DA">
      <w:pPr>
        <w:pStyle w:val="NoSpacing"/>
        <w:numPr>
          <w:ilvl w:val="0"/>
          <w:numId w:val="10"/>
        </w:numPr>
        <w:ind w:left="0"/>
      </w:pPr>
      <w:r w:rsidRPr="00E344DA">
        <w:rPr>
          <w:lang w:val="en-CA"/>
        </w:rPr>
        <w:t xml:space="preserve">Doublets and Triplets </w:t>
      </w:r>
      <w:r w:rsidRPr="00E344DA">
        <w:t xml:space="preserve">(stable) </w:t>
      </w:r>
      <w:r w:rsidRPr="00E344DA">
        <w:rPr>
          <w:lang w:val="en-CA"/>
        </w:rPr>
        <w:t xml:space="preserve">can also be formed </w:t>
      </w:r>
    </w:p>
    <w:p w14:paraId="2E735931" w14:textId="232EA49B" w:rsidR="00613CE8" w:rsidRPr="00613CE8" w:rsidRDefault="00613CE8" w:rsidP="00613CE8">
      <w:pPr>
        <w:pStyle w:val="NoSpacing"/>
        <w:numPr>
          <w:ilvl w:val="1"/>
          <w:numId w:val="10"/>
        </w:numPr>
      </w:pPr>
      <w:r>
        <w:rPr>
          <w:lang w:val="en-CA"/>
        </w:rPr>
        <w:t xml:space="preserve">By adding an additional 10 protofilaments on </w:t>
      </w:r>
    </w:p>
    <w:p w14:paraId="4F6D8BE6" w14:textId="569CC3C4" w:rsidR="00613CE8" w:rsidRPr="00B8129E" w:rsidRDefault="00613CE8" w:rsidP="00613CE8">
      <w:pPr>
        <w:pStyle w:val="NoSpacing"/>
        <w:numPr>
          <w:ilvl w:val="0"/>
          <w:numId w:val="10"/>
        </w:numPr>
      </w:pPr>
      <w:proofErr w:type="spellStart"/>
      <w:r>
        <w:rPr>
          <w:lang w:val="en-CA"/>
        </w:rPr>
        <w:t>Singlets</w:t>
      </w:r>
      <w:proofErr w:type="spellEnd"/>
      <w:r>
        <w:rPr>
          <w:lang w:val="en-CA"/>
        </w:rPr>
        <w:t xml:space="preserve"> </w:t>
      </w:r>
      <w:r w:rsidR="00B8129E">
        <w:rPr>
          <w:lang w:val="en-CA"/>
        </w:rPr>
        <w:t xml:space="preserve">tend to be dynamic (grow and shrink in size) </w:t>
      </w:r>
    </w:p>
    <w:p w14:paraId="570F1A75" w14:textId="6B49C4F7" w:rsidR="00B8129E" w:rsidRPr="00E344DA" w:rsidRDefault="00B8129E" w:rsidP="00613CE8">
      <w:pPr>
        <w:pStyle w:val="NoSpacing"/>
        <w:numPr>
          <w:ilvl w:val="0"/>
          <w:numId w:val="10"/>
        </w:numPr>
      </w:pPr>
      <w:r>
        <w:rPr>
          <w:lang w:val="en-CA"/>
        </w:rPr>
        <w:t>Doublets and triplets tend to be stable</w:t>
      </w:r>
    </w:p>
    <w:p w14:paraId="648C7112" w14:textId="77777777" w:rsidR="00C008C8" w:rsidRDefault="00C008C8" w:rsidP="00E344DA">
      <w:pPr>
        <w:pStyle w:val="NoSpacing"/>
      </w:pPr>
    </w:p>
    <w:p w14:paraId="77BBBFD4" w14:textId="78BB29F0" w:rsidR="00B8129E" w:rsidRDefault="00B8129E" w:rsidP="00E344DA">
      <w:pPr>
        <w:pStyle w:val="NoSpacing"/>
        <w:rPr>
          <w:u w:val="single"/>
        </w:rPr>
      </w:pPr>
      <w:r w:rsidRPr="00B8129E">
        <w:rPr>
          <w:u w:val="single"/>
        </w:rPr>
        <w:t xml:space="preserve">Singlet Microtubules </w:t>
      </w:r>
    </w:p>
    <w:p w14:paraId="31C179AA" w14:textId="77777777" w:rsidR="00D26EA0" w:rsidRPr="00B8129E" w:rsidRDefault="00D26EA0" w:rsidP="00E344DA">
      <w:pPr>
        <w:pStyle w:val="NoSpacing"/>
        <w:rPr>
          <w:u w:val="single"/>
        </w:rPr>
      </w:pPr>
    </w:p>
    <w:p w14:paraId="5A8E8DAB" w14:textId="77777777" w:rsidR="00B8129E" w:rsidRPr="00B8129E" w:rsidRDefault="00B8129E" w:rsidP="00B8129E">
      <w:pPr>
        <w:pStyle w:val="NoSpacing"/>
        <w:numPr>
          <w:ilvl w:val="0"/>
          <w:numId w:val="12"/>
        </w:numPr>
        <w:ind w:left="0"/>
      </w:pPr>
      <w:r w:rsidRPr="00B8129E">
        <w:t xml:space="preserve">Microtubules organize the interior of the cell </w:t>
      </w:r>
    </w:p>
    <w:p w14:paraId="603E109E" w14:textId="77777777" w:rsidR="00B8129E" w:rsidRDefault="00B8129E" w:rsidP="00B8129E">
      <w:pPr>
        <w:pStyle w:val="NoSpacing"/>
        <w:numPr>
          <w:ilvl w:val="0"/>
          <w:numId w:val="12"/>
        </w:numPr>
        <w:ind w:left="0"/>
      </w:pPr>
      <w:r w:rsidRPr="00B8129E">
        <w:t>2 “types”</w:t>
      </w:r>
      <w:r>
        <w:t xml:space="preserve"> </w:t>
      </w:r>
    </w:p>
    <w:p w14:paraId="3E1355AB" w14:textId="4F99BC25" w:rsidR="00B8129E" w:rsidRDefault="00B8129E" w:rsidP="00B8129E">
      <w:pPr>
        <w:pStyle w:val="NoSpacing"/>
        <w:numPr>
          <w:ilvl w:val="1"/>
          <w:numId w:val="12"/>
        </w:numPr>
      </w:pPr>
      <w:r>
        <w:t>C</w:t>
      </w:r>
      <w:r w:rsidRPr="00B8129E">
        <w:t>y</w:t>
      </w:r>
      <w:r>
        <w:t xml:space="preserve">toplasmic - </w:t>
      </w:r>
      <w:r w:rsidRPr="00B8129E">
        <w:t xml:space="preserve">found </w:t>
      </w:r>
      <w:r>
        <w:t>in the cytoplasm (microtubules of the nerve cell)</w:t>
      </w:r>
    </w:p>
    <w:p w14:paraId="5DCD13D1" w14:textId="6FB5EFE8" w:rsidR="00B8129E" w:rsidRPr="00B8129E" w:rsidRDefault="00B8129E" w:rsidP="00D26EA0">
      <w:pPr>
        <w:pStyle w:val="NoSpacing"/>
        <w:numPr>
          <w:ilvl w:val="1"/>
          <w:numId w:val="12"/>
        </w:numPr>
      </w:pPr>
      <w:proofErr w:type="spellStart"/>
      <w:r>
        <w:t>A</w:t>
      </w:r>
      <w:r w:rsidRPr="00B8129E">
        <w:t>xonemal</w:t>
      </w:r>
      <w:proofErr w:type="spellEnd"/>
      <w:r w:rsidRPr="00B8129E">
        <w:t xml:space="preserve"> (cilia </w:t>
      </w:r>
      <w:proofErr w:type="spellStart"/>
      <w:r w:rsidRPr="00B8129E">
        <w:t>etc</w:t>
      </w:r>
      <w:proofErr w:type="spellEnd"/>
      <w:r w:rsidRPr="00B8129E">
        <w:t>)</w:t>
      </w:r>
      <w:r>
        <w:t xml:space="preserve"> </w:t>
      </w:r>
      <w:r w:rsidR="00D26EA0">
        <w:t>–</w:t>
      </w:r>
      <w:r>
        <w:t xml:space="preserve"> </w:t>
      </w:r>
      <w:r w:rsidR="00D26EA0">
        <w:t xml:space="preserve">means cilia or flagella </w:t>
      </w:r>
    </w:p>
    <w:p w14:paraId="1E6DBE92" w14:textId="77777777" w:rsidR="00C008C8" w:rsidRDefault="00C008C8" w:rsidP="00B8129E">
      <w:pPr>
        <w:pStyle w:val="NoSpacing"/>
      </w:pPr>
    </w:p>
    <w:p w14:paraId="7334B99B" w14:textId="77777777" w:rsidR="00C008C8" w:rsidRDefault="00C008C8" w:rsidP="00B8129E">
      <w:pPr>
        <w:pStyle w:val="NoSpacing"/>
      </w:pPr>
    </w:p>
    <w:p w14:paraId="48C175F4" w14:textId="77777777" w:rsidR="00C008C8" w:rsidRDefault="00C008C8" w:rsidP="00C008C8">
      <w:pPr>
        <w:pStyle w:val="NoSpacing"/>
      </w:pPr>
    </w:p>
    <w:p w14:paraId="40D6FB37" w14:textId="2060DD75" w:rsidR="00C008C8" w:rsidRPr="00D26EA0" w:rsidRDefault="00D26EA0" w:rsidP="00C008C8">
      <w:pPr>
        <w:pStyle w:val="NoSpacing"/>
        <w:rPr>
          <w:u w:val="single"/>
        </w:rPr>
      </w:pPr>
      <w:r w:rsidRPr="00D26EA0">
        <w:rPr>
          <w:u w:val="single"/>
          <w:lang w:val="en-CA"/>
        </w:rPr>
        <w:lastRenderedPageBreak/>
        <w:drawing>
          <wp:anchor distT="0" distB="0" distL="114300" distR="114300" simplePos="0" relativeHeight="251661312" behindDoc="0" locked="0" layoutInCell="1" allowOverlap="1" wp14:anchorId="13148F02" wp14:editId="10AD848D">
            <wp:simplePos x="0" y="0"/>
            <wp:positionH relativeFrom="column">
              <wp:posOffset>3771900</wp:posOffset>
            </wp:positionH>
            <wp:positionV relativeFrom="paragraph">
              <wp:posOffset>114300</wp:posOffset>
            </wp:positionV>
            <wp:extent cx="3329305" cy="1445895"/>
            <wp:effectExtent l="0" t="0" r="0" b="1905"/>
            <wp:wrapSquare wrapText="bothSides"/>
            <wp:docPr id="40964" name="Picture 40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4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6EA0">
        <w:rPr>
          <w:u w:val="single"/>
          <w:lang w:val="en-CA"/>
        </w:rPr>
        <w:t>Microtubule Organization</w:t>
      </w:r>
    </w:p>
    <w:p w14:paraId="12704433" w14:textId="77777777" w:rsidR="00C008C8" w:rsidRDefault="00C008C8" w:rsidP="00C008C8">
      <w:pPr>
        <w:pStyle w:val="NoSpacing"/>
      </w:pPr>
    </w:p>
    <w:p w14:paraId="0830EDC2" w14:textId="23070748" w:rsidR="00C008C8" w:rsidRDefault="00D26EA0" w:rsidP="009173E4">
      <w:pPr>
        <w:pStyle w:val="NoSpacing"/>
        <w:numPr>
          <w:ilvl w:val="0"/>
          <w:numId w:val="14"/>
        </w:numPr>
        <w:ind w:left="0"/>
      </w:pPr>
      <w:r w:rsidRPr="00D26EA0">
        <w:t xml:space="preserve">The MTOC </w:t>
      </w:r>
      <w:r w:rsidR="009173E4">
        <w:t xml:space="preserve">(microtubule organizing center) </w:t>
      </w:r>
      <w:r w:rsidRPr="00D26EA0">
        <w:t>functions to nucleate the assembly of microtubules. Dynamic process.</w:t>
      </w:r>
    </w:p>
    <w:p w14:paraId="03743694" w14:textId="0557DC80" w:rsidR="00A42CA9" w:rsidRDefault="00A42CA9" w:rsidP="00A42CA9">
      <w:pPr>
        <w:pStyle w:val="NoSpacing"/>
        <w:numPr>
          <w:ilvl w:val="1"/>
          <w:numId w:val="14"/>
        </w:numPr>
      </w:pPr>
      <w:proofErr w:type="spellStart"/>
      <w:r>
        <w:t>Eg</w:t>
      </w:r>
      <w:proofErr w:type="spellEnd"/>
      <w:r>
        <w:t xml:space="preserve">. Centrosome, basal body, spindle poles </w:t>
      </w:r>
    </w:p>
    <w:p w14:paraId="34A02CEF" w14:textId="58FF1F9E" w:rsidR="00D26EA0" w:rsidRDefault="00D26EA0" w:rsidP="009173E4">
      <w:pPr>
        <w:pStyle w:val="NoSpacing"/>
        <w:numPr>
          <w:ilvl w:val="0"/>
          <w:numId w:val="14"/>
        </w:numPr>
        <w:ind w:left="0"/>
      </w:pPr>
      <w:r w:rsidRPr="00D26EA0">
        <w:t xml:space="preserve">Nucleus here – is a starting </w:t>
      </w:r>
      <w:r w:rsidR="009173E4" w:rsidRPr="00D26EA0">
        <w:t>point</w:t>
      </w:r>
      <w:r w:rsidRPr="00D26EA0">
        <w:t xml:space="preserve"> of something </w:t>
      </w:r>
    </w:p>
    <w:p w14:paraId="4E6CD34E" w14:textId="6E596C89" w:rsidR="009173E4" w:rsidRDefault="009173E4" w:rsidP="009173E4">
      <w:pPr>
        <w:pStyle w:val="NoSpacing"/>
        <w:numPr>
          <w:ilvl w:val="1"/>
          <w:numId w:val="14"/>
        </w:numPr>
      </w:pPr>
      <w:r>
        <w:t>(Where microtubules grow from)</w:t>
      </w:r>
    </w:p>
    <w:p w14:paraId="03B2E2C8" w14:textId="393E62B0" w:rsidR="00FE2E62" w:rsidRDefault="00FE2E62" w:rsidP="00FE2E62">
      <w:pPr>
        <w:pStyle w:val="NoSpacing"/>
        <w:numPr>
          <w:ilvl w:val="0"/>
          <w:numId w:val="14"/>
        </w:numPr>
        <w:ind w:left="0"/>
      </w:pPr>
      <w:r w:rsidRPr="00D26EA0">
        <w:t xml:space="preserve">Dynamic – growing and shrinking – </w:t>
      </w:r>
      <w:r>
        <w:t>happens at the + end</w:t>
      </w:r>
    </w:p>
    <w:p w14:paraId="1B9AE9B5" w14:textId="77777777" w:rsidR="00FE2E62" w:rsidRDefault="00A42CA9" w:rsidP="00FE2E62">
      <w:pPr>
        <w:pStyle w:val="NoSpacing"/>
        <w:numPr>
          <w:ilvl w:val="0"/>
          <w:numId w:val="14"/>
        </w:numPr>
        <w:ind w:left="0"/>
      </w:pPr>
      <w:r>
        <w:t>All + ends are moving a</w:t>
      </w:r>
      <w:r w:rsidRPr="00D26EA0">
        <w:t xml:space="preserve">way from the </w:t>
      </w:r>
      <w:r>
        <w:t>MTOC</w:t>
      </w:r>
      <w:r w:rsidRPr="00D26EA0">
        <w:t xml:space="preserve"> </w:t>
      </w:r>
    </w:p>
    <w:p w14:paraId="2F566CD7" w14:textId="2C523CEC" w:rsidR="00FE2E62" w:rsidRPr="00D26EA0" w:rsidRDefault="00FE2E62" w:rsidP="00FE2E62">
      <w:pPr>
        <w:pStyle w:val="NoSpacing"/>
        <w:numPr>
          <w:ilvl w:val="0"/>
          <w:numId w:val="14"/>
        </w:numPr>
        <w:ind w:left="0"/>
      </w:pPr>
      <w:r w:rsidRPr="00D26EA0">
        <w:t>Minus (-) ends of microtubules are associated with MTOC  (note dendrites)</w:t>
      </w:r>
    </w:p>
    <w:p w14:paraId="702E3A7B" w14:textId="77777777" w:rsidR="00A42CA9" w:rsidRDefault="00D26EA0" w:rsidP="00A42CA9">
      <w:pPr>
        <w:pStyle w:val="NoSpacing"/>
        <w:numPr>
          <w:ilvl w:val="1"/>
          <w:numId w:val="14"/>
        </w:numPr>
      </w:pPr>
      <w:r w:rsidRPr="00D26EA0">
        <w:t xml:space="preserve">This </w:t>
      </w:r>
      <w:r w:rsidR="00A42CA9" w:rsidRPr="00D26EA0">
        <w:t>doesn’t</w:t>
      </w:r>
      <w:r w:rsidRPr="00D26EA0">
        <w:rPr>
          <w:lang w:val="fr-FR"/>
        </w:rPr>
        <w:t>’</w:t>
      </w:r>
      <w:r w:rsidRPr="00D26EA0">
        <w:t xml:space="preserve">t hold in </w:t>
      </w:r>
      <w:r w:rsidR="00A42CA9" w:rsidRPr="00D26EA0">
        <w:t>dendrites</w:t>
      </w:r>
      <w:r w:rsidRPr="00D26EA0">
        <w:t xml:space="preserve"> </w:t>
      </w:r>
      <w:r w:rsidR="00A42CA9">
        <w:t>of nerves (e)</w:t>
      </w:r>
    </w:p>
    <w:p w14:paraId="5F3F12F5" w14:textId="7BB7A343" w:rsidR="00D26EA0" w:rsidRPr="00D26EA0" w:rsidRDefault="00A42CA9" w:rsidP="00A42CA9">
      <w:pPr>
        <w:pStyle w:val="NoSpacing"/>
        <w:numPr>
          <w:ilvl w:val="1"/>
          <w:numId w:val="14"/>
        </w:numPr>
      </w:pPr>
      <w:r>
        <w:t>Some are lying with their – e</w:t>
      </w:r>
      <w:r w:rsidR="00D26EA0" w:rsidRPr="00D26EA0">
        <w:t xml:space="preserve">nd some with + </w:t>
      </w:r>
      <w:proofErr w:type="spellStart"/>
      <w:r w:rsidR="00D26EA0" w:rsidRPr="00D26EA0">
        <w:t>towatds</w:t>
      </w:r>
      <w:proofErr w:type="spellEnd"/>
      <w:r w:rsidR="00D26EA0" w:rsidRPr="00D26EA0">
        <w:t xml:space="preserve"> the cells </w:t>
      </w:r>
    </w:p>
    <w:p w14:paraId="64B3DB99" w14:textId="03581DEE" w:rsidR="00C008C8" w:rsidRDefault="00CD3239" w:rsidP="009173E4">
      <w:pPr>
        <w:pStyle w:val="NoSpacing"/>
      </w:pPr>
      <w:r w:rsidRPr="007E6ADD">
        <w:drawing>
          <wp:anchor distT="0" distB="0" distL="114300" distR="114300" simplePos="0" relativeHeight="251662336" behindDoc="0" locked="0" layoutInCell="1" allowOverlap="1" wp14:anchorId="26B081B4" wp14:editId="6680F579">
            <wp:simplePos x="0" y="0"/>
            <wp:positionH relativeFrom="column">
              <wp:posOffset>5715000</wp:posOffset>
            </wp:positionH>
            <wp:positionV relativeFrom="paragraph">
              <wp:posOffset>88265</wp:posOffset>
            </wp:positionV>
            <wp:extent cx="1395730" cy="137160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C7331" w14:textId="61C951E8" w:rsidR="00C008C8" w:rsidRPr="00FE2E62" w:rsidRDefault="00A42CA9" w:rsidP="00C008C8">
      <w:pPr>
        <w:pStyle w:val="NoSpacing"/>
        <w:rPr>
          <w:u w:val="single"/>
        </w:rPr>
      </w:pPr>
      <w:r w:rsidRPr="00FE2E62">
        <w:rPr>
          <w:u w:val="single"/>
          <w:lang w:val="en-CA"/>
        </w:rPr>
        <w:t>Microtubules Organization - Centrosome</w:t>
      </w:r>
    </w:p>
    <w:p w14:paraId="09DC0D40" w14:textId="77777777" w:rsidR="00C008C8" w:rsidRDefault="00C008C8" w:rsidP="00C008C8">
      <w:pPr>
        <w:pStyle w:val="NoSpacing"/>
      </w:pPr>
    </w:p>
    <w:p w14:paraId="3A38B54F" w14:textId="77777777" w:rsidR="00FE2E62" w:rsidRPr="00FE2E62" w:rsidRDefault="00FE2E62" w:rsidP="00FE2E62">
      <w:pPr>
        <w:pStyle w:val="NoSpacing"/>
        <w:numPr>
          <w:ilvl w:val="0"/>
          <w:numId w:val="16"/>
        </w:numPr>
        <w:ind w:left="0"/>
      </w:pPr>
      <w:r w:rsidRPr="00FE2E62">
        <w:t xml:space="preserve">The </w:t>
      </w:r>
      <w:r w:rsidRPr="00FE2E62">
        <w:rPr>
          <w:b/>
          <w:bCs/>
        </w:rPr>
        <w:t>centrosome</w:t>
      </w:r>
      <w:r w:rsidRPr="00FE2E62">
        <w:t xml:space="preserve"> is the major (but not only) microtubule-organizing center (MTOC) in animal cells</w:t>
      </w:r>
    </w:p>
    <w:p w14:paraId="1C41AC3A" w14:textId="1ED533F6" w:rsidR="00FE2E62" w:rsidRPr="00FE2E62" w:rsidRDefault="00FE2E62" w:rsidP="00FE2E62">
      <w:pPr>
        <w:pStyle w:val="NoSpacing"/>
        <w:numPr>
          <w:ilvl w:val="1"/>
          <w:numId w:val="16"/>
        </w:numPr>
      </w:pPr>
      <w:r>
        <w:t>C</w:t>
      </w:r>
      <w:r w:rsidRPr="00FE2E62">
        <w:t>entrosomes contain centrioles</w:t>
      </w:r>
    </w:p>
    <w:p w14:paraId="2C906121" w14:textId="4E8CB742" w:rsidR="00FE2E62" w:rsidRPr="00FE2E62" w:rsidRDefault="00FE2E62" w:rsidP="00FE2E62">
      <w:pPr>
        <w:pStyle w:val="NoSpacing"/>
        <w:numPr>
          <w:ilvl w:val="0"/>
          <w:numId w:val="16"/>
        </w:numPr>
        <w:ind w:left="0"/>
      </w:pPr>
      <w:r>
        <w:t>C</w:t>
      </w:r>
      <w:r w:rsidRPr="00FE2E62">
        <w:t>entrosomes not found in plants</w:t>
      </w:r>
      <w:r w:rsidR="003605B9">
        <w:t xml:space="preserve"> – (means that they don’t have centrioles) </w:t>
      </w:r>
    </w:p>
    <w:p w14:paraId="2E2D2445" w14:textId="21C755C1" w:rsidR="007E6ADD" w:rsidRDefault="003605B9" w:rsidP="00FE2E62">
      <w:pPr>
        <w:pStyle w:val="NoSpacing"/>
        <w:numPr>
          <w:ilvl w:val="0"/>
          <w:numId w:val="16"/>
        </w:numPr>
        <w:ind w:left="0"/>
      </w:pPr>
      <w:r>
        <w:t>Ce</w:t>
      </w:r>
      <w:r w:rsidR="00FE2E62" w:rsidRPr="00FE2E62">
        <w:t>n</w:t>
      </w:r>
      <w:r>
        <w:t>t</w:t>
      </w:r>
      <w:r w:rsidR="00FE2E62" w:rsidRPr="00FE2E62">
        <w:t>riol</w:t>
      </w:r>
      <w:r>
        <w:t>e</w:t>
      </w:r>
      <w:r w:rsidR="00FE2E62" w:rsidRPr="00FE2E62">
        <w:t xml:space="preserve">s </w:t>
      </w:r>
      <w:r>
        <w:t xml:space="preserve">are </w:t>
      </w:r>
      <w:r w:rsidR="00FE2E62" w:rsidRPr="00FE2E62">
        <w:t xml:space="preserve">made of triplet </w:t>
      </w:r>
      <w:r w:rsidRPr="00FE2E62">
        <w:t>microtubules</w:t>
      </w:r>
      <w:r w:rsidR="00FE2E62" w:rsidRPr="00FE2E62">
        <w:t xml:space="preserve"> </w:t>
      </w:r>
    </w:p>
    <w:p w14:paraId="7731A30E" w14:textId="1E8AB128" w:rsidR="007E6ADD" w:rsidRDefault="007E6ADD" w:rsidP="00FE2E62">
      <w:pPr>
        <w:pStyle w:val="NoSpacing"/>
        <w:numPr>
          <w:ilvl w:val="0"/>
          <w:numId w:val="16"/>
        </w:numPr>
        <w:ind w:left="0"/>
      </w:pPr>
      <w:r>
        <w:t>Each one of the triplet microtubules (about 9 of them) that form a barrel shape</w:t>
      </w:r>
    </w:p>
    <w:p w14:paraId="266ADC80" w14:textId="2A551EC8" w:rsidR="007E6ADD" w:rsidRDefault="007E6ADD" w:rsidP="007E6ADD">
      <w:pPr>
        <w:pStyle w:val="NoSpacing"/>
        <w:numPr>
          <w:ilvl w:val="1"/>
          <w:numId w:val="16"/>
        </w:numPr>
      </w:pPr>
      <w:r>
        <w:t xml:space="preserve">2 centrioles that are perpendicular to each other </w:t>
      </w:r>
    </w:p>
    <w:p w14:paraId="49BAFE7B" w14:textId="66B5C186" w:rsidR="007E6ADD" w:rsidRDefault="007E6ADD" w:rsidP="007E6ADD">
      <w:pPr>
        <w:pStyle w:val="NoSpacing"/>
        <w:numPr>
          <w:ilvl w:val="0"/>
          <w:numId w:val="16"/>
        </w:numPr>
      </w:pPr>
      <w:r>
        <w:t xml:space="preserve">Microtubules grow from the away from the centrioles n=but are not bound to them </w:t>
      </w:r>
    </w:p>
    <w:p w14:paraId="7C55FDC4" w14:textId="77777777" w:rsidR="00CD3239" w:rsidRDefault="00CD3239" w:rsidP="00CD3239">
      <w:pPr>
        <w:pStyle w:val="NoSpacing"/>
      </w:pPr>
    </w:p>
    <w:p w14:paraId="400DC9D2" w14:textId="7D591F72" w:rsidR="00CD3239" w:rsidRDefault="00CD3239" w:rsidP="00CD3239">
      <w:pPr>
        <w:pStyle w:val="NoSpacing"/>
        <w:numPr>
          <w:ilvl w:val="0"/>
          <w:numId w:val="16"/>
        </w:numPr>
      </w:pPr>
      <w:r w:rsidRPr="00FE2E62">
        <w:t xml:space="preserve">Pericentriolar matrix </w:t>
      </w:r>
      <w:r>
        <w:t>– stuff around the centrioles (proteins)</w:t>
      </w:r>
    </w:p>
    <w:p w14:paraId="2F6D58EC" w14:textId="3E23BD81" w:rsidR="00CD3239" w:rsidRDefault="00CD3239" w:rsidP="00CD3239">
      <w:pPr>
        <w:pStyle w:val="NoSpacing"/>
        <w:numPr>
          <w:ilvl w:val="0"/>
          <w:numId w:val="16"/>
        </w:numPr>
      </w:pPr>
      <w:r>
        <w:t xml:space="preserve">These proteins that help polymerize the microtubules </w:t>
      </w:r>
    </w:p>
    <w:p w14:paraId="18F9B1B9" w14:textId="6C8FA2B3" w:rsidR="00CD3239" w:rsidRDefault="00CD3239" w:rsidP="00CD3239">
      <w:pPr>
        <w:pStyle w:val="NoSpacing"/>
        <w:numPr>
          <w:ilvl w:val="0"/>
          <w:numId w:val="16"/>
        </w:numPr>
      </w:pPr>
      <w:r>
        <w:t xml:space="preserve">2 proteins </w:t>
      </w:r>
    </w:p>
    <w:p w14:paraId="7BB600B0" w14:textId="77777777" w:rsidR="00CD3239" w:rsidRDefault="00FE2E62" w:rsidP="00CD3239">
      <w:pPr>
        <w:pStyle w:val="NoSpacing"/>
        <w:numPr>
          <w:ilvl w:val="1"/>
          <w:numId w:val="16"/>
        </w:numPr>
      </w:pPr>
      <w:r w:rsidRPr="00FE2E62">
        <w:sym w:font="Symbol" w:char="0067"/>
      </w:r>
      <w:r w:rsidR="00CD3239">
        <w:t>-</w:t>
      </w:r>
      <w:proofErr w:type="gramStart"/>
      <w:r w:rsidR="00CD3239">
        <w:t>tubulin</w:t>
      </w:r>
      <w:proofErr w:type="gramEnd"/>
      <w:r w:rsidRPr="00FE2E62">
        <w:t xml:space="preserve"> </w:t>
      </w:r>
    </w:p>
    <w:p w14:paraId="133BA311" w14:textId="060C5CFC" w:rsidR="00C008C8" w:rsidRDefault="00CD3239" w:rsidP="00CD3239">
      <w:pPr>
        <w:pStyle w:val="NoSpacing"/>
        <w:numPr>
          <w:ilvl w:val="1"/>
          <w:numId w:val="16"/>
        </w:numPr>
      </w:pPr>
      <w:proofErr w:type="spellStart"/>
      <w:proofErr w:type="gramStart"/>
      <w:r>
        <w:t>augmin</w:t>
      </w:r>
      <w:proofErr w:type="spellEnd"/>
      <w:proofErr w:type="gramEnd"/>
      <w:r>
        <w:t xml:space="preserve"> complex </w:t>
      </w:r>
    </w:p>
    <w:p w14:paraId="106E8C3E" w14:textId="57A07794" w:rsidR="00CD3239" w:rsidRDefault="00CD3239" w:rsidP="00CD3239">
      <w:pPr>
        <w:pStyle w:val="NoSpacing"/>
        <w:numPr>
          <w:ilvl w:val="0"/>
          <w:numId w:val="18"/>
        </w:numPr>
        <w:ind w:left="0"/>
      </w:pPr>
      <w:r>
        <w:t>Centrioles play a role in the replication of the centrosome (not polymerization)</w:t>
      </w:r>
    </w:p>
    <w:p w14:paraId="618D563A" w14:textId="0631CBC3" w:rsidR="00CD3239" w:rsidRDefault="00CD3239" w:rsidP="00CD3239">
      <w:pPr>
        <w:pStyle w:val="NoSpacing"/>
        <w:numPr>
          <w:ilvl w:val="1"/>
          <w:numId w:val="18"/>
        </w:numPr>
      </w:pPr>
      <w:r>
        <w:t xml:space="preserve">One is the mother centriole and one is the new one </w:t>
      </w:r>
    </w:p>
    <w:p w14:paraId="2C5AFEF2" w14:textId="0B8CA451" w:rsidR="00CD3239" w:rsidRDefault="00C11684" w:rsidP="00CD3239">
      <w:pPr>
        <w:pStyle w:val="NoSpacing"/>
        <w:numPr>
          <w:ilvl w:val="1"/>
          <w:numId w:val="18"/>
        </w:numPr>
      </w:pPr>
      <w:r w:rsidRPr="00CD3239">
        <w:rPr>
          <w:lang w:val="en-CA"/>
        </w:rPr>
        <w:drawing>
          <wp:anchor distT="0" distB="0" distL="114300" distR="114300" simplePos="0" relativeHeight="251663360" behindDoc="0" locked="0" layoutInCell="1" allowOverlap="1" wp14:anchorId="15CD31CE" wp14:editId="2D886C8D">
            <wp:simplePos x="0" y="0"/>
            <wp:positionH relativeFrom="column">
              <wp:posOffset>5372100</wp:posOffset>
            </wp:positionH>
            <wp:positionV relativeFrom="paragraph">
              <wp:posOffset>144780</wp:posOffset>
            </wp:positionV>
            <wp:extent cx="1591945" cy="1010920"/>
            <wp:effectExtent l="0" t="0" r="8255" b="5080"/>
            <wp:wrapSquare wrapText="bothSides"/>
            <wp:docPr id="46084" name="Picture 46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4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101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239">
        <w:t xml:space="preserve">Centrioles do not polymerize </w:t>
      </w:r>
    </w:p>
    <w:p w14:paraId="71EB741A" w14:textId="29E68518" w:rsidR="00C008C8" w:rsidRDefault="00C008C8" w:rsidP="00C008C8">
      <w:pPr>
        <w:pStyle w:val="NoSpacing"/>
      </w:pPr>
    </w:p>
    <w:p w14:paraId="70D1FABC" w14:textId="560FD86E" w:rsidR="00C008C8" w:rsidRPr="00CD3239" w:rsidRDefault="00C11684" w:rsidP="00C008C8">
      <w:pPr>
        <w:pStyle w:val="NoSpacing"/>
        <w:rPr>
          <w:u w:val="single"/>
        </w:rPr>
      </w:pPr>
      <w:r w:rsidRPr="00FE2E62">
        <w:sym w:font="Symbol" w:char="0067"/>
      </w:r>
      <w:r w:rsidR="00CD3239" w:rsidRPr="00CD3239">
        <w:rPr>
          <w:u w:val="single"/>
          <w:lang w:val="en-CA"/>
        </w:rPr>
        <w:t>-Tubulin Nucleates Polymerization</w:t>
      </w:r>
    </w:p>
    <w:p w14:paraId="428CF0B6" w14:textId="1036188C" w:rsidR="00C008C8" w:rsidRDefault="00C008C8" w:rsidP="00C008C8">
      <w:pPr>
        <w:pStyle w:val="NoSpacing"/>
      </w:pPr>
    </w:p>
    <w:p w14:paraId="6B5FF86E" w14:textId="1355CD96" w:rsidR="00CD3239" w:rsidRDefault="00C11684" w:rsidP="00C11684">
      <w:pPr>
        <w:pStyle w:val="NoSpacing"/>
        <w:numPr>
          <w:ilvl w:val="0"/>
          <w:numId w:val="20"/>
        </w:numPr>
        <w:ind w:left="0"/>
      </w:pPr>
      <w:r w:rsidRPr="00FE2E62">
        <w:sym w:font="Symbol" w:char="0067"/>
      </w:r>
      <w:r>
        <w:t>-</w:t>
      </w:r>
      <w:proofErr w:type="gramStart"/>
      <w:r>
        <w:t>tubulin</w:t>
      </w:r>
      <w:proofErr w:type="gramEnd"/>
      <w:r>
        <w:t xml:space="preserve"> forms a ring complex (</w:t>
      </w:r>
      <w:r w:rsidRPr="00FE2E62">
        <w:sym w:font="Symbol" w:char="0067"/>
      </w:r>
      <w:proofErr w:type="spellStart"/>
      <w:r w:rsidR="00CD3239" w:rsidRPr="00CD3239">
        <w:t>TuRC</w:t>
      </w:r>
      <w:proofErr w:type="spellEnd"/>
      <w:r w:rsidR="00CD3239" w:rsidRPr="00CD3239">
        <w:t xml:space="preserve">) (many proteins) provides nucleating sites for microtubules </w:t>
      </w:r>
      <w:r>
        <w:t>to grow from</w:t>
      </w:r>
    </w:p>
    <w:p w14:paraId="032D5D42" w14:textId="74C62348" w:rsidR="00CD3239" w:rsidRPr="00CD3239" w:rsidRDefault="00C11684" w:rsidP="00C11684">
      <w:pPr>
        <w:pStyle w:val="NoSpacing"/>
        <w:numPr>
          <w:ilvl w:val="0"/>
          <w:numId w:val="20"/>
        </w:numPr>
        <w:ind w:left="0"/>
      </w:pPr>
      <w:r w:rsidRPr="00FE2E62">
        <w:sym w:font="Symbol" w:char="0067"/>
      </w:r>
      <w:proofErr w:type="spellStart"/>
      <w:r w:rsidRPr="00CD3239">
        <w:t>TuRC</w:t>
      </w:r>
      <w:proofErr w:type="spellEnd"/>
      <w:r>
        <w:t xml:space="preserve"> caps the – (</w:t>
      </w:r>
      <w:r w:rsidRPr="00E344DA">
        <w:sym w:font="Symbol" w:char="0061"/>
      </w:r>
      <w:r>
        <w:t xml:space="preserve">) end and the </w:t>
      </w:r>
      <w:r w:rsidR="00CD3239" w:rsidRPr="00CD3239">
        <w:t xml:space="preserve">+ end is going to grow away </w:t>
      </w:r>
    </w:p>
    <w:p w14:paraId="4D53A35D" w14:textId="0BC4B6B9" w:rsidR="00C008C8" w:rsidRDefault="00C008C8" w:rsidP="00C008C8">
      <w:pPr>
        <w:pStyle w:val="NoSpacing"/>
      </w:pPr>
    </w:p>
    <w:p w14:paraId="1CAEF8AF" w14:textId="76B6AA0A" w:rsidR="00C008C8" w:rsidRPr="00C11684" w:rsidRDefault="00C11684" w:rsidP="00C008C8">
      <w:pPr>
        <w:pStyle w:val="NoSpacing"/>
      </w:pPr>
      <w:r w:rsidRPr="00C11684">
        <w:rPr>
          <w:lang w:val="en-CA"/>
        </w:rPr>
        <w:drawing>
          <wp:anchor distT="0" distB="0" distL="114300" distR="114300" simplePos="0" relativeHeight="251664384" behindDoc="0" locked="0" layoutInCell="1" allowOverlap="1" wp14:anchorId="55C5BA37" wp14:editId="79EEDAC5">
            <wp:simplePos x="0" y="0"/>
            <wp:positionH relativeFrom="column">
              <wp:posOffset>4914900</wp:posOffset>
            </wp:positionH>
            <wp:positionV relativeFrom="paragraph">
              <wp:posOffset>15240</wp:posOffset>
            </wp:positionV>
            <wp:extent cx="2286000" cy="1228725"/>
            <wp:effectExtent l="0" t="0" r="0" b="0"/>
            <wp:wrapSquare wrapText="bothSides"/>
            <wp:docPr id="48131" name="Picture 48131" descr="E:\media\ch18\art_jpeg\figure 18-0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1" name="Picture 8" descr="E:\media\ch18\art_jpeg\figure 18-08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684">
        <w:rPr>
          <w:u w:val="single"/>
          <w:lang w:val="en-CA"/>
        </w:rPr>
        <w:t>Microtubule Formation</w:t>
      </w:r>
      <w:r>
        <w:rPr>
          <w:lang w:val="en-CA"/>
        </w:rPr>
        <w:t>- (understand graph!!)</w:t>
      </w:r>
    </w:p>
    <w:p w14:paraId="7F871980" w14:textId="6C3496F6" w:rsidR="00C008C8" w:rsidRDefault="00C008C8" w:rsidP="00C008C8">
      <w:pPr>
        <w:pStyle w:val="NoSpacing"/>
      </w:pPr>
    </w:p>
    <w:p w14:paraId="7FA20EB7" w14:textId="77777777" w:rsidR="00C11684" w:rsidRPr="00C11684" w:rsidRDefault="00C11684" w:rsidP="00C11684">
      <w:pPr>
        <w:pStyle w:val="NoSpacing"/>
        <w:numPr>
          <w:ilvl w:val="0"/>
          <w:numId w:val="21"/>
        </w:numPr>
        <w:ind w:left="0"/>
      </w:pPr>
      <w:r w:rsidRPr="00C11684">
        <w:rPr>
          <w:lang w:val="en-CA"/>
        </w:rPr>
        <w:t>MTs assembly and disassembly is important to their function</w:t>
      </w:r>
      <w:r w:rsidRPr="00C11684">
        <w:t>.</w:t>
      </w:r>
    </w:p>
    <w:p w14:paraId="1DAD6E9A" w14:textId="77777777" w:rsidR="008303C7" w:rsidRDefault="008303C7" w:rsidP="008303C7">
      <w:pPr>
        <w:pStyle w:val="NoSpacing"/>
      </w:pPr>
    </w:p>
    <w:p w14:paraId="5B89ABED" w14:textId="7945294C" w:rsidR="00123E49" w:rsidRDefault="00123E49" w:rsidP="00123E49">
      <w:pPr>
        <w:pStyle w:val="NoSpacing"/>
        <w:numPr>
          <w:ilvl w:val="0"/>
          <w:numId w:val="21"/>
        </w:numPr>
        <w:ind w:left="0"/>
      </w:pPr>
      <w:r>
        <w:t xml:space="preserve">Critical concentration - </w:t>
      </w:r>
      <w:r w:rsidR="00C11684" w:rsidRPr="00C11684">
        <w:t xml:space="preserve">At a certain </w:t>
      </w:r>
      <w:r w:rsidR="000F6B55" w:rsidRPr="00C11684">
        <w:t>point</w:t>
      </w:r>
      <w:r w:rsidR="00C11684" w:rsidRPr="00C11684">
        <w:t xml:space="preserve"> </w:t>
      </w:r>
      <w:r w:rsidR="000F6B55" w:rsidRPr="00C11684">
        <w:t>you’ll</w:t>
      </w:r>
      <w:r w:rsidR="00C11684" w:rsidRPr="00C11684">
        <w:t xml:space="preserve"> get to a concentration where</w:t>
      </w:r>
      <w:r w:rsidR="007C2A9B">
        <w:t xml:space="preserve"> </w:t>
      </w:r>
      <w:r w:rsidR="000F6B55">
        <w:t>there will be enough dimmers that polymerization</w:t>
      </w:r>
      <w:r>
        <w:t xml:space="preserve"> will occur </w:t>
      </w:r>
    </w:p>
    <w:p w14:paraId="713D6647" w14:textId="0673BE5D" w:rsidR="00123E49" w:rsidRPr="00C11684" w:rsidRDefault="00123E49" w:rsidP="00123E49">
      <w:pPr>
        <w:pStyle w:val="NoSpacing"/>
        <w:numPr>
          <w:ilvl w:val="1"/>
          <w:numId w:val="21"/>
        </w:numPr>
        <w:ind w:left="426"/>
      </w:pPr>
      <w:r>
        <w:t>As long as you add more dimers and are above the critical concentration you will continue to cause polymerization to occur and the microtubules will grow</w:t>
      </w:r>
    </w:p>
    <w:p w14:paraId="52CA0AEC" w14:textId="7F24F97B" w:rsidR="00C11684" w:rsidRPr="00C11684" w:rsidRDefault="00123E49" w:rsidP="00123E49">
      <w:pPr>
        <w:pStyle w:val="NoSpacing"/>
        <w:numPr>
          <w:ilvl w:val="0"/>
          <w:numId w:val="21"/>
        </w:numPr>
        <w:ind w:left="0"/>
      </w:pPr>
      <w:r>
        <w:t xml:space="preserve">Polymerization </w:t>
      </w:r>
      <w:r w:rsidR="00C11684" w:rsidRPr="00C11684">
        <w:t xml:space="preserve">is temperature dependent </w:t>
      </w:r>
      <w:r w:rsidRPr="00C11684">
        <w:t>(Microtubules d</w:t>
      </w:r>
      <w:r>
        <w:t>isassemble when chilled to 4°C)</w:t>
      </w:r>
    </w:p>
    <w:p w14:paraId="2C11EACF" w14:textId="7ED65AAB" w:rsidR="00C11684" w:rsidRPr="00C11684" w:rsidRDefault="00C11684" w:rsidP="008303C7">
      <w:pPr>
        <w:pStyle w:val="NoSpacing"/>
        <w:numPr>
          <w:ilvl w:val="1"/>
          <w:numId w:val="21"/>
        </w:numPr>
      </w:pPr>
      <w:r w:rsidRPr="00C11684">
        <w:t xml:space="preserve">In mammals are body temperatures are </w:t>
      </w:r>
      <w:r w:rsidR="00123E49" w:rsidRPr="00C11684">
        <w:t>always</w:t>
      </w:r>
      <w:r w:rsidRPr="00C11684">
        <w:t xml:space="preserve"> the same so this does not play a role </w:t>
      </w:r>
    </w:p>
    <w:p w14:paraId="2D7C8956" w14:textId="77777777" w:rsidR="008303C7" w:rsidRDefault="008303C7" w:rsidP="008303C7">
      <w:pPr>
        <w:pStyle w:val="NoSpacing"/>
      </w:pPr>
    </w:p>
    <w:p w14:paraId="4669D054" w14:textId="3D457A95" w:rsidR="00C11684" w:rsidRPr="00C11684" w:rsidRDefault="008303C7" w:rsidP="00C11684">
      <w:pPr>
        <w:pStyle w:val="NoSpacing"/>
        <w:numPr>
          <w:ilvl w:val="0"/>
          <w:numId w:val="21"/>
        </w:numPr>
        <w:ind w:left="0"/>
      </w:pPr>
      <w:r>
        <w:t xml:space="preserve">This process also depends on if you have a nucleating factor or not </w:t>
      </w:r>
    </w:p>
    <w:p w14:paraId="19DDE428" w14:textId="0BE318A7" w:rsidR="00C008C8" w:rsidRDefault="008303C7" w:rsidP="008303C7">
      <w:pPr>
        <w:pStyle w:val="NoSpacing"/>
        <w:numPr>
          <w:ilvl w:val="0"/>
          <w:numId w:val="21"/>
        </w:numPr>
        <w:ind w:left="0"/>
      </w:pPr>
      <w:r>
        <w:t xml:space="preserve">If you only have dimers present your not going to be able to make MT right away the process will be much slower </w:t>
      </w:r>
    </w:p>
    <w:p w14:paraId="683EF92A" w14:textId="2DCAED98" w:rsidR="008303C7" w:rsidRDefault="008303C7" w:rsidP="008303C7">
      <w:pPr>
        <w:pStyle w:val="NoSpacing"/>
        <w:numPr>
          <w:ilvl w:val="1"/>
          <w:numId w:val="21"/>
        </w:numPr>
      </w:pPr>
      <w:r>
        <w:t xml:space="preserve">If you have </w:t>
      </w:r>
      <w:r w:rsidRPr="00FE2E62">
        <w:sym w:font="Symbol" w:char="0067"/>
      </w:r>
      <w:r>
        <w:t>-tubulin and you reach the critical concentration then you start making a MT</w:t>
      </w:r>
    </w:p>
    <w:p w14:paraId="784FF084" w14:textId="65E300BB" w:rsidR="008303C7" w:rsidRDefault="008303C7" w:rsidP="008303C7">
      <w:pPr>
        <w:pStyle w:val="NoSpacing"/>
        <w:numPr>
          <w:ilvl w:val="1"/>
          <w:numId w:val="21"/>
        </w:numPr>
      </w:pPr>
      <w:r>
        <w:t xml:space="preserve">If you don’t have a nucleating factor you need to make small nuclei first </w:t>
      </w:r>
    </w:p>
    <w:p w14:paraId="70869ECE" w14:textId="169682C8" w:rsidR="00C008C8" w:rsidRDefault="00C008C8" w:rsidP="00C008C8">
      <w:pPr>
        <w:pStyle w:val="NoSpacing"/>
      </w:pPr>
    </w:p>
    <w:p w14:paraId="32D4A91C" w14:textId="77777777" w:rsidR="008303C7" w:rsidRDefault="008303C7" w:rsidP="00C008C8">
      <w:pPr>
        <w:pStyle w:val="NoSpacing"/>
      </w:pPr>
    </w:p>
    <w:p w14:paraId="23685E81" w14:textId="06B167D5" w:rsidR="008303C7" w:rsidRPr="008303C7" w:rsidRDefault="008303C7" w:rsidP="00C008C8">
      <w:pPr>
        <w:pStyle w:val="NoSpacing"/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5C136345" wp14:editId="08246CCC">
            <wp:simplePos x="0" y="0"/>
            <wp:positionH relativeFrom="column">
              <wp:posOffset>5486400</wp:posOffset>
            </wp:positionH>
            <wp:positionV relativeFrom="paragraph">
              <wp:posOffset>-114300</wp:posOffset>
            </wp:positionV>
            <wp:extent cx="1469390" cy="228600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03C7">
        <w:rPr>
          <w:u w:val="single"/>
          <w:lang w:val="en-CA"/>
        </w:rPr>
        <w:t>Polarity of Tubulin Polymerization</w:t>
      </w:r>
    </w:p>
    <w:p w14:paraId="3A5966BA" w14:textId="77777777" w:rsidR="008303C7" w:rsidRDefault="008303C7" w:rsidP="008303C7">
      <w:pPr>
        <w:pStyle w:val="NoSpacing"/>
      </w:pPr>
    </w:p>
    <w:p w14:paraId="09B82602" w14:textId="431D8146" w:rsidR="008303C7" w:rsidRPr="008303C7" w:rsidRDefault="008303C7" w:rsidP="008303C7">
      <w:pPr>
        <w:pStyle w:val="NoSpacing"/>
        <w:numPr>
          <w:ilvl w:val="0"/>
          <w:numId w:val="23"/>
        </w:numPr>
        <w:ind w:left="0"/>
      </w:pPr>
      <w:r w:rsidRPr="008303C7">
        <w:t xml:space="preserve">Flagella nucleolus – piece of microtubule that is stable </w:t>
      </w:r>
    </w:p>
    <w:p w14:paraId="4C887187" w14:textId="18CC2A44" w:rsidR="008303C7" w:rsidRPr="008303C7" w:rsidRDefault="008303C7" w:rsidP="00087071">
      <w:pPr>
        <w:pStyle w:val="NoSpacing"/>
        <w:numPr>
          <w:ilvl w:val="1"/>
          <w:numId w:val="23"/>
        </w:numPr>
      </w:pPr>
      <w:r w:rsidRPr="008303C7">
        <w:t xml:space="preserve">Can add dimers </w:t>
      </w:r>
      <w:r w:rsidR="00087071">
        <w:t>to go above the Critical Concentration to get polymerization</w:t>
      </w:r>
    </w:p>
    <w:p w14:paraId="127D21E3" w14:textId="3D8D6E0D" w:rsidR="008303C7" w:rsidRPr="008303C7" w:rsidRDefault="00060F75" w:rsidP="00087071">
      <w:pPr>
        <w:pStyle w:val="NoSpacing"/>
        <w:numPr>
          <w:ilvl w:val="0"/>
          <w:numId w:val="23"/>
        </w:numPr>
        <w:ind w:left="0"/>
      </w:pPr>
      <w:r>
        <w:t>P</w:t>
      </w:r>
      <w:r w:rsidR="00087071">
        <w:t xml:space="preserve">olymerization occurs faster at the + end </w:t>
      </w:r>
    </w:p>
    <w:p w14:paraId="01FF9526" w14:textId="7CE12184" w:rsidR="00060F75" w:rsidRDefault="00060F75" w:rsidP="00060F75">
      <w:pPr>
        <w:pStyle w:val="NoSpacing"/>
        <w:numPr>
          <w:ilvl w:val="0"/>
          <w:numId w:val="23"/>
        </w:numPr>
        <w:ind w:left="0"/>
      </w:pPr>
      <w:proofErr w:type="spellStart"/>
      <w:r>
        <w:t>Depoly</w:t>
      </w:r>
      <w:r w:rsidR="008303C7" w:rsidRPr="008303C7">
        <w:t>merization</w:t>
      </w:r>
      <w:proofErr w:type="spellEnd"/>
      <w:r w:rsidR="008303C7" w:rsidRPr="008303C7">
        <w:t xml:space="preserve"> </w:t>
      </w:r>
      <w:r>
        <w:t>also occurs faster on the + end</w:t>
      </w:r>
    </w:p>
    <w:p w14:paraId="480B0575" w14:textId="58F9073E" w:rsidR="00060F75" w:rsidRDefault="00060F75" w:rsidP="00060F75">
      <w:pPr>
        <w:pStyle w:val="NoSpacing"/>
        <w:numPr>
          <w:ilvl w:val="0"/>
          <w:numId w:val="23"/>
        </w:numPr>
        <w:ind w:left="0"/>
      </w:pPr>
      <w:r>
        <w:t xml:space="preserve">Both happen at the – end ONLY if it is free </w:t>
      </w:r>
    </w:p>
    <w:p w14:paraId="63CFBD96" w14:textId="5900293A" w:rsidR="00060F75" w:rsidRPr="008303C7" w:rsidRDefault="00060F75" w:rsidP="00060F75">
      <w:pPr>
        <w:pStyle w:val="NoSpacing"/>
        <w:numPr>
          <w:ilvl w:val="1"/>
          <w:numId w:val="23"/>
        </w:numPr>
      </w:pPr>
      <w:proofErr w:type="gramStart"/>
      <w:r>
        <w:t>usually</w:t>
      </w:r>
      <w:proofErr w:type="gramEnd"/>
      <w:r>
        <w:t xml:space="preserve"> capped by </w:t>
      </w:r>
      <w:r w:rsidRPr="00FE2E62">
        <w:sym w:font="Symbol" w:char="0067"/>
      </w:r>
      <w:r>
        <w:t>-tubulin</w:t>
      </w:r>
    </w:p>
    <w:p w14:paraId="6CF70EAC" w14:textId="0B8DDBB9" w:rsidR="008303C7" w:rsidRDefault="008303C7" w:rsidP="00C008C8">
      <w:pPr>
        <w:pStyle w:val="NoSpacing"/>
      </w:pPr>
    </w:p>
    <w:p w14:paraId="5CFABBCB" w14:textId="7D0CE7A9" w:rsidR="008303C7" w:rsidRPr="00060F75" w:rsidRDefault="00060F75" w:rsidP="00C008C8">
      <w:pPr>
        <w:pStyle w:val="NoSpacing"/>
        <w:rPr>
          <w:u w:val="single"/>
        </w:rPr>
      </w:pPr>
      <w:r w:rsidRPr="00060F75">
        <w:rPr>
          <w:u w:val="single"/>
          <w:lang w:val="en-CA"/>
        </w:rPr>
        <w:t>Dynamics of Microtubules</w:t>
      </w:r>
    </w:p>
    <w:p w14:paraId="1A033663" w14:textId="77777777" w:rsidR="008303C7" w:rsidRDefault="008303C7" w:rsidP="00C008C8">
      <w:pPr>
        <w:pStyle w:val="NoSpacing"/>
      </w:pPr>
    </w:p>
    <w:p w14:paraId="464727DF" w14:textId="785FB217" w:rsidR="00060F75" w:rsidRDefault="00060F75" w:rsidP="00060F75">
      <w:pPr>
        <w:pStyle w:val="NoSpacing"/>
        <w:numPr>
          <w:ilvl w:val="0"/>
          <w:numId w:val="26"/>
        </w:numPr>
        <w:ind w:left="0"/>
      </w:pPr>
      <w:r w:rsidRPr="00060F75">
        <w:t>Oscillations in length is common - classically termed Dynamic Instability</w:t>
      </w:r>
    </w:p>
    <w:p w14:paraId="6376E57F" w14:textId="45F8DD81" w:rsidR="00060F75" w:rsidRPr="00060F75" w:rsidRDefault="00060F75" w:rsidP="00060F75">
      <w:pPr>
        <w:pStyle w:val="NoSpacing"/>
        <w:numPr>
          <w:ilvl w:val="0"/>
          <w:numId w:val="26"/>
        </w:numPr>
        <w:ind w:left="0"/>
      </w:pPr>
      <w:r w:rsidRPr="00060F75">
        <w:rPr>
          <w:lang w:val="en-CA"/>
        </w:rPr>
        <w:drawing>
          <wp:anchor distT="0" distB="0" distL="114300" distR="114300" simplePos="0" relativeHeight="251666432" behindDoc="0" locked="0" layoutInCell="1" allowOverlap="1" wp14:anchorId="74F9C09D" wp14:editId="1B1E3DDB">
            <wp:simplePos x="0" y="0"/>
            <wp:positionH relativeFrom="column">
              <wp:posOffset>5257800</wp:posOffset>
            </wp:positionH>
            <wp:positionV relativeFrom="paragraph">
              <wp:posOffset>194945</wp:posOffset>
            </wp:positionV>
            <wp:extent cx="1943100" cy="1169670"/>
            <wp:effectExtent l="0" t="0" r="12700" b="0"/>
            <wp:wrapSquare wrapText="bothSides"/>
            <wp:docPr id="52229" name="Picture 52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9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Cells</w:t>
      </w:r>
      <w:r w:rsidRPr="00060F75">
        <w:t xml:space="preserve"> use these microtubules to transport things in the cells so they need to be able to grow and shrink really </w:t>
      </w:r>
      <w:r>
        <w:t>quickly to be able to move thin</w:t>
      </w:r>
      <w:r w:rsidRPr="00060F75">
        <w:t xml:space="preserve">gs around </w:t>
      </w:r>
    </w:p>
    <w:p w14:paraId="634F3298" w14:textId="26217664" w:rsidR="00060F75" w:rsidRPr="00060F75" w:rsidRDefault="00060F75" w:rsidP="00060F75">
      <w:pPr>
        <w:pStyle w:val="NoSpacing"/>
        <w:numPr>
          <w:ilvl w:val="1"/>
          <w:numId w:val="26"/>
        </w:numPr>
      </w:pPr>
      <w:r w:rsidRPr="00060F75">
        <w:t xml:space="preserve">Different microtubules do different things (each one is independent of each other) </w:t>
      </w:r>
    </w:p>
    <w:p w14:paraId="77567F6B" w14:textId="4C6318BE" w:rsidR="00060F75" w:rsidRDefault="00060F75" w:rsidP="00060F75">
      <w:pPr>
        <w:pStyle w:val="NoSpacing"/>
        <w:numPr>
          <w:ilvl w:val="0"/>
          <w:numId w:val="26"/>
        </w:numPr>
        <w:ind w:left="0"/>
      </w:pPr>
      <w:r>
        <w:t xml:space="preserve">Each MT + end are in different microenvironments </w:t>
      </w:r>
    </w:p>
    <w:p w14:paraId="335BE356" w14:textId="0D1A3237" w:rsidR="00060F75" w:rsidRDefault="00060F75" w:rsidP="00060F75">
      <w:pPr>
        <w:pStyle w:val="NoSpacing"/>
        <w:numPr>
          <w:ilvl w:val="0"/>
          <w:numId w:val="26"/>
        </w:numPr>
        <w:ind w:left="0"/>
      </w:pPr>
      <w:r>
        <w:t xml:space="preserve">When the + end is in an area with a above CC of dimers it will polymerize </w:t>
      </w:r>
    </w:p>
    <w:p w14:paraId="4105201A" w14:textId="438979F7" w:rsidR="00060F75" w:rsidRDefault="00060F75" w:rsidP="00060F75">
      <w:pPr>
        <w:pStyle w:val="NoSpacing"/>
        <w:numPr>
          <w:ilvl w:val="0"/>
          <w:numId w:val="26"/>
        </w:numPr>
        <w:ind w:left="0"/>
      </w:pPr>
      <w:r>
        <w:t xml:space="preserve">As its growing </w:t>
      </w:r>
      <w:r w:rsidR="007402A4">
        <w:t xml:space="preserve">it will end up in a area below CC and a catastrophe occurs (disassembly) </w:t>
      </w:r>
    </w:p>
    <w:p w14:paraId="4358DFAB" w14:textId="29AFCE92" w:rsidR="007402A4" w:rsidRDefault="007402A4" w:rsidP="00060F75">
      <w:pPr>
        <w:pStyle w:val="NoSpacing"/>
        <w:numPr>
          <w:ilvl w:val="0"/>
          <w:numId w:val="26"/>
        </w:numPr>
        <w:ind w:left="0"/>
      </w:pPr>
      <w:r>
        <w:t>Disassembly will then occur until “Rescue” occurs, area above CC of dimers again</w:t>
      </w:r>
    </w:p>
    <w:p w14:paraId="58947681" w14:textId="738717AF" w:rsidR="007402A4" w:rsidRDefault="00DB6B88" w:rsidP="00060F75">
      <w:pPr>
        <w:pStyle w:val="NoSpacing"/>
        <w:numPr>
          <w:ilvl w:val="0"/>
          <w:numId w:val="26"/>
        </w:numPr>
        <w:ind w:left="0"/>
      </w:pPr>
      <w:r w:rsidRPr="007402A4">
        <w:rPr>
          <w:lang w:val="en-CA"/>
        </w:rPr>
        <w:drawing>
          <wp:anchor distT="0" distB="0" distL="114300" distR="114300" simplePos="0" relativeHeight="251667456" behindDoc="0" locked="0" layoutInCell="1" allowOverlap="1" wp14:anchorId="248257B4" wp14:editId="20A488DD">
            <wp:simplePos x="0" y="0"/>
            <wp:positionH relativeFrom="column">
              <wp:posOffset>5257800</wp:posOffset>
            </wp:positionH>
            <wp:positionV relativeFrom="paragraph">
              <wp:posOffset>221615</wp:posOffset>
            </wp:positionV>
            <wp:extent cx="1854835" cy="2698750"/>
            <wp:effectExtent l="0" t="0" r="0" b="0"/>
            <wp:wrapSquare wrapText="bothSides"/>
            <wp:docPr id="54275" name="Picture 54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5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269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2A4">
        <w:t xml:space="preserve">This cycle will continue to occur and the cell can control where these dimers are so as to control the process </w:t>
      </w:r>
    </w:p>
    <w:p w14:paraId="3F60FB81" w14:textId="77777777" w:rsidR="007402A4" w:rsidRDefault="007402A4" w:rsidP="007402A4">
      <w:pPr>
        <w:pStyle w:val="NoSpacing"/>
      </w:pPr>
    </w:p>
    <w:p w14:paraId="375002ED" w14:textId="77777777" w:rsidR="001C0390" w:rsidRDefault="007402A4" w:rsidP="001C0390">
      <w:pPr>
        <w:pStyle w:val="NoSpacing"/>
        <w:numPr>
          <w:ilvl w:val="0"/>
          <w:numId w:val="27"/>
        </w:numPr>
        <w:ind w:left="0"/>
      </w:pPr>
      <w:r w:rsidRPr="007402A4">
        <w:rPr>
          <w:lang w:val="en-CA"/>
        </w:rPr>
        <w:t>Dynamic instability depends on the presence (or absence) of a GTP-</w:t>
      </w:r>
      <w:r w:rsidRPr="007402A4">
        <w:rPr>
          <w:lang w:val="el-GR"/>
        </w:rPr>
        <w:t>β</w:t>
      </w:r>
      <w:r w:rsidRPr="007402A4">
        <w:rPr>
          <w:lang w:val="en-CA"/>
        </w:rPr>
        <w:t>-tubulin cap.</w:t>
      </w:r>
    </w:p>
    <w:p w14:paraId="2E213B90" w14:textId="138D20B5" w:rsidR="007402A4" w:rsidRPr="001C0390" w:rsidRDefault="007402A4" w:rsidP="001C0390">
      <w:pPr>
        <w:pStyle w:val="NoSpacing"/>
        <w:numPr>
          <w:ilvl w:val="0"/>
          <w:numId w:val="27"/>
        </w:numPr>
        <w:ind w:left="0"/>
      </w:pPr>
      <w:r w:rsidRPr="001C0390">
        <w:rPr>
          <w:lang w:val="en-CA"/>
        </w:rPr>
        <w:t>GTP-</w:t>
      </w:r>
      <w:r w:rsidRPr="001C0390">
        <w:rPr>
          <w:lang w:val="el-GR"/>
        </w:rPr>
        <w:t>β</w:t>
      </w:r>
      <w:r w:rsidRPr="001C0390">
        <w:rPr>
          <w:lang w:val="en-CA"/>
        </w:rPr>
        <w:t xml:space="preserve"> provides for lateral cohesion = smooth (+) end</w:t>
      </w:r>
    </w:p>
    <w:p w14:paraId="282C74BB" w14:textId="606BF23E" w:rsidR="001C0390" w:rsidRPr="001C0390" w:rsidRDefault="001C0390" w:rsidP="001C0390">
      <w:pPr>
        <w:pStyle w:val="NoSpacing"/>
        <w:numPr>
          <w:ilvl w:val="1"/>
          <w:numId w:val="27"/>
        </w:numPr>
      </w:pPr>
      <w:r>
        <w:rPr>
          <w:lang w:val="en-CA"/>
        </w:rPr>
        <w:t>Protofilaments are attracted to one another and forms a smooth MT</w:t>
      </w:r>
    </w:p>
    <w:p w14:paraId="283930C2" w14:textId="50183149" w:rsidR="001C0390" w:rsidRPr="007402A4" w:rsidRDefault="001C0390" w:rsidP="001C0390">
      <w:pPr>
        <w:pStyle w:val="NoSpacing"/>
        <w:numPr>
          <w:ilvl w:val="1"/>
          <w:numId w:val="27"/>
        </w:numPr>
      </w:pPr>
      <w:r>
        <w:rPr>
          <w:lang w:val="en-CA"/>
        </w:rPr>
        <w:t xml:space="preserve">As long as there is </w:t>
      </w:r>
      <w:r w:rsidRPr="001C0390">
        <w:rPr>
          <w:lang w:val="en-CA"/>
        </w:rPr>
        <w:t>GTP-</w:t>
      </w:r>
      <w:r w:rsidRPr="001C0390">
        <w:rPr>
          <w:lang w:val="el-GR"/>
        </w:rPr>
        <w:t>β</w:t>
      </w:r>
      <w:r>
        <w:rPr>
          <w:lang w:val="el-GR"/>
        </w:rPr>
        <w:t xml:space="preserve"> subunits at the + end that + end is stable</w:t>
      </w:r>
    </w:p>
    <w:p w14:paraId="054DEBA6" w14:textId="77777777" w:rsidR="001C0390" w:rsidRPr="001C0390" w:rsidRDefault="007402A4" w:rsidP="00DB6B88">
      <w:pPr>
        <w:pStyle w:val="NoSpacing"/>
        <w:numPr>
          <w:ilvl w:val="0"/>
          <w:numId w:val="27"/>
        </w:numPr>
        <w:ind w:left="0"/>
      </w:pPr>
      <w:r w:rsidRPr="007402A4">
        <w:rPr>
          <w:lang w:val="en-CA"/>
        </w:rPr>
        <w:t>GTP to GDP hydrolysis</w:t>
      </w:r>
      <w:r w:rsidR="001C0390">
        <w:rPr>
          <w:lang w:val="en-CA"/>
        </w:rPr>
        <w:t xml:space="preserve"> occurs in the middle of the MT and this goes towards the + end </w:t>
      </w:r>
    </w:p>
    <w:p w14:paraId="4BF6C0D4" w14:textId="355BE78E" w:rsidR="007402A4" w:rsidRPr="007402A4" w:rsidRDefault="00C53987" w:rsidP="00C53987">
      <w:pPr>
        <w:pStyle w:val="NoSpacing"/>
        <w:numPr>
          <w:ilvl w:val="1"/>
          <w:numId w:val="27"/>
        </w:numPr>
      </w:pPr>
      <w:r>
        <w:rPr>
          <w:lang w:val="en-CA"/>
        </w:rPr>
        <w:t>W</w:t>
      </w:r>
      <w:r w:rsidR="001C0390">
        <w:rPr>
          <w:lang w:val="en-CA"/>
        </w:rPr>
        <w:t xml:space="preserve">hen it reaches the + end </w:t>
      </w:r>
      <w:r>
        <w:rPr>
          <w:lang w:val="en-CA"/>
        </w:rPr>
        <w:t>the GDP-</w:t>
      </w:r>
      <w:r w:rsidRPr="00C53987">
        <w:rPr>
          <w:lang w:val="el-GR"/>
        </w:rPr>
        <w:t xml:space="preserve"> </w:t>
      </w:r>
      <w:r w:rsidRPr="001C0390">
        <w:rPr>
          <w:lang w:val="el-GR"/>
        </w:rPr>
        <w:t>β</w:t>
      </w:r>
      <w:r>
        <w:rPr>
          <w:lang w:val="el-GR"/>
        </w:rPr>
        <w:t xml:space="preserve"> subunits at the </w:t>
      </w:r>
      <w:r w:rsidR="007402A4" w:rsidRPr="007402A4">
        <w:rPr>
          <w:lang w:val="en-CA"/>
        </w:rPr>
        <w:t>(+) end weakens cohesion between protofilaments</w:t>
      </w:r>
    </w:p>
    <w:p w14:paraId="545063B9" w14:textId="1DDD71A1" w:rsidR="007402A4" w:rsidRDefault="007402A4" w:rsidP="001C0390">
      <w:pPr>
        <w:pStyle w:val="NoSpacing"/>
        <w:numPr>
          <w:ilvl w:val="1"/>
          <w:numId w:val="27"/>
        </w:numPr>
      </w:pPr>
      <w:r w:rsidRPr="007402A4">
        <w:t>Smooth en</w:t>
      </w:r>
      <w:r w:rsidR="00C53987">
        <w:t xml:space="preserve">ds fray during </w:t>
      </w:r>
      <w:proofErr w:type="spellStart"/>
      <w:r w:rsidR="00C53987">
        <w:t>depolymerization</w:t>
      </w:r>
      <w:proofErr w:type="spellEnd"/>
    </w:p>
    <w:p w14:paraId="4B27994E" w14:textId="196526C6" w:rsidR="001C0390" w:rsidRPr="00C53987" w:rsidRDefault="001C0390" w:rsidP="001C0390">
      <w:pPr>
        <w:pStyle w:val="NoSpacing"/>
        <w:numPr>
          <w:ilvl w:val="1"/>
          <w:numId w:val="27"/>
        </w:numPr>
      </w:pPr>
      <w:r>
        <w:t xml:space="preserve">If you keep on adding </w:t>
      </w:r>
      <w:r w:rsidRPr="001C0390">
        <w:rPr>
          <w:lang w:val="en-CA"/>
        </w:rPr>
        <w:t>GTP-</w:t>
      </w:r>
      <w:r w:rsidRPr="001C0390">
        <w:rPr>
          <w:lang w:val="el-GR"/>
        </w:rPr>
        <w:t>β</w:t>
      </w:r>
      <w:r>
        <w:rPr>
          <w:lang w:val="el-GR"/>
        </w:rPr>
        <w:t xml:space="preserve"> subunits faster then your hydrolyzing it will keep on growing </w:t>
      </w:r>
    </w:p>
    <w:p w14:paraId="535CDD97" w14:textId="2CADDB39" w:rsidR="00C53987" w:rsidRPr="007402A4" w:rsidRDefault="00C53987" w:rsidP="00C53987">
      <w:pPr>
        <w:pStyle w:val="NoSpacing"/>
        <w:numPr>
          <w:ilvl w:val="0"/>
          <w:numId w:val="27"/>
        </w:numPr>
        <w:ind w:left="0"/>
      </w:pPr>
      <w:r>
        <w:rPr>
          <w:lang w:val="el-GR"/>
        </w:rPr>
        <w:t>In order for recue to occur you need a Critical concentration of subunits in the GTP form</w:t>
      </w:r>
    </w:p>
    <w:p w14:paraId="2B0EA0D3" w14:textId="77777777" w:rsidR="007402A4" w:rsidRPr="007402A4" w:rsidRDefault="007402A4" w:rsidP="00DB6B88">
      <w:pPr>
        <w:pStyle w:val="NoSpacing"/>
        <w:numPr>
          <w:ilvl w:val="0"/>
          <w:numId w:val="27"/>
        </w:numPr>
        <w:ind w:left="0"/>
      </w:pPr>
      <w:r w:rsidRPr="007402A4">
        <w:t>Exact mechanism of assembly is unclear, as is the role of the seam.</w:t>
      </w:r>
    </w:p>
    <w:p w14:paraId="33EEC804" w14:textId="77777777" w:rsidR="008303C7" w:rsidRDefault="008303C7" w:rsidP="00DB6B88">
      <w:pPr>
        <w:pStyle w:val="NoSpacing"/>
      </w:pPr>
    </w:p>
    <w:p w14:paraId="6A7C11A0" w14:textId="1667E345" w:rsidR="008303C7" w:rsidRPr="00C53987" w:rsidRDefault="00C53987" w:rsidP="00C008C8">
      <w:pPr>
        <w:pStyle w:val="NoSpacing"/>
        <w:rPr>
          <w:u w:val="single"/>
        </w:rPr>
      </w:pPr>
      <w:r w:rsidRPr="00C53987">
        <w:rPr>
          <w:u w:val="single"/>
          <w:lang w:val="en-CA"/>
        </w:rPr>
        <w:t>Microtubule Disrupting Drugs</w:t>
      </w:r>
    </w:p>
    <w:p w14:paraId="34BD0E9A" w14:textId="77777777" w:rsidR="008303C7" w:rsidRDefault="008303C7" w:rsidP="00C008C8">
      <w:pPr>
        <w:pStyle w:val="NoSpacing"/>
      </w:pPr>
    </w:p>
    <w:p w14:paraId="419454A2" w14:textId="77777777" w:rsidR="00C53987" w:rsidRPr="00C53987" w:rsidRDefault="00C53987" w:rsidP="00C53987">
      <w:pPr>
        <w:pStyle w:val="NoSpacing"/>
        <w:numPr>
          <w:ilvl w:val="0"/>
          <w:numId w:val="29"/>
        </w:numPr>
      </w:pPr>
      <w:proofErr w:type="gramStart"/>
      <w:r w:rsidRPr="00C53987">
        <w:t>colchicine</w:t>
      </w:r>
      <w:proofErr w:type="gramEnd"/>
      <w:r w:rsidRPr="00C53987">
        <w:t>: depolymerize</w:t>
      </w:r>
    </w:p>
    <w:p w14:paraId="1EAF6BD4" w14:textId="77777777" w:rsidR="00C53987" w:rsidRDefault="00C53987" w:rsidP="00C53987">
      <w:pPr>
        <w:pStyle w:val="NoSpacing"/>
        <w:numPr>
          <w:ilvl w:val="0"/>
          <w:numId w:val="29"/>
        </w:numPr>
      </w:pPr>
      <w:proofErr w:type="spellStart"/>
      <w:proofErr w:type="gramStart"/>
      <w:r w:rsidRPr="00C53987">
        <w:t>taxol</w:t>
      </w:r>
      <w:proofErr w:type="spellEnd"/>
      <w:proofErr w:type="gramEnd"/>
      <w:r w:rsidRPr="00C53987">
        <w:t>: stabilizes</w:t>
      </w:r>
    </w:p>
    <w:p w14:paraId="4C9AA7A3" w14:textId="1E7F3919" w:rsidR="00C53987" w:rsidRDefault="00C53987" w:rsidP="00C53987">
      <w:pPr>
        <w:pStyle w:val="NoSpacing"/>
        <w:numPr>
          <w:ilvl w:val="1"/>
          <w:numId w:val="29"/>
        </w:numPr>
      </w:pPr>
      <w:r>
        <w:t>S</w:t>
      </w:r>
      <w:r w:rsidRPr="00C53987">
        <w:t>tay at that state (not going to grow or shrink)</w:t>
      </w:r>
    </w:p>
    <w:p w14:paraId="780D12AF" w14:textId="77777777" w:rsidR="00C53987" w:rsidRDefault="00C53987" w:rsidP="00C53987">
      <w:pPr>
        <w:pStyle w:val="NoSpacing"/>
        <w:numPr>
          <w:ilvl w:val="0"/>
          <w:numId w:val="29"/>
        </w:numPr>
        <w:ind w:left="0"/>
      </w:pPr>
      <w:r>
        <w:t>These are useful research tools and anti cancer drugs</w:t>
      </w:r>
    </w:p>
    <w:p w14:paraId="641DE5C4" w14:textId="31B62347" w:rsidR="00C53987" w:rsidRDefault="00C53987" w:rsidP="00C53987">
      <w:pPr>
        <w:pStyle w:val="NoSpacing"/>
        <w:numPr>
          <w:ilvl w:val="1"/>
          <w:numId w:val="29"/>
        </w:numPr>
      </w:pPr>
      <w:r>
        <w:t>Need microtubules to be</w:t>
      </w:r>
      <w:r w:rsidRPr="00C53987">
        <w:t xml:space="preserve"> unstable in order to grow and go through mitosis </w:t>
      </w:r>
    </w:p>
    <w:p w14:paraId="337420B4" w14:textId="765F8E0B" w:rsidR="00C53987" w:rsidRPr="00C53987" w:rsidRDefault="00C53987" w:rsidP="00C53987">
      <w:pPr>
        <w:pStyle w:val="NoSpacing"/>
        <w:numPr>
          <w:ilvl w:val="1"/>
          <w:numId w:val="29"/>
        </w:numPr>
      </w:pPr>
      <w:r>
        <w:t xml:space="preserve">Therefore with </w:t>
      </w:r>
      <w:proofErr w:type="spellStart"/>
      <w:r>
        <w:t>taxol</w:t>
      </w:r>
      <w:proofErr w:type="spellEnd"/>
      <w:r>
        <w:t xml:space="preserve"> the cell will die if the microtubules are stabilized </w:t>
      </w:r>
    </w:p>
    <w:p w14:paraId="32BE9682" w14:textId="77777777" w:rsidR="008303C7" w:rsidRDefault="008303C7" w:rsidP="00C008C8">
      <w:pPr>
        <w:pStyle w:val="NoSpacing"/>
      </w:pPr>
    </w:p>
    <w:p w14:paraId="54A0CEA5" w14:textId="70CC94F1" w:rsidR="008303C7" w:rsidRPr="00C53987" w:rsidRDefault="00E73350" w:rsidP="00C008C8">
      <w:pPr>
        <w:pStyle w:val="NoSpacing"/>
        <w:rPr>
          <w:u w:val="single"/>
        </w:rPr>
      </w:pPr>
      <w:r w:rsidRPr="00E73350">
        <w:rPr>
          <w:lang w:val="en-CA"/>
        </w:rPr>
        <w:drawing>
          <wp:anchor distT="0" distB="0" distL="114300" distR="114300" simplePos="0" relativeHeight="251668480" behindDoc="0" locked="0" layoutInCell="1" allowOverlap="1" wp14:anchorId="6D183EF9" wp14:editId="2455B877">
            <wp:simplePos x="0" y="0"/>
            <wp:positionH relativeFrom="column">
              <wp:posOffset>5715000</wp:posOffset>
            </wp:positionH>
            <wp:positionV relativeFrom="paragraph">
              <wp:posOffset>120015</wp:posOffset>
            </wp:positionV>
            <wp:extent cx="1490980" cy="1714500"/>
            <wp:effectExtent l="0" t="0" r="7620" b="12700"/>
            <wp:wrapSquare wrapText="bothSides"/>
            <wp:docPr id="58371" name="Picture 58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1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987" w:rsidRPr="00C53987">
        <w:rPr>
          <w:u w:val="single"/>
          <w:lang w:val="en-CA"/>
        </w:rPr>
        <w:t>Microtubule Associated Proteins (MAPs)</w:t>
      </w:r>
    </w:p>
    <w:p w14:paraId="38246C7B" w14:textId="77777777" w:rsidR="008303C7" w:rsidRDefault="008303C7" w:rsidP="00C008C8">
      <w:pPr>
        <w:pStyle w:val="NoSpacing"/>
      </w:pPr>
    </w:p>
    <w:p w14:paraId="608049E0" w14:textId="3B69D086" w:rsidR="00C53987" w:rsidRDefault="00C53987" w:rsidP="00E73350">
      <w:pPr>
        <w:pStyle w:val="NoSpacing"/>
        <w:numPr>
          <w:ilvl w:val="0"/>
          <w:numId w:val="32"/>
        </w:numPr>
        <w:ind w:left="0"/>
      </w:pPr>
      <w:r>
        <w:t>MAPs are just proteins that bind to the microtubules (doesn’t tell you what that protein does)</w:t>
      </w:r>
    </w:p>
    <w:p w14:paraId="7391CCC6" w14:textId="6020E9FC" w:rsidR="00C53987" w:rsidRDefault="00C53987" w:rsidP="00E73350">
      <w:pPr>
        <w:pStyle w:val="NoSpacing"/>
        <w:numPr>
          <w:ilvl w:val="1"/>
          <w:numId w:val="32"/>
        </w:numPr>
      </w:pPr>
      <w:r>
        <w:t>MAP 2 is only found in microtubules</w:t>
      </w:r>
    </w:p>
    <w:p w14:paraId="312D07AC" w14:textId="1DD17F91" w:rsidR="00E73350" w:rsidRDefault="00C53987" w:rsidP="00E73350">
      <w:pPr>
        <w:pStyle w:val="NoSpacing"/>
        <w:numPr>
          <w:ilvl w:val="1"/>
          <w:numId w:val="32"/>
        </w:numPr>
      </w:pPr>
      <w:r>
        <w:t xml:space="preserve">Also MAPs </w:t>
      </w:r>
      <w:r w:rsidR="00E73350">
        <w:t xml:space="preserve">that bind MT but do many different things </w:t>
      </w:r>
    </w:p>
    <w:p w14:paraId="00FB144B" w14:textId="27CBBFFB" w:rsidR="00C53987" w:rsidRDefault="00C53987" w:rsidP="00E73350">
      <w:pPr>
        <w:pStyle w:val="NoSpacing"/>
        <w:numPr>
          <w:ilvl w:val="0"/>
          <w:numId w:val="32"/>
        </w:numPr>
        <w:ind w:left="0"/>
      </w:pPr>
      <w:r w:rsidRPr="00C53987">
        <w:t>MAPs can alter microtubule stability</w:t>
      </w:r>
      <w:r w:rsidR="00E73350">
        <w:t xml:space="preserve">, or </w:t>
      </w:r>
      <w:r w:rsidRPr="00C53987">
        <w:t>MAPs bundle microtubules.</w:t>
      </w:r>
    </w:p>
    <w:p w14:paraId="4E90D959" w14:textId="02542955" w:rsidR="00E73350" w:rsidRPr="00C53987" w:rsidRDefault="00E73350" w:rsidP="00E73350">
      <w:pPr>
        <w:pStyle w:val="NoSpacing"/>
        <w:numPr>
          <w:ilvl w:val="1"/>
          <w:numId w:val="32"/>
        </w:numPr>
      </w:pPr>
      <w:r>
        <w:t xml:space="preserve">Places like nerve cell axons need there microtubules stabilized and bundled </w:t>
      </w:r>
    </w:p>
    <w:p w14:paraId="10C8D5B7" w14:textId="77777777" w:rsidR="00C53987" w:rsidRDefault="00C53987" w:rsidP="00E73350">
      <w:pPr>
        <w:pStyle w:val="NoSpacing"/>
        <w:numPr>
          <w:ilvl w:val="0"/>
          <w:numId w:val="32"/>
        </w:numPr>
        <w:ind w:left="0"/>
      </w:pPr>
      <w:r w:rsidRPr="00C53987">
        <w:t>Contain MT binding domain &amp; “projection” domain.</w:t>
      </w:r>
    </w:p>
    <w:p w14:paraId="5E22A074" w14:textId="503044F4" w:rsidR="00E73350" w:rsidRPr="00C53987" w:rsidRDefault="00E73350" w:rsidP="00E73350">
      <w:pPr>
        <w:pStyle w:val="NoSpacing"/>
        <w:numPr>
          <w:ilvl w:val="1"/>
          <w:numId w:val="32"/>
        </w:numPr>
        <w:ind w:left="142" w:hanging="284"/>
      </w:pPr>
      <w:r>
        <w:t>MAP 2 has longer projection which will result in less tightly packed MTs and effect its function</w:t>
      </w:r>
    </w:p>
    <w:p w14:paraId="68626AAC" w14:textId="77777777" w:rsidR="008303C7" w:rsidRDefault="008303C7" w:rsidP="00E73350">
      <w:pPr>
        <w:pStyle w:val="NoSpacing"/>
      </w:pPr>
    </w:p>
    <w:p w14:paraId="2535D969" w14:textId="77777777" w:rsidR="00E73350" w:rsidRDefault="00E73350" w:rsidP="00E73350">
      <w:pPr>
        <w:pStyle w:val="NoSpacing"/>
      </w:pPr>
    </w:p>
    <w:p w14:paraId="264A5C4A" w14:textId="77777777" w:rsidR="00E73350" w:rsidRDefault="00E73350" w:rsidP="00E73350">
      <w:pPr>
        <w:pStyle w:val="NoSpacing"/>
        <w:numPr>
          <w:ilvl w:val="0"/>
          <w:numId w:val="32"/>
        </w:numPr>
        <w:ind w:left="0"/>
      </w:pPr>
      <w:r w:rsidRPr="00C53987">
        <w:lastRenderedPageBreak/>
        <w:t xml:space="preserve">Can be regulated -phosphorylated can promote disassembly, </w:t>
      </w:r>
      <w:proofErr w:type="spellStart"/>
      <w:r w:rsidRPr="00C53987">
        <w:t>eg</w:t>
      </w:r>
      <w:proofErr w:type="spellEnd"/>
      <w:r w:rsidRPr="00C53987">
        <w:t>. CDK in cell cycle</w:t>
      </w:r>
    </w:p>
    <w:p w14:paraId="3D2833E1" w14:textId="17C88A15" w:rsidR="00C31664" w:rsidRDefault="00C31664" w:rsidP="00C31664">
      <w:pPr>
        <w:pStyle w:val="NoSpacing"/>
        <w:numPr>
          <w:ilvl w:val="1"/>
          <w:numId w:val="32"/>
        </w:num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B180659" wp14:editId="65D5A5A7">
            <wp:simplePos x="0" y="0"/>
            <wp:positionH relativeFrom="column">
              <wp:posOffset>5600700</wp:posOffset>
            </wp:positionH>
            <wp:positionV relativeFrom="paragraph">
              <wp:posOffset>279400</wp:posOffset>
            </wp:positionV>
            <wp:extent cx="1485900" cy="1112520"/>
            <wp:effectExtent l="0" t="0" r="12700" b="508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During mitosis you cannot have microtubule systems present and so they need to be dissembled </w:t>
      </w:r>
    </w:p>
    <w:p w14:paraId="5AA8E9EB" w14:textId="024B249F" w:rsidR="00C31664" w:rsidRPr="00C53987" w:rsidRDefault="00C31664" w:rsidP="00C31664">
      <w:pPr>
        <w:pStyle w:val="NoSpacing"/>
        <w:numPr>
          <w:ilvl w:val="1"/>
          <w:numId w:val="32"/>
        </w:numPr>
      </w:pPr>
      <w:r>
        <w:t xml:space="preserve">CDK helps regulate this by surprising the MAPs that provide stability </w:t>
      </w:r>
    </w:p>
    <w:p w14:paraId="0F5AB7D0" w14:textId="77777777" w:rsidR="00E73350" w:rsidRDefault="00E73350" w:rsidP="00E73350">
      <w:pPr>
        <w:pStyle w:val="NoSpacing"/>
      </w:pPr>
    </w:p>
    <w:p w14:paraId="11B3DF6E" w14:textId="77777777" w:rsidR="00E73350" w:rsidRPr="00E73350" w:rsidRDefault="00E73350" w:rsidP="00E73350">
      <w:pPr>
        <w:pStyle w:val="NoSpacing"/>
      </w:pPr>
      <w:r w:rsidRPr="00E73350">
        <w:t xml:space="preserve">Special MAPS are associated with (+) end of MTs, called </w:t>
      </w:r>
      <w:r w:rsidRPr="00E73350">
        <w:rPr>
          <w:b/>
          <w:bCs/>
        </w:rPr>
        <w:t>+TIPs.</w:t>
      </w:r>
    </w:p>
    <w:p w14:paraId="489A98B0" w14:textId="030E39D5" w:rsidR="00C31664" w:rsidRDefault="00E73350" w:rsidP="00C31664">
      <w:pPr>
        <w:pStyle w:val="NoSpacing"/>
        <w:numPr>
          <w:ilvl w:val="0"/>
          <w:numId w:val="33"/>
        </w:numPr>
        <w:ind w:left="0"/>
      </w:pPr>
      <w:r w:rsidRPr="00E73350">
        <w:t xml:space="preserve">EB1 is a +TIP that binds to unique structures found only on growing (+) end. </w:t>
      </w:r>
    </w:p>
    <w:p w14:paraId="3C8F33B6" w14:textId="25BCCD61" w:rsidR="00E73350" w:rsidRPr="00C31664" w:rsidRDefault="00E73350" w:rsidP="00C31664">
      <w:pPr>
        <w:pStyle w:val="NoSpacing"/>
        <w:numPr>
          <w:ilvl w:val="1"/>
          <w:numId w:val="33"/>
        </w:numPr>
      </w:pPr>
      <w:r w:rsidRPr="00E73350">
        <w:t>Can possibly stabilize &amp; reduce catastrophe.</w:t>
      </w:r>
      <w:r w:rsidR="00C31664">
        <w:t xml:space="preserve"> (</w:t>
      </w:r>
      <w:proofErr w:type="gramStart"/>
      <w:r w:rsidR="00C31664">
        <w:t>not</w:t>
      </w:r>
      <w:proofErr w:type="gramEnd"/>
      <w:r w:rsidR="00C31664">
        <w:t xml:space="preserve"> just critical concentration and </w:t>
      </w:r>
      <w:r w:rsidR="00C31664" w:rsidRPr="001C0390">
        <w:rPr>
          <w:lang w:val="en-CA"/>
        </w:rPr>
        <w:t>GTP-</w:t>
      </w:r>
      <w:r w:rsidR="00C31664" w:rsidRPr="001C0390">
        <w:rPr>
          <w:lang w:val="el-GR"/>
        </w:rPr>
        <w:t>β</w:t>
      </w:r>
      <w:r w:rsidR="00C31664">
        <w:rPr>
          <w:lang w:val="el-GR"/>
        </w:rPr>
        <w:t xml:space="preserve"> subunits</w:t>
      </w:r>
    </w:p>
    <w:p w14:paraId="571FD52F" w14:textId="7E97C204" w:rsidR="00C31664" w:rsidRPr="00C31664" w:rsidRDefault="00C31664" w:rsidP="00C31664">
      <w:pPr>
        <w:pStyle w:val="NoSpacing"/>
        <w:numPr>
          <w:ilvl w:val="1"/>
          <w:numId w:val="33"/>
        </w:numPr>
      </w:pPr>
      <w:r>
        <w:rPr>
          <w:lang w:val="el-GR"/>
        </w:rPr>
        <w:t xml:space="preserve">Not found when the MT is depolymerizing </w:t>
      </w:r>
    </w:p>
    <w:p w14:paraId="1D9880F4" w14:textId="0FD8C2A5" w:rsidR="00C31664" w:rsidRPr="00E73350" w:rsidRDefault="00C31664" w:rsidP="00C31664">
      <w:pPr>
        <w:pStyle w:val="NoSpacing"/>
        <w:numPr>
          <w:ilvl w:val="1"/>
          <w:numId w:val="33"/>
        </w:numPr>
      </w:pPr>
      <w:r>
        <w:rPr>
          <w:lang w:val="el-GR"/>
        </w:rPr>
        <w:t>Can also faccilitating binding of other MAPs that may help with stabolization</w:t>
      </w:r>
    </w:p>
    <w:p w14:paraId="22A326F9" w14:textId="0CBDEE67" w:rsidR="008303C7" w:rsidRDefault="008303C7" w:rsidP="00C008C8">
      <w:pPr>
        <w:pStyle w:val="NoSpacing"/>
      </w:pPr>
    </w:p>
    <w:p w14:paraId="2D09C699" w14:textId="77777777" w:rsidR="001B4D01" w:rsidRPr="001B4D01" w:rsidRDefault="001B4D01" w:rsidP="001B4D01">
      <w:pPr>
        <w:pStyle w:val="NoSpacing"/>
        <w:rPr>
          <w:u w:val="single"/>
        </w:rPr>
      </w:pPr>
      <w:r w:rsidRPr="001B4D01">
        <w:rPr>
          <w:u w:val="single"/>
        </w:rPr>
        <w:t>MT End Binding and Severing Proteins</w:t>
      </w:r>
    </w:p>
    <w:p w14:paraId="681AD3CE" w14:textId="77777777" w:rsidR="008303C7" w:rsidRDefault="008303C7" w:rsidP="00C008C8">
      <w:pPr>
        <w:pStyle w:val="NoSpacing"/>
      </w:pPr>
    </w:p>
    <w:p w14:paraId="40878130" w14:textId="25DAE52E" w:rsidR="001B4D01" w:rsidRPr="001B4D01" w:rsidRDefault="001B4D01" w:rsidP="001B4D01">
      <w:pPr>
        <w:pStyle w:val="NoSpacing"/>
      </w:pPr>
      <w:proofErr w:type="gramStart"/>
      <w:r w:rsidRPr="001B4D01">
        <w:t>Examples of protein mechanisms that contribute to the destabilization of MT ends.</w:t>
      </w:r>
      <w:proofErr w:type="gramEnd"/>
    </w:p>
    <w:p w14:paraId="2973F637" w14:textId="5996EE33" w:rsidR="001B4D01" w:rsidRPr="001B4D01" w:rsidRDefault="001B4D01" w:rsidP="001B4D01">
      <w:pPr>
        <w:pStyle w:val="NoSpacing"/>
        <w:numPr>
          <w:ilvl w:val="0"/>
          <w:numId w:val="35"/>
        </w:numPr>
      </w:pPr>
      <w:r w:rsidRPr="001B4D01">
        <w:rPr>
          <w:lang w:val="en-CA"/>
        </w:rPr>
        <w:drawing>
          <wp:anchor distT="0" distB="0" distL="114300" distR="114300" simplePos="0" relativeHeight="251670528" behindDoc="0" locked="0" layoutInCell="1" allowOverlap="1" wp14:anchorId="068888FB" wp14:editId="0E3D083A">
            <wp:simplePos x="0" y="0"/>
            <wp:positionH relativeFrom="column">
              <wp:posOffset>5372100</wp:posOffset>
            </wp:positionH>
            <wp:positionV relativeFrom="paragraph">
              <wp:posOffset>-1905</wp:posOffset>
            </wp:positionV>
            <wp:extent cx="1791970" cy="1609090"/>
            <wp:effectExtent l="0" t="0" r="11430" b="0"/>
            <wp:wrapSquare wrapText="bothSides"/>
            <wp:docPr id="61443" name="Picture 61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3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4D01">
        <w:t xml:space="preserve">Binding of </w:t>
      </w:r>
      <w:r w:rsidRPr="001B4D01">
        <w:rPr>
          <w:u w:val="single"/>
        </w:rPr>
        <w:t>kinesin-13</w:t>
      </w:r>
    </w:p>
    <w:p w14:paraId="60B96569" w14:textId="213B30B2" w:rsidR="001B4D01" w:rsidRPr="001B4D01" w:rsidRDefault="001B4D01" w:rsidP="001B4D01">
      <w:pPr>
        <w:pStyle w:val="NoSpacing"/>
        <w:numPr>
          <w:ilvl w:val="1"/>
          <w:numId w:val="35"/>
        </w:numPr>
      </w:pPr>
      <w:r>
        <w:t xml:space="preserve">Uses ATP hydrolysis to rip off dimers from the + end </w:t>
      </w:r>
    </w:p>
    <w:p w14:paraId="43744749" w14:textId="25DA2BF7" w:rsidR="001B4D01" w:rsidRDefault="001B4D01" w:rsidP="001B4D01">
      <w:pPr>
        <w:pStyle w:val="NoSpacing"/>
        <w:numPr>
          <w:ilvl w:val="1"/>
          <w:numId w:val="35"/>
        </w:numPr>
      </w:pPr>
      <w:r>
        <w:t xml:space="preserve">Regardless of CC and GTP with enough kinesin-13 </w:t>
      </w:r>
      <w:proofErr w:type="spellStart"/>
      <w:r>
        <w:t>depolymerization</w:t>
      </w:r>
      <w:proofErr w:type="spellEnd"/>
      <w:r>
        <w:t xml:space="preserve"> will occur </w:t>
      </w:r>
    </w:p>
    <w:p w14:paraId="569252DF" w14:textId="763C86BC" w:rsidR="001B4D01" w:rsidRPr="001B4D01" w:rsidRDefault="001B4D01" w:rsidP="001B4D01">
      <w:pPr>
        <w:pStyle w:val="NoSpacing"/>
        <w:numPr>
          <w:ilvl w:val="2"/>
          <w:numId w:val="37"/>
        </w:numPr>
        <w:ind w:left="1276"/>
      </w:pPr>
      <w:r>
        <w:t xml:space="preserve">Can be inactivated by removing ATP </w:t>
      </w:r>
    </w:p>
    <w:p w14:paraId="2F1D1B14" w14:textId="414EF9AE" w:rsidR="001B4D01" w:rsidRDefault="001B4D01" w:rsidP="001B4D01">
      <w:pPr>
        <w:pStyle w:val="NoSpacing"/>
        <w:numPr>
          <w:ilvl w:val="0"/>
          <w:numId w:val="38"/>
        </w:numPr>
      </w:pPr>
      <w:proofErr w:type="spellStart"/>
      <w:r w:rsidRPr="001B4D01">
        <w:rPr>
          <w:u w:val="single"/>
        </w:rPr>
        <w:t>Stathmin</w:t>
      </w:r>
      <w:proofErr w:type="spellEnd"/>
      <w:r w:rsidRPr="001B4D01">
        <w:t xml:space="preserve"> </w:t>
      </w:r>
      <w:r>
        <w:t>– doesn’t require energy</w:t>
      </w:r>
    </w:p>
    <w:p w14:paraId="3FA5FC4C" w14:textId="5A221B0D" w:rsidR="001B4D01" w:rsidRDefault="001B4D01" w:rsidP="001B4D01">
      <w:pPr>
        <w:pStyle w:val="NoSpacing"/>
        <w:numPr>
          <w:ilvl w:val="1"/>
          <w:numId w:val="37"/>
        </w:numPr>
        <w:ind w:left="709"/>
      </w:pPr>
      <w:proofErr w:type="gramStart"/>
      <w:r w:rsidRPr="001B4D01">
        <w:t>binds</w:t>
      </w:r>
      <w:proofErr w:type="gramEnd"/>
      <w:r w:rsidRPr="001B4D01">
        <w:t xml:space="preserve"> tubulin dimers in the curve and may promote GTP hydrolysis</w:t>
      </w:r>
    </w:p>
    <w:p w14:paraId="6974AAC5" w14:textId="40802A58" w:rsidR="001B4D01" w:rsidRPr="001B4D01" w:rsidRDefault="001B4D01" w:rsidP="001B4D01">
      <w:pPr>
        <w:pStyle w:val="NoSpacing"/>
        <w:numPr>
          <w:ilvl w:val="1"/>
          <w:numId w:val="33"/>
        </w:numPr>
      </w:pPr>
      <w:r>
        <w:t xml:space="preserve">This will cause </w:t>
      </w:r>
      <w:r>
        <w:rPr>
          <w:lang w:val="en-CA"/>
        </w:rPr>
        <w:t>GD</w:t>
      </w:r>
      <w:r w:rsidRPr="001C0390">
        <w:rPr>
          <w:lang w:val="en-CA"/>
        </w:rPr>
        <w:t>P-</w:t>
      </w:r>
      <w:r w:rsidRPr="001C0390">
        <w:rPr>
          <w:lang w:val="el-GR"/>
        </w:rPr>
        <w:t>β</w:t>
      </w:r>
      <w:r>
        <w:rPr>
          <w:lang w:val="el-GR"/>
        </w:rPr>
        <w:t xml:space="preserve"> subunits to be present at the + end and it will start fraying </w:t>
      </w:r>
    </w:p>
    <w:p w14:paraId="12D503E9" w14:textId="49EB2A7C" w:rsidR="001B4D01" w:rsidRPr="001B4D01" w:rsidRDefault="001B4D01" w:rsidP="001B4D01">
      <w:pPr>
        <w:pStyle w:val="NoSpacing"/>
        <w:numPr>
          <w:ilvl w:val="2"/>
          <w:numId w:val="36"/>
        </w:numPr>
        <w:ind w:left="1276"/>
      </w:pPr>
      <w:r>
        <w:t>C</w:t>
      </w:r>
      <w:r w:rsidRPr="001B4D01">
        <w:t>an be inactivated by</w:t>
      </w:r>
      <w:r>
        <w:t xml:space="preserve"> </w:t>
      </w:r>
      <w:r w:rsidRPr="001B4D01">
        <w:t>phosphorylation</w:t>
      </w:r>
    </w:p>
    <w:p w14:paraId="683C6C43" w14:textId="50128030" w:rsidR="008303C7" w:rsidRDefault="008303C7" w:rsidP="00C008C8">
      <w:pPr>
        <w:pStyle w:val="NoSpacing"/>
      </w:pPr>
    </w:p>
    <w:p w14:paraId="71122BCA" w14:textId="77777777" w:rsidR="008303C7" w:rsidRDefault="008303C7" w:rsidP="00C008C8">
      <w:pPr>
        <w:pStyle w:val="NoSpacing"/>
      </w:pPr>
    </w:p>
    <w:p w14:paraId="6126E256" w14:textId="77777777" w:rsidR="008303C7" w:rsidRDefault="008303C7" w:rsidP="00C008C8">
      <w:pPr>
        <w:pStyle w:val="NoSpacing"/>
      </w:pPr>
    </w:p>
    <w:p w14:paraId="2BC5E41F" w14:textId="77777777" w:rsidR="008303C7" w:rsidRDefault="008303C7" w:rsidP="00C008C8">
      <w:pPr>
        <w:pStyle w:val="NoSpacing"/>
      </w:pPr>
    </w:p>
    <w:p w14:paraId="61CD3BCC" w14:textId="77777777" w:rsidR="008303C7" w:rsidRDefault="008303C7" w:rsidP="00C008C8">
      <w:pPr>
        <w:pStyle w:val="NoSpacing"/>
      </w:pPr>
    </w:p>
    <w:p w14:paraId="197BE657" w14:textId="600B400E" w:rsidR="008303C7" w:rsidRDefault="008303C7" w:rsidP="00C008C8">
      <w:pPr>
        <w:pStyle w:val="NoSpacing"/>
      </w:pPr>
    </w:p>
    <w:p w14:paraId="41405A4B" w14:textId="77777777" w:rsidR="008303C7" w:rsidRDefault="008303C7" w:rsidP="00C008C8">
      <w:pPr>
        <w:pStyle w:val="NoSpacing"/>
      </w:pPr>
    </w:p>
    <w:p w14:paraId="5CD4BC0C" w14:textId="77777777" w:rsidR="008303C7" w:rsidRDefault="008303C7" w:rsidP="00C008C8">
      <w:pPr>
        <w:pStyle w:val="NoSpacing"/>
      </w:pPr>
    </w:p>
    <w:p w14:paraId="77874197" w14:textId="77777777" w:rsidR="00C008C8" w:rsidRDefault="00C008C8" w:rsidP="00C008C8">
      <w:pPr>
        <w:pStyle w:val="NoSpacing"/>
      </w:pPr>
    </w:p>
    <w:p w14:paraId="1AEC2855" w14:textId="1B1CD98D" w:rsidR="00C008C8" w:rsidRDefault="00C008C8" w:rsidP="00C008C8">
      <w:pPr>
        <w:pStyle w:val="NoSpacing"/>
      </w:pPr>
    </w:p>
    <w:p w14:paraId="70D3FCB3" w14:textId="77777777" w:rsidR="00C008C8" w:rsidRPr="006C05F9" w:rsidRDefault="00C008C8" w:rsidP="00C008C8">
      <w:pPr>
        <w:pStyle w:val="NoSpacing"/>
      </w:pPr>
    </w:p>
    <w:sectPr w:rsidR="00C008C8" w:rsidRPr="006C05F9" w:rsidSect="005F4684">
      <w:pgSz w:w="12240" w:h="15840"/>
      <w:pgMar w:top="426" w:right="616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E4062"/>
    <w:multiLevelType w:val="hybridMultilevel"/>
    <w:tmpl w:val="73BEC3EC"/>
    <w:lvl w:ilvl="0" w:tplc="C38A27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F06FD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7D62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3EA6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0FE06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2728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B36D0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46208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3C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0D580E6B"/>
    <w:multiLevelType w:val="hybridMultilevel"/>
    <w:tmpl w:val="BF20A39C"/>
    <w:lvl w:ilvl="0" w:tplc="4B009C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3D8081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83EBC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56CBAB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010548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27C50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C1620F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442D3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60C05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D924451"/>
    <w:multiLevelType w:val="multilevel"/>
    <w:tmpl w:val="0409001D"/>
    <w:numStyleLink w:val="Style3"/>
  </w:abstractNum>
  <w:abstractNum w:abstractNumId="3">
    <w:nsid w:val="0E951A2C"/>
    <w:multiLevelType w:val="hybridMultilevel"/>
    <w:tmpl w:val="F85ECA1E"/>
    <w:lvl w:ilvl="0" w:tplc="D2AA4A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84291F4">
      <w:numFmt w:val="bullet"/>
      <w:lvlText w:val="–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5F6E9D1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2E3E4D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10E84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0CC5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A9A90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1CE07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E3C4E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12E920AF"/>
    <w:multiLevelType w:val="multilevel"/>
    <w:tmpl w:val="0409001D"/>
    <w:numStyleLink w:val="Style3"/>
  </w:abstractNum>
  <w:abstractNum w:abstractNumId="5">
    <w:nsid w:val="14DC69A7"/>
    <w:multiLevelType w:val="hybridMultilevel"/>
    <w:tmpl w:val="ED6C0DB8"/>
    <w:lvl w:ilvl="0" w:tplc="8676EE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0F6E2D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AA0656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844EA0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2667AE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FB653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EFCFB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4A44C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E424E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150A564E"/>
    <w:multiLevelType w:val="multilevel"/>
    <w:tmpl w:val="7BBEAA28"/>
    <w:styleLink w:val="Style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decimal"/>
      <w:lvlText w:val="%3"/>
      <w:lvlJc w:val="left"/>
      <w:pPr>
        <w:ind w:left="2880" w:hanging="360"/>
      </w:pPr>
      <w:rPr>
        <w:rFonts w:ascii="Times New Roman" w:hAnsi="Times New Roman" w:hint="default"/>
      </w:rPr>
    </w:lvl>
    <w:lvl w:ilvl="3">
      <w:start w:val="1"/>
      <w:numFmt w:val="lowerLetter"/>
      <w:lvlText w:val="%4"/>
      <w:lvlJc w:val="left"/>
      <w:pPr>
        <w:ind w:left="3600" w:hanging="360"/>
      </w:pPr>
      <w:rPr>
        <w:rFonts w:ascii="Times New Roman" w:hAnsi="Times New Roman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6F67F99"/>
    <w:multiLevelType w:val="multilevel"/>
    <w:tmpl w:val="0409001D"/>
    <w:numStyleLink w:val="Style3"/>
  </w:abstractNum>
  <w:abstractNum w:abstractNumId="8">
    <w:nsid w:val="17A71515"/>
    <w:multiLevelType w:val="multilevel"/>
    <w:tmpl w:val="0409001D"/>
    <w:numStyleLink w:val="Style3"/>
  </w:abstractNum>
  <w:abstractNum w:abstractNumId="9">
    <w:nsid w:val="26151A5C"/>
    <w:multiLevelType w:val="multilevel"/>
    <w:tmpl w:val="0409001D"/>
    <w:numStyleLink w:val="Style3"/>
  </w:abstractNum>
  <w:abstractNum w:abstractNumId="10">
    <w:nsid w:val="278B451E"/>
    <w:multiLevelType w:val="multilevel"/>
    <w:tmpl w:val="0409001D"/>
    <w:numStyleLink w:val="Style3"/>
  </w:abstractNum>
  <w:abstractNum w:abstractNumId="11">
    <w:nsid w:val="300E4916"/>
    <w:multiLevelType w:val="multilevel"/>
    <w:tmpl w:val="0409001D"/>
    <w:numStyleLink w:val="Style3"/>
  </w:abstractNum>
  <w:abstractNum w:abstractNumId="12">
    <w:nsid w:val="3BC2369B"/>
    <w:multiLevelType w:val="hybridMultilevel"/>
    <w:tmpl w:val="07ACD46E"/>
    <w:lvl w:ilvl="0" w:tplc="33907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6D4E4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63209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5F639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0E87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93008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BAEE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CECF2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4A867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3C780B24"/>
    <w:multiLevelType w:val="multilevel"/>
    <w:tmpl w:val="0409001D"/>
    <w:numStyleLink w:val="Style3"/>
  </w:abstractNum>
  <w:abstractNum w:abstractNumId="14">
    <w:nsid w:val="3C8442E0"/>
    <w:multiLevelType w:val="multilevel"/>
    <w:tmpl w:val="0409001D"/>
    <w:numStyleLink w:val="Style3"/>
  </w:abstractNum>
  <w:abstractNum w:abstractNumId="15">
    <w:nsid w:val="3F3D5368"/>
    <w:multiLevelType w:val="multilevel"/>
    <w:tmpl w:val="0409001D"/>
    <w:numStyleLink w:val="Style3"/>
  </w:abstractNum>
  <w:abstractNum w:abstractNumId="16">
    <w:nsid w:val="3F624741"/>
    <w:multiLevelType w:val="multilevel"/>
    <w:tmpl w:val="0409001D"/>
    <w:numStyleLink w:val="Style3"/>
  </w:abstractNum>
  <w:abstractNum w:abstractNumId="17">
    <w:nsid w:val="413124CA"/>
    <w:multiLevelType w:val="multilevel"/>
    <w:tmpl w:val="0409001D"/>
    <w:numStyleLink w:val="Style3"/>
  </w:abstractNum>
  <w:abstractNum w:abstractNumId="18">
    <w:nsid w:val="468105B4"/>
    <w:multiLevelType w:val="hybridMultilevel"/>
    <w:tmpl w:val="F00CBBA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E235E89"/>
    <w:multiLevelType w:val="hybridMultilevel"/>
    <w:tmpl w:val="D5CECB48"/>
    <w:lvl w:ilvl="0" w:tplc="0310D4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22073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76696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8F03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48EE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256B7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4A8B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1321B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7AE65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0">
    <w:nsid w:val="5670531E"/>
    <w:multiLevelType w:val="multilevel"/>
    <w:tmpl w:val="0409001D"/>
    <w:numStyleLink w:val="Style3"/>
  </w:abstractNum>
  <w:abstractNum w:abstractNumId="21">
    <w:nsid w:val="57603E22"/>
    <w:multiLevelType w:val="multilevel"/>
    <w:tmpl w:val="0409001D"/>
    <w:numStyleLink w:val="Style3"/>
  </w:abstractNum>
  <w:abstractNum w:abstractNumId="22">
    <w:nsid w:val="57D37587"/>
    <w:multiLevelType w:val="hybridMultilevel"/>
    <w:tmpl w:val="305217EC"/>
    <w:lvl w:ilvl="0" w:tplc="068432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99C35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C507EE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F544C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94E080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FD2FDD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6B289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188CA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D7A4EB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>
    <w:nsid w:val="58A57DB3"/>
    <w:multiLevelType w:val="multilevel"/>
    <w:tmpl w:val="0409001D"/>
    <w:numStyleLink w:val="Style3"/>
  </w:abstractNum>
  <w:abstractNum w:abstractNumId="24">
    <w:nsid w:val="5B9A7F21"/>
    <w:multiLevelType w:val="hybridMultilevel"/>
    <w:tmpl w:val="AFB674E8"/>
    <w:lvl w:ilvl="0" w:tplc="4EB843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B8887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4CE5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5660B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7E80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0724B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364B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5E2FB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42AAA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>
    <w:nsid w:val="5C625590"/>
    <w:multiLevelType w:val="hybridMultilevel"/>
    <w:tmpl w:val="97D6535C"/>
    <w:lvl w:ilvl="0" w:tplc="7C96E2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8DABA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01844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EB28D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230E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130B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CFC7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E3E0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9D249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6">
    <w:nsid w:val="5DC81D3D"/>
    <w:multiLevelType w:val="hybridMultilevel"/>
    <w:tmpl w:val="BE16FC8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EF519A8"/>
    <w:multiLevelType w:val="multilevel"/>
    <w:tmpl w:val="0409001D"/>
    <w:numStyleLink w:val="Style3"/>
  </w:abstractNum>
  <w:abstractNum w:abstractNumId="28">
    <w:nsid w:val="604C0165"/>
    <w:multiLevelType w:val="hybridMultilevel"/>
    <w:tmpl w:val="6A7C8FE8"/>
    <w:lvl w:ilvl="0" w:tplc="1A2C7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D82D3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5B422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9EC7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DBEE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324C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B7A21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F080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F845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9">
    <w:nsid w:val="63225EA0"/>
    <w:multiLevelType w:val="multilevel"/>
    <w:tmpl w:val="0409001D"/>
    <w:numStyleLink w:val="Style3"/>
  </w:abstractNum>
  <w:abstractNum w:abstractNumId="30">
    <w:nsid w:val="65704ED2"/>
    <w:multiLevelType w:val="multilevel"/>
    <w:tmpl w:val="0409001D"/>
    <w:numStyleLink w:val="Style3"/>
  </w:abstractNum>
  <w:abstractNum w:abstractNumId="31">
    <w:nsid w:val="661F047E"/>
    <w:multiLevelType w:val="multilevel"/>
    <w:tmpl w:val="0409001D"/>
    <w:numStyleLink w:val="Style3"/>
  </w:abstractNum>
  <w:abstractNum w:abstractNumId="32">
    <w:nsid w:val="66CA2C47"/>
    <w:multiLevelType w:val="multilevel"/>
    <w:tmpl w:val="0409001D"/>
    <w:numStyleLink w:val="Style3"/>
  </w:abstractNum>
  <w:abstractNum w:abstractNumId="33">
    <w:nsid w:val="6BC22E3A"/>
    <w:multiLevelType w:val="multilevel"/>
    <w:tmpl w:val="0409001D"/>
    <w:numStyleLink w:val="Style3"/>
  </w:abstractNum>
  <w:abstractNum w:abstractNumId="34">
    <w:nsid w:val="6D16328D"/>
    <w:multiLevelType w:val="multilevel"/>
    <w:tmpl w:val="0409001D"/>
    <w:numStyleLink w:val="Style3"/>
  </w:abstractNum>
  <w:abstractNum w:abstractNumId="35">
    <w:nsid w:val="74AE7EAB"/>
    <w:multiLevelType w:val="multilevel"/>
    <w:tmpl w:val="0409001D"/>
    <w:styleLink w:val="Style3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77816AF7"/>
    <w:multiLevelType w:val="multilevel"/>
    <w:tmpl w:val="0409001D"/>
    <w:numStyleLink w:val="Style3"/>
  </w:abstractNum>
  <w:abstractNum w:abstractNumId="37">
    <w:nsid w:val="79A87BCB"/>
    <w:multiLevelType w:val="hybridMultilevel"/>
    <w:tmpl w:val="EAAED87C"/>
    <w:lvl w:ilvl="0" w:tplc="B03224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57467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9C890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C58BA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6661C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DE0BD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63E0A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1F23F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0B68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6"/>
  </w:num>
  <w:num w:numId="2">
    <w:abstractNumId w:val="35"/>
  </w:num>
  <w:num w:numId="3">
    <w:abstractNumId w:val="11"/>
  </w:num>
  <w:num w:numId="4">
    <w:abstractNumId w:val="3"/>
  </w:num>
  <w:num w:numId="5">
    <w:abstractNumId w:val="37"/>
  </w:num>
  <w:num w:numId="6">
    <w:abstractNumId w:val="17"/>
  </w:num>
  <w:num w:numId="7">
    <w:abstractNumId w:val="2"/>
  </w:num>
  <w:num w:numId="8">
    <w:abstractNumId w:val="12"/>
  </w:num>
  <w:num w:numId="9">
    <w:abstractNumId w:val="4"/>
  </w:num>
  <w:num w:numId="10">
    <w:abstractNumId w:val="36"/>
  </w:num>
  <w:num w:numId="11">
    <w:abstractNumId w:val="28"/>
  </w:num>
  <w:num w:numId="12">
    <w:abstractNumId w:val="21"/>
  </w:num>
  <w:num w:numId="13">
    <w:abstractNumId w:val="5"/>
  </w:num>
  <w:num w:numId="14">
    <w:abstractNumId w:val="33"/>
  </w:num>
  <w:num w:numId="15">
    <w:abstractNumId w:val="19"/>
  </w:num>
  <w:num w:numId="16">
    <w:abstractNumId w:val="8"/>
  </w:num>
  <w:num w:numId="17">
    <w:abstractNumId w:val="34"/>
  </w:num>
  <w:num w:numId="18">
    <w:abstractNumId w:val="16"/>
  </w:num>
  <w:num w:numId="19">
    <w:abstractNumId w:val="0"/>
  </w:num>
  <w:num w:numId="20">
    <w:abstractNumId w:val="9"/>
  </w:num>
  <w:num w:numId="21">
    <w:abstractNumId w:val="23"/>
  </w:num>
  <w:num w:numId="22">
    <w:abstractNumId w:val="24"/>
  </w:num>
  <w:num w:numId="23">
    <w:abstractNumId w:val="13"/>
  </w:num>
  <w:num w:numId="24">
    <w:abstractNumId w:val="22"/>
  </w:num>
  <w:num w:numId="25">
    <w:abstractNumId w:val="15"/>
  </w:num>
  <w:num w:numId="26">
    <w:abstractNumId w:val="7"/>
  </w:num>
  <w:num w:numId="27">
    <w:abstractNumId w:val="29"/>
  </w:num>
  <w:num w:numId="28">
    <w:abstractNumId w:val="25"/>
  </w:num>
  <w:num w:numId="29">
    <w:abstractNumId w:val="14"/>
  </w:num>
  <w:num w:numId="30">
    <w:abstractNumId w:val="30"/>
  </w:num>
  <w:num w:numId="31">
    <w:abstractNumId w:val="10"/>
  </w:num>
  <w:num w:numId="32">
    <w:abstractNumId w:val="27"/>
  </w:num>
  <w:num w:numId="33">
    <w:abstractNumId w:val="32"/>
  </w:num>
  <w:num w:numId="34">
    <w:abstractNumId w:val="1"/>
  </w:num>
  <w:num w:numId="35">
    <w:abstractNumId w:val="20"/>
  </w:num>
  <w:num w:numId="36">
    <w:abstractNumId w:val="26"/>
  </w:num>
  <w:num w:numId="37">
    <w:abstractNumId w:val="18"/>
  </w:num>
  <w:num w:numId="38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EAC"/>
    <w:rsid w:val="000110A5"/>
    <w:rsid w:val="00042C66"/>
    <w:rsid w:val="00045A14"/>
    <w:rsid w:val="00047DD6"/>
    <w:rsid w:val="00060F75"/>
    <w:rsid w:val="00065789"/>
    <w:rsid w:val="00073CF4"/>
    <w:rsid w:val="00082F65"/>
    <w:rsid w:val="00087071"/>
    <w:rsid w:val="000A261D"/>
    <w:rsid w:val="000A6920"/>
    <w:rsid w:val="000C19A9"/>
    <w:rsid w:val="000D7F78"/>
    <w:rsid w:val="000F6B55"/>
    <w:rsid w:val="00105BD7"/>
    <w:rsid w:val="00123E49"/>
    <w:rsid w:val="00146521"/>
    <w:rsid w:val="00151DAD"/>
    <w:rsid w:val="001913F6"/>
    <w:rsid w:val="00195CE9"/>
    <w:rsid w:val="001B4D01"/>
    <w:rsid w:val="001C0390"/>
    <w:rsid w:val="001C4EC0"/>
    <w:rsid w:val="001E56E3"/>
    <w:rsid w:val="0021772E"/>
    <w:rsid w:val="00227E57"/>
    <w:rsid w:val="00236644"/>
    <w:rsid w:val="002561A2"/>
    <w:rsid w:val="00260FF3"/>
    <w:rsid w:val="00297EAC"/>
    <w:rsid w:val="002E6E34"/>
    <w:rsid w:val="002F604F"/>
    <w:rsid w:val="00315DCC"/>
    <w:rsid w:val="00325332"/>
    <w:rsid w:val="003453F7"/>
    <w:rsid w:val="003605B9"/>
    <w:rsid w:val="00365B76"/>
    <w:rsid w:val="00373006"/>
    <w:rsid w:val="003826EF"/>
    <w:rsid w:val="003A62C4"/>
    <w:rsid w:val="003B7088"/>
    <w:rsid w:val="003C08EF"/>
    <w:rsid w:val="003C6AAB"/>
    <w:rsid w:val="003D2A3F"/>
    <w:rsid w:val="003D36E4"/>
    <w:rsid w:val="003D5B1E"/>
    <w:rsid w:val="003D71E8"/>
    <w:rsid w:val="003E2439"/>
    <w:rsid w:val="003E5492"/>
    <w:rsid w:val="003F354D"/>
    <w:rsid w:val="004316FD"/>
    <w:rsid w:val="00453232"/>
    <w:rsid w:val="004616D6"/>
    <w:rsid w:val="00497804"/>
    <w:rsid w:val="004C4F75"/>
    <w:rsid w:val="004F4BAE"/>
    <w:rsid w:val="004F6833"/>
    <w:rsid w:val="00505710"/>
    <w:rsid w:val="00512AF2"/>
    <w:rsid w:val="00543096"/>
    <w:rsid w:val="00562C7A"/>
    <w:rsid w:val="005B11C4"/>
    <w:rsid w:val="005B494A"/>
    <w:rsid w:val="005E157F"/>
    <w:rsid w:val="005E754D"/>
    <w:rsid w:val="005F03C0"/>
    <w:rsid w:val="005F4684"/>
    <w:rsid w:val="005F7E70"/>
    <w:rsid w:val="00604EED"/>
    <w:rsid w:val="00613CE8"/>
    <w:rsid w:val="006544BF"/>
    <w:rsid w:val="00660B74"/>
    <w:rsid w:val="00665127"/>
    <w:rsid w:val="00665A7F"/>
    <w:rsid w:val="00683FB8"/>
    <w:rsid w:val="006A2F19"/>
    <w:rsid w:val="006A3F60"/>
    <w:rsid w:val="006B13DF"/>
    <w:rsid w:val="006C05F9"/>
    <w:rsid w:val="006C35AB"/>
    <w:rsid w:val="006E6866"/>
    <w:rsid w:val="006F57BA"/>
    <w:rsid w:val="0071353C"/>
    <w:rsid w:val="0072212F"/>
    <w:rsid w:val="007400AE"/>
    <w:rsid w:val="007402A4"/>
    <w:rsid w:val="007714C1"/>
    <w:rsid w:val="007A3C49"/>
    <w:rsid w:val="007C2A9B"/>
    <w:rsid w:val="007C3135"/>
    <w:rsid w:val="007E6ADD"/>
    <w:rsid w:val="007F2983"/>
    <w:rsid w:val="008006BC"/>
    <w:rsid w:val="008262D2"/>
    <w:rsid w:val="008303C7"/>
    <w:rsid w:val="008329F4"/>
    <w:rsid w:val="00834470"/>
    <w:rsid w:val="00880002"/>
    <w:rsid w:val="008A0F47"/>
    <w:rsid w:val="008A705A"/>
    <w:rsid w:val="008B00CD"/>
    <w:rsid w:val="008C5A7C"/>
    <w:rsid w:val="008F2E8A"/>
    <w:rsid w:val="009173E4"/>
    <w:rsid w:val="00930478"/>
    <w:rsid w:val="00973E6F"/>
    <w:rsid w:val="009757FB"/>
    <w:rsid w:val="00981101"/>
    <w:rsid w:val="009A093D"/>
    <w:rsid w:val="009B570F"/>
    <w:rsid w:val="009C1DF5"/>
    <w:rsid w:val="009E33B5"/>
    <w:rsid w:val="009E641C"/>
    <w:rsid w:val="00A02E71"/>
    <w:rsid w:val="00A11C8E"/>
    <w:rsid w:val="00A14C6F"/>
    <w:rsid w:val="00A377E8"/>
    <w:rsid w:val="00A42CA9"/>
    <w:rsid w:val="00A77B94"/>
    <w:rsid w:val="00A963FE"/>
    <w:rsid w:val="00AB2B99"/>
    <w:rsid w:val="00B07B06"/>
    <w:rsid w:val="00B22024"/>
    <w:rsid w:val="00B25D57"/>
    <w:rsid w:val="00B40023"/>
    <w:rsid w:val="00B412CE"/>
    <w:rsid w:val="00B43572"/>
    <w:rsid w:val="00B62E3D"/>
    <w:rsid w:val="00B8129E"/>
    <w:rsid w:val="00B81E08"/>
    <w:rsid w:val="00BD05F0"/>
    <w:rsid w:val="00BD2A8F"/>
    <w:rsid w:val="00BD76CF"/>
    <w:rsid w:val="00C008C8"/>
    <w:rsid w:val="00C11684"/>
    <w:rsid w:val="00C31664"/>
    <w:rsid w:val="00C53987"/>
    <w:rsid w:val="00C67D37"/>
    <w:rsid w:val="00C764CA"/>
    <w:rsid w:val="00C9320A"/>
    <w:rsid w:val="00CA0097"/>
    <w:rsid w:val="00CA6962"/>
    <w:rsid w:val="00CD3239"/>
    <w:rsid w:val="00CD68E6"/>
    <w:rsid w:val="00CE618A"/>
    <w:rsid w:val="00CF37CC"/>
    <w:rsid w:val="00D00602"/>
    <w:rsid w:val="00D13C33"/>
    <w:rsid w:val="00D13EDC"/>
    <w:rsid w:val="00D25752"/>
    <w:rsid w:val="00D26B6B"/>
    <w:rsid w:val="00D26EA0"/>
    <w:rsid w:val="00D34C54"/>
    <w:rsid w:val="00D70EEA"/>
    <w:rsid w:val="00D82BCC"/>
    <w:rsid w:val="00DB6B88"/>
    <w:rsid w:val="00DB7987"/>
    <w:rsid w:val="00DC4D87"/>
    <w:rsid w:val="00DD47B3"/>
    <w:rsid w:val="00DD781B"/>
    <w:rsid w:val="00DE0330"/>
    <w:rsid w:val="00DE1C97"/>
    <w:rsid w:val="00DE2A0F"/>
    <w:rsid w:val="00DE6295"/>
    <w:rsid w:val="00E23B26"/>
    <w:rsid w:val="00E23C44"/>
    <w:rsid w:val="00E33D8A"/>
    <w:rsid w:val="00E344DA"/>
    <w:rsid w:val="00E36322"/>
    <w:rsid w:val="00E67ACC"/>
    <w:rsid w:val="00E73350"/>
    <w:rsid w:val="00E972F6"/>
    <w:rsid w:val="00E97FEC"/>
    <w:rsid w:val="00EA1362"/>
    <w:rsid w:val="00EA27A8"/>
    <w:rsid w:val="00ED51B4"/>
    <w:rsid w:val="00EE42D7"/>
    <w:rsid w:val="00EE55BE"/>
    <w:rsid w:val="00F45D0E"/>
    <w:rsid w:val="00F624E4"/>
    <w:rsid w:val="00F65CDF"/>
    <w:rsid w:val="00F71CD3"/>
    <w:rsid w:val="00FA09FA"/>
    <w:rsid w:val="00FA104B"/>
    <w:rsid w:val="00FD5D53"/>
    <w:rsid w:val="00FD5EDF"/>
    <w:rsid w:val="00FE153C"/>
    <w:rsid w:val="00FE2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41274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E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EA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11C8E"/>
    <w:pPr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semiHidden/>
    <w:unhideWhenUsed/>
    <w:rsid w:val="004316FD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numbering" w:customStyle="1" w:styleId="Style1">
    <w:name w:val="Style1"/>
    <w:uiPriority w:val="99"/>
    <w:rsid w:val="00F71CD3"/>
  </w:style>
  <w:style w:type="numbering" w:customStyle="1" w:styleId="Style2">
    <w:name w:val="Style2"/>
    <w:uiPriority w:val="99"/>
    <w:rsid w:val="00F71CD3"/>
    <w:pPr>
      <w:numPr>
        <w:numId w:val="1"/>
      </w:numPr>
    </w:pPr>
  </w:style>
  <w:style w:type="numbering" w:customStyle="1" w:styleId="Style3">
    <w:name w:val="Style3"/>
    <w:uiPriority w:val="99"/>
    <w:rsid w:val="00F71CD3"/>
    <w:pPr>
      <w:numPr>
        <w:numId w:val="2"/>
      </w:numPr>
    </w:pPr>
  </w:style>
  <w:style w:type="table" w:styleId="TableGrid">
    <w:name w:val="Table Grid"/>
    <w:basedOn w:val="TableNormal"/>
    <w:uiPriority w:val="59"/>
    <w:rsid w:val="00A02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E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EA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11C8E"/>
    <w:pPr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semiHidden/>
    <w:unhideWhenUsed/>
    <w:rsid w:val="004316FD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numbering" w:customStyle="1" w:styleId="Style1">
    <w:name w:val="Style1"/>
    <w:uiPriority w:val="99"/>
    <w:rsid w:val="00F71CD3"/>
  </w:style>
  <w:style w:type="numbering" w:customStyle="1" w:styleId="Style2">
    <w:name w:val="Style2"/>
    <w:uiPriority w:val="99"/>
    <w:rsid w:val="00F71CD3"/>
    <w:pPr>
      <w:numPr>
        <w:numId w:val="1"/>
      </w:numPr>
    </w:pPr>
  </w:style>
  <w:style w:type="numbering" w:customStyle="1" w:styleId="Style3">
    <w:name w:val="Style3"/>
    <w:uiPriority w:val="99"/>
    <w:rsid w:val="00F71CD3"/>
    <w:pPr>
      <w:numPr>
        <w:numId w:val="2"/>
      </w:numPr>
    </w:pPr>
  </w:style>
  <w:style w:type="table" w:styleId="TableGrid">
    <w:name w:val="Table Grid"/>
    <w:basedOn w:val="TableNormal"/>
    <w:uiPriority w:val="59"/>
    <w:rsid w:val="00A02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241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40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3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28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4889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161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0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3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6912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71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87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55658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510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5287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259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520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39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598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59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1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398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7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062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99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49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4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8106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306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579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1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03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50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06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81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65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960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277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911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765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5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116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52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42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15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75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95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3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95363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44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24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31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4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091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299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4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86594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7548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2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73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5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71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3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58820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741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7952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9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502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80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23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90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83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1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6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13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65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678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17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87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3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2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3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54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9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68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08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7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9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052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32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4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45949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61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1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08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998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8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5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6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09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67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45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0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7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9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89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52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61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50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01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61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06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8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59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22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2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869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8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673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62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53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8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09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3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23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46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6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2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61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04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77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7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3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7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4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0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9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8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75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6975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95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092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6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789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16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43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25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81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09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54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6998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914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png"/><Relationship Id="rId13" Type="http://schemas.openxmlformats.org/officeDocument/2006/relationships/image" Target="media/image8.jpe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1218</Words>
  <Characters>6948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Jasper Wong</dc:creator>
  <cp:lastModifiedBy>Fabian Egli</cp:lastModifiedBy>
  <cp:revision>3</cp:revision>
  <dcterms:created xsi:type="dcterms:W3CDTF">2014-03-09T22:04:00Z</dcterms:created>
  <dcterms:modified xsi:type="dcterms:W3CDTF">2014-03-09T22:05:00Z</dcterms:modified>
</cp:coreProperties>
</file>