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3990A1" w14:textId="77777777" w:rsidR="007319E8" w:rsidRPr="00160E99" w:rsidRDefault="007319E8" w:rsidP="007319E8"/>
    <w:p w14:paraId="286E5618" w14:textId="77777777" w:rsidR="007319E8" w:rsidRPr="00A120C9" w:rsidRDefault="007319E8" w:rsidP="007319E8">
      <w:pPr>
        <w:rPr>
          <w:rFonts w:ascii="CG Times" w:hAnsi="CG Times"/>
          <w:b/>
          <w:bCs/>
          <w:sz w:val="16"/>
          <w:szCs w:val="16"/>
          <w:lang w:val="en-GB"/>
        </w:rPr>
      </w:pPr>
    </w:p>
    <w:p w14:paraId="2BE995E3" w14:textId="77777777" w:rsidR="007319E8" w:rsidRDefault="00B71B01" w:rsidP="007319E8">
      <w:pPr>
        <w:rPr>
          <w:rFonts w:ascii="CG Times" w:hAnsi="CG Times"/>
          <w:lang w:val="en-GB"/>
        </w:rPr>
      </w:pPr>
      <w:bookmarkStart w:id="0" w:name="_GoBack"/>
      <w:r>
        <w:rPr>
          <w:rFonts w:ascii="CG Times" w:hAnsi="CG Times"/>
          <w:b/>
          <w:bCs/>
          <w:lang w:val="en-GB"/>
        </w:rPr>
        <w:t>Winter 2014</w:t>
      </w:r>
      <w:r w:rsidR="002A668E">
        <w:rPr>
          <w:rFonts w:ascii="CG Times" w:hAnsi="CG Times"/>
          <w:b/>
          <w:bCs/>
          <w:lang w:val="en-GB"/>
        </w:rPr>
        <w:tab/>
      </w:r>
      <w:r w:rsidR="002A668E">
        <w:rPr>
          <w:rFonts w:ascii="CG Times" w:hAnsi="CG Times"/>
          <w:b/>
          <w:bCs/>
          <w:lang w:val="en-GB"/>
        </w:rPr>
        <w:tab/>
      </w:r>
      <w:r w:rsidR="002A668E">
        <w:rPr>
          <w:rFonts w:ascii="CG Times" w:hAnsi="CG Times"/>
          <w:b/>
          <w:bCs/>
          <w:lang w:val="en-GB"/>
        </w:rPr>
        <w:tab/>
      </w:r>
      <w:r w:rsidR="002A668E">
        <w:rPr>
          <w:rFonts w:ascii="CG Times" w:hAnsi="CG Times"/>
          <w:b/>
          <w:bCs/>
          <w:lang w:val="en-GB"/>
        </w:rPr>
        <w:tab/>
      </w:r>
      <w:r w:rsidR="002A668E">
        <w:rPr>
          <w:rFonts w:ascii="CG Times" w:hAnsi="CG Times"/>
          <w:b/>
          <w:bCs/>
          <w:lang w:val="en-GB"/>
        </w:rPr>
        <w:tab/>
        <w:t>ADM 2350</w:t>
      </w:r>
      <w:r w:rsidR="007319E8">
        <w:rPr>
          <w:rFonts w:ascii="CG Times" w:hAnsi="CG Times"/>
          <w:b/>
          <w:bCs/>
          <w:lang w:val="en-GB"/>
        </w:rPr>
        <w:tab/>
      </w:r>
      <w:r w:rsidR="00C5454C">
        <w:rPr>
          <w:rFonts w:ascii="CG Times" w:hAnsi="CG Times"/>
          <w:b/>
          <w:bCs/>
          <w:lang w:val="en-GB"/>
        </w:rPr>
        <w:tab/>
        <w:t xml:space="preserve">        </w:t>
      </w:r>
      <w:r w:rsidR="007319E8">
        <w:rPr>
          <w:rFonts w:ascii="CG Times" w:hAnsi="CG Times"/>
          <w:b/>
          <w:bCs/>
          <w:lang w:val="en-GB"/>
        </w:rPr>
        <w:t>Prof. W</w:t>
      </w:r>
      <w:r w:rsidR="00C5454C">
        <w:rPr>
          <w:rFonts w:ascii="CG Times" w:hAnsi="CG Times"/>
          <w:b/>
          <w:bCs/>
          <w:lang w:val="en-GB"/>
        </w:rPr>
        <w:t>illiam</w:t>
      </w:r>
      <w:r w:rsidR="007319E8">
        <w:rPr>
          <w:rFonts w:ascii="CG Times" w:hAnsi="CG Times"/>
          <w:b/>
          <w:bCs/>
          <w:lang w:val="en-GB"/>
        </w:rPr>
        <w:t xml:space="preserve"> F. Rentz</w:t>
      </w:r>
    </w:p>
    <w:p w14:paraId="3B27DDA9"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sidR="00C5454C">
        <w:rPr>
          <w:rFonts w:ascii="CG Times" w:hAnsi="CG Times"/>
          <w:b/>
          <w:bCs/>
          <w:lang w:val="en-GB"/>
        </w:rPr>
        <w:tab/>
        <w:t xml:space="preserve">        </w:t>
      </w:r>
      <w:r>
        <w:rPr>
          <w:rFonts w:ascii="CG Times" w:hAnsi="CG Times"/>
          <w:b/>
          <w:bCs/>
          <w:lang w:val="en-GB"/>
        </w:rPr>
        <w:tab/>
      </w:r>
    </w:p>
    <w:p w14:paraId="036F7F14" w14:textId="4058731A" w:rsidR="007319E8" w:rsidRDefault="007319E8" w:rsidP="007319E8">
      <w:pPr>
        <w:jc w:val="center"/>
        <w:rPr>
          <w:rFonts w:ascii="CG Times" w:hAnsi="CG Times"/>
          <w:b/>
          <w:bCs/>
          <w:lang w:val="en-GB"/>
        </w:rPr>
      </w:pPr>
      <w:r>
        <w:rPr>
          <w:rFonts w:ascii="CG Times" w:hAnsi="CG Times"/>
          <w:b/>
          <w:bCs/>
          <w:lang w:val="en-GB"/>
        </w:rPr>
        <w:t xml:space="preserve">   </w:t>
      </w:r>
      <w:r w:rsidR="00FD7529">
        <w:rPr>
          <w:rFonts w:ascii="CG Times" w:hAnsi="CG Times"/>
          <w:b/>
          <w:bCs/>
          <w:lang w:val="en-GB"/>
        </w:rPr>
        <w:t xml:space="preserve">  </w:t>
      </w:r>
      <w:r w:rsidR="00BB6A6A">
        <w:rPr>
          <w:rFonts w:ascii="CG Times" w:hAnsi="CG Times"/>
          <w:b/>
          <w:bCs/>
          <w:lang w:val="en-GB"/>
        </w:rPr>
        <w:t>Assignment #3</w:t>
      </w:r>
      <w:r w:rsidR="003B3F1D">
        <w:rPr>
          <w:rFonts w:ascii="CG Times" w:hAnsi="CG Times"/>
          <w:b/>
          <w:bCs/>
          <w:lang w:val="en-GB"/>
        </w:rPr>
        <w:t xml:space="preserve"> Solutions</w:t>
      </w:r>
    </w:p>
    <w:p w14:paraId="676ADE35" w14:textId="77777777" w:rsidR="007319E8" w:rsidRPr="002A668E" w:rsidRDefault="007319E8" w:rsidP="007319E8">
      <w:pPr>
        <w:jc w:val="center"/>
        <w:rPr>
          <w:rFonts w:ascii="CG Times" w:hAnsi="CG Times"/>
          <w:b/>
          <w:bCs/>
          <w:sz w:val="16"/>
          <w:szCs w:val="16"/>
          <w:lang w:val="en-GB"/>
        </w:rPr>
      </w:pPr>
    </w:p>
    <w:p w14:paraId="09DB7D16" w14:textId="05AAA3CE" w:rsidR="007319E8" w:rsidRPr="00A120C9" w:rsidRDefault="007319E8" w:rsidP="007319E8">
      <w:pPr>
        <w:pStyle w:val="Header"/>
        <w:tabs>
          <w:tab w:val="clear" w:pos="4320"/>
          <w:tab w:val="clear" w:pos="8640"/>
        </w:tabs>
        <w:jc w:val="both"/>
        <w:rPr>
          <w:rFonts w:ascii="CG Times" w:hAnsi="CG Times"/>
          <w:kern w:val="2"/>
          <w:sz w:val="23"/>
          <w:szCs w:val="23"/>
          <w:lang w:val="en-GB"/>
        </w:rPr>
      </w:pPr>
      <w:r w:rsidRPr="00A120C9">
        <w:rPr>
          <w:rFonts w:ascii="CG Times" w:hAnsi="CG Times"/>
          <w:b/>
          <w:kern w:val="2"/>
          <w:sz w:val="23"/>
          <w:szCs w:val="23"/>
          <w:lang w:val="en-GB"/>
        </w:rPr>
        <w:t>GENERAL INSTRUCTIONS:</w:t>
      </w:r>
      <w:r w:rsidRPr="00A120C9">
        <w:rPr>
          <w:rFonts w:ascii="CG Times" w:hAnsi="CG Times"/>
          <w:kern w:val="2"/>
          <w:sz w:val="23"/>
          <w:szCs w:val="23"/>
          <w:lang w:val="en-GB"/>
        </w:rPr>
        <w:t xml:space="preserve"> </w:t>
      </w:r>
      <w:r w:rsidR="00AA5D2D" w:rsidRPr="00A120C9">
        <w:rPr>
          <w:rFonts w:ascii="CG Times" w:hAnsi="CG Times"/>
          <w:kern w:val="2"/>
          <w:sz w:val="23"/>
          <w:szCs w:val="23"/>
          <w:lang w:val="en-GB"/>
        </w:rPr>
        <w:t xml:space="preserve">You must submit your assignment to </w:t>
      </w:r>
      <w:r w:rsidR="00AA5D2D" w:rsidRPr="00A120C9">
        <w:rPr>
          <w:rFonts w:ascii="CG Times" w:hAnsi="CG Times"/>
          <w:b/>
          <w:kern w:val="2"/>
          <w:sz w:val="23"/>
          <w:szCs w:val="23"/>
          <w:lang w:val="en-GB"/>
        </w:rPr>
        <w:t>CONNECT</w:t>
      </w:r>
      <w:r w:rsidR="00AA5D2D" w:rsidRPr="00A120C9">
        <w:rPr>
          <w:rFonts w:ascii="CG Times" w:hAnsi="CG Times"/>
          <w:kern w:val="2"/>
          <w:sz w:val="23"/>
          <w:szCs w:val="23"/>
          <w:lang w:val="en-GB"/>
        </w:rPr>
        <w:t xml:space="preserve"> a</w:t>
      </w:r>
      <w:r w:rsidR="00BB6A6A">
        <w:rPr>
          <w:rFonts w:ascii="CG Times" w:hAnsi="CG Times"/>
          <w:kern w:val="2"/>
          <w:sz w:val="23"/>
          <w:szCs w:val="23"/>
          <w:lang w:val="en-GB"/>
        </w:rPr>
        <w:t>s your Response to Assignment #3</w:t>
      </w:r>
      <w:r w:rsidR="00AA5D2D" w:rsidRPr="00A120C9">
        <w:rPr>
          <w:rFonts w:ascii="CG Times" w:hAnsi="CG Times"/>
          <w:kern w:val="2"/>
          <w:sz w:val="23"/>
          <w:szCs w:val="23"/>
          <w:lang w:val="en-GB"/>
        </w:rPr>
        <w:t xml:space="preserve">. </w:t>
      </w:r>
      <w:r w:rsidRPr="00A120C9">
        <w:rPr>
          <w:rFonts w:ascii="CG Times" w:hAnsi="CG Times"/>
          <w:kern w:val="2"/>
          <w:sz w:val="23"/>
          <w:szCs w:val="23"/>
          <w:lang w:val="en-GB"/>
        </w:rPr>
        <w:t xml:space="preserve">Your assignment must be </w:t>
      </w:r>
      <w:r w:rsidRPr="00A120C9">
        <w:rPr>
          <w:rFonts w:ascii="CG Times" w:hAnsi="CG Times"/>
          <w:b/>
          <w:kern w:val="2"/>
          <w:sz w:val="23"/>
          <w:szCs w:val="23"/>
          <w:lang w:val="en-GB"/>
        </w:rPr>
        <w:t>sent electronically</w:t>
      </w:r>
      <w:r w:rsidRPr="00A120C9">
        <w:rPr>
          <w:rFonts w:ascii="CG Times" w:hAnsi="CG Times"/>
          <w:kern w:val="2"/>
          <w:sz w:val="23"/>
          <w:szCs w:val="23"/>
          <w:lang w:val="en-GB"/>
        </w:rPr>
        <w:t xml:space="preserve"> in </w:t>
      </w:r>
      <w:r w:rsidRPr="00A120C9">
        <w:rPr>
          <w:rFonts w:ascii="CG Times" w:hAnsi="CG Times"/>
          <w:b/>
          <w:kern w:val="2"/>
          <w:sz w:val="23"/>
          <w:szCs w:val="23"/>
          <w:lang w:val="en-GB"/>
        </w:rPr>
        <w:t>doc,</w:t>
      </w:r>
      <w:r w:rsidRPr="00A120C9">
        <w:rPr>
          <w:rFonts w:ascii="CG Times" w:hAnsi="CG Times"/>
          <w:kern w:val="2"/>
          <w:sz w:val="23"/>
          <w:szCs w:val="23"/>
          <w:lang w:val="en-GB"/>
        </w:rPr>
        <w:t xml:space="preserve"> </w:t>
      </w:r>
      <w:r w:rsidRPr="00A120C9">
        <w:rPr>
          <w:rFonts w:ascii="CG Times" w:hAnsi="CG Times"/>
          <w:b/>
          <w:kern w:val="2"/>
          <w:sz w:val="23"/>
          <w:szCs w:val="23"/>
          <w:lang w:val="en-GB"/>
        </w:rPr>
        <w:t>docx,</w:t>
      </w:r>
      <w:r w:rsidRPr="00A120C9">
        <w:rPr>
          <w:rFonts w:ascii="CG Times" w:hAnsi="CG Times"/>
          <w:kern w:val="2"/>
          <w:sz w:val="23"/>
          <w:szCs w:val="23"/>
          <w:lang w:val="en-GB"/>
        </w:rPr>
        <w:t xml:space="preserve"> or </w:t>
      </w:r>
      <w:r w:rsidRPr="00A120C9">
        <w:rPr>
          <w:rFonts w:ascii="CG Times" w:hAnsi="CG Times"/>
          <w:b/>
          <w:kern w:val="2"/>
          <w:sz w:val="23"/>
          <w:szCs w:val="23"/>
          <w:lang w:val="en-GB"/>
        </w:rPr>
        <w:t>pdf</w:t>
      </w:r>
      <w:r w:rsidRPr="00A120C9">
        <w:rPr>
          <w:rFonts w:ascii="CG Times" w:hAnsi="CG Times"/>
          <w:kern w:val="2"/>
          <w:sz w:val="23"/>
          <w:szCs w:val="23"/>
          <w:lang w:val="en-GB"/>
        </w:rPr>
        <w:t xml:space="preserve"> format</w:t>
      </w:r>
      <w:r w:rsidR="00AA5D2D" w:rsidRPr="00A120C9">
        <w:rPr>
          <w:rFonts w:ascii="CG Times" w:hAnsi="CG Times"/>
          <w:kern w:val="2"/>
          <w:sz w:val="23"/>
          <w:szCs w:val="23"/>
          <w:lang w:val="en-GB"/>
        </w:rPr>
        <w:t xml:space="preserve">. </w:t>
      </w:r>
      <w:r w:rsidR="00AA5D2D" w:rsidRPr="00A120C9">
        <w:rPr>
          <w:rFonts w:ascii="CG Times" w:hAnsi="CG Times"/>
          <w:b/>
          <w:kern w:val="2"/>
          <w:sz w:val="23"/>
          <w:szCs w:val="23"/>
          <w:lang w:val="en-GB"/>
        </w:rPr>
        <w:t>CONNECT</w:t>
      </w:r>
      <w:r w:rsidRPr="00A120C9">
        <w:rPr>
          <w:rFonts w:ascii="CG Times" w:hAnsi="CG Times"/>
          <w:kern w:val="2"/>
          <w:sz w:val="23"/>
          <w:szCs w:val="23"/>
          <w:lang w:val="en-GB"/>
        </w:rPr>
        <w:t xml:space="preserve"> </w:t>
      </w:r>
      <w:r w:rsidRPr="00A120C9">
        <w:rPr>
          <w:rFonts w:ascii="CG Times" w:hAnsi="CG Times"/>
          <w:b/>
          <w:kern w:val="2"/>
          <w:sz w:val="23"/>
          <w:szCs w:val="23"/>
          <w:lang w:val="en-GB"/>
        </w:rPr>
        <w:t>must RECEIVE</w:t>
      </w:r>
      <w:r w:rsidRPr="00A120C9">
        <w:rPr>
          <w:rFonts w:ascii="CG Times" w:hAnsi="CG Times"/>
          <w:kern w:val="2"/>
          <w:sz w:val="23"/>
          <w:szCs w:val="23"/>
          <w:lang w:val="en-GB"/>
        </w:rPr>
        <w:t xml:space="preserve"> your assignment by </w:t>
      </w:r>
      <w:r w:rsidR="00D70356" w:rsidRPr="00A120C9">
        <w:rPr>
          <w:rFonts w:ascii="CG Times" w:hAnsi="CG Times"/>
          <w:b/>
          <w:kern w:val="2"/>
          <w:sz w:val="23"/>
          <w:szCs w:val="23"/>
          <w:lang w:val="en-GB"/>
        </w:rPr>
        <w:t>no later than 1 PM</w:t>
      </w:r>
      <w:r w:rsidR="00B71B01" w:rsidRPr="00A120C9">
        <w:rPr>
          <w:rFonts w:ascii="CG Times" w:hAnsi="CG Times"/>
          <w:b/>
          <w:kern w:val="2"/>
          <w:sz w:val="23"/>
          <w:szCs w:val="23"/>
          <w:lang w:val="en-GB"/>
        </w:rPr>
        <w:t xml:space="preserve"> on Satur</w:t>
      </w:r>
      <w:r w:rsidR="00BB6A6A">
        <w:rPr>
          <w:rFonts w:ascii="CG Times" w:hAnsi="CG Times"/>
          <w:b/>
          <w:kern w:val="2"/>
          <w:sz w:val="23"/>
          <w:szCs w:val="23"/>
          <w:lang w:val="en-GB"/>
        </w:rPr>
        <w:t>day, March</w:t>
      </w:r>
      <w:r w:rsidR="003E4FFD">
        <w:rPr>
          <w:rFonts w:ascii="CG Times" w:hAnsi="CG Times"/>
          <w:b/>
          <w:kern w:val="2"/>
          <w:sz w:val="23"/>
          <w:szCs w:val="23"/>
          <w:lang w:val="en-GB"/>
        </w:rPr>
        <w:t xml:space="preserve"> 15</w:t>
      </w:r>
      <w:r w:rsidRPr="00A120C9">
        <w:rPr>
          <w:rFonts w:ascii="CG Times" w:hAnsi="CG Times"/>
          <w:b/>
          <w:kern w:val="2"/>
          <w:sz w:val="23"/>
          <w:szCs w:val="23"/>
          <w:lang w:val="en-GB"/>
        </w:rPr>
        <w:t>, 201</w:t>
      </w:r>
      <w:r w:rsidR="00B71B01" w:rsidRPr="00A120C9">
        <w:rPr>
          <w:rFonts w:ascii="CG Times" w:hAnsi="CG Times"/>
          <w:b/>
          <w:kern w:val="2"/>
          <w:sz w:val="23"/>
          <w:szCs w:val="23"/>
          <w:lang w:val="en-GB"/>
        </w:rPr>
        <w:t>4</w:t>
      </w:r>
      <w:r w:rsidRPr="00A120C9">
        <w:rPr>
          <w:rFonts w:ascii="CG Times" w:hAnsi="CG Times"/>
          <w:kern w:val="2"/>
          <w:sz w:val="23"/>
          <w:szCs w:val="23"/>
          <w:lang w:val="en-GB"/>
        </w:rPr>
        <w:t xml:space="preserve">. Late assignments will </w:t>
      </w:r>
      <w:r w:rsidRPr="00A120C9">
        <w:rPr>
          <w:rFonts w:ascii="CG Times" w:hAnsi="CG Times"/>
          <w:b/>
          <w:kern w:val="2"/>
          <w:sz w:val="23"/>
          <w:szCs w:val="23"/>
          <w:lang w:val="en-GB"/>
        </w:rPr>
        <w:t>NOT</w:t>
      </w:r>
      <w:r w:rsidRPr="00A120C9">
        <w:rPr>
          <w:rFonts w:ascii="CG Times" w:hAnsi="CG Times"/>
          <w:kern w:val="2"/>
          <w:sz w:val="23"/>
          <w:szCs w:val="23"/>
          <w:lang w:val="en-GB"/>
        </w:rPr>
        <w:t xml:space="preserve"> be accepted. To ensure that your tutor receives the assignment on time,</w:t>
      </w:r>
      <w:r w:rsidRPr="00A120C9">
        <w:rPr>
          <w:rFonts w:ascii="CG Times" w:hAnsi="CG Times"/>
          <w:b/>
          <w:kern w:val="2"/>
          <w:sz w:val="23"/>
          <w:szCs w:val="23"/>
          <w:lang w:val="en-GB"/>
        </w:rPr>
        <w:t xml:space="preserve"> it is STRONGLY recommended that you electronically submit your assignment before midnight on the </w:t>
      </w:r>
      <w:r w:rsidR="00D70356" w:rsidRPr="00A120C9">
        <w:rPr>
          <w:rFonts w:ascii="CG Times" w:hAnsi="CG Times"/>
          <w:b/>
          <w:kern w:val="2"/>
          <w:sz w:val="23"/>
          <w:szCs w:val="23"/>
          <w:lang w:val="en-GB"/>
        </w:rPr>
        <w:t>evening of Fri</w:t>
      </w:r>
      <w:r w:rsidR="00BB6A6A">
        <w:rPr>
          <w:rFonts w:ascii="CG Times" w:hAnsi="CG Times"/>
          <w:b/>
          <w:kern w:val="2"/>
          <w:sz w:val="23"/>
          <w:szCs w:val="23"/>
          <w:lang w:val="en-GB"/>
        </w:rPr>
        <w:t>day, March</w:t>
      </w:r>
      <w:r w:rsidR="003E4FFD">
        <w:rPr>
          <w:rFonts w:ascii="CG Times" w:hAnsi="CG Times"/>
          <w:b/>
          <w:kern w:val="2"/>
          <w:sz w:val="23"/>
          <w:szCs w:val="23"/>
          <w:lang w:val="en-GB"/>
        </w:rPr>
        <w:t xml:space="preserve"> 14</w:t>
      </w:r>
      <w:r w:rsidRPr="00A120C9">
        <w:rPr>
          <w:rFonts w:ascii="CG Times" w:hAnsi="CG Times"/>
          <w:b/>
          <w:kern w:val="2"/>
          <w:sz w:val="23"/>
          <w:szCs w:val="23"/>
          <w:lang w:val="en-GB"/>
        </w:rPr>
        <w:t>, 20</w:t>
      </w:r>
      <w:r w:rsidR="00D70356" w:rsidRPr="00A120C9">
        <w:rPr>
          <w:rFonts w:ascii="CG Times" w:hAnsi="CG Times"/>
          <w:b/>
          <w:kern w:val="2"/>
          <w:sz w:val="23"/>
          <w:szCs w:val="23"/>
          <w:lang w:val="en-GB"/>
        </w:rPr>
        <w:t>14</w:t>
      </w:r>
      <w:r w:rsidRPr="00A120C9">
        <w:rPr>
          <w:rFonts w:ascii="CG Times" w:hAnsi="CG Times"/>
          <w:b/>
          <w:kern w:val="2"/>
          <w:sz w:val="23"/>
          <w:szCs w:val="23"/>
          <w:lang w:val="en-GB"/>
        </w:rPr>
        <w:t xml:space="preserve"> at the latest.</w:t>
      </w:r>
      <w:r w:rsidRPr="00A120C9">
        <w:rPr>
          <w:rFonts w:ascii="CG Times" w:hAnsi="CG Times"/>
          <w:kern w:val="2"/>
          <w:sz w:val="23"/>
          <w:szCs w:val="23"/>
          <w:lang w:val="en-GB"/>
        </w:rPr>
        <w:t xml:space="preserve"> </w:t>
      </w:r>
      <w:r w:rsidR="00AA5D2D" w:rsidRPr="00A120C9">
        <w:rPr>
          <w:rFonts w:ascii="CG Times" w:hAnsi="CG Times"/>
          <w:kern w:val="2"/>
          <w:sz w:val="23"/>
          <w:szCs w:val="23"/>
          <w:lang w:val="en-GB"/>
        </w:rPr>
        <w:t xml:space="preserve">If there are any difficulties in submitting to </w:t>
      </w:r>
      <w:r w:rsidR="00AA5D2D" w:rsidRPr="00A120C9">
        <w:rPr>
          <w:rFonts w:ascii="CG Times" w:hAnsi="CG Times"/>
          <w:b/>
          <w:kern w:val="2"/>
          <w:sz w:val="23"/>
          <w:szCs w:val="23"/>
          <w:lang w:val="en-GB"/>
        </w:rPr>
        <w:t>CONNECT</w:t>
      </w:r>
      <w:r w:rsidR="00AA5D2D" w:rsidRPr="00A120C9">
        <w:rPr>
          <w:rFonts w:ascii="CG Times" w:hAnsi="CG Times"/>
          <w:kern w:val="2"/>
          <w:sz w:val="23"/>
          <w:szCs w:val="23"/>
          <w:lang w:val="en-GB"/>
        </w:rPr>
        <w:t>, you may su</w:t>
      </w:r>
      <w:r w:rsidR="00B2116D" w:rsidRPr="00A120C9">
        <w:rPr>
          <w:rFonts w:ascii="CG Times" w:hAnsi="CG Times"/>
          <w:kern w:val="2"/>
          <w:sz w:val="23"/>
          <w:szCs w:val="23"/>
          <w:lang w:val="en-GB"/>
        </w:rPr>
        <w:t>bmit by e-mail to the TA for your section</w:t>
      </w:r>
      <w:r w:rsidR="00AA5D2D" w:rsidRPr="00A120C9">
        <w:rPr>
          <w:rFonts w:ascii="CG Times" w:hAnsi="CG Times"/>
          <w:kern w:val="2"/>
          <w:sz w:val="23"/>
          <w:szCs w:val="23"/>
          <w:lang w:val="en-GB"/>
        </w:rPr>
        <w:t xml:space="preserve"> </w:t>
      </w:r>
      <w:r w:rsidR="00B2116D" w:rsidRPr="00A120C9">
        <w:rPr>
          <w:rFonts w:ascii="CG Times" w:hAnsi="CG Times"/>
          <w:b/>
          <w:kern w:val="2"/>
          <w:sz w:val="23"/>
          <w:szCs w:val="23"/>
          <w:lang w:val="en-GB"/>
        </w:rPr>
        <w:t>provided that you still meet the submission deadline</w:t>
      </w:r>
      <w:r w:rsidR="00B2116D" w:rsidRPr="00A120C9">
        <w:rPr>
          <w:rFonts w:ascii="CG Times" w:hAnsi="CG Times"/>
          <w:kern w:val="2"/>
          <w:sz w:val="23"/>
          <w:szCs w:val="23"/>
          <w:lang w:val="en-GB"/>
        </w:rPr>
        <w:t xml:space="preserve">. </w:t>
      </w:r>
      <w:r w:rsidRPr="00A120C9">
        <w:rPr>
          <w:rFonts w:ascii="CG Times" w:hAnsi="CG Times"/>
          <w:kern w:val="2"/>
          <w:sz w:val="23"/>
          <w:szCs w:val="23"/>
          <w:lang w:val="en-GB"/>
        </w:rPr>
        <w:t>Unless there ar</w:t>
      </w:r>
      <w:r w:rsidR="00E76FE5" w:rsidRPr="00A120C9">
        <w:rPr>
          <w:rFonts w:ascii="CG Times" w:hAnsi="CG Times"/>
          <w:kern w:val="2"/>
          <w:sz w:val="23"/>
          <w:szCs w:val="23"/>
          <w:lang w:val="en-GB"/>
        </w:rPr>
        <w:t>e s</w:t>
      </w:r>
      <w:r w:rsidR="00B2116D" w:rsidRPr="00A120C9">
        <w:rPr>
          <w:rFonts w:ascii="CG Times" w:hAnsi="CG Times"/>
          <w:kern w:val="2"/>
          <w:sz w:val="23"/>
          <w:szCs w:val="23"/>
          <w:lang w:val="en-GB"/>
        </w:rPr>
        <w:t>ystem difficulties</w:t>
      </w:r>
      <w:r w:rsidR="00E76FE5" w:rsidRPr="00A120C9">
        <w:rPr>
          <w:rFonts w:ascii="CG Times" w:hAnsi="CG Times"/>
          <w:kern w:val="2"/>
          <w:sz w:val="23"/>
          <w:szCs w:val="23"/>
          <w:lang w:val="en-GB"/>
        </w:rPr>
        <w:t xml:space="preserve"> with </w:t>
      </w:r>
      <w:r w:rsidR="00E76FE5" w:rsidRPr="00A120C9">
        <w:rPr>
          <w:rFonts w:ascii="CG Times" w:hAnsi="CG Times"/>
          <w:b/>
          <w:kern w:val="2"/>
          <w:sz w:val="23"/>
          <w:szCs w:val="23"/>
          <w:lang w:val="en-GB"/>
        </w:rPr>
        <w:t>CONNECT</w:t>
      </w:r>
      <w:r w:rsidRPr="00A120C9">
        <w:rPr>
          <w:rFonts w:ascii="CG Times" w:hAnsi="CG Times"/>
          <w:kern w:val="2"/>
          <w:sz w:val="23"/>
          <w:szCs w:val="23"/>
          <w:lang w:val="en-GB"/>
        </w:rPr>
        <w:t>, the professor</w:t>
      </w:r>
      <w:r w:rsidR="00DA46BF">
        <w:rPr>
          <w:rFonts w:ascii="CG Times" w:hAnsi="CG Times"/>
          <w:kern w:val="2"/>
          <w:sz w:val="23"/>
          <w:szCs w:val="23"/>
          <w:lang w:val="en-GB"/>
        </w:rPr>
        <w:t>’s</w:t>
      </w:r>
      <w:r w:rsidRPr="00A120C9">
        <w:rPr>
          <w:rFonts w:ascii="CG Times" w:hAnsi="CG Times"/>
          <w:kern w:val="2"/>
          <w:sz w:val="23"/>
          <w:szCs w:val="23"/>
          <w:lang w:val="en-GB"/>
        </w:rPr>
        <w:t xml:space="preserve"> solution</w:t>
      </w:r>
      <w:r w:rsidR="00E76FE5" w:rsidRPr="00A120C9">
        <w:rPr>
          <w:rFonts w:ascii="CG Times" w:hAnsi="CG Times"/>
          <w:kern w:val="2"/>
          <w:sz w:val="23"/>
          <w:szCs w:val="23"/>
          <w:lang w:val="en-GB"/>
        </w:rPr>
        <w:t xml:space="preserve"> set will be posted on </w:t>
      </w:r>
      <w:r w:rsidR="00E76FE5" w:rsidRPr="00A120C9">
        <w:rPr>
          <w:rFonts w:ascii="CG Times" w:hAnsi="CG Times"/>
          <w:b/>
          <w:kern w:val="2"/>
          <w:sz w:val="23"/>
          <w:szCs w:val="23"/>
          <w:lang w:val="en-GB"/>
        </w:rPr>
        <w:t>CONNECT</w:t>
      </w:r>
      <w:r w:rsidRPr="00A120C9">
        <w:rPr>
          <w:rFonts w:ascii="CG Times" w:hAnsi="CG Times"/>
          <w:kern w:val="2"/>
          <w:sz w:val="23"/>
          <w:szCs w:val="23"/>
          <w:lang w:val="en-GB"/>
        </w:rPr>
        <w:t xml:space="preserve"> by no later </w:t>
      </w:r>
      <w:r w:rsidR="00843A26">
        <w:rPr>
          <w:rFonts w:ascii="CG Times" w:hAnsi="CG Times"/>
          <w:kern w:val="2"/>
          <w:sz w:val="23"/>
          <w:szCs w:val="23"/>
          <w:lang w:val="en-GB"/>
        </w:rPr>
        <w:t xml:space="preserve">than 6 PM of the due date. This </w:t>
      </w:r>
      <w:r w:rsidRPr="00A120C9">
        <w:rPr>
          <w:rFonts w:ascii="CG Times" w:hAnsi="CG Times"/>
          <w:kern w:val="2"/>
          <w:sz w:val="23"/>
          <w:szCs w:val="23"/>
          <w:lang w:val="en-GB"/>
        </w:rPr>
        <w:t xml:space="preserve">assignment counts 5% of your course grade. You are encouraged to work on this assignment in teams of up to 5 students </w:t>
      </w:r>
      <w:r w:rsidRPr="00A120C9">
        <w:rPr>
          <w:rFonts w:ascii="CG Times" w:hAnsi="CG Times"/>
          <w:b/>
          <w:kern w:val="2"/>
          <w:sz w:val="23"/>
          <w:szCs w:val="23"/>
          <w:lang w:val="en-GB"/>
        </w:rPr>
        <w:t>from the same section of this course</w:t>
      </w:r>
      <w:r w:rsidRPr="00A120C9">
        <w:rPr>
          <w:rFonts w:ascii="CG Times" w:hAnsi="CG Times"/>
          <w:kern w:val="2"/>
          <w:sz w:val="23"/>
          <w:szCs w:val="23"/>
          <w:lang w:val="en-GB"/>
        </w:rPr>
        <w:t xml:space="preserve">. </w:t>
      </w:r>
      <w:r w:rsidRPr="00A120C9">
        <w:rPr>
          <w:rFonts w:ascii="CG Times" w:hAnsi="CG Times"/>
          <w:i/>
          <w:kern w:val="2"/>
          <w:sz w:val="23"/>
          <w:szCs w:val="23"/>
          <w:lang w:val="en-GB"/>
        </w:rPr>
        <w:t>However,</w:t>
      </w:r>
      <w:r w:rsidRPr="00A120C9">
        <w:rPr>
          <w:rFonts w:ascii="CG Times" w:hAnsi="CG Times"/>
          <w:kern w:val="2"/>
          <w:sz w:val="23"/>
          <w:szCs w:val="23"/>
          <w:lang w:val="en-GB"/>
        </w:rPr>
        <w:t xml:space="preserve"> you may turn in an individual assignment if you prefer. Each assignment must be typed and contain the student name(s) and student num</w:t>
      </w:r>
      <w:r w:rsidR="00495794" w:rsidRPr="00A120C9">
        <w:rPr>
          <w:rFonts w:ascii="CG Times" w:hAnsi="CG Times"/>
          <w:kern w:val="2"/>
          <w:sz w:val="23"/>
          <w:szCs w:val="23"/>
          <w:lang w:val="en-GB"/>
        </w:rPr>
        <w:t>ber(s) on each page. A scanned Statement of I</w:t>
      </w:r>
      <w:r w:rsidRPr="00A120C9">
        <w:rPr>
          <w:rFonts w:ascii="CG Times" w:hAnsi="CG Times"/>
          <w:kern w:val="2"/>
          <w:sz w:val="23"/>
          <w:szCs w:val="23"/>
          <w:lang w:val="en-GB"/>
        </w:rPr>
        <w:t xml:space="preserve">ntegrity must be electronically attached </w:t>
      </w:r>
      <w:r w:rsidR="00C01374" w:rsidRPr="00A120C9">
        <w:rPr>
          <w:rFonts w:ascii="CG Times" w:hAnsi="CG Times"/>
          <w:kern w:val="2"/>
          <w:sz w:val="23"/>
          <w:szCs w:val="23"/>
          <w:lang w:val="en-GB"/>
        </w:rPr>
        <w:t>to each assignment (See pages 11</w:t>
      </w:r>
      <w:r w:rsidRPr="00A120C9">
        <w:rPr>
          <w:rFonts w:ascii="CG Times" w:hAnsi="CG Times"/>
          <w:kern w:val="2"/>
          <w:sz w:val="23"/>
          <w:szCs w:val="23"/>
          <w:lang w:val="en-GB"/>
        </w:rPr>
        <w:t>-1</w:t>
      </w:r>
      <w:r w:rsidR="00C01374" w:rsidRPr="00A120C9">
        <w:rPr>
          <w:rFonts w:ascii="CG Times" w:hAnsi="CG Times"/>
          <w:kern w:val="2"/>
          <w:sz w:val="23"/>
          <w:szCs w:val="23"/>
          <w:lang w:val="en-GB"/>
        </w:rPr>
        <w:t>2</w:t>
      </w:r>
      <w:r w:rsidRPr="00A120C9">
        <w:rPr>
          <w:rFonts w:ascii="CG Times" w:hAnsi="CG Times"/>
          <w:kern w:val="2"/>
          <w:sz w:val="23"/>
          <w:szCs w:val="23"/>
          <w:lang w:val="en-GB"/>
        </w:rPr>
        <w:t xml:space="preserve"> of the course syllabus). </w:t>
      </w:r>
      <w:r w:rsidRPr="00A120C9">
        <w:rPr>
          <w:rFonts w:ascii="CG Times" w:hAnsi="CG Times"/>
          <w:b/>
          <w:kern w:val="2"/>
          <w:sz w:val="23"/>
          <w:szCs w:val="23"/>
          <w:lang w:val="en-GB"/>
        </w:rPr>
        <w:t>Each individual whose name appears o</w:t>
      </w:r>
      <w:r w:rsidR="00495794" w:rsidRPr="00A120C9">
        <w:rPr>
          <w:rFonts w:ascii="CG Times" w:hAnsi="CG Times"/>
          <w:b/>
          <w:kern w:val="2"/>
          <w:sz w:val="23"/>
          <w:szCs w:val="23"/>
          <w:lang w:val="en-GB"/>
        </w:rPr>
        <w:t>n the assignment must sign the Statement of I</w:t>
      </w:r>
      <w:r w:rsidRPr="00A120C9">
        <w:rPr>
          <w:rFonts w:ascii="CG Times" w:hAnsi="CG Times"/>
          <w:b/>
          <w:kern w:val="2"/>
          <w:sz w:val="23"/>
          <w:szCs w:val="23"/>
          <w:lang w:val="en-GB"/>
        </w:rPr>
        <w:t>ntegrity.</w:t>
      </w:r>
    </w:p>
    <w:p w14:paraId="445A62B3" w14:textId="77777777" w:rsidR="007319E8" w:rsidRPr="00E2140F" w:rsidRDefault="007319E8" w:rsidP="007319E8">
      <w:pPr>
        <w:pStyle w:val="Header"/>
        <w:tabs>
          <w:tab w:val="clear" w:pos="4320"/>
          <w:tab w:val="clear" w:pos="8640"/>
        </w:tabs>
        <w:jc w:val="both"/>
        <w:rPr>
          <w:rFonts w:ascii="CG Times" w:hAnsi="CG Times"/>
          <w:kern w:val="2"/>
          <w:sz w:val="16"/>
          <w:szCs w:val="16"/>
          <w:lang w:val="en-GB"/>
        </w:rPr>
      </w:pPr>
    </w:p>
    <w:p w14:paraId="5A893F39" w14:textId="77777777" w:rsidR="007319E8" w:rsidRDefault="007319E8" w:rsidP="007319E8">
      <w:pPr>
        <w:pStyle w:val="Header"/>
        <w:tabs>
          <w:tab w:val="clear" w:pos="4320"/>
          <w:tab w:val="clear" w:pos="8640"/>
        </w:tabs>
        <w:jc w:val="both"/>
      </w:pPr>
      <w:r>
        <w:rPr>
          <w:b/>
        </w:rPr>
        <w:t>Live Links for Tutors’ E-mail Addresses:</w:t>
      </w:r>
      <w:r w:rsidR="00B2116D">
        <w:rPr>
          <w:b/>
        </w:rPr>
        <w:tab/>
        <w:t>(Try submitting to CONNECT instead!)</w:t>
      </w:r>
    </w:p>
    <w:p w14:paraId="5E4B5183" w14:textId="77777777" w:rsidR="007319E8" w:rsidRPr="00494E3E" w:rsidRDefault="007319E8" w:rsidP="007319E8">
      <w:pPr>
        <w:pStyle w:val="Header"/>
        <w:tabs>
          <w:tab w:val="clear" w:pos="4320"/>
          <w:tab w:val="clear" w:pos="8640"/>
        </w:tabs>
        <w:jc w:val="both"/>
        <w:rPr>
          <w:sz w:val="16"/>
          <w:szCs w:val="16"/>
        </w:rPr>
      </w:pPr>
    </w:p>
    <w:p w14:paraId="0A82E656" w14:textId="77777777" w:rsidR="007319E8" w:rsidRPr="00D70356" w:rsidRDefault="002A668E" w:rsidP="007319E8">
      <w:pPr>
        <w:jc w:val="both"/>
        <w:rPr>
          <w:b/>
          <w:lang w:val="fr-FR"/>
        </w:rPr>
      </w:pPr>
      <w:r>
        <w:rPr>
          <w:lang w:val="fr-FR"/>
        </w:rPr>
        <w:t>Section M</w:t>
      </w:r>
      <w:r w:rsidR="007A0306">
        <w:rPr>
          <w:lang w:val="fr-FR"/>
        </w:rPr>
        <w:tab/>
      </w:r>
      <w:r w:rsidR="00D70356" w:rsidRPr="00D70356">
        <w:rPr>
          <w:b/>
          <w:lang w:val="fr-FR"/>
        </w:rPr>
        <w:t>Elliott Bourgeois</w:t>
      </w:r>
      <w:r w:rsidR="007A0306">
        <w:rPr>
          <w:lang w:val="fr-FR"/>
        </w:rPr>
        <w:tab/>
      </w:r>
      <w:r w:rsidR="00D70356">
        <w:rPr>
          <w:lang w:val="fr-FR"/>
        </w:rPr>
        <w:tab/>
      </w:r>
      <w:hyperlink r:id="rId8" w:history="1">
        <w:r w:rsidR="00101217" w:rsidRPr="00BB3C1E">
          <w:rPr>
            <w:rStyle w:val="Hyperlink"/>
            <w:b/>
            <w:lang w:val="fr-FR"/>
          </w:rPr>
          <w:t>Ebourgeo@uottawa.ca</w:t>
        </w:r>
      </w:hyperlink>
    </w:p>
    <w:p w14:paraId="5ACB1941" w14:textId="77777777" w:rsidR="007319E8" w:rsidRPr="00D70356" w:rsidRDefault="007319E8" w:rsidP="007319E8">
      <w:pPr>
        <w:jc w:val="both"/>
        <w:rPr>
          <w:b/>
          <w:sz w:val="16"/>
          <w:szCs w:val="16"/>
          <w:lang w:val="fr-FR"/>
        </w:rPr>
      </w:pPr>
    </w:p>
    <w:p w14:paraId="3C94AC4E" w14:textId="77777777" w:rsidR="002A668E" w:rsidRPr="002A668E" w:rsidRDefault="002A668E" w:rsidP="002A668E">
      <w:pPr>
        <w:widowControl w:val="0"/>
        <w:autoSpaceDE w:val="0"/>
        <w:autoSpaceDN w:val="0"/>
        <w:adjustRightInd w:val="0"/>
        <w:rPr>
          <w:rFonts w:ascii="Arial" w:hAnsi="Arial" w:cs="Arial"/>
        </w:rPr>
      </w:pPr>
      <w:r>
        <w:rPr>
          <w:lang w:val="fr-FR"/>
        </w:rPr>
        <w:t>Section N</w:t>
      </w:r>
      <w:r>
        <w:rPr>
          <w:lang w:val="fr-FR"/>
        </w:rPr>
        <w:tab/>
      </w:r>
      <w:r w:rsidR="00D70356">
        <w:rPr>
          <w:b/>
        </w:rPr>
        <w:t>Xiao Jun (Henry) Wang</w:t>
      </w:r>
      <w:r>
        <w:rPr>
          <w:lang w:val="fr-FR"/>
        </w:rPr>
        <w:tab/>
      </w:r>
      <w:hyperlink r:id="rId9" w:history="1">
        <w:r w:rsidR="00D70356" w:rsidRPr="00C87DBE">
          <w:rPr>
            <w:rStyle w:val="Hyperlink"/>
            <w:b/>
          </w:rPr>
          <w:t>Xwang141@uottawa.ca</w:t>
        </w:r>
      </w:hyperlink>
    </w:p>
    <w:p w14:paraId="2EA2F013" w14:textId="77777777" w:rsidR="002A668E" w:rsidRPr="002A668E" w:rsidRDefault="002A668E" w:rsidP="007319E8">
      <w:pPr>
        <w:jc w:val="both"/>
        <w:rPr>
          <w:rFonts w:ascii="Arial" w:hAnsi="Arial" w:cs="Arial"/>
          <w:sz w:val="16"/>
          <w:szCs w:val="16"/>
          <w:lang w:val="fr-FR"/>
        </w:rPr>
      </w:pPr>
    </w:p>
    <w:p w14:paraId="3BE0C42C" w14:textId="77777777" w:rsidR="007319E8" w:rsidRPr="002A668E" w:rsidRDefault="002A668E" w:rsidP="002A668E">
      <w:pPr>
        <w:jc w:val="both"/>
        <w:rPr>
          <w:rFonts w:ascii="Arial" w:hAnsi="Arial" w:cs="Arial"/>
          <w:lang w:val="fr-FR"/>
        </w:rPr>
      </w:pPr>
      <w:r>
        <w:rPr>
          <w:lang w:val="fr-FR"/>
        </w:rPr>
        <w:t>Section P</w:t>
      </w:r>
      <w:r w:rsidR="007A0306">
        <w:rPr>
          <w:lang w:val="fr-FR"/>
        </w:rPr>
        <w:tab/>
      </w:r>
      <w:r w:rsidR="00D70356" w:rsidRPr="00D70356">
        <w:rPr>
          <w:b/>
        </w:rPr>
        <w:t>Edna Gavan</w:t>
      </w:r>
      <w:r w:rsidR="007319E8" w:rsidRPr="00764F69">
        <w:rPr>
          <w:lang w:val="fr-FR"/>
        </w:rPr>
        <w:tab/>
      </w:r>
      <w:r w:rsidR="007319E8" w:rsidRPr="00764F69">
        <w:rPr>
          <w:lang w:val="fr-FR"/>
        </w:rPr>
        <w:tab/>
      </w:r>
      <w:r w:rsidR="00D70356">
        <w:rPr>
          <w:lang w:val="fr-FR"/>
        </w:rPr>
        <w:tab/>
      </w:r>
      <w:hyperlink r:id="rId10" w:history="1">
        <w:r w:rsidR="00D70356" w:rsidRPr="00973844">
          <w:rPr>
            <w:rStyle w:val="Hyperlink"/>
            <w:b/>
          </w:rPr>
          <w:t>Egava012@uottawa.ca</w:t>
        </w:r>
      </w:hyperlink>
    </w:p>
    <w:p w14:paraId="38D29976" w14:textId="77777777" w:rsidR="002A668E" w:rsidRPr="00A120C9" w:rsidRDefault="002A668E" w:rsidP="001A61FF">
      <w:pPr>
        <w:pStyle w:val="bcheatx"/>
        <w:rPr>
          <w:sz w:val="16"/>
          <w:szCs w:val="16"/>
        </w:rPr>
      </w:pPr>
    </w:p>
    <w:p w14:paraId="16C03369" w14:textId="2492B819" w:rsidR="001A61FF" w:rsidRDefault="002A668E" w:rsidP="001A61FF">
      <w:pPr>
        <w:widowControl w:val="0"/>
        <w:autoSpaceDE w:val="0"/>
        <w:autoSpaceDN w:val="0"/>
        <w:adjustRightInd w:val="0"/>
        <w:rPr>
          <w:rStyle w:val="Hyperlink"/>
          <w:b/>
        </w:rPr>
      </w:pPr>
      <w:r>
        <w:t>Section</w:t>
      </w:r>
      <w:r w:rsidR="00C5454C">
        <w:t xml:space="preserve"> R</w:t>
      </w:r>
      <w:r w:rsidR="00C5454C">
        <w:tab/>
      </w:r>
      <w:r w:rsidR="00D70356">
        <w:rPr>
          <w:b/>
        </w:rPr>
        <w:t>Zach Chretien</w:t>
      </w:r>
      <w:r w:rsidR="00C5454C">
        <w:tab/>
      </w:r>
      <w:r w:rsidR="00C5454C">
        <w:tab/>
      </w:r>
      <w:hyperlink r:id="rId11" w:history="1">
        <w:r w:rsidR="00D70356" w:rsidRPr="00C87DBE">
          <w:rPr>
            <w:rStyle w:val="Hyperlink"/>
            <w:b/>
          </w:rPr>
          <w:t>Zchre094@uottawa.ca</w:t>
        </w:r>
      </w:hyperlink>
    </w:p>
    <w:p w14:paraId="34E68108" w14:textId="77777777" w:rsidR="001A61FF" w:rsidRDefault="001A61FF" w:rsidP="001A61FF">
      <w:pPr>
        <w:widowControl w:val="0"/>
        <w:autoSpaceDE w:val="0"/>
        <w:autoSpaceDN w:val="0"/>
        <w:adjustRightInd w:val="0"/>
        <w:rPr>
          <w:rStyle w:val="Hyperlink"/>
          <w:b/>
        </w:rPr>
      </w:pPr>
    </w:p>
    <w:p w14:paraId="60202A89" w14:textId="466DBBD0" w:rsidR="00431E60" w:rsidRDefault="00A539BD" w:rsidP="00431E60">
      <w:pPr>
        <w:ind w:left="360" w:hanging="360"/>
        <w:jc w:val="both"/>
      </w:pPr>
      <w:r>
        <w:t>1.</w:t>
      </w:r>
      <w:r>
        <w:tab/>
      </w:r>
      <w:r w:rsidR="00CD76B7">
        <w:t>(25</w:t>
      </w:r>
      <w:r w:rsidR="001A61FF">
        <w:t xml:space="preserve"> marks) </w:t>
      </w:r>
      <w:r w:rsidR="00431E60">
        <w:t>Hope Enterprises had the following year-end dividends and ex-dividend prices:</w:t>
      </w:r>
    </w:p>
    <w:p w14:paraId="56FFB335" w14:textId="77777777" w:rsidR="00431E60" w:rsidRDefault="00431E60" w:rsidP="00431E60">
      <w:pPr>
        <w:ind w:left="360" w:hanging="360"/>
        <w:jc w:val="both"/>
      </w:pPr>
    </w:p>
    <w:p w14:paraId="2A8AD04C" w14:textId="5A9B08E2" w:rsidR="00431E60" w:rsidRDefault="00431E60" w:rsidP="00C978F7">
      <w:pPr>
        <w:ind w:left="360"/>
        <w:jc w:val="both"/>
      </w:pPr>
      <w:r>
        <w:t>Year</w:t>
      </w:r>
      <w:r>
        <w:tab/>
      </w:r>
      <w:r>
        <w:tab/>
        <w:t>Dividend</w:t>
      </w:r>
      <w:r>
        <w:tab/>
      </w:r>
      <w:r>
        <w:tab/>
        <w:t>Price</w:t>
      </w:r>
    </w:p>
    <w:p w14:paraId="4CE3CF78" w14:textId="213438B8" w:rsidR="00431E60" w:rsidRDefault="00431E60" w:rsidP="00C978F7">
      <w:pPr>
        <w:ind w:left="360"/>
        <w:jc w:val="both"/>
      </w:pPr>
      <w:r>
        <w:t xml:space="preserve">  0</w:t>
      </w:r>
      <w:r>
        <w:tab/>
      </w:r>
      <w:r>
        <w:tab/>
      </w:r>
      <w:r>
        <w:tab/>
      </w:r>
      <w:r>
        <w:tab/>
      </w:r>
      <w:r>
        <w:tab/>
      </w:r>
      <w:r>
        <w:tab/>
        <w:t>$120.00</w:t>
      </w:r>
    </w:p>
    <w:p w14:paraId="4F6F2CA0" w14:textId="6BA9F1DA" w:rsidR="00431E60" w:rsidRDefault="00431E60" w:rsidP="00C978F7">
      <w:pPr>
        <w:ind w:left="360"/>
        <w:jc w:val="both"/>
      </w:pPr>
      <w:r>
        <w:t xml:space="preserve">  1</w:t>
      </w:r>
      <w:r>
        <w:tab/>
      </w:r>
      <w:r>
        <w:tab/>
      </w:r>
      <w:r>
        <w:tab/>
        <w:t>$10.00</w:t>
      </w:r>
      <w:r>
        <w:tab/>
      </w:r>
      <w:r>
        <w:tab/>
      </w:r>
      <w:r>
        <w:tab/>
        <w:t>$</w:t>
      </w:r>
      <w:r w:rsidR="00DB5255">
        <w:t>110</w:t>
      </w:r>
      <w:r>
        <w:t>.00</w:t>
      </w:r>
    </w:p>
    <w:p w14:paraId="70CA150F" w14:textId="2D339D69" w:rsidR="00431E60" w:rsidRDefault="00CB76DE" w:rsidP="00C978F7">
      <w:pPr>
        <w:ind w:left="360"/>
        <w:jc w:val="both"/>
      </w:pPr>
      <w:r>
        <w:t xml:space="preserve">  2</w:t>
      </w:r>
      <w:r w:rsidR="00431E60">
        <w:tab/>
      </w:r>
      <w:r w:rsidR="00431E60">
        <w:tab/>
      </w:r>
      <w:r w:rsidR="00431E60">
        <w:tab/>
        <w:t>$10.00</w:t>
      </w:r>
      <w:r w:rsidR="00431E60">
        <w:tab/>
      </w:r>
      <w:r w:rsidR="00431E60">
        <w:tab/>
      </w:r>
      <w:r w:rsidR="00431E60">
        <w:tab/>
        <w:t>$125.00</w:t>
      </w:r>
    </w:p>
    <w:p w14:paraId="088ECBBE" w14:textId="69DC3C6D" w:rsidR="00431E60" w:rsidRDefault="00CB76DE" w:rsidP="00C978F7">
      <w:pPr>
        <w:ind w:left="360"/>
        <w:jc w:val="both"/>
      </w:pPr>
      <w:r>
        <w:t xml:space="preserve">  3</w:t>
      </w:r>
      <w:r w:rsidR="00431E60">
        <w:tab/>
      </w:r>
      <w:r w:rsidR="00431E60">
        <w:tab/>
      </w:r>
      <w:r w:rsidR="00431E60">
        <w:tab/>
        <w:t>$11.00</w:t>
      </w:r>
      <w:r w:rsidR="00431E60">
        <w:tab/>
      </w:r>
      <w:r w:rsidR="00431E60">
        <w:tab/>
      </w:r>
      <w:r w:rsidR="00431E60">
        <w:tab/>
        <w:t>$122.00</w:t>
      </w:r>
    </w:p>
    <w:p w14:paraId="68B273FD" w14:textId="45FE0168" w:rsidR="00431E60" w:rsidRDefault="00CB76DE" w:rsidP="00C978F7">
      <w:pPr>
        <w:ind w:left="360"/>
        <w:jc w:val="both"/>
      </w:pPr>
      <w:r>
        <w:t xml:space="preserve">  4</w:t>
      </w:r>
      <w:r w:rsidR="00431E60">
        <w:tab/>
      </w:r>
      <w:r w:rsidR="00431E60">
        <w:tab/>
      </w:r>
      <w:r w:rsidR="00431E60">
        <w:tab/>
        <w:t>$11.00</w:t>
      </w:r>
      <w:r w:rsidR="00431E60">
        <w:tab/>
      </w:r>
      <w:r w:rsidR="00431E60">
        <w:tab/>
      </w:r>
      <w:r w:rsidR="00431E60">
        <w:tab/>
        <w:t>$127.00</w:t>
      </w:r>
    </w:p>
    <w:p w14:paraId="755A96BB" w14:textId="67FEF758" w:rsidR="00431E60" w:rsidRDefault="00CB76DE" w:rsidP="00C978F7">
      <w:pPr>
        <w:ind w:left="360"/>
        <w:jc w:val="both"/>
      </w:pPr>
      <w:r>
        <w:t xml:space="preserve">  5</w:t>
      </w:r>
      <w:r w:rsidR="003A0946">
        <w:tab/>
      </w:r>
      <w:r w:rsidR="003A0946">
        <w:tab/>
      </w:r>
      <w:r w:rsidR="003A0946">
        <w:tab/>
        <w:t>$12.50</w:t>
      </w:r>
      <w:r w:rsidR="003A0946">
        <w:tab/>
      </w:r>
      <w:r w:rsidR="003A0946">
        <w:tab/>
      </w:r>
      <w:r w:rsidR="003A0946">
        <w:tab/>
        <w:t>$130.00</w:t>
      </w:r>
    </w:p>
    <w:p w14:paraId="1BCE6162" w14:textId="0102E287" w:rsidR="003A0946" w:rsidRDefault="00CB76DE" w:rsidP="00C978F7">
      <w:pPr>
        <w:ind w:left="360"/>
        <w:jc w:val="both"/>
      </w:pPr>
      <w:r>
        <w:t xml:space="preserve">  6</w:t>
      </w:r>
      <w:r w:rsidR="003A0946">
        <w:tab/>
      </w:r>
      <w:r w:rsidR="003A0946">
        <w:tab/>
      </w:r>
      <w:r w:rsidR="003A0946">
        <w:tab/>
        <w:t>$12.50</w:t>
      </w:r>
      <w:r w:rsidR="003A0946">
        <w:tab/>
      </w:r>
      <w:r w:rsidR="003A0946">
        <w:tab/>
      </w:r>
      <w:r w:rsidR="003A0946">
        <w:tab/>
        <w:t>$135.00</w:t>
      </w:r>
    </w:p>
    <w:p w14:paraId="676124EF" w14:textId="60808AE8" w:rsidR="003A0946" w:rsidRDefault="00CB76DE" w:rsidP="00C978F7">
      <w:pPr>
        <w:ind w:left="360"/>
        <w:jc w:val="both"/>
      </w:pPr>
      <w:r>
        <w:t xml:space="preserve">  7</w:t>
      </w:r>
      <w:r w:rsidR="003A0946">
        <w:tab/>
      </w:r>
      <w:r w:rsidR="003A0946">
        <w:tab/>
      </w:r>
      <w:r w:rsidR="003A0946">
        <w:tab/>
        <w:t>$12.50</w:t>
      </w:r>
      <w:r w:rsidR="003A0946">
        <w:tab/>
      </w:r>
      <w:r w:rsidR="003A0946">
        <w:tab/>
      </w:r>
      <w:r w:rsidR="003A0946">
        <w:tab/>
        <w:t>$133.00</w:t>
      </w:r>
    </w:p>
    <w:p w14:paraId="19B4664F" w14:textId="77777777" w:rsidR="003A0946" w:rsidRDefault="003A0946" w:rsidP="00431E60">
      <w:pPr>
        <w:ind w:left="360" w:hanging="360"/>
        <w:jc w:val="both"/>
      </w:pPr>
    </w:p>
    <w:p w14:paraId="4327CC53" w14:textId="42E8643F" w:rsidR="004A546C" w:rsidRDefault="00CD76B7" w:rsidP="00C978F7">
      <w:pPr>
        <w:numPr>
          <w:ilvl w:val="0"/>
          <w:numId w:val="26"/>
        </w:numPr>
        <w:jc w:val="both"/>
      </w:pPr>
      <w:r>
        <w:t>(10</w:t>
      </w:r>
      <w:r w:rsidR="00057191">
        <w:t xml:space="preserve"> marks) </w:t>
      </w:r>
      <w:r w:rsidR="003A0946">
        <w:t>What are the arithmetic and geometric average returns for</w:t>
      </w:r>
      <w:r w:rsidR="00C978F7">
        <w:t xml:space="preserve"> </w:t>
      </w:r>
      <w:r w:rsidR="003A0946">
        <w:t>Hope Enterprises?</w:t>
      </w:r>
    </w:p>
    <w:p w14:paraId="058F01E1" w14:textId="77777777" w:rsidR="004A546C" w:rsidRDefault="004A546C" w:rsidP="004A546C">
      <w:pPr>
        <w:pStyle w:val="ListParagraph"/>
      </w:pPr>
    </w:p>
    <w:p w14:paraId="150E8702" w14:textId="1B1E93D2" w:rsidR="001A61FF" w:rsidRPr="001A61FF" w:rsidRDefault="004A546C" w:rsidP="004A546C">
      <w:pPr>
        <w:ind w:left="720"/>
        <w:jc w:val="both"/>
        <w:sectPr w:rsidR="001A61FF" w:rsidRPr="001A61FF" w:rsidSect="00E16ADA">
          <w:headerReference w:type="even" r:id="rId12"/>
          <w:headerReference w:type="default" r:id="rId13"/>
          <w:footerReference w:type="default" r:id="rId14"/>
          <w:headerReference w:type="first" r:id="rId15"/>
          <w:footerReference w:type="first" r:id="rId16"/>
          <w:type w:val="continuous"/>
          <w:pgSz w:w="12240" w:h="15840" w:code="1"/>
          <w:pgMar w:top="1440" w:right="1440" w:bottom="1440" w:left="1440" w:header="720" w:footer="720" w:gutter="0"/>
          <w:cols w:space="720"/>
          <w:docGrid w:linePitch="360"/>
        </w:sectPr>
      </w:pPr>
      <w:r>
        <w:t xml:space="preserve"> </w:t>
      </w:r>
      <w:r w:rsidR="00A120C9">
        <w:t xml:space="preserve"> </w:t>
      </w:r>
    </w:p>
    <w:p w14:paraId="5C88DAD6" w14:textId="37418627" w:rsidR="00EB4E5A" w:rsidRDefault="00EB4E5A" w:rsidP="00EB4E5A">
      <w:pPr>
        <w:ind w:left="360"/>
        <w:jc w:val="both"/>
      </w:pPr>
      <w:r>
        <w:lastRenderedPageBreak/>
        <w:t>Year</w:t>
      </w:r>
      <w:r>
        <w:tab/>
      </w:r>
      <w:r>
        <w:tab/>
        <w:t>Return</w:t>
      </w:r>
      <w:r>
        <w:tab/>
      </w:r>
    </w:p>
    <w:p w14:paraId="000B7D25" w14:textId="4E2DD285" w:rsidR="00EB4E5A" w:rsidRDefault="00EB4E5A" w:rsidP="00EB4E5A">
      <w:pPr>
        <w:ind w:left="360"/>
        <w:jc w:val="both"/>
      </w:pPr>
      <w:r>
        <w:t xml:space="preserve">  1</w:t>
      </w:r>
      <w:r>
        <w:tab/>
      </w:r>
      <w:r>
        <w:tab/>
      </w:r>
      <w:r>
        <w:tab/>
        <w:t>[$10.00 + ($110 - $120)]/$120 =   0.00%</w:t>
      </w:r>
    </w:p>
    <w:p w14:paraId="53CC9DE0" w14:textId="65A17D67" w:rsidR="00EB4E5A" w:rsidRDefault="008B70DA" w:rsidP="00EB4E5A">
      <w:pPr>
        <w:ind w:left="360"/>
        <w:jc w:val="both"/>
      </w:pPr>
      <w:r>
        <w:t xml:space="preserve">  2</w:t>
      </w:r>
      <w:r w:rsidR="00EB4E5A">
        <w:tab/>
      </w:r>
      <w:r w:rsidR="00EB4E5A">
        <w:tab/>
      </w:r>
      <w:r w:rsidR="00EB4E5A">
        <w:tab/>
        <w:t>[$10.00 + ($125 - $110)]/$110 = 22.73%</w:t>
      </w:r>
    </w:p>
    <w:p w14:paraId="6BD1855F" w14:textId="71978501" w:rsidR="00EB4E5A" w:rsidRDefault="008B70DA" w:rsidP="00EB4E5A">
      <w:pPr>
        <w:ind w:left="360"/>
        <w:jc w:val="both"/>
      </w:pPr>
      <w:r>
        <w:t xml:space="preserve">  3</w:t>
      </w:r>
      <w:r w:rsidR="00EB4E5A">
        <w:tab/>
      </w:r>
      <w:r w:rsidR="00EB4E5A">
        <w:tab/>
      </w:r>
      <w:r w:rsidR="00EB4E5A">
        <w:tab/>
        <w:t>[$11.00 + ($122 - $125)]/$125 =   6.40%</w:t>
      </w:r>
    </w:p>
    <w:p w14:paraId="5FF683AC" w14:textId="16A4937A" w:rsidR="00EB4E5A" w:rsidRDefault="00EB4E5A" w:rsidP="00EB4E5A">
      <w:pPr>
        <w:ind w:left="360"/>
        <w:jc w:val="both"/>
      </w:pPr>
      <w:r>
        <w:t xml:space="preserve">  </w:t>
      </w:r>
      <w:r w:rsidR="008B70DA">
        <w:t>4</w:t>
      </w:r>
      <w:r w:rsidR="00857900">
        <w:tab/>
      </w:r>
      <w:r w:rsidR="00857900">
        <w:tab/>
      </w:r>
      <w:r w:rsidR="00857900">
        <w:tab/>
        <w:t>[$</w:t>
      </w:r>
      <w:r w:rsidR="008B70DA">
        <w:t>11.00 + ($127 - $122)]/$122 = 13.11</w:t>
      </w:r>
      <w:r w:rsidR="00857900">
        <w:t>%</w:t>
      </w:r>
    </w:p>
    <w:p w14:paraId="0F26488F" w14:textId="0D19B4BA" w:rsidR="00EB4E5A" w:rsidRDefault="008B70DA" w:rsidP="00EB4E5A">
      <w:pPr>
        <w:ind w:left="360"/>
        <w:jc w:val="both"/>
      </w:pPr>
      <w:r>
        <w:t xml:space="preserve">  5</w:t>
      </w:r>
      <w:r w:rsidR="00EB4E5A">
        <w:tab/>
      </w:r>
      <w:r w:rsidR="00EB4E5A">
        <w:tab/>
      </w:r>
      <w:r w:rsidR="00EB4E5A">
        <w:tab/>
      </w:r>
      <w:r w:rsidR="00857900">
        <w:t>[$12.50 + ($130 - $127)]/$127 = 12.20%</w:t>
      </w:r>
    </w:p>
    <w:p w14:paraId="4ABA5F14" w14:textId="0F23285A" w:rsidR="00EB4E5A" w:rsidRDefault="008B70DA" w:rsidP="00EB4E5A">
      <w:pPr>
        <w:ind w:left="360"/>
        <w:jc w:val="both"/>
      </w:pPr>
      <w:r>
        <w:t xml:space="preserve">  6</w:t>
      </w:r>
      <w:r w:rsidR="00EB4E5A">
        <w:tab/>
      </w:r>
      <w:r w:rsidR="00EB4E5A">
        <w:tab/>
      </w:r>
      <w:r w:rsidR="00EB4E5A">
        <w:tab/>
      </w:r>
      <w:r w:rsidR="00857900">
        <w:t>[$12.50 + ($135 - $130)]/$130 = 13.46%</w:t>
      </w:r>
    </w:p>
    <w:p w14:paraId="6ADE66E4" w14:textId="0699D8FF" w:rsidR="00EB4E5A" w:rsidRDefault="008B70DA" w:rsidP="00EB4E5A">
      <w:pPr>
        <w:ind w:left="360"/>
        <w:jc w:val="both"/>
      </w:pPr>
      <w:r>
        <w:t xml:space="preserve">  7</w:t>
      </w:r>
      <w:r w:rsidR="00EB4E5A">
        <w:tab/>
      </w:r>
      <w:r w:rsidR="00EB4E5A">
        <w:tab/>
      </w:r>
      <w:r w:rsidR="00EB4E5A">
        <w:tab/>
      </w:r>
      <w:r w:rsidR="00857900">
        <w:t xml:space="preserve">[$12.50 + ($133 - $135)]/$135 = </w:t>
      </w:r>
      <w:r w:rsidR="00857900">
        <w:rPr>
          <w:u w:val="single"/>
        </w:rPr>
        <w:t xml:space="preserve">  7</w:t>
      </w:r>
      <w:r w:rsidR="00857900" w:rsidRPr="00857900">
        <w:rPr>
          <w:u w:val="single"/>
        </w:rPr>
        <w:t>.</w:t>
      </w:r>
      <w:r w:rsidR="00857900">
        <w:rPr>
          <w:u w:val="single"/>
        </w:rPr>
        <w:t>78</w:t>
      </w:r>
      <w:r w:rsidR="00857900" w:rsidRPr="00857900">
        <w:rPr>
          <w:u w:val="single"/>
        </w:rPr>
        <w:t>%</w:t>
      </w:r>
    </w:p>
    <w:p w14:paraId="711E36DB" w14:textId="155EBD39" w:rsidR="00EB4E5A" w:rsidRDefault="00857900" w:rsidP="00EB4E5A">
      <w:pPr>
        <w:ind w:left="360" w:hanging="360"/>
        <w:jc w:val="both"/>
      </w:pPr>
      <w:r>
        <w:tab/>
        <w:t>Total</w:t>
      </w:r>
      <w:r>
        <w:tab/>
      </w:r>
      <w:r>
        <w:tab/>
      </w:r>
      <w:r>
        <w:tab/>
      </w:r>
      <w:r>
        <w:tab/>
      </w:r>
      <w:r>
        <w:tab/>
      </w:r>
      <w:r>
        <w:tab/>
        <w:t xml:space="preserve">  = 7</w:t>
      </w:r>
      <w:r w:rsidR="00A013CB">
        <w:t>5.68</w:t>
      </w:r>
      <w:r>
        <w:t>%</w:t>
      </w:r>
    </w:p>
    <w:p w14:paraId="3F1AD5F8" w14:textId="6EEB9AC0" w:rsidR="00AC4647" w:rsidRDefault="00AC4647" w:rsidP="00B221FA">
      <w:pPr>
        <w:jc w:val="both"/>
      </w:pPr>
    </w:p>
    <w:p w14:paraId="5BB5B6BC" w14:textId="5729416E" w:rsidR="00724176" w:rsidRPr="00724176" w:rsidRDefault="00A013CB" w:rsidP="00724176">
      <w:pPr>
        <w:ind w:firstLine="360"/>
        <w:jc w:val="both"/>
        <w:rPr>
          <w:b/>
        </w:rPr>
      </w:pPr>
      <w:r>
        <w:rPr>
          <w:b/>
        </w:rPr>
        <w:t>Arithmetic Average = 75</w:t>
      </w:r>
      <w:r w:rsidR="008B70DA">
        <w:rPr>
          <w:b/>
        </w:rPr>
        <w:t>.</w:t>
      </w:r>
      <w:r>
        <w:rPr>
          <w:b/>
        </w:rPr>
        <w:t>68</w:t>
      </w:r>
      <w:r w:rsidR="008B70DA">
        <w:rPr>
          <w:b/>
        </w:rPr>
        <w:t>% / 7 = 10</w:t>
      </w:r>
      <w:r>
        <w:rPr>
          <w:b/>
        </w:rPr>
        <w:t>.81</w:t>
      </w:r>
      <w:r w:rsidR="00724176" w:rsidRPr="00724176">
        <w:rPr>
          <w:b/>
        </w:rPr>
        <w:t>%</w:t>
      </w:r>
    </w:p>
    <w:p w14:paraId="4EC60D86" w14:textId="77777777" w:rsidR="00724176" w:rsidRDefault="00724176" w:rsidP="00724176">
      <w:pPr>
        <w:ind w:firstLine="360"/>
        <w:jc w:val="both"/>
      </w:pPr>
    </w:p>
    <w:p w14:paraId="206CE97F" w14:textId="7D46AEEB" w:rsidR="00724176" w:rsidRDefault="00724176" w:rsidP="00724176">
      <w:pPr>
        <w:ind w:firstLine="360"/>
        <w:jc w:val="both"/>
        <w:rPr>
          <w:b/>
        </w:rPr>
      </w:pPr>
      <w:r w:rsidRPr="00724176">
        <w:rPr>
          <w:b/>
        </w:rPr>
        <w:t>G</w:t>
      </w:r>
      <w:r w:rsidR="00A013CB">
        <w:rPr>
          <w:b/>
        </w:rPr>
        <w:t>eo. Ave. = [1x1.2273x1.0640x1.1311</w:t>
      </w:r>
      <w:r w:rsidRPr="00724176">
        <w:rPr>
          <w:b/>
        </w:rPr>
        <w:t>x1.1220x1.1346x1.0778]</w:t>
      </w:r>
      <w:r w:rsidRPr="00724176">
        <w:rPr>
          <w:b/>
          <w:vertAlign w:val="superscript"/>
        </w:rPr>
        <w:t>1/</w:t>
      </w:r>
      <w:r w:rsidR="008B70DA">
        <w:rPr>
          <w:b/>
          <w:vertAlign w:val="superscript"/>
        </w:rPr>
        <w:t>7</w:t>
      </w:r>
      <w:r w:rsidR="00A013CB">
        <w:rPr>
          <w:b/>
        </w:rPr>
        <w:t xml:space="preserve"> – 1 = 0.1062</w:t>
      </w:r>
      <w:r w:rsidR="008B70DA">
        <w:rPr>
          <w:b/>
        </w:rPr>
        <w:t xml:space="preserve"> or 10</w:t>
      </w:r>
      <w:r w:rsidR="00A013CB">
        <w:rPr>
          <w:b/>
        </w:rPr>
        <w:t>.62</w:t>
      </w:r>
      <w:r w:rsidRPr="00724176">
        <w:rPr>
          <w:b/>
        </w:rPr>
        <w:t>%</w:t>
      </w:r>
    </w:p>
    <w:p w14:paraId="1BB169FB" w14:textId="77777777" w:rsidR="00A013CB" w:rsidRDefault="00A013CB" w:rsidP="00724176">
      <w:pPr>
        <w:ind w:firstLine="360"/>
        <w:jc w:val="both"/>
        <w:rPr>
          <w:b/>
        </w:rPr>
      </w:pPr>
    </w:p>
    <w:p w14:paraId="003B785C" w14:textId="025F97A2" w:rsidR="00A013CB" w:rsidRDefault="00A013CB" w:rsidP="00724176">
      <w:pPr>
        <w:ind w:firstLine="360"/>
        <w:jc w:val="both"/>
        <w:rPr>
          <w:b/>
        </w:rPr>
      </w:pPr>
      <w:r>
        <w:rPr>
          <w:b/>
        </w:rPr>
        <w:t>1 mark for EACH correct annual rate of return (total 7 marks)</w:t>
      </w:r>
    </w:p>
    <w:p w14:paraId="0485216A" w14:textId="0F9C0327" w:rsidR="00A013CB" w:rsidRDefault="00A013CB" w:rsidP="00724176">
      <w:pPr>
        <w:ind w:firstLine="360"/>
        <w:jc w:val="both"/>
        <w:rPr>
          <w:b/>
        </w:rPr>
      </w:pPr>
      <w:r>
        <w:rPr>
          <w:b/>
        </w:rPr>
        <w:t>1 mark for correct arithmetic average of 10.81%</w:t>
      </w:r>
    </w:p>
    <w:p w14:paraId="2848E593" w14:textId="6102458A" w:rsidR="00A013CB" w:rsidRDefault="00A013CB" w:rsidP="00724176">
      <w:pPr>
        <w:ind w:firstLine="360"/>
        <w:jc w:val="both"/>
        <w:rPr>
          <w:b/>
        </w:rPr>
      </w:pPr>
      <w:r>
        <w:rPr>
          <w:b/>
        </w:rPr>
        <w:t>1 mark for correct geometric average of 10.62%</w:t>
      </w:r>
    </w:p>
    <w:p w14:paraId="6F31B539" w14:textId="2F32A676" w:rsidR="00A013CB" w:rsidRPr="00724176" w:rsidRDefault="00A013CB" w:rsidP="00724176">
      <w:pPr>
        <w:ind w:firstLine="360"/>
        <w:jc w:val="both"/>
        <w:rPr>
          <w:b/>
        </w:rPr>
      </w:pPr>
      <w:r>
        <w:rPr>
          <w:b/>
        </w:rPr>
        <w:t>1 mark for everything correct</w:t>
      </w:r>
    </w:p>
    <w:p w14:paraId="27758BE1" w14:textId="77777777" w:rsidR="00724176" w:rsidRPr="00724176" w:rsidRDefault="00724176" w:rsidP="00724176">
      <w:pPr>
        <w:ind w:firstLine="360"/>
        <w:jc w:val="both"/>
      </w:pPr>
    </w:p>
    <w:p w14:paraId="12B261D2" w14:textId="3DFA360A" w:rsidR="004A546C" w:rsidRDefault="004D21A1" w:rsidP="00C978F7">
      <w:pPr>
        <w:numPr>
          <w:ilvl w:val="0"/>
          <w:numId w:val="26"/>
        </w:numPr>
        <w:jc w:val="both"/>
      </w:pPr>
      <w:r>
        <w:t>(5</w:t>
      </w:r>
      <w:r w:rsidR="004A546C">
        <w:t xml:space="preserve"> marks) </w:t>
      </w:r>
      <w:r w:rsidR="00C978F7">
        <w:t>What are the variance and standard deviation of the returns for Hope?</w:t>
      </w:r>
    </w:p>
    <w:p w14:paraId="4528C2DA" w14:textId="77777777" w:rsidR="00A013CB" w:rsidRDefault="00A013CB" w:rsidP="00A013CB">
      <w:pPr>
        <w:jc w:val="both"/>
      </w:pPr>
    </w:p>
    <w:p w14:paraId="47C7F1B2" w14:textId="17914178" w:rsidR="00A013CB" w:rsidRDefault="00126EF5" w:rsidP="00126EF5">
      <w:pPr>
        <w:spacing w:line="360" w:lineRule="auto"/>
        <w:ind w:left="360"/>
        <w:jc w:val="both"/>
      </w:pPr>
      <w:r>
        <w:t>Variance = [(0.00% - 10.81%)</w:t>
      </w:r>
      <w:r>
        <w:rPr>
          <w:vertAlign w:val="superscript"/>
        </w:rPr>
        <w:t>2</w:t>
      </w:r>
      <w:r>
        <w:t xml:space="preserve"> + (22.73% - 10.81%)</w:t>
      </w:r>
      <w:r>
        <w:rPr>
          <w:vertAlign w:val="superscript"/>
        </w:rPr>
        <w:t>2</w:t>
      </w:r>
      <w:r>
        <w:t xml:space="preserve"> + (6.40% - 10.81%)</w:t>
      </w:r>
      <w:r>
        <w:rPr>
          <w:vertAlign w:val="superscript"/>
        </w:rPr>
        <w:t>2</w:t>
      </w:r>
      <w:r>
        <w:t xml:space="preserve"> + (13.11% - 10.81%)</w:t>
      </w:r>
      <w:r>
        <w:rPr>
          <w:vertAlign w:val="superscript"/>
        </w:rPr>
        <w:t>2</w:t>
      </w:r>
      <w:r>
        <w:t xml:space="preserve"> + (12.20% - 10.81%)</w:t>
      </w:r>
      <w:r>
        <w:rPr>
          <w:vertAlign w:val="superscript"/>
        </w:rPr>
        <w:t>2</w:t>
      </w:r>
      <w:r>
        <w:t xml:space="preserve"> + (13.46% - 10.81%)</w:t>
      </w:r>
      <w:r>
        <w:rPr>
          <w:vertAlign w:val="superscript"/>
        </w:rPr>
        <w:t>2</w:t>
      </w:r>
      <w:r>
        <w:t xml:space="preserve"> + (7.78% - 10.81%)</w:t>
      </w:r>
      <w:r>
        <w:rPr>
          <w:vertAlign w:val="superscript"/>
        </w:rPr>
        <w:t>2</w:t>
      </w:r>
      <w:r>
        <w:t>] / (7 – 1)</w:t>
      </w:r>
    </w:p>
    <w:p w14:paraId="0B15AADA" w14:textId="12915C6B" w:rsidR="00126EF5" w:rsidRDefault="00126EF5" w:rsidP="00AE4EAF">
      <w:pPr>
        <w:spacing w:line="360" w:lineRule="auto"/>
        <w:ind w:left="360"/>
        <w:jc w:val="both"/>
      </w:pPr>
      <w:r>
        <w:t xml:space="preserve">Variance = </w:t>
      </w:r>
      <w:r w:rsidR="00AE4EAF">
        <w:t>[</w:t>
      </w:r>
      <w:r>
        <w:t>116.8561%</w:t>
      </w:r>
      <w:r>
        <w:rPr>
          <w:vertAlign w:val="superscript"/>
        </w:rPr>
        <w:t>2</w:t>
      </w:r>
      <w:r>
        <w:t xml:space="preserve"> + 142.0864%</w:t>
      </w:r>
      <w:r>
        <w:rPr>
          <w:vertAlign w:val="superscript"/>
        </w:rPr>
        <w:t>2</w:t>
      </w:r>
      <w:r>
        <w:t xml:space="preserve"> + </w:t>
      </w:r>
      <w:r w:rsidR="00AE4EAF">
        <w:t>19.4481%</w:t>
      </w:r>
      <w:r w:rsidR="00AE4EAF">
        <w:rPr>
          <w:vertAlign w:val="superscript"/>
        </w:rPr>
        <w:t>2</w:t>
      </w:r>
      <w:r w:rsidR="00AE4EAF">
        <w:t xml:space="preserve"> + 5.2900%</w:t>
      </w:r>
      <w:r w:rsidR="00AE4EAF">
        <w:rPr>
          <w:vertAlign w:val="superscript"/>
        </w:rPr>
        <w:t>2</w:t>
      </w:r>
      <w:r w:rsidR="00AE4EAF">
        <w:t xml:space="preserve"> + 1.9321%</w:t>
      </w:r>
      <w:r w:rsidR="00AE4EAF">
        <w:rPr>
          <w:vertAlign w:val="superscript"/>
        </w:rPr>
        <w:t>2</w:t>
      </w:r>
      <w:r w:rsidR="00AE4EAF">
        <w:t xml:space="preserve"> + 7.0255%</w:t>
      </w:r>
      <w:r w:rsidR="00AE4EAF">
        <w:rPr>
          <w:vertAlign w:val="superscript"/>
        </w:rPr>
        <w:t>2</w:t>
      </w:r>
      <w:r w:rsidR="00AE4EAF">
        <w:t xml:space="preserve"> + 9.1809%</w:t>
      </w:r>
      <w:r w:rsidR="00AE4EAF">
        <w:rPr>
          <w:vertAlign w:val="superscript"/>
        </w:rPr>
        <w:t>2</w:t>
      </w:r>
      <w:r w:rsidR="00AE4EAF">
        <w:t>] / 6</w:t>
      </w:r>
    </w:p>
    <w:p w14:paraId="6D933AED" w14:textId="0984FCF6" w:rsidR="00AE4EAF" w:rsidRDefault="00AE4EAF" w:rsidP="00AE4EAF">
      <w:pPr>
        <w:spacing w:line="360" w:lineRule="auto"/>
        <w:ind w:left="360"/>
        <w:jc w:val="both"/>
        <w:rPr>
          <w:b/>
        </w:rPr>
      </w:pPr>
      <w:r w:rsidRPr="00AE4EAF">
        <w:rPr>
          <w:b/>
        </w:rPr>
        <w:t>Variance = 301.8191%</w:t>
      </w:r>
      <w:r w:rsidRPr="00AE4EAF">
        <w:rPr>
          <w:b/>
          <w:vertAlign w:val="superscript"/>
        </w:rPr>
        <w:t>2</w:t>
      </w:r>
      <w:r w:rsidRPr="00AE4EAF">
        <w:rPr>
          <w:b/>
        </w:rPr>
        <w:t xml:space="preserve"> / 6 = 50.3032%</w:t>
      </w:r>
      <w:r w:rsidRPr="00AE4EAF">
        <w:rPr>
          <w:b/>
          <w:vertAlign w:val="superscript"/>
        </w:rPr>
        <w:t>2</w:t>
      </w:r>
      <w:r w:rsidRPr="00AE4EAF">
        <w:rPr>
          <w:b/>
        </w:rPr>
        <w:t xml:space="preserve"> </w:t>
      </w:r>
    </w:p>
    <w:p w14:paraId="4DE91B6B" w14:textId="58F5A32A" w:rsidR="00AE4EAF" w:rsidRDefault="00AE4EAF" w:rsidP="00AE4EAF">
      <w:pPr>
        <w:spacing w:line="360" w:lineRule="auto"/>
        <w:ind w:left="360"/>
        <w:jc w:val="both"/>
        <w:rPr>
          <w:b/>
        </w:rPr>
      </w:pPr>
      <w:r>
        <w:rPr>
          <w:b/>
        </w:rPr>
        <w:t>Std. Dev. = [Variance]</w:t>
      </w:r>
      <w:r>
        <w:rPr>
          <w:b/>
          <w:vertAlign w:val="superscript"/>
        </w:rPr>
        <w:t>1/2</w:t>
      </w:r>
      <w:r>
        <w:rPr>
          <w:b/>
        </w:rPr>
        <w:t xml:space="preserve"> = [</w:t>
      </w:r>
      <w:r w:rsidRPr="00AE4EAF">
        <w:rPr>
          <w:b/>
        </w:rPr>
        <w:t>50.3032%</w:t>
      </w:r>
      <w:r w:rsidRPr="00AE4EAF">
        <w:rPr>
          <w:b/>
          <w:vertAlign w:val="superscript"/>
        </w:rPr>
        <w:t>2</w:t>
      </w:r>
      <w:r>
        <w:rPr>
          <w:b/>
        </w:rPr>
        <w:t>]</w:t>
      </w:r>
      <w:r>
        <w:rPr>
          <w:b/>
          <w:vertAlign w:val="superscript"/>
        </w:rPr>
        <w:t>1/2</w:t>
      </w:r>
      <w:r>
        <w:rPr>
          <w:b/>
        </w:rPr>
        <w:t xml:space="preserve"> = 7.09%</w:t>
      </w:r>
    </w:p>
    <w:p w14:paraId="71AAD8F8" w14:textId="6203DAD1" w:rsidR="0008163A" w:rsidRDefault="0008163A" w:rsidP="00AE4EAF">
      <w:pPr>
        <w:spacing w:line="360" w:lineRule="auto"/>
        <w:ind w:left="360"/>
        <w:jc w:val="both"/>
        <w:rPr>
          <w:b/>
        </w:rPr>
      </w:pPr>
      <w:r>
        <w:rPr>
          <w:b/>
        </w:rPr>
        <w:t>NB. If student does NOT adjust for loss of degree of freedom, Variance = 301.8191</w:t>
      </w:r>
      <w:r w:rsidRPr="00AE4EAF">
        <w:rPr>
          <w:b/>
        </w:rPr>
        <w:t>%</w:t>
      </w:r>
      <w:r w:rsidRPr="00AE4EAF">
        <w:rPr>
          <w:b/>
          <w:vertAlign w:val="superscript"/>
        </w:rPr>
        <w:t>2</w:t>
      </w:r>
      <w:r>
        <w:rPr>
          <w:b/>
        </w:rPr>
        <w:t xml:space="preserve"> / 7 = 43.1170</w:t>
      </w:r>
      <w:r w:rsidRPr="00AE4EAF">
        <w:rPr>
          <w:b/>
        </w:rPr>
        <w:t>%</w:t>
      </w:r>
      <w:r w:rsidRPr="00AE4EAF">
        <w:rPr>
          <w:b/>
          <w:vertAlign w:val="superscript"/>
        </w:rPr>
        <w:t>2</w:t>
      </w:r>
      <w:r w:rsidRPr="00AE4EAF">
        <w:rPr>
          <w:b/>
        </w:rPr>
        <w:t xml:space="preserve"> </w:t>
      </w:r>
      <w:r>
        <w:rPr>
          <w:b/>
        </w:rPr>
        <w:t>and Std. Dev. = 6.57%.</w:t>
      </w:r>
    </w:p>
    <w:p w14:paraId="48EE78E3" w14:textId="20395B92" w:rsidR="0008163A" w:rsidRDefault="0008163A" w:rsidP="00AE4EAF">
      <w:pPr>
        <w:spacing w:line="360" w:lineRule="auto"/>
        <w:ind w:left="360"/>
        <w:jc w:val="both"/>
        <w:rPr>
          <w:b/>
        </w:rPr>
      </w:pPr>
      <w:r>
        <w:rPr>
          <w:b/>
        </w:rPr>
        <w:t>1 mark for correct expression for variance</w:t>
      </w:r>
      <w:r w:rsidR="009255D3">
        <w:rPr>
          <w:b/>
        </w:rPr>
        <w:t xml:space="preserve"> (either adjusted or unadjusted)</w:t>
      </w:r>
    </w:p>
    <w:p w14:paraId="4D039C2F" w14:textId="41100FC2" w:rsidR="0008163A" w:rsidRDefault="0008163A" w:rsidP="00AE4EAF">
      <w:pPr>
        <w:spacing w:line="360" w:lineRule="auto"/>
        <w:ind w:left="360"/>
        <w:jc w:val="both"/>
        <w:rPr>
          <w:b/>
        </w:rPr>
      </w:pPr>
      <w:r>
        <w:rPr>
          <w:b/>
        </w:rPr>
        <w:t xml:space="preserve">1 mark for correct expression for </w:t>
      </w:r>
      <w:r w:rsidR="009255D3">
        <w:rPr>
          <w:b/>
        </w:rPr>
        <w:t>standard deviation</w:t>
      </w:r>
    </w:p>
    <w:p w14:paraId="537ABE90" w14:textId="0F512F6D" w:rsidR="009255D3" w:rsidRDefault="009255D3" w:rsidP="00AE4EAF">
      <w:pPr>
        <w:spacing w:line="360" w:lineRule="auto"/>
        <w:ind w:left="360"/>
        <w:jc w:val="both"/>
        <w:rPr>
          <w:b/>
        </w:rPr>
      </w:pPr>
      <w:r>
        <w:rPr>
          <w:b/>
        </w:rPr>
        <w:t xml:space="preserve">1 mark for correct value of variance (adj. or unadj. to 2 or more decimals in </w:t>
      </w:r>
      <w:r w:rsidRPr="00AE4EAF">
        <w:rPr>
          <w:b/>
        </w:rPr>
        <w:t>%</w:t>
      </w:r>
      <w:r w:rsidRPr="00AE4EAF">
        <w:rPr>
          <w:b/>
          <w:vertAlign w:val="superscript"/>
        </w:rPr>
        <w:t>2</w:t>
      </w:r>
      <w:r>
        <w:rPr>
          <w:b/>
        </w:rPr>
        <w:t>)</w:t>
      </w:r>
    </w:p>
    <w:p w14:paraId="1D4E3176" w14:textId="66A02E66" w:rsidR="009255D3" w:rsidRDefault="009255D3" w:rsidP="009255D3">
      <w:pPr>
        <w:spacing w:line="360" w:lineRule="auto"/>
        <w:ind w:left="360"/>
        <w:jc w:val="both"/>
        <w:rPr>
          <w:b/>
        </w:rPr>
      </w:pPr>
      <w:r>
        <w:rPr>
          <w:b/>
        </w:rPr>
        <w:t xml:space="preserve">1 mark for correct value of std. dev. (adj. or unadj. to 2 or more decimals in </w:t>
      </w:r>
      <w:r w:rsidRPr="00AE4EAF">
        <w:rPr>
          <w:b/>
        </w:rPr>
        <w:t>%</w:t>
      </w:r>
      <w:r>
        <w:rPr>
          <w:b/>
        </w:rPr>
        <w:t>)</w:t>
      </w:r>
    </w:p>
    <w:p w14:paraId="76E376CB" w14:textId="33F2046A" w:rsidR="009255D3" w:rsidRPr="009255D3" w:rsidRDefault="009255D3" w:rsidP="00AE4EAF">
      <w:pPr>
        <w:spacing w:line="360" w:lineRule="auto"/>
        <w:ind w:left="360"/>
        <w:jc w:val="both"/>
        <w:rPr>
          <w:b/>
        </w:rPr>
      </w:pPr>
      <w:r>
        <w:rPr>
          <w:b/>
        </w:rPr>
        <w:t>1 mark for adjusting for loss of degree of freedom</w:t>
      </w:r>
    </w:p>
    <w:p w14:paraId="771E9804" w14:textId="785F0E0C" w:rsidR="003178B1" w:rsidRDefault="003178B1" w:rsidP="0008163A">
      <w:pPr>
        <w:pStyle w:val="ListParagraph"/>
        <w:ind w:left="0"/>
      </w:pPr>
    </w:p>
    <w:p w14:paraId="2A20DB5E" w14:textId="77777777" w:rsidR="009255D3" w:rsidRDefault="00057191" w:rsidP="00057191">
      <w:pPr>
        <w:numPr>
          <w:ilvl w:val="0"/>
          <w:numId w:val="26"/>
        </w:numPr>
        <w:jc w:val="both"/>
      </w:pPr>
      <w:r>
        <w:t>(10</w:t>
      </w:r>
      <w:r w:rsidR="003178B1">
        <w:t xml:space="preserve"> marks) S</w:t>
      </w:r>
      <w:r w:rsidR="00C978F7">
        <w:t>uppose that the return distribution for Hope is normal</w:t>
      </w:r>
      <w:r>
        <w:t xml:space="preserve"> with its mean being the arithmetic average calculated in Part a</w:t>
      </w:r>
      <w:r w:rsidR="00C978F7">
        <w:t xml:space="preserve">. </w:t>
      </w:r>
      <w:r>
        <w:t xml:space="preserve">and with its standard deviation being the standard </w:t>
      </w:r>
      <w:r w:rsidR="00DB5255">
        <w:t xml:space="preserve">deviation </w:t>
      </w:r>
      <w:r>
        <w:t xml:space="preserve">value calculated in Part b. Using a cumulative normal probability distribution table </w:t>
      </w:r>
      <w:r w:rsidR="00DB5255">
        <w:t>and rounding</w:t>
      </w:r>
      <w:r>
        <w:t xml:space="preserve"> to the nearest table value, what is the probability that an </w:t>
      </w:r>
      <w:r>
        <w:lastRenderedPageBreak/>
        <w:t xml:space="preserve">investor would lose money investing in Hope for one year? What is the probability that an investor could earn a return of </w:t>
      </w:r>
      <w:r w:rsidRPr="0094601D">
        <w:rPr>
          <w:b/>
        </w:rPr>
        <w:t>20%</w:t>
      </w:r>
      <w:r>
        <w:t xml:space="preserve"> or more in one year?</w:t>
      </w:r>
    </w:p>
    <w:p w14:paraId="2CAE9011" w14:textId="77777777" w:rsidR="009255D3" w:rsidRDefault="009255D3" w:rsidP="009255D3">
      <w:pPr>
        <w:jc w:val="both"/>
      </w:pPr>
    </w:p>
    <w:p w14:paraId="5E517C68" w14:textId="61447BA6" w:rsidR="003178B1" w:rsidRDefault="009255D3" w:rsidP="009255D3">
      <w:pPr>
        <w:ind w:left="360"/>
        <w:jc w:val="both"/>
      </w:pPr>
      <w:r>
        <w:t>Unit normal deviations from the mean for 0% return = (0% - 10.81%) / 6.57%</w:t>
      </w:r>
      <w:r w:rsidR="00057191">
        <w:t xml:space="preserve"> </w:t>
      </w:r>
      <w:r>
        <w:t>= -</w:t>
      </w:r>
      <w:r w:rsidR="00527CA1">
        <w:t xml:space="preserve"> 1.6454</w:t>
      </w:r>
    </w:p>
    <w:p w14:paraId="2E7ADEF3" w14:textId="77777777" w:rsidR="009255D3" w:rsidRDefault="009255D3" w:rsidP="009255D3">
      <w:pPr>
        <w:ind w:left="360"/>
        <w:jc w:val="both"/>
      </w:pPr>
    </w:p>
    <w:p w14:paraId="3AC7EA7E" w14:textId="2C66B16C" w:rsidR="009255D3" w:rsidRDefault="00527CA1" w:rsidP="00527CA1">
      <w:pPr>
        <w:ind w:left="360"/>
        <w:jc w:val="both"/>
      </w:pPr>
      <w:r>
        <w:t xml:space="preserve">Since the normal distribution is symmetric, table values are typically only given for positive deviations. </w:t>
      </w:r>
      <w:r w:rsidRPr="00FE33D4">
        <w:rPr>
          <w:b/>
        </w:rPr>
        <w:t>Thus, the nearest table value would be 1.65 giving a probability of 4.95% of earning 0% or less.</w:t>
      </w:r>
      <w:r>
        <w:t xml:space="preserve"> If one interpolated between the value of 5.05% for 1.</w:t>
      </w:r>
      <w:r w:rsidR="00FE33D4">
        <w:t xml:space="preserve">64 and 4.95% for </w:t>
      </w:r>
      <w:r>
        <w:t>1.65</w:t>
      </w:r>
      <w:r w:rsidR="00FE33D4">
        <w:t>, one would obtain 5.05% + .54 x (4.95% - 5.05%) = 5.05% - .054% = 4</w:t>
      </w:r>
      <w:r w:rsidR="003D381B">
        <w:t>.996% ≈</w:t>
      </w:r>
      <w:r w:rsidR="00FE33D4">
        <w:t xml:space="preserve"> 5.00%.</w:t>
      </w:r>
      <w:r>
        <w:t xml:space="preserve"> </w:t>
      </w:r>
    </w:p>
    <w:p w14:paraId="63D307FC" w14:textId="77777777" w:rsidR="00FE33D4" w:rsidRDefault="00FE33D4" w:rsidP="00527CA1">
      <w:pPr>
        <w:ind w:left="360"/>
        <w:jc w:val="both"/>
      </w:pPr>
    </w:p>
    <w:p w14:paraId="314607E2" w14:textId="613A2C15" w:rsidR="00FE33D4" w:rsidRDefault="00FE33D4" w:rsidP="00FE33D4">
      <w:pPr>
        <w:ind w:left="360"/>
        <w:jc w:val="both"/>
      </w:pPr>
      <w:r>
        <w:t>Unit normal deviations from the mean for 20% return = (20% - 10.81%) / 6.57% = 1.3988</w:t>
      </w:r>
    </w:p>
    <w:p w14:paraId="66A92C9A" w14:textId="77777777" w:rsidR="00FE33D4" w:rsidRDefault="00FE33D4" w:rsidP="00FE33D4">
      <w:pPr>
        <w:ind w:left="360"/>
        <w:jc w:val="both"/>
      </w:pPr>
    </w:p>
    <w:p w14:paraId="0320F3CB" w14:textId="4A679230" w:rsidR="00FE33D4" w:rsidRDefault="00FE33D4" w:rsidP="00FE33D4">
      <w:pPr>
        <w:ind w:left="360"/>
        <w:jc w:val="both"/>
      </w:pPr>
      <w:r>
        <w:rPr>
          <w:b/>
        </w:rPr>
        <w:t>T</w:t>
      </w:r>
      <w:r w:rsidRPr="00FE33D4">
        <w:rPr>
          <w:b/>
        </w:rPr>
        <w:t>he nearest table value</w:t>
      </w:r>
      <w:r>
        <w:rPr>
          <w:b/>
        </w:rPr>
        <w:t xml:space="preserve"> would be 1.40 giving a probability of 8.08</w:t>
      </w:r>
      <w:r w:rsidRPr="00FE33D4">
        <w:rPr>
          <w:b/>
        </w:rPr>
        <w:t xml:space="preserve">% of earning </w:t>
      </w:r>
      <w:r>
        <w:rPr>
          <w:b/>
        </w:rPr>
        <w:t>20% or more</w:t>
      </w:r>
      <w:r w:rsidRPr="00FE33D4">
        <w:rPr>
          <w:b/>
        </w:rPr>
        <w:t>.</w:t>
      </w:r>
      <w:r>
        <w:t xml:space="preserve"> If one interpolated between the value of 8.23% for 1.39 and 8.08% for 1.40, one would obtain 5.23% + .88 x (8.08% - 8.23%) = </w:t>
      </w:r>
      <w:r w:rsidR="003D381B">
        <w:t>8.23</w:t>
      </w:r>
      <w:r>
        <w:t xml:space="preserve">% - </w:t>
      </w:r>
      <w:r w:rsidR="003D381B">
        <w:t>.132</w:t>
      </w:r>
      <w:r>
        <w:t xml:space="preserve">% = </w:t>
      </w:r>
      <w:r w:rsidR="003D381B">
        <w:t>8.098% ≈ 8.10</w:t>
      </w:r>
      <w:r>
        <w:t xml:space="preserve">%. </w:t>
      </w:r>
    </w:p>
    <w:p w14:paraId="7D1E2802" w14:textId="77777777" w:rsidR="003D381B" w:rsidRDefault="003D381B" w:rsidP="00FE33D4">
      <w:pPr>
        <w:ind w:left="360"/>
        <w:jc w:val="both"/>
      </w:pPr>
    </w:p>
    <w:p w14:paraId="726490E9" w14:textId="529847DE" w:rsidR="003D381B" w:rsidRDefault="003D381B" w:rsidP="00FE33D4">
      <w:pPr>
        <w:ind w:left="360"/>
        <w:jc w:val="both"/>
        <w:rPr>
          <w:b/>
        </w:rPr>
      </w:pPr>
      <w:r>
        <w:rPr>
          <w:b/>
        </w:rPr>
        <w:t>2 mark</w:t>
      </w:r>
      <w:r w:rsidR="00A81474">
        <w:rPr>
          <w:b/>
        </w:rPr>
        <w:t>s</w:t>
      </w:r>
      <w:r>
        <w:rPr>
          <w:b/>
        </w:rPr>
        <w:t xml:space="preserve"> for correct expression for unit normal deviations</w:t>
      </w:r>
    </w:p>
    <w:p w14:paraId="3DBEC65E" w14:textId="610F481E" w:rsidR="003D381B" w:rsidRDefault="003D381B" w:rsidP="00FE33D4">
      <w:pPr>
        <w:ind w:left="360"/>
        <w:jc w:val="both"/>
        <w:rPr>
          <w:b/>
        </w:rPr>
      </w:pPr>
      <w:r>
        <w:rPr>
          <w:b/>
        </w:rPr>
        <w:t>1 mark for correct substitution for 0% return</w:t>
      </w:r>
      <w:r w:rsidR="00A81474">
        <w:rPr>
          <w:b/>
        </w:rPr>
        <w:t xml:space="preserve"> GIVEN student’s µ and ơ values </w:t>
      </w:r>
    </w:p>
    <w:p w14:paraId="65098215" w14:textId="36B8EC7D" w:rsidR="003D381B" w:rsidRDefault="003D381B" w:rsidP="00FE33D4">
      <w:pPr>
        <w:ind w:left="360"/>
        <w:jc w:val="both"/>
        <w:rPr>
          <w:b/>
        </w:rPr>
      </w:pPr>
      <w:r>
        <w:rPr>
          <w:b/>
        </w:rPr>
        <w:t>1 mark for correct unit normal value for 0% return</w:t>
      </w:r>
      <w:r w:rsidR="00A81474">
        <w:rPr>
          <w:b/>
        </w:rPr>
        <w:t xml:space="preserve"> GIVEN student’s µ and ơ values</w:t>
      </w:r>
    </w:p>
    <w:p w14:paraId="2E60AAEE" w14:textId="68E86F1D" w:rsidR="00A81474" w:rsidRDefault="00A81474" w:rsidP="00FE33D4">
      <w:pPr>
        <w:ind w:left="360"/>
        <w:jc w:val="both"/>
        <w:rPr>
          <w:b/>
        </w:rPr>
      </w:pPr>
      <w:r>
        <w:rPr>
          <w:b/>
        </w:rPr>
        <w:t>1 mark for correct probability for 0% return GIVEN student’s µ and ơ values</w:t>
      </w:r>
    </w:p>
    <w:p w14:paraId="60882C4C" w14:textId="48B5F1FB" w:rsidR="00A81474" w:rsidRDefault="00A81474" w:rsidP="00FE33D4">
      <w:pPr>
        <w:ind w:left="360"/>
        <w:jc w:val="both"/>
        <w:rPr>
          <w:b/>
        </w:rPr>
      </w:pPr>
      <w:r>
        <w:rPr>
          <w:b/>
        </w:rPr>
        <w:t>1 mark for correct probability of 4.95% for 0% return</w:t>
      </w:r>
    </w:p>
    <w:p w14:paraId="4D2E373B" w14:textId="179C4177" w:rsidR="00A81474" w:rsidRDefault="00A81474" w:rsidP="00A81474">
      <w:pPr>
        <w:ind w:left="360"/>
        <w:jc w:val="both"/>
        <w:rPr>
          <w:b/>
        </w:rPr>
      </w:pPr>
      <w:r>
        <w:rPr>
          <w:b/>
        </w:rPr>
        <w:t>1 mark for correct substitution for 20% return GIVEN student’s µ and ơ values</w:t>
      </w:r>
    </w:p>
    <w:p w14:paraId="0109A8E8" w14:textId="3652E257" w:rsidR="00A81474" w:rsidRDefault="00A81474" w:rsidP="00A81474">
      <w:pPr>
        <w:ind w:left="360"/>
        <w:jc w:val="both"/>
        <w:rPr>
          <w:b/>
        </w:rPr>
      </w:pPr>
      <w:r>
        <w:rPr>
          <w:b/>
        </w:rPr>
        <w:t>1 mark for correct unit normal value for 20% return GIVEN student’s µ and ơ values</w:t>
      </w:r>
    </w:p>
    <w:p w14:paraId="6AA170EB" w14:textId="27973C36" w:rsidR="00A81474" w:rsidRDefault="00A81474" w:rsidP="00A81474">
      <w:pPr>
        <w:ind w:left="360"/>
        <w:jc w:val="both"/>
        <w:rPr>
          <w:b/>
        </w:rPr>
      </w:pPr>
      <w:r>
        <w:rPr>
          <w:b/>
        </w:rPr>
        <w:t>1 mark for correct probability for 20% return GIVEN student’s µ and ơ values</w:t>
      </w:r>
    </w:p>
    <w:p w14:paraId="7067097C" w14:textId="77777777" w:rsidR="00A81474" w:rsidRDefault="00A81474" w:rsidP="00A81474">
      <w:pPr>
        <w:ind w:left="360"/>
        <w:jc w:val="both"/>
        <w:rPr>
          <w:b/>
        </w:rPr>
      </w:pPr>
      <w:r>
        <w:rPr>
          <w:b/>
        </w:rPr>
        <w:t>1 mark for correct probability of 8.08% for 20% return</w:t>
      </w:r>
    </w:p>
    <w:p w14:paraId="0260107C" w14:textId="5459339E" w:rsidR="003D381B" w:rsidRDefault="003D381B" w:rsidP="003D381B">
      <w:pPr>
        <w:pStyle w:val="ListParagraph"/>
        <w:ind w:left="0"/>
      </w:pPr>
    </w:p>
    <w:p w14:paraId="3D8FC1CF" w14:textId="372A62BB" w:rsidR="004F08FF" w:rsidRDefault="003E679D" w:rsidP="003E679D">
      <w:pPr>
        <w:ind w:left="360" w:hanging="360"/>
        <w:jc w:val="both"/>
      </w:pPr>
      <w:r>
        <w:t>2</w:t>
      </w:r>
      <w:r w:rsidR="00D011E8">
        <w:t>.</w:t>
      </w:r>
      <w:r w:rsidR="00D011E8">
        <w:tab/>
        <w:t>(2</w:t>
      </w:r>
      <w:r w:rsidR="00111960">
        <w:t>5</w:t>
      </w:r>
      <w:r>
        <w:t xml:space="preserve"> marks) </w:t>
      </w:r>
      <w:r w:rsidR="0057115C">
        <w:t xml:space="preserve">It is the </w:t>
      </w:r>
      <w:r w:rsidR="0057115C" w:rsidRPr="0057115C">
        <w:rPr>
          <w:b/>
        </w:rPr>
        <w:t>BEGINNING</w:t>
      </w:r>
      <w:r w:rsidR="00DB5255">
        <w:t xml:space="preserve"> of fiscal year 2015 for WestMore</w:t>
      </w:r>
      <w:r>
        <w:t xml:space="preserve">, Ltd. </w:t>
      </w:r>
      <w:r w:rsidR="00DB5255">
        <w:t xml:space="preserve">The firm expects to pay a dividend of </w:t>
      </w:r>
      <w:r w:rsidR="00DB5255" w:rsidRPr="004F08FF">
        <w:rPr>
          <w:b/>
        </w:rPr>
        <w:t>$10</w:t>
      </w:r>
      <w:r w:rsidR="0057115C">
        <w:t xml:space="preserve"> at the </w:t>
      </w:r>
      <w:r w:rsidR="0057115C" w:rsidRPr="0057115C">
        <w:rPr>
          <w:b/>
        </w:rPr>
        <w:t>END</w:t>
      </w:r>
      <w:r w:rsidR="00DB5255">
        <w:t xml:space="preserve"> of fiscal 2015</w:t>
      </w:r>
      <w:r w:rsidR="004F08FF">
        <w:t>,</w:t>
      </w:r>
      <w:r w:rsidR="00DB5255">
        <w:t xml:space="preserve"> and its stock price is currently </w:t>
      </w:r>
      <w:r w:rsidR="00DB5255" w:rsidRPr="004F08FF">
        <w:rPr>
          <w:b/>
        </w:rPr>
        <w:t>$100</w:t>
      </w:r>
      <w:r w:rsidR="004F08FF">
        <w:t xml:space="preserve"> per share. Over the last 8</w:t>
      </w:r>
      <w:r w:rsidR="00DB5255">
        <w:t xml:space="preserve"> years dividends have grown at rate of </w:t>
      </w:r>
      <w:r w:rsidR="00852CA0">
        <w:rPr>
          <w:b/>
        </w:rPr>
        <w:t>6</w:t>
      </w:r>
      <w:r w:rsidR="00DB5255" w:rsidRPr="004F08FF">
        <w:rPr>
          <w:b/>
        </w:rPr>
        <w:t>%</w:t>
      </w:r>
      <w:r w:rsidR="00DB5255">
        <w:t xml:space="preserve"> compounded annually</w:t>
      </w:r>
      <w:r w:rsidR="004F08FF">
        <w:t>,</w:t>
      </w:r>
      <w:r w:rsidR="00DB5255">
        <w:t xml:space="preserve"> and this growth rate is expected to continue for the foreseeable future. The YTM for twenty-year Government of Canada bonds is </w:t>
      </w:r>
      <w:r w:rsidR="00DB5255" w:rsidRPr="004F08FF">
        <w:rPr>
          <w:b/>
        </w:rPr>
        <w:t>4%</w:t>
      </w:r>
      <w:r w:rsidR="00DB5255">
        <w:t xml:space="preserve"> and the market risk premium is </w:t>
      </w:r>
      <w:r w:rsidR="00852CA0">
        <w:rPr>
          <w:b/>
        </w:rPr>
        <w:t>8</w:t>
      </w:r>
      <w:r w:rsidR="004F08FF" w:rsidRPr="004F08FF">
        <w:rPr>
          <w:b/>
        </w:rPr>
        <w:t>%</w:t>
      </w:r>
      <w:r w:rsidR="004F08FF">
        <w:t>.</w:t>
      </w:r>
    </w:p>
    <w:p w14:paraId="72460AE2" w14:textId="77777777" w:rsidR="004F08FF" w:rsidRDefault="004F08FF" w:rsidP="003E679D">
      <w:pPr>
        <w:ind w:left="360" w:hanging="360"/>
        <w:jc w:val="both"/>
      </w:pPr>
    </w:p>
    <w:p w14:paraId="6D42A74A" w14:textId="0EE0D737" w:rsidR="004F08FF" w:rsidRDefault="00D011E8" w:rsidP="004F08FF">
      <w:pPr>
        <w:numPr>
          <w:ilvl w:val="0"/>
          <w:numId w:val="28"/>
        </w:numPr>
        <w:jc w:val="both"/>
      </w:pPr>
      <w:r>
        <w:t xml:space="preserve">(5 marks) </w:t>
      </w:r>
      <w:r w:rsidR="004F08FF">
        <w:t>According to the Gordon constant growth model in yield form, w</w:t>
      </w:r>
      <w:r w:rsidR="00DB5255">
        <w:t>hat is the rate of return that investors are requiring on the shares of WestMore?</w:t>
      </w:r>
    </w:p>
    <w:p w14:paraId="57A6C737" w14:textId="77777777" w:rsidR="00882666" w:rsidRDefault="00882666" w:rsidP="00882666">
      <w:pPr>
        <w:jc w:val="both"/>
      </w:pPr>
    </w:p>
    <w:p w14:paraId="34357A93" w14:textId="710189FA" w:rsidR="00882666" w:rsidRDefault="00882666" w:rsidP="00882666">
      <w:pPr>
        <w:ind w:left="360"/>
        <w:jc w:val="both"/>
      </w:pPr>
      <w:r w:rsidRPr="00882666">
        <w:rPr>
          <w:position w:val="-30"/>
        </w:rPr>
        <w:object w:dxaOrig="4020" w:dyaOrig="680" w14:anchorId="02AC1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1.6pt;height:34.05pt" o:ole="">
            <v:imagedata r:id="rId17" o:title=""/>
          </v:shape>
          <o:OLEObject Type="Embed" ProgID="Equation.DSMT4" ShapeID="_x0000_i1027" DrawAspect="Content" ObjectID="_1331061425" r:id="rId18"/>
        </w:object>
      </w:r>
      <w:r>
        <w:t xml:space="preserve"> </w:t>
      </w:r>
    </w:p>
    <w:p w14:paraId="0E29FB23" w14:textId="5A360262" w:rsidR="00882666" w:rsidRDefault="00882666" w:rsidP="00882666">
      <w:pPr>
        <w:ind w:left="360"/>
        <w:jc w:val="both"/>
        <w:rPr>
          <w:b/>
        </w:rPr>
      </w:pPr>
      <w:r>
        <w:rPr>
          <w:b/>
        </w:rPr>
        <w:t xml:space="preserve">1 mark for correct </w:t>
      </w:r>
      <w:r w:rsidR="004038D2">
        <w:rPr>
          <w:b/>
        </w:rPr>
        <w:t xml:space="preserve">Gordon </w:t>
      </w:r>
      <w:r>
        <w:rPr>
          <w:b/>
        </w:rPr>
        <w:t>expression for rate of return</w:t>
      </w:r>
    </w:p>
    <w:p w14:paraId="7C03CF65" w14:textId="192D5C01" w:rsidR="00882666" w:rsidRDefault="00882666" w:rsidP="00882666">
      <w:pPr>
        <w:ind w:left="360"/>
        <w:jc w:val="both"/>
        <w:rPr>
          <w:b/>
        </w:rPr>
      </w:pPr>
      <w:r>
        <w:rPr>
          <w:b/>
        </w:rPr>
        <w:t>1 mark for correctly using $10 as D</w:t>
      </w:r>
      <w:r>
        <w:rPr>
          <w:b/>
          <w:vertAlign w:val="subscript"/>
        </w:rPr>
        <w:t>1</w:t>
      </w:r>
    </w:p>
    <w:p w14:paraId="7C2F5CEA" w14:textId="4DB4CEFE" w:rsidR="00882666" w:rsidRDefault="00882666" w:rsidP="00882666">
      <w:pPr>
        <w:ind w:left="360"/>
        <w:jc w:val="both"/>
        <w:rPr>
          <w:b/>
        </w:rPr>
      </w:pPr>
      <w:r>
        <w:rPr>
          <w:b/>
        </w:rPr>
        <w:t>1 mark for correctly using $100 as P</w:t>
      </w:r>
      <w:r>
        <w:rPr>
          <w:b/>
          <w:vertAlign w:val="subscript"/>
        </w:rPr>
        <w:t>0</w:t>
      </w:r>
    </w:p>
    <w:p w14:paraId="2C75C5A9" w14:textId="0B07BA4B" w:rsidR="00882666" w:rsidRDefault="00882666" w:rsidP="00882666">
      <w:pPr>
        <w:ind w:left="360"/>
        <w:jc w:val="both"/>
        <w:rPr>
          <w:b/>
        </w:rPr>
      </w:pPr>
      <w:r>
        <w:rPr>
          <w:b/>
        </w:rPr>
        <w:t>1 mark for correct value of 0.06 or 6% for g</w:t>
      </w:r>
    </w:p>
    <w:p w14:paraId="3D2CA0A3" w14:textId="5DBF32AB" w:rsidR="00882666" w:rsidRPr="00882666" w:rsidRDefault="00882666" w:rsidP="00882666">
      <w:pPr>
        <w:ind w:left="360"/>
        <w:jc w:val="both"/>
        <w:rPr>
          <w:b/>
        </w:rPr>
      </w:pPr>
      <w:r>
        <w:rPr>
          <w:b/>
        </w:rPr>
        <w:t>1 mark for correct value of R</w:t>
      </w:r>
      <w:r>
        <w:rPr>
          <w:b/>
          <w:vertAlign w:val="subscript"/>
        </w:rPr>
        <w:t>E</w:t>
      </w:r>
      <w:r>
        <w:rPr>
          <w:b/>
        </w:rPr>
        <w:t xml:space="preserve"> = 0.16 or 16%</w:t>
      </w:r>
    </w:p>
    <w:p w14:paraId="1E36939A" w14:textId="77777777" w:rsidR="004F08FF" w:rsidRDefault="004F08FF" w:rsidP="004F08FF">
      <w:pPr>
        <w:ind w:left="720"/>
        <w:jc w:val="both"/>
      </w:pPr>
    </w:p>
    <w:p w14:paraId="327D0725" w14:textId="62AD04A9" w:rsidR="004F08FF" w:rsidRDefault="00D011E8" w:rsidP="004F08FF">
      <w:pPr>
        <w:numPr>
          <w:ilvl w:val="0"/>
          <w:numId w:val="28"/>
        </w:numPr>
        <w:jc w:val="both"/>
      </w:pPr>
      <w:r>
        <w:t xml:space="preserve">(5 marks) </w:t>
      </w:r>
      <w:r w:rsidR="004F08FF">
        <w:t>Given your Part a. result, use the SML to determine what is the beta for WestMore.</w:t>
      </w:r>
    </w:p>
    <w:p w14:paraId="2519F6A8" w14:textId="77777777" w:rsidR="00882666" w:rsidRDefault="00882666" w:rsidP="00882666">
      <w:pPr>
        <w:ind w:left="720"/>
        <w:jc w:val="both"/>
      </w:pPr>
    </w:p>
    <w:p w14:paraId="42828AF7" w14:textId="54360179" w:rsidR="00882666" w:rsidRDefault="009D3D26" w:rsidP="00882666">
      <w:pPr>
        <w:ind w:left="360"/>
        <w:jc w:val="both"/>
      </w:pPr>
      <w:r w:rsidRPr="009D3D26">
        <w:rPr>
          <w:position w:val="-36"/>
        </w:rPr>
        <w:object w:dxaOrig="6960" w:dyaOrig="840" w14:anchorId="70184519">
          <v:shape id="_x0000_i1028" type="#_x0000_t75" style="width:348.2pt;height:41.9pt" o:ole="">
            <v:imagedata r:id="rId19" o:title=""/>
          </v:shape>
          <o:OLEObject Type="Embed" ProgID="Equation.DSMT4" ShapeID="_x0000_i1028" DrawAspect="Content" ObjectID="_1331061426" r:id="rId20"/>
        </w:object>
      </w:r>
      <w:r w:rsidR="00882666">
        <w:t xml:space="preserve"> </w:t>
      </w:r>
    </w:p>
    <w:p w14:paraId="61D498EA" w14:textId="5C83E89D" w:rsidR="009D3D26" w:rsidRDefault="009D3D26" w:rsidP="00882666">
      <w:pPr>
        <w:ind w:left="360"/>
        <w:jc w:val="both"/>
        <w:rPr>
          <w:b/>
        </w:rPr>
      </w:pPr>
      <w:r>
        <w:rPr>
          <w:b/>
        </w:rPr>
        <w:t>1 mark for correct expression for SML</w:t>
      </w:r>
    </w:p>
    <w:p w14:paraId="498DB5CA" w14:textId="7C3F0261" w:rsidR="009D3D26" w:rsidRDefault="009D3D26" w:rsidP="00882666">
      <w:pPr>
        <w:ind w:left="360"/>
        <w:jc w:val="both"/>
        <w:rPr>
          <w:b/>
        </w:rPr>
      </w:pPr>
      <w:r>
        <w:rPr>
          <w:b/>
        </w:rPr>
        <w:t>1 mark for correct expression for beta derived from SML</w:t>
      </w:r>
    </w:p>
    <w:p w14:paraId="4B7FADE5" w14:textId="36697BEA" w:rsidR="009D3D26" w:rsidRDefault="009D3D26" w:rsidP="00882666">
      <w:pPr>
        <w:ind w:left="360"/>
        <w:jc w:val="both"/>
        <w:rPr>
          <w:b/>
        </w:rPr>
      </w:pPr>
      <w:r>
        <w:rPr>
          <w:b/>
        </w:rPr>
        <w:t>1mark for understanding that the market risk premium is 8%</w:t>
      </w:r>
    </w:p>
    <w:p w14:paraId="184B3B6D" w14:textId="71D8BAB5" w:rsidR="009D3D26" w:rsidRDefault="009D3D26" w:rsidP="00882666">
      <w:pPr>
        <w:ind w:left="360"/>
        <w:jc w:val="both"/>
        <w:rPr>
          <w:b/>
        </w:rPr>
      </w:pPr>
      <w:r>
        <w:rPr>
          <w:b/>
        </w:rPr>
        <w:t>1 mark for the stock risk premium of 12%</w:t>
      </w:r>
    </w:p>
    <w:p w14:paraId="6897AB4B" w14:textId="374ED078" w:rsidR="009D3D26" w:rsidRPr="009D3D26" w:rsidRDefault="009D3D26" w:rsidP="00882666">
      <w:pPr>
        <w:ind w:left="360"/>
        <w:jc w:val="both"/>
        <w:rPr>
          <w:b/>
        </w:rPr>
      </w:pPr>
      <w:r>
        <w:rPr>
          <w:b/>
        </w:rPr>
        <w:t>1 mark for correct beta value of 1.5</w:t>
      </w:r>
    </w:p>
    <w:p w14:paraId="558D1DAD" w14:textId="77777777" w:rsidR="004F08FF" w:rsidRDefault="004F08FF" w:rsidP="004F08FF">
      <w:pPr>
        <w:pStyle w:val="ListParagraph"/>
      </w:pPr>
    </w:p>
    <w:p w14:paraId="282629A1" w14:textId="2298C3A1" w:rsidR="0094601D" w:rsidRDefault="00D011E8" w:rsidP="00DE41C2">
      <w:pPr>
        <w:numPr>
          <w:ilvl w:val="0"/>
          <w:numId w:val="28"/>
        </w:numPr>
        <w:jc w:val="both"/>
      </w:pPr>
      <w:r>
        <w:t xml:space="preserve">(10 marks) </w:t>
      </w:r>
      <w:r w:rsidR="00C7557F">
        <w:t>WestMore has an investmen</w:t>
      </w:r>
      <w:r w:rsidR="0094601D">
        <w:t xml:space="preserve">t opportunity that will </w:t>
      </w:r>
      <w:r w:rsidR="0094601D" w:rsidRPr="0094601D">
        <w:rPr>
          <w:b/>
        </w:rPr>
        <w:t>INCREASE</w:t>
      </w:r>
      <w:r w:rsidR="00C7557F">
        <w:t xml:space="preserve"> the beta of the firm’s stock by 0.30. </w:t>
      </w:r>
      <w:r w:rsidR="00852CA0">
        <w:t>(</w:t>
      </w:r>
      <w:r w:rsidR="00C7557F">
        <w:t xml:space="preserve">For example, if its beta were </w:t>
      </w:r>
      <w:r w:rsidR="0094601D">
        <w:t xml:space="preserve">initially </w:t>
      </w:r>
      <w:r w:rsidR="00C7557F">
        <w:t>3.70, it would be 4.00 after the investment.</w:t>
      </w:r>
      <w:r w:rsidR="004475EB">
        <w:t>)</w:t>
      </w:r>
      <w:r w:rsidR="00C7557F">
        <w:t xml:space="preserve"> Applying this 0</w:t>
      </w:r>
      <w:r w:rsidR="0094601D">
        <w:t xml:space="preserve">.30 </w:t>
      </w:r>
      <w:r w:rsidR="0094601D" w:rsidRPr="0094601D">
        <w:rPr>
          <w:b/>
        </w:rPr>
        <w:t>INCREASE</w:t>
      </w:r>
      <w:r w:rsidR="00C7557F">
        <w:t xml:space="preserve"> to the beta that you calculated for WestMore in P</w:t>
      </w:r>
      <w:r w:rsidR="0094601D">
        <w:t xml:space="preserve">art b., what is the new </w:t>
      </w:r>
      <w:r w:rsidR="00DE41C2">
        <w:t xml:space="preserve">compound </w:t>
      </w:r>
      <w:r w:rsidR="0094601D">
        <w:t xml:space="preserve">growth rate in </w:t>
      </w:r>
      <w:r w:rsidR="00852CA0">
        <w:t xml:space="preserve">dividends that would leave </w:t>
      </w:r>
      <w:r w:rsidR="0094601D">
        <w:t>shareholders i</w:t>
      </w:r>
      <w:r w:rsidR="00DE41C2">
        <w:t>ndifferent between undertaking</w:t>
      </w:r>
      <w:r w:rsidR="0094601D">
        <w:t xml:space="preserve"> the new investment</w:t>
      </w:r>
      <w:r w:rsidR="00DE41C2">
        <w:t xml:space="preserve"> or the status quo</w:t>
      </w:r>
      <w:r w:rsidR="00852CA0">
        <w:t>?</w:t>
      </w:r>
      <w:r w:rsidR="0094601D">
        <w:t xml:space="preserve"> For purposes of this problem, assume that fiscal 2015 dividend will remain at $10</w:t>
      </w:r>
      <w:r w:rsidR="00DE41C2">
        <w:t>,</w:t>
      </w:r>
      <w:r w:rsidR="0094601D">
        <w:t xml:space="preserve"> and the new </w:t>
      </w:r>
      <w:r w:rsidR="00DE41C2">
        <w:t xml:space="preserve">compound </w:t>
      </w:r>
      <w:r w:rsidR="0094601D">
        <w:t>growth rate applies to all dividends</w:t>
      </w:r>
      <w:r w:rsidR="00DE41C2">
        <w:t xml:space="preserve"> thereafter.</w:t>
      </w:r>
    </w:p>
    <w:p w14:paraId="133D6AD5" w14:textId="77777777" w:rsidR="009D3D26" w:rsidRDefault="009D3D26" w:rsidP="009D3D26">
      <w:pPr>
        <w:ind w:left="720"/>
        <w:jc w:val="both"/>
      </w:pPr>
    </w:p>
    <w:p w14:paraId="227F932A" w14:textId="79D35742" w:rsidR="009D3D26" w:rsidRDefault="0052489B" w:rsidP="0052489B">
      <w:pPr>
        <w:ind w:left="360"/>
        <w:jc w:val="both"/>
      </w:pPr>
      <w:r w:rsidRPr="0052489B">
        <w:rPr>
          <w:position w:val="-16"/>
        </w:rPr>
        <w:object w:dxaOrig="6520" w:dyaOrig="440" w14:anchorId="4A174588">
          <v:shape id="_x0000_i1029" type="#_x0000_t75" style="width:325.95pt;height:22.25pt" o:ole="">
            <v:imagedata r:id="rId21" o:title=""/>
          </v:shape>
          <o:OLEObject Type="Embed" ProgID="Equation.DSMT4" ShapeID="_x0000_i1029" DrawAspect="Content" ObjectID="_1331061427" r:id="rId22"/>
        </w:object>
      </w:r>
    </w:p>
    <w:p w14:paraId="591D95AA" w14:textId="77777777" w:rsidR="0052489B" w:rsidRDefault="0052489B" w:rsidP="0052489B">
      <w:pPr>
        <w:ind w:left="360"/>
        <w:jc w:val="both"/>
        <w:rPr>
          <w:b/>
        </w:rPr>
      </w:pPr>
      <w:r>
        <w:rPr>
          <w:b/>
        </w:rPr>
        <w:t>1 mark for correct expression for SML</w:t>
      </w:r>
    </w:p>
    <w:p w14:paraId="5F036D2D" w14:textId="3AB82617" w:rsidR="0052489B" w:rsidRDefault="0052489B" w:rsidP="0052489B">
      <w:pPr>
        <w:ind w:left="360"/>
        <w:jc w:val="both"/>
        <w:rPr>
          <w:b/>
        </w:rPr>
      </w:pPr>
      <w:r>
        <w:rPr>
          <w:b/>
        </w:rPr>
        <w:t>1</w:t>
      </w:r>
      <w:r w:rsidR="004038D2">
        <w:rPr>
          <w:b/>
        </w:rPr>
        <w:t xml:space="preserve"> mark for correct beta GIVEN student’s beta from Part b.</w:t>
      </w:r>
    </w:p>
    <w:p w14:paraId="2180500F" w14:textId="77777777" w:rsidR="0052489B" w:rsidRDefault="0052489B" w:rsidP="0052489B">
      <w:pPr>
        <w:ind w:left="360"/>
        <w:jc w:val="both"/>
        <w:rPr>
          <w:b/>
        </w:rPr>
      </w:pPr>
      <w:r>
        <w:rPr>
          <w:b/>
        </w:rPr>
        <w:t>1mark for understanding that the market risk premium is 8%</w:t>
      </w:r>
    </w:p>
    <w:p w14:paraId="528C1AD4" w14:textId="07CC3373" w:rsidR="0052489B" w:rsidRDefault="0052489B" w:rsidP="0052489B">
      <w:pPr>
        <w:ind w:left="360"/>
        <w:jc w:val="both"/>
        <w:rPr>
          <w:b/>
        </w:rPr>
      </w:pPr>
      <w:r>
        <w:rPr>
          <w:b/>
        </w:rPr>
        <w:t>1 mark</w:t>
      </w:r>
      <w:r w:rsidR="004038D2">
        <w:rPr>
          <w:b/>
        </w:rPr>
        <w:t xml:space="preserve"> for correct required rate of return GIVEN student’s beta from Part b.</w:t>
      </w:r>
    </w:p>
    <w:p w14:paraId="63EE0683" w14:textId="7CA415B7" w:rsidR="0052489B" w:rsidRPr="009D3D26" w:rsidRDefault="0052489B" w:rsidP="0052489B">
      <w:pPr>
        <w:ind w:left="360"/>
        <w:jc w:val="both"/>
        <w:rPr>
          <w:b/>
        </w:rPr>
      </w:pPr>
      <w:r>
        <w:rPr>
          <w:b/>
        </w:rPr>
        <w:t>1 mark for correct required rate of return of 18.4%</w:t>
      </w:r>
    </w:p>
    <w:p w14:paraId="6C75BB57" w14:textId="77777777" w:rsidR="0052489B" w:rsidRDefault="0052489B" w:rsidP="004038D2">
      <w:pPr>
        <w:jc w:val="both"/>
      </w:pPr>
    </w:p>
    <w:p w14:paraId="7BA0DE81" w14:textId="6E000195" w:rsidR="0052489B" w:rsidRDefault="0052489B" w:rsidP="0052489B">
      <w:pPr>
        <w:ind w:left="360"/>
        <w:jc w:val="both"/>
      </w:pPr>
      <w:r w:rsidRPr="00882666">
        <w:rPr>
          <w:position w:val="-30"/>
        </w:rPr>
        <w:object w:dxaOrig="4920" w:dyaOrig="680" w14:anchorId="119075B3">
          <v:shape id="_x0000_i1030" type="#_x0000_t75" style="width:246.1pt;height:34.05pt" o:ole="">
            <v:imagedata r:id="rId23" o:title=""/>
          </v:shape>
          <o:OLEObject Type="Embed" ProgID="Equation.DSMT4" ShapeID="_x0000_i1030" DrawAspect="Content" ObjectID="_1331061428" r:id="rId24"/>
        </w:object>
      </w:r>
    </w:p>
    <w:p w14:paraId="3EC2FBCA" w14:textId="77777777" w:rsidR="004038D2" w:rsidRDefault="004038D2" w:rsidP="0052489B">
      <w:pPr>
        <w:ind w:left="360"/>
        <w:jc w:val="both"/>
        <w:rPr>
          <w:b/>
        </w:rPr>
      </w:pPr>
      <w:r>
        <w:rPr>
          <w:b/>
        </w:rPr>
        <w:t>1 mark for correct Gordon expression for the required rate of return</w:t>
      </w:r>
    </w:p>
    <w:p w14:paraId="0F728FCC" w14:textId="77777777" w:rsidR="004038D2" w:rsidRDefault="004038D2" w:rsidP="0052489B">
      <w:pPr>
        <w:ind w:left="360"/>
        <w:jc w:val="both"/>
        <w:rPr>
          <w:b/>
        </w:rPr>
      </w:pPr>
      <w:r>
        <w:rPr>
          <w:b/>
        </w:rPr>
        <w:t xml:space="preserve">1 mark for correct expression for growth </w:t>
      </w:r>
    </w:p>
    <w:p w14:paraId="7202FC83" w14:textId="77777777" w:rsidR="004038D2" w:rsidRDefault="004038D2" w:rsidP="0052489B">
      <w:pPr>
        <w:ind w:left="360"/>
        <w:jc w:val="both"/>
        <w:rPr>
          <w:b/>
        </w:rPr>
      </w:pPr>
      <w:r>
        <w:rPr>
          <w:b/>
        </w:rPr>
        <w:t>1 mark for correctly substituting the student’s calculated required return from SML</w:t>
      </w:r>
    </w:p>
    <w:p w14:paraId="647FBA0F" w14:textId="77777777" w:rsidR="004038D2" w:rsidRDefault="004038D2" w:rsidP="0052489B">
      <w:pPr>
        <w:ind w:left="360"/>
        <w:jc w:val="both"/>
        <w:rPr>
          <w:b/>
        </w:rPr>
      </w:pPr>
      <w:r>
        <w:rPr>
          <w:b/>
        </w:rPr>
        <w:t>1 mark for correct g GIVEN student’s previous results</w:t>
      </w:r>
    </w:p>
    <w:p w14:paraId="1CA349C2" w14:textId="1659AACF" w:rsidR="0052489B" w:rsidRPr="004038D2" w:rsidRDefault="004038D2" w:rsidP="0052489B">
      <w:pPr>
        <w:ind w:left="360"/>
        <w:jc w:val="both"/>
        <w:rPr>
          <w:b/>
        </w:rPr>
      </w:pPr>
      <w:r>
        <w:rPr>
          <w:b/>
        </w:rPr>
        <w:t xml:space="preserve">1 mark for correct value of 8.4% for g </w:t>
      </w:r>
    </w:p>
    <w:p w14:paraId="2AA94BA9" w14:textId="77777777" w:rsidR="00DE41C2" w:rsidRDefault="00DE41C2" w:rsidP="00DE41C2">
      <w:pPr>
        <w:pStyle w:val="ListParagraph"/>
      </w:pPr>
    </w:p>
    <w:p w14:paraId="57009414" w14:textId="5F670ED7" w:rsidR="00DE41C2" w:rsidRDefault="00D011E8" w:rsidP="00DE41C2">
      <w:pPr>
        <w:numPr>
          <w:ilvl w:val="0"/>
          <w:numId w:val="28"/>
        </w:numPr>
        <w:jc w:val="both"/>
      </w:pPr>
      <w:r>
        <w:t xml:space="preserve">(5 marks) </w:t>
      </w:r>
      <w:r w:rsidR="00DE41C2">
        <w:t xml:space="preserve">WestMore has an investment opportunity that will </w:t>
      </w:r>
      <w:r w:rsidR="00DE41C2" w:rsidRPr="0094601D">
        <w:rPr>
          <w:b/>
        </w:rPr>
        <w:t>INCREASE</w:t>
      </w:r>
      <w:r w:rsidR="00DE41C2">
        <w:t xml:space="preserve"> the compound dividend growth rate to </w:t>
      </w:r>
      <w:r w:rsidR="004475EB">
        <w:rPr>
          <w:b/>
        </w:rPr>
        <w:t>8</w:t>
      </w:r>
      <w:r w:rsidR="00DE41C2" w:rsidRPr="00DE41C2">
        <w:rPr>
          <w:b/>
        </w:rPr>
        <w:t>%</w:t>
      </w:r>
      <w:r w:rsidR="00DE41C2">
        <w:t xml:space="preserve">. </w:t>
      </w:r>
      <w:r w:rsidR="004475EB">
        <w:t xml:space="preserve">If the beta of the stock will now be </w:t>
      </w:r>
      <w:r w:rsidR="004475EB" w:rsidRPr="009B3AAA">
        <w:rPr>
          <w:b/>
        </w:rPr>
        <w:t>1.75</w:t>
      </w:r>
      <w:r w:rsidR="004475EB">
        <w:t>, would the shareholders prefer that the firm undertake this new investment or would they prefer that no new investment be undertaken? Explain how you reached your conclusion.</w:t>
      </w:r>
      <w:r w:rsidR="00DE41C2">
        <w:t xml:space="preserve"> For purposes of this problem, assume that fiscal 2015 dividend will remain at $10</w:t>
      </w:r>
      <w:r>
        <w:t>, and that the new compound growth rate applies to all dividends thereafter</w:t>
      </w:r>
      <w:r w:rsidR="004475EB">
        <w:t>.</w:t>
      </w:r>
    </w:p>
    <w:p w14:paraId="7F3ADF5D" w14:textId="77777777" w:rsidR="004038D2" w:rsidRDefault="004038D2" w:rsidP="004038D2">
      <w:pPr>
        <w:ind w:left="720"/>
        <w:jc w:val="both"/>
      </w:pPr>
    </w:p>
    <w:p w14:paraId="5E05A73F" w14:textId="43075213" w:rsidR="004038D2" w:rsidRDefault="004038D2" w:rsidP="004038D2">
      <w:pPr>
        <w:ind w:left="360"/>
        <w:jc w:val="both"/>
      </w:pPr>
      <w:r w:rsidRPr="0052489B">
        <w:rPr>
          <w:position w:val="-16"/>
        </w:rPr>
        <w:object w:dxaOrig="6280" w:dyaOrig="440" w14:anchorId="478B389A">
          <v:shape id="_x0000_i1031" type="#_x0000_t75" style="width:314.2pt;height:22.25pt" o:ole="">
            <v:imagedata r:id="rId25" o:title=""/>
          </v:shape>
          <o:OLEObject Type="Embed" ProgID="Equation.DSMT4" ShapeID="_x0000_i1031" DrawAspect="Content" ObjectID="_1331061429" r:id="rId26"/>
        </w:object>
      </w:r>
    </w:p>
    <w:p w14:paraId="782292C2" w14:textId="77777777" w:rsidR="004038D2" w:rsidRDefault="004038D2" w:rsidP="004038D2">
      <w:pPr>
        <w:ind w:left="360"/>
        <w:jc w:val="both"/>
      </w:pPr>
    </w:p>
    <w:p w14:paraId="616501C7" w14:textId="64F5AE61" w:rsidR="004038D2" w:rsidRDefault="009B3AAA" w:rsidP="004038D2">
      <w:pPr>
        <w:ind w:left="360"/>
        <w:jc w:val="both"/>
      </w:pPr>
      <w:r w:rsidRPr="009B3AAA">
        <w:rPr>
          <w:position w:val="-30"/>
        </w:rPr>
        <w:object w:dxaOrig="3220" w:dyaOrig="680" w14:anchorId="3E79D11C">
          <v:shape id="_x0000_i1032" type="#_x0000_t75" style="width:161pt;height:34.05pt" o:ole="">
            <v:imagedata r:id="rId27" o:title=""/>
          </v:shape>
          <o:OLEObject Type="Embed" ProgID="Equation.DSMT4" ShapeID="_x0000_i1032" DrawAspect="Content" ObjectID="_1331061430" r:id="rId28"/>
        </w:object>
      </w:r>
      <w:r>
        <w:t xml:space="preserve"> </w:t>
      </w:r>
    </w:p>
    <w:p w14:paraId="00240282" w14:textId="77777777" w:rsidR="009B3AAA" w:rsidRDefault="009B3AAA" w:rsidP="004038D2">
      <w:pPr>
        <w:ind w:left="360"/>
        <w:jc w:val="both"/>
      </w:pPr>
    </w:p>
    <w:p w14:paraId="0080D79F" w14:textId="724E2AD4" w:rsidR="009B3AAA" w:rsidRDefault="009B3AAA" w:rsidP="004038D2">
      <w:pPr>
        <w:ind w:left="360"/>
        <w:jc w:val="both"/>
        <w:rPr>
          <w:b/>
        </w:rPr>
      </w:pPr>
      <w:r>
        <w:rPr>
          <w:b/>
        </w:rPr>
        <w:lastRenderedPageBreak/>
        <w:t>Since the stock price is unchanged, the shareholders will be indifferent between undertaking or NOT undertaking the investment.</w:t>
      </w:r>
    </w:p>
    <w:p w14:paraId="5D0A6193" w14:textId="77777777" w:rsidR="009B3AAA" w:rsidRDefault="009B3AAA" w:rsidP="004038D2">
      <w:pPr>
        <w:ind w:left="360"/>
        <w:jc w:val="both"/>
        <w:rPr>
          <w:b/>
        </w:rPr>
      </w:pPr>
    </w:p>
    <w:p w14:paraId="3BCDEC78" w14:textId="35C3CB63" w:rsidR="009B3AAA" w:rsidRDefault="009B3AAA" w:rsidP="004038D2">
      <w:pPr>
        <w:ind w:left="360"/>
        <w:jc w:val="both"/>
        <w:rPr>
          <w:b/>
        </w:rPr>
      </w:pPr>
      <w:r>
        <w:rPr>
          <w:b/>
        </w:rPr>
        <w:t>1 mark for the correct SML expression</w:t>
      </w:r>
    </w:p>
    <w:p w14:paraId="4D201B16" w14:textId="47BF72AA" w:rsidR="009B3AAA" w:rsidRDefault="009B3AAA" w:rsidP="004038D2">
      <w:pPr>
        <w:ind w:left="360"/>
        <w:jc w:val="both"/>
        <w:rPr>
          <w:b/>
        </w:rPr>
      </w:pPr>
      <w:r>
        <w:rPr>
          <w:b/>
        </w:rPr>
        <w:t>1 mark for the correct value of 18% for the required rate of return</w:t>
      </w:r>
    </w:p>
    <w:p w14:paraId="335E67C3" w14:textId="635AE290" w:rsidR="009B3AAA" w:rsidRDefault="009B3AAA" w:rsidP="004038D2">
      <w:pPr>
        <w:ind w:left="360"/>
        <w:jc w:val="both"/>
        <w:rPr>
          <w:b/>
        </w:rPr>
      </w:pPr>
      <w:r>
        <w:rPr>
          <w:b/>
        </w:rPr>
        <w:t>1 mark for the correct expression for the price</w:t>
      </w:r>
    </w:p>
    <w:p w14:paraId="169EC0E6" w14:textId="4D9F4082" w:rsidR="009B3AAA" w:rsidRDefault="009B3AAA" w:rsidP="004038D2">
      <w:pPr>
        <w:ind w:left="360"/>
        <w:jc w:val="both"/>
        <w:rPr>
          <w:b/>
        </w:rPr>
      </w:pPr>
      <w:r>
        <w:rPr>
          <w:b/>
        </w:rPr>
        <w:t>1 mark for the correct value of $100 for the price</w:t>
      </w:r>
    </w:p>
    <w:p w14:paraId="30B29231" w14:textId="717AABD7" w:rsidR="009B3AAA" w:rsidRPr="009B3AAA" w:rsidRDefault="009B3AAA" w:rsidP="004038D2">
      <w:pPr>
        <w:ind w:left="360"/>
        <w:jc w:val="both"/>
        <w:rPr>
          <w:b/>
        </w:rPr>
      </w:pPr>
      <w:r>
        <w:rPr>
          <w:b/>
        </w:rPr>
        <w:t>1 mark for realizing that the shareholders will be indifferent</w:t>
      </w:r>
    </w:p>
    <w:p w14:paraId="1D333F9C" w14:textId="77777777" w:rsidR="00D011E8" w:rsidRDefault="00D011E8" w:rsidP="00D011E8">
      <w:pPr>
        <w:pStyle w:val="ListParagraph"/>
      </w:pPr>
    </w:p>
    <w:p w14:paraId="18E4E63D" w14:textId="7AEF06C6" w:rsidR="009B3AAA" w:rsidRDefault="004D21A1" w:rsidP="00BD776C">
      <w:pPr>
        <w:ind w:left="360" w:hanging="360"/>
        <w:jc w:val="both"/>
      </w:pPr>
      <w:r>
        <w:t>3.</w:t>
      </w:r>
      <w:r>
        <w:tab/>
        <w:t>(30</w:t>
      </w:r>
      <w:r w:rsidR="00B221FA">
        <w:t xml:space="preserve"> marks) Foghorn Industries </w:t>
      </w:r>
      <w:r w:rsidR="003E4FFD">
        <w:t xml:space="preserve">has </w:t>
      </w:r>
      <w:r w:rsidR="003E4FFD" w:rsidRPr="002262BF">
        <w:rPr>
          <w:b/>
        </w:rPr>
        <w:t>1 million bonds outstanding</w:t>
      </w:r>
      <w:r w:rsidR="003E4FFD">
        <w:t xml:space="preserve">. The face value of each bond is </w:t>
      </w:r>
      <w:r w:rsidR="003E4FFD" w:rsidRPr="002262BF">
        <w:rPr>
          <w:b/>
        </w:rPr>
        <w:t>$1,000</w:t>
      </w:r>
      <w:r w:rsidR="003E4FFD">
        <w:t xml:space="preserve"> and the bond quote is </w:t>
      </w:r>
      <w:r w:rsidR="003E4FFD" w:rsidRPr="002262BF">
        <w:rPr>
          <w:b/>
        </w:rPr>
        <w:t>$</w:t>
      </w:r>
      <w:r w:rsidR="000F6712">
        <w:rPr>
          <w:b/>
        </w:rPr>
        <w:t>125</w:t>
      </w:r>
      <w:r w:rsidR="003E4FFD" w:rsidRPr="002262BF">
        <w:rPr>
          <w:b/>
        </w:rPr>
        <w:t xml:space="preserve"> per $100</w:t>
      </w:r>
      <w:r w:rsidR="003E4FFD">
        <w:t xml:space="preserve"> of face value. The bonds have a </w:t>
      </w:r>
      <w:r w:rsidR="003E4FFD" w:rsidRPr="002262BF">
        <w:rPr>
          <w:b/>
        </w:rPr>
        <w:t>10% coupon rate</w:t>
      </w:r>
      <w:r w:rsidR="003E4FFD">
        <w:t xml:space="preserve">, are </w:t>
      </w:r>
      <w:r w:rsidR="003E4FFD" w:rsidRPr="002262BF">
        <w:rPr>
          <w:b/>
        </w:rPr>
        <w:t>semiannual pay</w:t>
      </w:r>
      <w:r w:rsidR="003E4FFD">
        <w:t xml:space="preserve">, and have </w:t>
      </w:r>
      <w:r w:rsidR="003E4FFD" w:rsidRPr="002262BF">
        <w:rPr>
          <w:b/>
        </w:rPr>
        <w:t>20 years to maturity</w:t>
      </w:r>
      <w:r w:rsidR="003E4FFD">
        <w:t xml:space="preserve">. </w:t>
      </w:r>
      <w:r w:rsidR="002262BF">
        <w:t xml:space="preserve">The shares of Foghorn are selling for </w:t>
      </w:r>
      <w:r w:rsidR="002262BF" w:rsidRPr="002262BF">
        <w:rPr>
          <w:b/>
        </w:rPr>
        <w:t>$100</w:t>
      </w:r>
      <w:r w:rsidR="00F27605">
        <w:t xml:space="preserve"> at the </w:t>
      </w:r>
      <w:r w:rsidR="00F27605" w:rsidRPr="00F27605">
        <w:rPr>
          <w:b/>
        </w:rPr>
        <w:t>BEGINNING</w:t>
      </w:r>
      <w:r w:rsidR="002262BF">
        <w:t xml:space="preserve"> of the current fiscal year 2015</w:t>
      </w:r>
      <w:r w:rsidR="006B0240">
        <w:t xml:space="preserve"> with </w:t>
      </w:r>
      <w:r w:rsidR="006B0240" w:rsidRPr="006B0240">
        <w:rPr>
          <w:b/>
        </w:rPr>
        <w:t>37.5 million shares outstanding</w:t>
      </w:r>
      <w:r w:rsidR="002262BF">
        <w:t>. The dividend fo</w:t>
      </w:r>
      <w:r w:rsidR="00F27605">
        <w:t xml:space="preserve">r the </w:t>
      </w:r>
      <w:r w:rsidR="00F27605" w:rsidRPr="00F27605">
        <w:rPr>
          <w:b/>
        </w:rPr>
        <w:t>END</w:t>
      </w:r>
      <w:r w:rsidR="002262BF">
        <w:t xml:space="preserve"> of fiscal year 2015 is forecasted to be </w:t>
      </w:r>
      <w:r w:rsidR="002262BF" w:rsidRPr="002262BF">
        <w:rPr>
          <w:b/>
        </w:rPr>
        <w:t>$10</w:t>
      </w:r>
      <w:r w:rsidR="002262BF">
        <w:t>. The dividend pai</w:t>
      </w:r>
      <w:r w:rsidR="00F27605">
        <w:t xml:space="preserve">d at the </w:t>
      </w:r>
      <w:r w:rsidR="00F27605" w:rsidRPr="00F27605">
        <w:rPr>
          <w:b/>
        </w:rPr>
        <w:t>END</w:t>
      </w:r>
      <w:r w:rsidR="002262BF">
        <w:t xml:space="preserve"> of fiscal 2010 was </w:t>
      </w:r>
      <w:r w:rsidR="002262BF" w:rsidRPr="002262BF">
        <w:rPr>
          <w:b/>
        </w:rPr>
        <w:t>$6.81</w:t>
      </w:r>
      <w:r w:rsidR="002262BF">
        <w:t xml:space="preserve">. The YTM on 20-year Government of Canada bonds is </w:t>
      </w:r>
      <w:r w:rsidR="002262BF" w:rsidRPr="000F6712">
        <w:rPr>
          <w:b/>
        </w:rPr>
        <w:t>4%</w:t>
      </w:r>
      <w:r w:rsidR="000F6712">
        <w:t xml:space="preserve"> and the market risk premium based on these long bonds is </w:t>
      </w:r>
      <w:r w:rsidR="000F6712" w:rsidRPr="000F6712">
        <w:rPr>
          <w:b/>
        </w:rPr>
        <w:t>8%</w:t>
      </w:r>
      <w:r w:rsidR="000F6712">
        <w:t xml:space="preserve">. The beta for Foghorn </w:t>
      </w:r>
      <w:r w:rsidR="00F27605">
        <w:t xml:space="preserve">shares </w:t>
      </w:r>
      <w:r w:rsidR="000F6712">
        <w:t xml:space="preserve">is </w:t>
      </w:r>
      <w:r w:rsidR="000F6712" w:rsidRPr="000F6712">
        <w:rPr>
          <w:b/>
        </w:rPr>
        <w:t>1.5</w:t>
      </w:r>
      <w:r w:rsidR="000F6712">
        <w:t xml:space="preserve">. The equity risk premium for Foghorn shares using the bond yield plus risk premium approach is </w:t>
      </w:r>
      <w:r w:rsidR="000F6712" w:rsidRPr="000F6712">
        <w:rPr>
          <w:b/>
        </w:rPr>
        <w:t>9%</w:t>
      </w:r>
      <w:r w:rsidR="000F6712">
        <w:t>.</w:t>
      </w:r>
      <w:r w:rsidR="00F27605">
        <w:t xml:space="preserve"> The corporate income tax rate for Foghorn is </w:t>
      </w:r>
      <w:r w:rsidR="00F27605" w:rsidRPr="00656F3B">
        <w:rPr>
          <w:b/>
        </w:rPr>
        <w:t>40%</w:t>
      </w:r>
      <w:r w:rsidR="00F27605">
        <w:t>.</w:t>
      </w:r>
    </w:p>
    <w:p w14:paraId="77695698" w14:textId="20616F74" w:rsidR="000F6712" w:rsidRDefault="009B3AAA" w:rsidP="00BD776C">
      <w:pPr>
        <w:ind w:left="360" w:hanging="360"/>
        <w:jc w:val="both"/>
      </w:pPr>
      <w:r>
        <w:t xml:space="preserve"> </w:t>
      </w:r>
    </w:p>
    <w:p w14:paraId="12733E1F" w14:textId="02E6A1E7" w:rsidR="00F27605" w:rsidRDefault="00F27605" w:rsidP="00077ECE">
      <w:pPr>
        <w:numPr>
          <w:ilvl w:val="0"/>
          <w:numId w:val="30"/>
        </w:numPr>
        <w:jc w:val="both"/>
      </w:pPr>
      <w:r>
        <w:t>(</w:t>
      </w:r>
      <w:r w:rsidR="004D21A1">
        <w:t>5</w:t>
      </w:r>
      <w:r>
        <w:t xml:space="preserve"> marks) Calculate the market value of the debt, the market value of the equity, and the total market value of Foghorn. Given these results, calculate the market value debt weight w</w:t>
      </w:r>
      <w:r w:rsidRPr="00F27605">
        <w:rPr>
          <w:vertAlign w:val="subscript"/>
        </w:rPr>
        <w:t>D</w:t>
      </w:r>
      <w:r>
        <w:t xml:space="preserve"> and the market value equity weight w</w:t>
      </w:r>
      <w:r w:rsidRPr="00F27605">
        <w:rPr>
          <w:vertAlign w:val="subscript"/>
        </w:rPr>
        <w:t>E</w:t>
      </w:r>
      <w:r>
        <w:t>.</w:t>
      </w:r>
    </w:p>
    <w:p w14:paraId="006618A8" w14:textId="77777777" w:rsidR="00077ECE" w:rsidRDefault="00077ECE" w:rsidP="00077ECE">
      <w:pPr>
        <w:jc w:val="both"/>
      </w:pPr>
    </w:p>
    <w:p w14:paraId="67CC8253" w14:textId="165B0ADF" w:rsidR="00077ECE" w:rsidRDefault="00077ECE" w:rsidP="00077ECE">
      <w:pPr>
        <w:ind w:left="360"/>
        <w:jc w:val="both"/>
      </w:pPr>
      <w:r w:rsidRPr="00077ECE">
        <w:rPr>
          <w:b/>
        </w:rPr>
        <w:t>Mkt. Value of Debt</w:t>
      </w:r>
      <w:r>
        <w:t xml:space="preserve"> = 1 million bonds x $1,250 bond price = </w:t>
      </w:r>
      <w:r w:rsidRPr="00077ECE">
        <w:rPr>
          <w:b/>
        </w:rPr>
        <w:t>$1.25B</w:t>
      </w:r>
    </w:p>
    <w:p w14:paraId="06E4E613" w14:textId="77777777" w:rsidR="00077ECE" w:rsidRDefault="00077ECE" w:rsidP="00077ECE">
      <w:pPr>
        <w:ind w:left="360"/>
        <w:jc w:val="both"/>
      </w:pPr>
    </w:p>
    <w:p w14:paraId="71A65A91" w14:textId="77777777" w:rsidR="00077ECE" w:rsidRDefault="00077ECE" w:rsidP="00077ECE">
      <w:pPr>
        <w:ind w:left="360"/>
      </w:pPr>
      <w:r w:rsidRPr="006B0240">
        <w:rPr>
          <w:b/>
        </w:rPr>
        <w:t>Mkt. Value of Equity</w:t>
      </w:r>
      <w:r>
        <w:t xml:space="preserve"> = 37.5 million shares x $100 share price = </w:t>
      </w:r>
      <w:r w:rsidRPr="006B0240">
        <w:rPr>
          <w:b/>
        </w:rPr>
        <w:t>$3.75B</w:t>
      </w:r>
    </w:p>
    <w:p w14:paraId="4FC48D81" w14:textId="77777777" w:rsidR="00077ECE" w:rsidRDefault="00077ECE" w:rsidP="00077ECE">
      <w:pPr>
        <w:ind w:left="360"/>
      </w:pPr>
    </w:p>
    <w:p w14:paraId="31CC69C9" w14:textId="27FDCFC6" w:rsidR="00077ECE" w:rsidRDefault="00077ECE" w:rsidP="00077ECE">
      <w:pPr>
        <w:ind w:left="360"/>
      </w:pPr>
      <w:r w:rsidRPr="006B0240">
        <w:rPr>
          <w:b/>
        </w:rPr>
        <w:t>Total Mkt. Value</w:t>
      </w:r>
      <w:r>
        <w:t xml:space="preserve"> = $1.25B + $3.75B = </w:t>
      </w:r>
      <w:r w:rsidRPr="006B0240">
        <w:rPr>
          <w:b/>
        </w:rPr>
        <w:t>$5B</w:t>
      </w:r>
    </w:p>
    <w:p w14:paraId="343E76DD" w14:textId="77777777" w:rsidR="00077ECE" w:rsidRDefault="00077ECE" w:rsidP="00077ECE">
      <w:pPr>
        <w:ind w:left="360"/>
      </w:pPr>
    </w:p>
    <w:p w14:paraId="3DBCC7AE" w14:textId="308243AF" w:rsidR="00077ECE" w:rsidRDefault="00077ECE" w:rsidP="00077ECE">
      <w:pPr>
        <w:ind w:left="360"/>
      </w:pPr>
      <w:r w:rsidRPr="006B0240">
        <w:rPr>
          <w:b/>
        </w:rPr>
        <w:t>w</w:t>
      </w:r>
      <w:r w:rsidRPr="006B0240">
        <w:rPr>
          <w:b/>
          <w:vertAlign w:val="subscript"/>
        </w:rPr>
        <w:t>D</w:t>
      </w:r>
      <w:r w:rsidRPr="006B0240">
        <w:rPr>
          <w:b/>
        </w:rPr>
        <w:t xml:space="preserve"> </w:t>
      </w:r>
      <w:r>
        <w:t xml:space="preserve">= $1.25B / $5B = </w:t>
      </w:r>
      <w:r w:rsidRPr="006B0240">
        <w:rPr>
          <w:b/>
        </w:rPr>
        <w:t>0.25</w:t>
      </w:r>
      <w:r>
        <w:tab/>
      </w:r>
      <w:r>
        <w:tab/>
      </w:r>
      <w:r w:rsidRPr="006B0240">
        <w:rPr>
          <w:b/>
        </w:rPr>
        <w:t>w</w:t>
      </w:r>
      <w:r w:rsidRPr="006B0240">
        <w:rPr>
          <w:b/>
          <w:vertAlign w:val="subscript"/>
        </w:rPr>
        <w:t>E</w:t>
      </w:r>
      <w:r w:rsidRPr="006B0240">
        <w:rPr>
          <w:b/>
        </w:rPr>
        <w:t xml:space="preserve"> </w:t>
      </w:r>
      <w:r>
        <w:t xml:space="preserve">= $3.75B / $5B = </w:t>
      </w:r>
      <w:r w:rsidRPr="006B0240">
        <w:rPr>
          <w:b/>
        </w:rPr>
        <w:t>0.75</w:t>
      </w:r>
      <w:r>
        <w:tab/>
        <w:t xml:space="preserve">                                                                                               </w:t>
      </w:r>
    </w:p>
    <w:p w14:paraId="19B8F28C" w14:textId="6A22EB8C" w:rsidR="00F27605" w:rsidRDefault="00F27605" w:rsidP="00F27605">
      <w:pPr>
        <w:ind w:left="720"/>
        <w:jc w:val="both"/>
      </w:pPr>
      <w:r>
        <w:t xml:space="preserve"> </w:t>
      </w:r>
    </w:p>
    <w:p w14:paraId="33C5CDA7" w14:textId="0A41D15D" w:rsidR="00656F3B" w:rsidRDefault="00F27605" w:rsidP="00F27605">
      <w:pPr>
        <w:numPr>
          <w:ilvl w:val="0"/>
          <w:numId w:val="30"/>
        </w:numPr>
        <w:jc w:val="both"/>
      </w:pPr>
      <w:r>
        <w:t>(5 marks) Calculate the YTM for</w:t>
      </w:r>
      <w:r w:rsidR="00656F3B">
        <w:t xml:space="preserve"> the 20-year Foghorn bonds and then calculate the after-tax cost of debt for Foghorn.</w:t>
      </w:r>
      <w:r w:rsidR="00BD776C">
        <w:t xml:space="preserve"> (You may use the YTM approximation formula from Assignment #2 if you do not have a financial calculator.)</w:t>
      </w:r>
    </w:p>
    <w:p w14:paraId="6F6DE321" w14:textId="77777777" w:rsidR="009B3AAA" w:rsidRDefault="009B3AAA" w:rsidP="009B3AAA">
      <w:pPr>
        <w:pStyle w:val="ListParagraph"/>
      </w:pPr>
    </w:p>
    <w:p w14:paraId="0A1F5789" w14:textId="65AF6A50" w:rsidR="009B3AAA" w:rsidRDefault="009B3AAA" w:rsidP="009B3AAA">
      <w:pPr>
        <w:ind w:left="360"/>
        <w:jc w:val="both"/>
        <w:rPr>
          <w:b/>
        </w:rPr>
      </w:pPr>
      <w:r w:rsidRPr="009B3AAA">
        <w:rPr>
          <w:b/>
        </w:rPr>
        <w:t>Financial Calculator:</w:t>
      </w:r>
    </w:p>
    <w:p w14:paraId="158E6CAF" w14:textId="77777777" w:rsidR="009B3AAA" w:rsidRDefault="009B3AAA" w:rsidP="009B3AAA">
      <w:pPr>
        <w:ind w:left="360"/>
        <w:jc w:val="both"/>
        <w:rPr>
          <w:b/>
        </w:rPr>
      </w:pPr>
    </w:p>
    <w:p w14:paraId="13EC4573" w14:textId="1E1A3C1D" w:rsidR="009B3AAA" w:rsidRDefault="009B3AAA" w:rsidP="009B3AAA">
      <w:pPr>
        <w:ind w:left="360"/>
        <w:jc w:val="both"/>
      </w:pPr>
      <w:r>
        <w:t xml:space="preserve">P/Y = C/Y = 2, N = 2 x 20 = 40, PV = - 1,250, PMT = </w:t>
      </w:r>
      <w:r w:rsidR="00790139">
        <w:t>(0.10 x 1,000) / 2 = 50, FV = 1,000</w:t>
      </w:r>
    </w:p>
    <w:p w14:paraId="74C0A8D7" w14:textId="59A013D4" w:rsidR="00790139" w:rsidRDefault="00790139" w:rsidP="009B3AAA">
      <w:pPr>
        <w:ind w:left="360"/>
        <w:jc w:val="both"/>
      </w:pPr>
      <w:r>
        <w:t>CPT I/Y = 7.5566% or 7.56%</w:t>
      </w:r>
    </w:p>
    <w:p w14:paraId="407813E5" w14:textId="77777777" w:rsidR="00790139" w:rsidRDefault="00790139" w:rsidP="009B3AAA">
      <w:pPr>
        <w:ind w:left="360"/>
        <w:jc w:val="both"/>
      </w:pPr>
    </w:p>
    <w:p w14:paraId="6D258B79" w14:textId="30235AB3" w:rsidR="00790139" w:rsidRPr="00790139" w:rsidRDefault="00790139" w:rsidP="009B3AAA">
      <w:pPr>
        <w:ind w:left="360"/>
        <w:jc w:val="both"/>
        <w:rPr>
          <w:b/>
        </w:rPr>
      </w:pPr>
      <w:r w:rsidRPr="00790139">
        <w:rPr>
          <w:b/>
        </w:rPr>
        <w:t>Scientific Calculator:</w:t>
      </w:r>
    </w:p>
    <w:p w14:paraId="54648A88" w14:textId="77777777" w:rsidR="00790139" w:rsidRDefault="00790139" w:rsidP="009B3AAA">
      <w:pPr>
        <w:ind w:left="360"/>
        <w:jc w:val="both"/>
      </w:pPr>
    </w:p>
    <w:p w14:paraId="575B4FF4" w14:textId="3281A841" w:rsidR="00790139" w:rsidRDefault="00790139" w:rsidP="009B3AAA">
      <w:pPr>
        <w:ind w:left="360"/>
        <w:jc w:val="both"/>
      </w:pPr>
      <w:r w:rsidRPr="00EA51E0">
        <w:rPr>
          <w:position w:val="-60"/>
        </w:rPr>
        <w:object w:dxaOrig="8559" w:dyaOrig="1440" w14:anchorId="0C8A58E9">
          <v:shape id="_x0000_i1033" type="#_x0000_t75" style="width:429.4pt;height:1in" o:ole="">
            <v:imagedata r:id="rId29" o:title=""/>
          </v:shape>
          <o:OLEObject Type="Embed" ProgID="Equation.DSMT4" ShapeID="_x0000_i1033" DrawAspect="Content" ObjectID="_1331061431" r:id="rId30"/>
        </w:object>
      </w:r>
    </w:p>
    <w:p w14:paraId="2C24F070" w14:textId="77777777" w:rsidR="000D64C3" w:rsidRDefault="000D64C3" w:rsidP="009B3AAA">
      <w:pPr>
        <w:ind w:left="360"/>
        <w:jc w:val="both"/>
      </w:pPr>
    </w:p>
    <w:p w14:paraId="6171287F" w14:textId="77777777" w:rsidR="000D64C3" w:rsidRPr="00F61D61" w:rsidRDefault="000D64C3" w:rsidP="000D64C3">
      <w:pPr>
        <w:ind w:firstLine="360"/>
        <w:jc w:val="both"/>
        <w:rPr>
          <w:b/>
        </w:rPr>
      </w:pPr>
      <w:r w:rsidRPr="00F61D61">
        <w:rPr>
          <w:b/>
        </w:rPr>
        <w:t xml:space="preserve">1 mark for </w:t>
      </w:r>
      <w:r>
        <w:rPr>
          <w:b/>
        </w:rPr>
        <w:t xml:space="preserve">correct value </w:t>
      </w:r>
      <w:r w:rsidRPr="00F61D61">
        <w:rPr>
          <w:b/>
        </w:rPr>
        <w:t>for number of periods</w:t>
      </w:r>
    </w:p>
    <w:p w14:paraId="4D2B7045" w14:textId="73DA9D97" w:rsidR="000D64C3" w:rsidRPr="00F61D61" w:rsidRDefault="000D64C3" w:rsidP="000D64C3">
      <w:pPr>
        <w:ind w:firstLine="360"/>
        <w:jc w:val="both"/>
        <w:rPr>
          <w:b/>
        </w:rPr>
      </w:pPr>
      <w:r w:rsidRPr="00F61D61">
        <w:rPr>
          <w:b/>
        </w:rPr>
        <w:t xml:space="preserve">1 mark for correct value of </w:t>
      </w:r>
      <w:r>
        <w:rPr>
          <w:b/>
        </w:rPr>
        <w:t>bond value of $1,250</w:t>
      </w:r>
    </w:p>
    <w:p w14:paraId="167EE2A2" w14:textId="77777777" w:rsidR="000D64C3" w:rsidRPr="00F61D61" w:rsidRDefault="000D64C3" w:rsidP="000D64C3">
      <w:pPr>
        <w:ind w:firstLine="360"/>
        <w:jc w:val="both"/>
        <w:rPr>
          <w:b/>
        </w:rPr>
      </w:pPr>
      <w:r w:rsidRPr="00F61D61">
        <w:rPr>
          <w:b/>
        </w:rPr>
        <w:t xml:space="preserve">1 mark for correct value </w:t>
      </w:r>
      <w:r>
        <w:rPr>
          <w:b/>
        </w:rPr>
        <w:t>for the interest</w:t>
      </w:r>
      <w:r w:rsidRPr="00F61D61">
        <w:rPr>
          <w:b/>
        </w:rPr>
        <w:t xml:space="preserve"> payment</w:t>
      </w:r>
    </w:p>
    <w:p w14:paraId="1CC912FB" w14:textId="77777777" w:rsidR="000D64C3" w:rsidRPr="00F61D61" w:rsidRDefault="000D64C3" w:rsidP="000D64C3">
      <w:pPr>
        <w:ind w:firstLine="360"/>
        <w:jc w:val="both"/>
        <w:rPr>
          <w:b/>
        </w:rPr>
      </w:pPr>
      <w:r w:rsidRPr="00F61D61">
        <w:rPr>
          <w:b/>
        </w:rPr>
        <w:t>1 mark for correct maturity value of $1,000</w:t>
      </w:r>
    </w:p>
    <w:p w14:paraId="2028D680" w14:textId="48E143D5" w:rsidR="000D64C3" w:rsidRPr="009B3AAA" w:rsidRDefault="000D64C3" w:rsidP="000D64C3">
      <w:pPr>
        <w:ind w:left="360"/>
        <w:jc w:val="both"/>
      </w:pPr>
      <w:r w:rsidRPr="00F61D61">
        <w:rPr>
          <w:b/>
        </w:rPr>
        <w:t>1</w:t>
      </w:r>
      <w:r>
        <w:rPr>
          <w:b/>
        </w:rPr>
        <w:t xml:space="preserve"> mark for correct YTM of 7.56% (financial calculator) or 7.50% (scientific calculator)</w:t>
      </w:r>
    </w:p>
    <w:p w14:paraId="36513E5A" w14:textId="77777777" w:rsidR="00656F3B" w:rsidRPr="00E039A7" w:rsidRDefault="00656F3B" w:rsidP="00656F3B">
      <w:pPr>
        <w:pStyle w:val="ListParagraph"/>
        <w:rPr>
          <w:sz w:val="16"/>
          <w:szCs w:val="16"/>
        </w:rPr>
      </w:pPr>
    </w:p>
    <w:p w14:paraId="19F72388" w14:textId="17A4DEF3" w:rsidR="00656F3B" w:rsidRDefault="00656F3B" w:rsidP="00F27605">
      <w:pPr>
        <w:numPr>
          <w:ilvl w:val="0"/>
          <w:numId w:val="30"/>
        </w:numPr>
        <w:jc w:val="both"/>
      </w:pPr>
      <w:r>
        <w:t>(</w:t>
      </w:r>
      <w:r w:rsidR="004D21A1">
        <w:t>5</w:t>
      </w:r>
      <w:r>
        <w:t xml:space="preserve"> marks) Estimate the compound growth rate of dividends for Foghorn.</w:t>
      </w:r>
    </w:p>
    <w:p w14:paraId="0D612461" w14:textId="77777777" w:rsidR="006B0240" w:rsidRDefault="006B0240" w:rsidP="006B0240">
      <w:pPr>
        <w:ind w:left="720"/>
        <w:jc w:val="both"/>
      </w:pPr>
    </w:p>
    <w:p w14:paraId="39C24D76" w14:textId="6E228B4B" w:rsidR="006B7BB6" w:rsidRPr="006B7BB6" w:rsidRDefault="006B7BB6" w:rsidP="006B7BB6">
      <w:pPr>
        <w:ind w:left="360"/>
        <w:jc w:val="both"/>
        <w:rPr>
          <w:b/>
        </w:rPr>
      </w:pPr>
      <w:r w:rsidRPr="006B7BB6">
        <w:rPr>
          <w:b/>
        </w:rPr>
        <w:t>Financial Calculator:</w:t>
      </w:r>
    </w:p>
    <w:p w14:paraId="3E46BDDF" w14:textId="77777777" w:rsidR="006B7BB6" w:rsidRDefault="006B7BB6" w:rsidP="006B7BB6">
      <w:pPr>
        <w:ind w:left="360"/>
        <w:jc w:val="both"/>
      </w:pPr>
    </w:p>
    <w:p w14:paraId="3AEEF724" w14:textId="0B1DB32F" w:rsidR="006B7BB6" w:rsidRDefault="006B7BB6" w:rsidP="006B7BB6">
      <w:pPr>
        <w:ind w:left="360"/>
        <w:jc w:val="both"/>
      </w:pPr>
      <w:r>
        <w:t>P/Y = C/Y = 1, N = 5, PV = - 6.81, PMT = 0, FV = 10, CPT I/Y = 7.99% ≈ 8.00%</w:t>
      </w:r>
    </w:p>
    <w:p w14:paraId="0D6FC029" w14:textId="77777777" w:rsidR="006B7BB6" w:rsidRDefault="006B7BB6" w:rsidP="006B7BB6">
      <w:pPr>
        <w:ind w:left="360"/>
        <w:jc w:val="both"/>
      </w:pPr>
    </w:p>
    <w:p w14:paraId="132B8D36" w14:textId="6D72B0C1" w:rsidR="006B7BB6" w:rsidRPr="006B7BB6" w:rsidRDefault="006B7BB6" w:rsidP="006B7BB6">
      <w:pPr>
        <w:ind w:left="360"/>
        <w:jc w:val="both"/>
        <w:rPr>
          <w:b/>
        </w:rPr>
      </w:pPr>
      <w:r w:rsidRPr="006B7BB6">
        <w:rPr>
          <w:b/>
        </w:rPr>
        <w:t>Scientific Calculator:</w:t>
      </w:r>
    </w:p>
    <w:p w14:paraId="08D4F975" w14:textId="77777777" w:rsidR="006B7BB6" w:rsidRDefault="006B7BB6" w:rsidP="006B7BB6">
      <w:pPr>
        <w:ind w:left="360"/>
        <w:jc w:val="both"/>
      </w:pPr>
    </w:p>
    <w:p w14:paraId="52A126CB" w14:textId="77777777" w:rsidR="00921271" w:rsidRDefault="00921271" w:rsidP="006B7BB6">
      <w:pPr>
        <w:ind w:left="360"/>
        <w:jc w:val="both"/>
      </w:pPr>
      <w:r w:rsidRPr="006B7BB6">
        <w:rPr>
          <w:position w:val="-32"/>
        </w:rPr>
        <w:object w:dxaOrig="8120" w:dyaOrig="800" w14:anchorId="18FC935B">
          <v:shape id="_x0000_i1034" type="#_x0000_t75" style="width:405.8pt;height:40.6pt" o:ole="">
            <v:imagedata r:id="rId31" o:title=""/>
          </v:shape>
          <o:OLEObject Type="Embed" ProgID="Equation.DSMT4" ShapeID="_x0000_i1034" DrawAspect="Content" ObjectID="_1331061432" r:id="rId32"/>
        </w:object>
      </w:r>
    </w:p>
    <w:p w14:paraId="1BAAFC47" w14:textId="77777777" w:rsidR="00921271" w:rsidRDefault="00921271" w:rsidP="006B7BB6">
      <w:pPr>
        <w:ind w:left="360"/>
        <w:jc w:val="both"/>
      </w:pPr>
    </w:p>
    <w:p w14:paraId="10E001E0" w14:textId="63501666" w:rsidR="00921271" w:rsidRDefault="00921271" w:rsidP="00921271">
      <w:pPr>
        <w:ind w:left="360"/>
        <w:jc w:val="both"/>
        <w:rPr>
          <w:b/>
        </w:rPr>
      </w:pPr>
      <w:r>
        <w:rPr>
          <w:b/>
        </w:rPr>
        <w:t>1 mark for correct equation for g or for recognizing that compound growth and       compound interest are analogous.</w:t>
      </w:r>
    </w:p>
    <w:p w14:paraId="14F43D0B" w14:textId="25EC4C70" w:rsidR="00921271" w:rsidRDefault="00921271" w:rsidP="006B7BB6">
      <w:pPr>
        <w:ind w:left="360"/>
        <w:jc w:val="both"/>
        <w:rPr>
          <w:b/>
        </w:rPr>
      </w:pPr>
      <w:r>
        <w:rPr>
          <w:b/>
        </w:rPr>
        <w:t xml:space="preserve">1 mark for </w:t>
      </w:r>
      <w:r w:rsidR="00FF1758">
        <w:rPr>
          <w:b/>
        </w:rPr>
        <w:t>correct value of $6.81</w:t>
      </w:r>
      <w:r>
        <w:rPr>
          <w:b/>
        </w:rPr>
        <w:t xml:space="preserve"> for D</w:t>
      </w:r>
      <w:r>
        <w:rPr>
          <w:b/>
          <w:vertAlign w:val="subscript"/>
        </w:rPr>
        <w:t>2010</w:t>
      </w:r>
    </w:p>
    <w:p w14:paraId="52DC6213" w14:textId="45BD7EF2" w:rsidR="00FF1758" w:rsidRDefault="00FF1758" w:rsidP="00FF1758">
      <w:pPr>
        <w:ind w:left="360"/>
        <w:jc w:val="both"/>
        <w:rPr>
          <w:b/>
        </w:rPr>
      </w:pPr>
      <w:r>
        <w:rPr>
          <w:b/>
        </w:rPr>
        <w:t>1 mark for correct value of $10.00 for D</w:t>
      </w:r>
      <w:r>
        <w:rPr>
          <w:b/>
          <w:vertAlign w:val="subscript"/>
        </w:rPr>
        <w:t>2015</w:t>
      </w:r>
    </w:p>
    <w:p w14:paraId="60F6BB2B" w14:textId="77777777" w:rsidR="00FF1758" w:rsidRDefault="00FF1758" w:rsidP="006B7BB6">
      <w:pPr>
        <w:ind w:left="360"/>
        <w:jc w:val="both"/>
        <w:rPr>
          <w:b/>
        </w:rPr>
      </w:pPr>
      <w:r>
        <w:rPr>
          <w:b/>
        </w:rPr>
        <w:t>1 mark for correct value of 5 for number of periods</w:t>
      </w:r>
    </w:p>
    <w:p w14:paraId="63F3BF3E" w14:textId="390650CB" w:rsidR="006B7BB6" w:rsidRDefault="00FF1758" w:rsidP="006B7BB6">
      <w:pPr>
        <w:ind w:left="360"/>
        <w:jc w:val="both"/>
      </w:pPr>
      <w:r>
        <w:rPr>
          <w:b/>
        </w:rPr>
        <w:t>1 mark for correct value of 8.00% for g (students may elect to use 7.99% or even more decimals)</w:t>
      </w:r>
      <w:r w:rsidR="006B7BB6">
        <w:t xml:space="preserve"> </w:t>
      </w:r>
    </w:p>
    <w:p w14:paraId="58A13A02" w14:textId="77777777" w:rsidR="00656F3B" w:rsidRPr="00E039A7" w:rsidRDefault="00656F3B" w:rsidP="00656F3B">
      <w:pPr>
        <w:pStyle w:val="ListParagraph"/>
        <w:rPr>
          <w:sz w:val="16"/>
          <w:szCs w:val="16"/>
        </w:rPr>
      </w:pPr>
    </w:p>
    <w:p w14:paraId="1DC5F3FF" w14:textId="6209A99D" w:rsidR="00656F3B" w:rsidRDefault="00E039A7" w:rsidP="00F27605">
      <w:pPr>
        <w:numPr>
          <w:ilvl w:val="0"/>
          <w:numId w:val="30"/>
        </w:numPr>
        <w:jc w:val="both"/>
      </w:pPr>
      <w:r>
        <w:t>(3</w:t>
      </w:r>
      <w:r w:rsidR="00656F3B">
        <w:t xml:space="preserve"> marks) Using the Gordon constant dividend growth model in yield form and your results from Part c., estimate the cost of equity for Foghorn.</w:t>
      </w:r>
    </w:p>
    <w:p w14:paraId="6E8AC6E3" w14:textId="77777777" w:rsidR="00FF1758" w:rsidRDefault="00FF1758" w:rsidP="00FF1758">
      <w:pPr>
        <w:ind w:left="720"/>
        <w:jc w:val="both"/>
      </w:pPr>
    </w:p>
    <w:p w14:paraId="04B3B624" w14:textId="6755A186" w:rsidR="00FF1758" w:rsidRPr="00FF1758" w:rsidRDefault="006B0240" w:rsidP="00FF1758">
      <w:pPr>
        <w:ind w:left="360"/>
        <w:jc w:val="both"/>
      </w:pPr>
      <w:r w:rsidRPr="00882666">
        <w:rPr>
          <w:position w:val="-30"/>
        </w:rPr>
        <w:object w:dxaOrig="4000" w:dyaOrig="680" w14:anchorId="5F3AA194">
          <v:shape id="_x0000_i1035" type="#_x0000_t75" style="width:200.3pt;height:34.05pt" o:ole="">
            <v:imagedata r:id="rId33" o:title=""/>
          </v:shape>
          <o:OLEObject Type="Embed" ProgID="Equation.DSMT4" ShapeID="_x0000_i1035" DrawAspect="Content" ObjectID="_1331061433" r:id="rId34"/>
        </w:object>
      </w:r>
    </w:p>
    <w:p w14:paraId="7D5F41F1" w14:textId="77777777" w:rsidR="00FF1758" w:rsidRDefault="00FF1758" w:rsidP="00FF1758">
      <w:pPr>
        <w:ind w:left="360"/>
        <w:jc w:val="both"/>
        <w:rPr>
          <w:b/>
        </w:rPr>
      </w:pPr>
    </w:p>
    <w:p w14:paraId="58030F83" w14:textId="77777777" w:rsidR="00FF1758" w:rsidRDefault="00FF1758" w:rsidP="00FF1758">
      <w:pPr>
        <w:ind w:left="360"/>
        <w:jc w:val="both"/>
        <w:rPr>
          <w:b/>
        </w:rPr>
      </w:pPr>
      <w:r>
        <w:rPr>
          <w:b/>
        </w:rPr>
        <w:t>1 mark for correct Gordon expression for rate of return</w:t>
      </w:r>
    </w:p>
    <w:p w14:paraId="0876E810" w14:textId="77777777" w:rsidR="00FF1758" w:rsidRDefault="00FF1758" w:rsidP="00FF1758">
      <w:pPr>
        <w:ind w:left="360"/>
        <w:jc w:val="both"/>
        <w:rPr>
          <w:b/>
        </w:rPr>
      </w:pPr>
      <w:r>
        <w:rPr>
          <w:b/>
        </w:rPr>
        <w:t>1 mark for correctly using $10 as D</w:t>
      </w:r>
      <w:r>
        <w:rPr>
          <w:b/>
          <w:vertAlign w:val="subscript"/>
        </w:rPr>
        <w:t>1</w:t>
      </w:r>
    </w:p>
    <w:p w14:paraId="54B16EA0" w14:textId="77777777" w:rsidR="00FF1758" w:rsidRDefault="00FF1758" w:rsidP="00FF1758">
      <w:pPr>
        <w:ind w:left="360"/>
        <w:jc w:val="both"/>
        <w:rPr>
          <w:b/>
        </w:rPr>
      </w:pPr>
      <w:r>
        <w:rPr>
          <w:b/>
        </w:rPr>
        <w:t>1 mark for correctly using $100 as P</w:t>
      </w:r>
      <w:r>
        <w:rPr>
          <w:b/>
          <w:vertAlign w:val="subscript"/>
        </w:rPr>
        <w:t>0</w:t>
      </w:r>
    </w:p>
    <w:p w14:paraId="35EDCE89" w14:textId="35F6D34F" w:rsidR="00FF1758" w:rsidRDefault="006B0240" w:rsidP="00FF1758">
      <w:pPr>
        <w:ind w:left="360"/>
        <w:jc w:val="both"/>
        <w:rPr>
          <w:b/>
        </w:rPr>
      </w:pPr>
      <w:r>
        <w:rPr>
          <w:b/>
        </w:rPr>
        <w:t>1 mark for correct value of 0.08 or 8</w:t>
      </w:r>
      <w:r w:rsidR="00FF1758">
        <w:rPr>
          <w:b/>
        </w:rPr>
        <w:t>% for g</w:t>
      </w:r>
      <w:r>
        <w:rPr>
          <w:b/>
        </w:rPr>
        <w:t xml:space="preserve"> (students may keep more decimals for g)</w:t>
      </w:r>
    </w:p>
    <w:p w14:paraId="7F193283" w14:textId="22F8C3D9" w:rsidR="00FF1758" w:rsidRPr="00882666" w:rsidRDefault="00FF1758" w:rsidP="00FF1758">
      <w:pPr>
        <w:ind w:left="360"/>
        <w:jc w:val="both"/>
        <w:rPr>
          <w:b/>
        </w:rPr>
      </w:pPr>
      <w:r>
        <w:rPr>
          <w:b/>
        </w:rPr>
        <w:t>1 mark for correct value of R</w:t>
      </w:r>
      <w:r>
        <w:rPr>
          <w:b/>
          <w:vertAlign w:val="subscript"/>
        </w:rPr>
        <w:t>E</w:t>
      </w:r>
      <w:r w:rsidR="006B0240">
        <w:rPr>
          <w:b/>
        </w:rPr>
        <w:t xml:space="preserve"> = 0.18 or 18</w:t>
      </w:r>
      <w:r>
        <w:rPr>
          <w:b/>
        </w:rPr>
        <w:t>%</w:t>
      </w:r>
      <w:r w:rsidR="006B0240">
        <w:rPr>
          <w:b/>
        </w:rPr>
        <w:t xml:space="preserve"> (students may keep more decimals for g) </w:t>
      </w:r>
    </w:p>
    <w:p w14:paraId="61018A75" w14:textId="77777777" w:rsidR="00656F3B" w:rsidRPr="00E039A7" w:rsidRDefault="00656F3B" w:rsidP="006B0240">
      <w:pPr>
        <w:pStyle w:val="ListParagraph"/>
        <w:ind w:left="0"/>
        <w:rPr>
          <w:sz w:val="16"/>
          <w:szCs w:val="16"/>
        </w:rPr>
      </w:pPr>
    </w:p>
    <w:p w14:paraId="2B91DF2E" w14:textId="78C22060" w:rsidR="00656F3B" w:rsidRDefault="00E039A7" w:rsidP="00F27605">
      <w:pPr>
        <w:numPr>
          <w:ilvl w:val="0"/>
          <w:numId w:val="30"/>
        </w:numPr>
        <w:jc w:val="both"/>
      </w:pPr>
      <w:r>
        <w:t>(3</w:t>
      </w:r>
      <w:r w:rsidR="00656F3B">
        <w:t xml:space="preserve"> marks) Use the SML of the CAPM to estimate the cost of equity for Foghorn.</w:t>
      </w:r>
    </w:p>
    <w:p w14:paraId="38D7B440" w14:textId="77777777" w:rsidR="004F3C19" w:rsidRDefault="004F3C19" w:rsidP="004F3C19">
      <w:pPr>
        <w:ind w:left="720"/>
        <w:jc w:val="both"/>
      </w:pPr>
    </w:p>
    <w:p w14:paraId="62BD5E33" w14:textId="6C97BD9F" w:rsidR="006B0240" w:rsidRDefault="004F3C19" w:rsidP="004F3C19">
      <w:pPr>
        <w:ind w:left="360"/>
        <w:jc w:val="both"/>
      </w:pPr>
      <w:r w:rsidRPr="0052489B">
        <w:rPr>
          <w:position w:val="-16"/>
        </w:rPr>
        <w:object w:dxaOrig="6160" w:dyaOrig="440" w14:anchorId="60385813">
          <v:shape id="_x0000_i1036" type="#_x0000_t75" style="width:307.65pt;height:22.25pt" o:ole="">
            <v:imagedata r:id="rId35" o:title=""/>
          </v:shape>
          <o:OLEObject Type="Embed" ProgID="Equation.DSMT4" ShapeID="_x0000_i1036" DrawAspect="Content" ObjectID="_1331061434" r:id="rId36"/>
        </w:object>
      </w:r>
    </w:p>
    <w:p w14:paraId="3C7E2F74" w14:textId="77777777" w:rsidR="006B0240" w:rsidRDefault="006B0240" w:rsidP="006B0240">
      <w:pPr>
        <w:jc w:val="both"/>
      </w:pPr>
    </w:p>
    <w:p w14:paraId="16556B2E" w14:textId="77777777" w:rsidR="004F3C19" w:rsidRDefault="004F3C19" w:rsidP="004F3C19">
      <w:pPr>
        <w:ind w:left="360"/>
        <w:jc w:val="both"/>
        <w:rPr>
          <w:b/>
        </w:rPr>
      </w:pPr>
      <w:r>
        <w:rPr>
          <w:b/>
        </w:rPr>
        <w:t>1 mark for correct expression for SML</w:t>
      </w:r>
    </w:p>
    <w:p w14:paraId="65FD8DE3" w14:textId="5A30849F" w:rsidR="004F3C19" w:rsidRDefault="004F3C19" w:rsidP="004F3C19">
      <w:pPr>
        <w:ind w:left="360"/>
        <w:jc w:val="both"/>
        <w:rPr>
          <w:b/>
        </w:rPr>
      </w:pPr>
      <w:r>
        <w:rPr>
          <w:b/>
        </w:rPr>
        <w:t>1 mark for correct beta</w:t>
      </w:r>
    </w:p>
    <w:p w14:paraId="4B3936EC" w14:textId="77777777" w:rsidR="004F3C19" w:rsidRDefault="004F3C19" w:rsidP="004F3C19">
      <w:pPr>
        <w:ind w:left="360"/>
        <w:jc w:val="both"/>
        <w:rPr>
          <w:b/>
        </w:rPr>
      </w:pPr>
      <w:r>
        <w:rPr>
          <w:b/>
        </w:rPr>
        <w:t>1mark for understanding that the market risk premium is 8%</w:t>
      </w:r>
    </w:p>
    <w:p w14:paraId="6CFCE66E" w14:textId="3F16D68A" w:rsidR="004F3C19" w:rsidRDefault="004F3C19" w:rsidP="004F3C19">
      <w:pPr>
        <w:ind w:left="360"/>
        <w:jc w:val="both"/>
        <w:rPr>
          <w:b/>
        </w:rPr>
      </w:pPr>
      <w:r>
        <w:rPr>
          <w:b/>
        </w:rPr>
        <w:t>1 mark for correct risk-free rate</w:t>
      </w:r>
    </w:p>
    <w:p w14:paraId="3D20FCFA" w14:textId="7FD78D4E" w:rsidR="004F3C19" w:rsidRPr="009D3D26" w:rsidRDefault="004F3C19" w:rsidP="004F3C19">
      <w:pPr>
        <w:ind w:left="360"/>
        <w:jc w:val="both"/>
        <w:rPr>
          <w:b/>
        </w:rPr>
      </w:pPr>
      <w:r>
        <w:rPr>
          <w:b/>
        </w:rPr>
        <w:t>1 mark for correct required rate of return of 16%</w:t>
      </w:r>
    </w:p>
    <w:p w14:paraId="25E6E454" w14:textId="77777777" w:rsidR="00656F3B" w:rsidRPr="00E039A7" w:rsidRDefault="00656F3B" w:rsidP="004F3C19">
      <w:pPr>
        <w:pStyle w:val="ListParagraph"/>
        <w:ind w:left="0"/>
        <w:rPr>
          <w:sz w:val="16"/>
          <w:szCs w:val="16"/>
        </w:rPr>
      </w:pPr>
    </w:p>
    <w:p w14:paraId="043BCDDD" w14:textId="45D3D911" w:rsidR="00CD76B7" w:rsidRDefault="00E039A7" w:rsidP="00F27605">
      <w:pPr>
        <w:numPr>
          <w:ilvl w:val="0"/>
          <w:numId w:val="30"/>
        </w:numPr>
        <w:jc w:val="both"/>
      </w:pPr>
      <w:r>
        <w:t>(3</w:t>
      </w:r>
      <w:r w:rsidR="00656F3B">
        <w:t xml:space="preserve"> marks) Using the bond yield result from Part b. and the bond yield plus risk premium approach, estimate the cost of equity. Then estimate the cost of equity using the average of the (1) Gordon, (2) SML, and (3)</w:t>
      </w:r>
      <w:r w:rsidR="00CD76B7">
        <w:t xml:space="preserve"> bond yield plus risk premium approaches.</w:t>
      </w:r>
    </w:p>
    <w:p w14:paraId="0B54EF76" w14:textId="77777777" w:rsidR="004F3C19" w:rsidRDefault="004F3C19" w:rsidP="004F3C19">
      <w:pPr>
        <w:jc w:val="both"/>
      </w:pPr>
    </w:p>
    <w:p w14:paraId="54733ABD" w14:textId="0BAB2EB9" w:rsidR="004F3C19" w:rsidRDefault="004F3C19" w:rsidP="004F3C19">
      <w:pPr>
        <w:ind w:left="360"/>
        <w:jc w:val="both"/>
      </w:pPr>
      <w:r w:rsidRPr="00C54E45">
        <w:rPr>
          <w:b/>
        </w:rPr>
        <w:t>Bond yield + risk-premium</w:t>
      </w:r>
      <w:r>
        <w:t xml:space="preserve"> = 7.56% + 9.00% = </w:t>
      </w:r>
      <w:r w:rsidRPr="00C54E45">
        <w:rPr>
          <w:b/>
        </w:rPr>
        <w:t>16.56%</w:t>
      </w:r>
      <w:r>
        <w:t xml:space="preserve"> </w:t>
      </w:r>
      <w:r w:rsidRPr="002573F2">
        <w:rPr>
          <w:b/>
        </w:rPr>
        <w:t>(financial calculator)</w:t>
      </w:r>
    </w:p>
    <w:p w14:paraId="412C30FF" w14:textId="77777777" w:rsidR="004F3C19" w:rsidRDefault="004F3C19" w:rsidP="004F3C19">
      <w:pPr>
        <w:ind w:left="360"/>
        <w:jc w:val="both"/>
      </w:pPr>
    </w:p>
    <w:p w14:paraId="32B6F8D6" w14:textId="561E9AAC" w:rsidR="004F3C19" w:rsidRDefault="004F3C19" w:rsidP="004F3C19">
      <w:pPr>
        <w:ind w:left="360"/>
        <w:jc w:val="both"/>
      </w:pPr>
      <w:r w:rsidRPr="002573F2">
        <w:rPr>
          <w:b/>
        </w:rPr>
        <w:t>Bond yield + risk-premium</w:t>
      </w:r>
      <w:r>
        <w:t xml:space="preserve"> = </w:t>
      </w:r>
      <w:r w:rsidR="00C54E45">
        <w:t>7.50</w:t>
      </w:r>
      <w:r>
        <w:t xml:space="preserve">% + 9.00% = </w:t>
      </w:r>
      <w:r w:rsidR="00C54E45">
        <w:t>16.50</w:t>
      </w:r>
      <w:r>
        <w:t>%</w:t>
      </w:r>
      <w:r w:rsidR="00C54E45">
        <w:t xml:space="preserve"> </w:t>
      </w:r>
      <w:r w:rsidR="00C54E45" w:rsidRPr="002573F2">
        <w:rPr>
          <w:b/>
        </w:rPr>
        <w:t>(scientific</w:t>
      </w:r>
      <w:r w:rsidRPr="002573F2">
        <w:rPr>
          <w:b/>
        </w:rPr>
        <w:t xml:space="preserve"> calculator)</w:t>
      </w:r>
    </w:p>
    <w:p w14:paraId="30750B13" w14:textId="77777777" w:rsidR="004F3C19" w:rsidRDefault="004F3C19" w:rsidP="004F3C19">
      <w:pPr>
        <w:ind w:left="360"/>
        <w:jc w:val="both"/>
      </w:pPr>
    </w:p>
    <w:p w14:paraId="57606C8B" w14:textId="67C49157" w:rsidR="004F3C19" w:rsidRDefault="00C54E45" w:rsidP="004F3C19">
      <w:pPr>
        <w:ind w:left="360"/>
        <w:jc w:val="both"/>
      </w:pPr>
      <w:r>
        <w:rPr>
          <w:b/>
        </w:rPr>
        <w:t xml:space="preserve">Best est. </w:t>
      </w:r>
      <w:r w:rsidRPr="00C54E45">
        <w:rPr>
          <w:b/>
        </w:rPr>
        <w:t>cost</w:t>
      </w:r>
      <w:r>
        <w:t xml:space="preserve"> </w:t>
      </w:r>
      <w:r w:rsidR="002573F2" w:rsidRPr="002573F2">
        <w:rPr>
          <w:b/>
        </w:rPr>
        <w:t>of equity</w:t>
      </w:r>
      <w:r w:rsidR="002573F2">
        <w:t xml:space="preserve"> </w:t>
      </w:r>
      <w:r>
        <w:t xml:space="preserve">= (18% + 16% + 16.56%) / 3 = 50.56% / 3 = </w:t>
      </w:r>
      <w:r w:rsidRPr="00C54E45">
        <w:rPr>
          <w:b/>
        </w:rPr>
        <w:t>16.85%</w:t>
      </w:r>
      <w:r>
        <w:t xml:space="preserve"> </w:t>
      </w:r>
      <w:r w:rsidRPr="002573F2">
        <w:rPr>
          <w:b/>
        </w:rPr>
        <w:t>(fin.</w:t>
      </w:r>
      <w:r w:rsidR="002573F2">
        <w:rPr>
          <w:b/>
        </w:rPr>
        <w:t xml:space="preserve"> calc.</w:t>
      </w:r>
      <w:r w:rsidRPr="002573F2">
        <w:rPr>
          <w:b/>
        </w:rPr>
        <w:t>)</w:t>
      </w:r>
    </w:p>
    <w:p w14:paraId="1CEC9860" w14:textId="77777777" w:rsidR="00C54E45" w:rsidRDefault="00C54E45" w:rsidP="004F3C19">
      <w:pPr>
        <w:ind w:left="360"/>
        <w:jc w:val="both"/>
      </w:pPr>
    </w:p>
    <w:p w14:paraId="44D1719D" w14:textId="173858C7" w:rsidR="00C54E45" w:rsidRPr="002573F2" w:rsidRDefault="00C54E45" w:rsidP="004F3C19">
      <w:pPr>
        <w:ind w:left="360"/>
        <w:jc w:val="both"/>
        <w:rPr>
          <w:b/>
        </w:rPr>
      </w:pPr>
      <w:r w:rsidRPr="002573F2">
        <w:rPr>
          <w:b/>
        </w:rPr>
        <w:t>Best est. cost</w:t>
      </w:r>
      <w:r w:rsidR="002573F2">
        <w:rPr>
          <w:b/>
        </w:rPr>
        <w:t xml:space="preserve"> of equity</w:t>
      </w:r>
      <w:r>
        <w:t xml:space="preserve"> = (18% + 16% + 16.50%) / 3 = 50.50% / 3 = </w:t>
      </w:r>
      <w:r w:rsidRPr="002573F2">
        <w:rPr>
          <w:b/>
        </w:rPr>
        <w:t>16.83% (sc.</w:t>
      </w:r>
      <w:r w:rsidR="002573F2" w:rsidRPr="002573F2">
        <w:rPr>
          <w:b/>
        </w:rPr>
        <w:t xml:space="preserve"> calc.</w:t>
      </w:r>
      <w:r w:rsidRPr="002573F2">
        <w:rPr>
          <w:b/>
        </w:rPr>
        <w:t>)</w:t>
      </w:r>
    </w:p>
    <w:p w14:paraId="01F0A9E1" w14:textId="77777777" w:rsidR="00C54E45" w:rsidRDefault="00C54E45" w:rsidP="004F3C19">
      <w:pPr>
        <w:ind w:left="360"/>
        <w:jc w:val="both"/>
      </w:pPr>
    </w:p>
    <w:p w14:paraId="08B1D1B7" w14:textId="5EB32DBE" w:rsidR="00C54E45" w:rsidRDefault="00C54E45" w:rsidP="004F3C19">
      <w:pPr>
        <w:ind w:left="360"/>
        <w:jc w:val="both"/>
        <w:rPr>
          <w:b/>
        </w:rPr>
      </w:pPr>
      <w:r>
        <w:rPr>
          <w:b/>
        </w:rPr>
        <w:t>1 mark for 16.56% (fin. calc.) or 16.50% (sc. calc.) for cost of equity using bond yield</w:t>
      </w:r>
    </w:p>
    <w:p w14:paraId="40AD9829" w14:textId="25505448" w:rsidR="00C54E45" w:rsidRDefault="00C54E45" w:rsidP="004F3C19">
      <w:pPr>
        <w:ind w:left="360"/>
        <w:jc w:val="both"/>
        <w:rPr>
          <w:b/>
        </w:rPr>
      </w:pPr>
      <w:r>
        <w:rPr>
          <w:b/>
        </w:rPr>
        <w:t>1 mark for correct expression for best estimate of the cost of equity</w:t>
      </w:r>
    </w:p>
    <w:p w14:paraId="62156508" w14:textId="792C9F37" w:rsidR="002573F2" w:rsidRPr="00C54E45" w:rsidRDefault="002573F2" w:rsidP="004F3C19">
      <w:pPr>
        <w:ind w:left="360"/>
        <w:jc w:val="both"/>
        <w:rPr>
          <w:b/>
        </w:rPr>
      </w:pPr>
      <w:r>
        <w:rPr>
          <w:b/>
        </w:rPr>
        <w:t>1 mark for 16.85% (fin. calc.) or 16.83% (sc. calc.) for best est. of cost of equity</w:t>
      </w:r>
    </w:p>
    <w:p w14:paraId="320864B2" w14:textId="77777777" w:rsidR="00CD76B7" w:rsidRPr="00E039A7" w:rsidRDefault="00CD76B7" w:rsidP="00CD76B7">
      <w:pPr>
        <w:pStyle w:val="ListParagraph"/>
        <w:rPr>
          <w:sz w:val="16"/>
          <w:szCs w:val="16"/>
        </w:rPr>
      </w:pPr>
    </w:p>
    <w:p w14:paraId="7CF8DEC1" w14:textId="5C78E16C" w:rsidR="00CD76B7" w:rsidRDefault="00E039A7" w:rsidP="00F27605">
      <w:pPr>
        <w:numPr>
          <w:ilvl w:val="0"/>
          <w:numId w:val="30"/>
        </w:numPr>
        <w:jc w:val="both"/>
      </w:pPr>
      <w:r>
        <w:t>(3</w:t>
      </w:r>
      <w:r w:rsidR="00CD76B7">
        <w:t xml:space="preserve"> marks) Calculate the WACC for Foghorn.</w:t>
      </w:r>
    </w:p>
    <w:p w14:paraId="3FE4F81E" w14:textId="77777777" w:rsidR="002573F2" w:rsidRDefault="002573F2" w:rsidP="002573F2">
      <w:pPr>
        <w:jc w:val="both"/>
      </w:pPr>
    </w:p>
    <w:p w14:paraId="5A657C67" w14:textId="40BF3205" w:rsidR="002573F2" w:rsidRDefault="002573F2" w:rsidP="002573F2">
      <w:pPr>
        <w:ind w:left="360"/>
        <w:jc w:val="both"/>
      </w:pPr>
      <w:r w:rsidRPr="00C50DB8">
        <w:rPr>
          <w:b/>
        </w:rPr>
        <w:t>After-tax cost of debt</w:t>
      </w:r>
      <w:r>
        <w:t xml:space="preserve"> = R</w:t>
      </w:r>
      <w:r>
        <w:rPr>
          <w:vertAlign w:val="subscript"/>
        </w:rPr>
        <w:t>D</w:t>
      </w:r>
      <w:r>
        <w:t xml:space="preserve"> (1 – T</w:t>
      </w:r>
      <w:r>
        <w:rPr>
          <w:vertAlign w:val="subscript"/>
        </w:rPr>
        <w:t>C</w:t>
      </w:r>
      <w:r>
        <w:t xml:space="preserve">) = 7.56% x (1 - .4) = </w:t>
      </w:r>
      <w:r w:rsidRPr="00C50DB8">
        <w:rPr>
          <w:b/>
        </w:rPr>
        <w:t>4.536% (financial calculator)</w:t>
      </w:r>
    </w:p>
    <w:p w14:paraId="1041A0B6" w14:textId="77777777" w:rsidR="002573F2" w:rsidRDefault="002573F2" w:rsidP="002573F2">
      <w:pPr>
        <w:ind w:left="360"/>
        <w:jc w:val="both"/>
      </w:pPr>
    </w:p>
    <w:p w14:paraId="2A1DB6E1" w14:textId="71A86C3C" w:rsidR="002573F2" w:rsidRDefault="002573F2" w:rsidP="002573F2">
      <w:pPr>
        <w:ind w:left="360"/>
        <w:jc w:val="both"/>
      </w:pPr>
      <w:r w:rsidRPr="00C50DB8">
        <w:rPr>
          <w:b/>
        </w:rPr>
        <w:t xml:space="preserve">After-tax cost of debt </w:t>
      </w:r>
      <w:r>
        <w:t>= R</w:t>
      </w:r>
      <w:r>
        <w:rPr>
          <w:vertAlign w:val="subscript"/>
        </w:rPr>
        <w:t>D</w:t>
      </w:r>
      <w:r>
        <w:t xml:space="preserve"> (1 – T</w:t>
      </w:r>
      <w:r>
        <w:rPr>
          <w:vertAlign w:val="subscript"/>
        </w:rPr>
        <w:t>C</w:t>
      </w:r>
      <w:r>
        <w:t xml:space="preserve">) = 7.50% x (1 - .4) = </w:t>
      </w:r>
      <w:r w:rsidR="00C50DB8" w:rsidRPr="00C50DB8">
        <w:rPr>
          <w:b/>
        </w:rPr>
        <w:t>4.50</w:t>
      </w:r>
      <w:r w:rsidRPr="00C50DB8">
        <w:rPr>
          <w:b/>
        </w:rPr>
        <w:t>% (financial calculator)</w:t>
      </w:r>
    </w:p>
    <w:p w14:paraId="02627422" w14:textId="77777777" w:rsidR="002573F2" w:rsidRDefault="002573F2" w:rsidP="00C50DB8">
      <w:pPr>
        <w:jc w:val="both"/>
      </w:pPr>
    </w:p>
    <w:p w14:paraId="4E0F698B" w14:textId="7EC1584D" w:rsidR="002573F2" w:rsidRDefault="002573F2" w:rsidP="002573F2">
      <w:pPr>
        <w:ind w:left="360"/>
        <w:jc w:val="both"/>
        <w:rPr>
          <w:vertAlign w:val="subscript"/>
        </w:rPr>
      </w:pPr>
      <w:r>
        <w:t>WACC = w</w:t>
      </w:r>
      <w:r>
        <w:rPr>
          <w:vertAlign w:val="subscript"/>
        </w:rPr>
        <w:t>D</w:t>
      </w:r>
      <w:r>
        <w:t xml:space="preserve"> R</w:t>
      </w:r>
      <w:r>
        <w:rPr>
          <w:vertAlign w:val="subscript"/>
        </w:rPr>
        <w:t>D</w:t>
      </w:r>
      <w:r>
        <w:t xml:space="preserve"> (1 – T</w:t>
      </w:r>
      <w:r>
        <w:rPr>
          <w:vertAlign w:val="subscript"/>
        </w:rPr>
        <w:t>C</w:t>
      </w:r>
      <w:r>
        <w:t>) + w</w:t>
      </w:r>
      <w:r>
        <w:rPr>
          <w:vertAlign w:val="subscript"/>
        </w:rPr>
        <w:t>E</w:t>
      </w:r>
      <w:r>
        <w:t xml:space="preserve"> R</w:t>
      </w:r>
      <w:r>
        <w:rPr>
          <w:vertAlign w:val="subscript"/>
        </w:rPr>
        <w:t>E</w:t>
      </w:r>
    </w:p>
    <w:p w14:paraId="654D3FD7" w14:textId="77777777" w:rsidR="00C50DB8" w:rsidRDefault="00C50DB8" w:rsidP="002573F2">
      <w:pPr>
        <w:ind w:left="360"/>
        <w:jc w:val="both"/>
        <w:rPr>
          <w:vertAlign w:val="subscript"/>
        </w:rPr>
      </w:pPr>
    </w:p>
    <w:p w14:paraId="0E99D560" w14:textId="689D5C12" w:rsidR="00C50DB8" w:rsidRDefault="00C50DB8" w:rsidP="002573F2">
      <w:pPr>
        <w:ind w:left="360"/>
        <w:jc w:val="both"/>
      </w:pPr>
      <w:r>
        <w:t>WACC = .25 x 4.536% + .75 x 16.85% (financial calculator)</w:t>
      </w:r>
    </w:p>
    <w:p w14:paraId="6E46FD77" w14:textId="77777777" w:rsidR="00C50DB8" w:rsidRDefault="00C50DB8" w:rsidP="002573F2">
      <w:pPr>
        <w:ind w:left="360"/>
        <w:jc w:val="both"/>
      </w:pPr>
    </w:p>
    <w:p w14:paraId="5F9719A8" w14:textId="34563AFE" w:rsidR="00C50DB8" w:rsidRDefault="00C50DB8" w:rsidP="002573F2">
      <w:pPr>
        <w:ind w:left="360"/>
        <w:jc w:val="both"/>
        <w:rPr>
          <w:b/>
        </w:rPr>
      </w:pPr>
      <w:r w:rsidRPr="00C50DB8">
        <w:rPr>
          <w:b/>
        </w:rPr>
        <w:t xml:space="preserve">WACC </w:t>
      </w:r>
      <w:r>
        <w:t xml:space="preserve">= 1.134% + 12.6375% = 13.7715% ≈ </w:t>
      </w:r>
      <w:r w:rsidRPr="00C50DB8">
        <w:rPr>
          <w:b/>
        </w:rPr>
        <w:t>13.77% (financial calculator)</w:t>
      </w:r>
    </w:p>
    <w:p w14:paraId="6B22009B" w14:textId="77777777" w:rsidR="00C50DB8" w:rsidRDefault="00C50DB8" w:rsidP="002573F2">
      <w:pPr>
        <w:ind w:left="360"/>
        <w:jc w:val="both"/>
        <w:rPr>
          <w:b/>
        </w:rPr>
      </w:pPr>
    </w:p>
    <w:p w14:paraId="0909ED49" w14:textId="0F3AE3D7" w:rsidR="00C50DB8" w:rsidRDefault="00C50DB8" w:rsidP="00C50DB8">
      <w:pPr>
        <w:ind w:left="360"/>
        <w:jc w:val="both"/>
      </w:pPr>
      <w:r>
        <w:t>WACC = .25 x 4.50% + .75 x 16.83% (scientific calculator)</w:t>
      </w:r>
    </w:p>
    <w:p w14:paraId="5CE0C191" w14:textId="77777777" w:rsidR="00C50DB8" w:rsidRDefault="00C50DB8" w:rsidP="00C50DB8">
      <w:pPr>
        <w:ind w:left="360"/>
        <w:jc w:val="both"/>
      </w:pPr>
    </w:p>
    <w:p w14:paraId="356EAC6C" w14:textId="2C6B81A2" w:rsidR="00C50DB8" w:rsidRDefault="00C50DB8" w:rsidP="00C50DB8">
      <w:pPr>
        <w:ind w:left="360"/>
        <w:jc w:val="both"/>
        <w:rPr>
          <w:b/>
        </w:rPr>
      </w:pPr>
      <w:r w:rsidRPr="00C50DB8">
        <w:rPr>
          <w:b/>
        </w:rPr>
        <w:t xml:space="preserve">WACC </w:t>
      </w:r>
      <w:r>
        <w:t xml:space="preserve">= 1.125% + 12.6225% = 13.7475% ≈ </w:t>
      </w:r>
      <w:r>
        <w:rPr>
          <w:b/>
        </w:rPr>
        <w:t>13.75</w:t>
      </w:r>
      <w:r w:rsidRPr="00C50DB8">
        <w:rPr>
          <w:b/>
        </w:rPr>
        <w:t>%</w:t>
      </w:r>
      <w:r>
        <w:rPr>
          <w:b/>
        </w:rPr>
        <w:t xml:space="preserve"> (scientific</w:t>
      </w:r>
      <w:r w:rsidRPr="00C50DB8">
        <w:rPr>
          <w:b/>
        </w:rPr>
        <w:t xml:space="preserve"> calculator)</w:t>
      </w:r>
    </w:p>
    <w:p w14:paraId="3358E45E" w14:textId="77777777" w:rsidR="00C50DB8" w:rsidRDefault="00C50DB8" w:rsidP="00C50DB8">
      <w:pPr>
        <w:ind w:left="360"/>
        <w:jc w:val="both"/>
        <w:rPr>
          <w:b/>
        </w:rPr>
      </w:pPr>
    </w:p>
    <w:p w14:paraId="743DACAF" w14:textId="4ECA85C2" w:rsidR="00C50DB8" w:rsidRDefault="00C50DB8" w:rsidP="00C50DB8">
      <w:pPr>
        <w:ind w:left="360"/>
        <w:jc w:val="both"/>
        <w:rPr>
          <w:b/>
        </w:rPr>
      </w:pPr>
      <w:r>
        <w:rPr>
          <w:b/>
        </w:rPr>
        <w:t xml:space="preserve">1 mark </w:t>
      </w:r>
      <w:r w:rsidR="00CD5DED">
        <w:rPr>
          <w:b/>
        </w:rPr>
        <w:t>for correct expression</w:t>
      </w:r>
      <w:r>
        <w:rPr>
          <w:b/>
        </w:rPr>
        <w:t xml:space="preserve"> for after-tax cost of debt</w:t>
      </w:r>
      <w:r w:rsidR="00CD5DED">
        <w:rPr>
          <w:b/>
        </w:rPr>
        <w:t xml:space="preserve"> (may be embedded in WACC)</w:t>
      </w:r>
    </w:p>
    <w:p w14:paraId="186290BC" w14:textId="56C0A8C6" w:rsidR="00CD5DED" w:rsidRDefault="00CD5DED" w:rsidP="00C50DB8">
      <w:pPr>
        <w:ind w:left="360"/>
        <w:jc w:val="both"/>
        <w:rPr>
          <w:b/>
        </w:rPr>
      </w:pPr>
      <w:r>
        <w:rPr>
          <w:b/>
        </w:rPr>
        <w:t>1 mark for correct expression for WACC</w:t>
      </w:r>
    </w:p>
    <w:p w14:paraId="127E2E73" w14:textId="10B6593A" w:rsidR="00C50DB8" w:rsidRPr="00CD5DED" w:rsidRDefault="00CD5DED" w:rsidP="002573F2">
      <w:pPr>
        <w:ind w:left="360"/>
        <w:jc w:val="both"/>
        <w:rPr>
          <w:b/>
        </w:rPr>
      </w:pPr>
      <w:r>
        <w:rPr>
          <w:b/>
        </w:rPr>
        <w:t>1 mark for correct value of 13.77% (fin. calc.) or 13.75% (sc. calc.) for WACC</w:t>
      </w:r>
    </w:p>
    <w:p w14:paraId="2F7CE10A" w14:textId="77777777" w:rsidR="00CD76B7" w:rsidRPr="00C50DB8" w:rsidRDefault="00CD76B7" w:rsidP="00CD76B7">
      <w:pPr>
        <w:pStyle w:val="ListParagraph"/>
        <w:rPr>
          <w:b/>
          <w:sz w:val="16"/>
          <w:szCs w:val="16"/>
        </w:rPr>
      </w:pPr>
    </w:p>
    <w:p w14:paraId="0DF49437" w14:textId="29558C1F" w:rsidR="00CD76B7" w:rsidRDefault="00E039A7" w:rsidP="00CD76B7">
      <w:pPr>
        <w:numPr>
          <w:ilvl w:val="0"/>
          <w:numId w:val="30"/>
        </w:numPr>
        <w:jc w:val="both"/>
      </w:pPr>
      <w:r>
        <w:t>(</w:t>
      </w:r>
      <w:r w:rsidR="004D21A1">
        <w:t>3</w:t>
      </w:r>
      <w:r>
        <w:t xml:space="preserve"> marks) </w:t>
      </w:r>
      <w:r w:rsidR="00CD76B7">
        <w:t xml:space="preserve">Suppose that Foghorn has a project of average risk for the firm that returns </w:t>
      </w:r>
      <w:r w:rsidR="00CD76B7" w:rsidRPr="00CD76B7">
        <w:rPr>
          <w:b/>
        </w:rPr>
        <w:t>10%</w:t>
      </w:r>
      <w:r w:rsidR="00CD76B7">
        <w:t>.</w:t>
      </w:r>
      <w:r w:rsidR="00656F3B">
        <w:t xml:space="preserve"> </w:t>
      </w:r>
      <w:r>
        <w:t>Expla</w:t>
      </w:r>
      <w:r w:rsidR="00CD76B7">
        <w:t>in whether or not Foghorn should invest in such a project.</w:t>
      </w:r>
    </w:p>
    <w:p w14:paraId="6353A05C" w14:textId="77777777" w:rsidR="00C73E8D" w:rsidRDefault="00C73E8D" w:rsidP="00C73E8D">
      <w:pPr>
        <w:jc w:val="both"/>
      </w:pPr>
    </w:p>
    <w:p w14:paraId="1A3BC2AA" w14:textId="5C27D4C7" w:rsidR="00C73E8D" w:rsidRDefault="00C73E8D" w:rsidP="00C73E8D">
      <w:pPr>
        <w:ind w:left="360"/>
        <w:jc w:val="both"/>
      </w:pPr>
      <w:r>
        <w:lastRenderedPageBreak/>
        <w:t xml:space="preserve">The required rate of return for a project of average risk for the firm as a whole is the firm’s WACC of 13.77% (fin. calc.) or 13.75% (sc. cal.). Since the project earns </w:t>
      </w:r>
      <w:r w:rsidRPr="00C73E8D">
        <w:rPr>
          <w:b/>
          <w:i/>
        </w:rPr>
        <w:t>less</w:t>
      </w:r>
      <w:r>
        <w:t xml:space="preserve"> than what is required, the firm should </w:t>
      </w:r>
      <w:r w:rsidRPr="00C73E8D">
        <w:rPr>
          <w:b/>
        </w:rPr>
        <w:t xml:space="preserve">NOT </w:t>
      </w:r>
      <w:r>
        <w:t>invest in this project.</w:t>
      </w:r>
    </w:p>
    <w:p w14:paraId="7F1AAA95" w14:textId="77777777" w:rsidR="00C73E8D" w:rsidRDefault="00C73E8D" w:rsidP="00C73E8D">
      <w:pPr>
        <w:ind w:left="360"/>
        <w:jc w:val="both"/>
      </w:pPr>
    </w:p>
    <w:p w14:paraId="2F14626A" w14:textId="0D17D18A" w:rsidR="00E46C95" w:rsidRDefault="00E46C95" w:rsidP="00C73E8D">
      <w:pPr>
        <w:ind w:left="360"/>
        <w:jc w:val="both"/>
        <w:rPr>
          <w:b/>
        </w:rPr>
      </w:pPr>
      <w:r w:rsidRPr="00E46C95">
        <w:rPr>
          <w:b/>
        </w:rPr>
        <w:t>1</w:t>
      </w:r>
      <w:r w:rsidR="00C73E8D" w:rsidRPr="00E46C95">
        <w:rPr>
          <w:b/>
        </w:rPr>
        <w:t xml:space="preserve"> m</w:t>
      </w:r>
      <w:r w:rsidRPr="00E46C95">
        <w:rPr>
          <w:b/>
        </w:rPr>
        <w:t>ark</w:t>
      </w:r>
      <w:r w:rsidR="00C73E8D" w:rsidRPr="00E46C95">
        <w:rPr>
          <w:b/>
        </w:rPr>
        <w:t xml:space="preserve"> for </w:t>
      </w:r>
      <w:r w:rsidRPr="00E46C95">
        <w:rPr>
          <w:b/>
        </w:rPr>
        <w:t>noting that the WACC is the project’s required return</w:t>
      </w:r>
    </w:p>
    <w:p w14:paraId="3C49D6F0" w14:textId="5B3B4320" w:rsidR="00E46C95" w:rsidRPr="00E46C95" w:rsidRDefault="00E46C95" w:rsidP="00C73E8D">
      <w:pPr>
        <w:ind w:left="360"/>
        <w:jc w:val="both"/>
        <w:rPr>
          <w:b/>
        </w:rPr>
      </w:pPr>
      <w:r>
        <w:rPr>
          <w:b/>
        </w:rPr>
        <w:t xml:space="preserve">1 mark for noting that the project’s return is </w:t>
      </w:r>
      <w:r w:rsidRPr="00E46C95">
        <w:rPr>
          <w:b/>
          <w:i/>
        </w:rPr>
        <w:t>less</w:t>
      </w:r>
      <w:r>
        <w:rPr>
          <w:b/>
        </w:rPr>
        <w:t xml:space="preserve"> than the WACC</w:t>
      </w:r>
    </w:p>
    <w:p w14:paraId="3D0F2398" w14:textId="2DD764C1" w:rsidR="00C73E8D" w:rsidRPr="00E46C95" w:rsidRDefault="00E46C95" w:rsidP="00C73E8D">
      <w:pPr>
        <w:ind w:left="360"/>
        <w:jc w:val="both"/>
        <w:rPr>
          <w:b/>
        </w:rPr>
      </w:pPr>
      <w:r>
        <w:rPr>
          <w:b/>
        </w:rPr>
        <w:t>1</w:t>
      </w:r>
      <w:r w:rsidRPr="00E46C95">
        <w:rPr>
          <w:b/>
        </w:rPr>
        <w:t xml:space="preserve"> mark for concluding</w:t>
      </w:r>
      <w:r w:rsidR="00C73E8D" w:rsidRPr="00E46C95">
        <w:rPr>
          <w:b/>
        </w:rPr>
        <w:t xml:space="preserve"> that the firm sh</w:t>
      </w:r>
      <w:r>
        <w:rPr>
          <w:b/>
        </w:rPr>
        <w:t>ould NOT make the investment</w:t>
      </w:r>
    </w:p>
    <w:p w14:paraId="3DADE308" w14:textId="7AE6BE72" w:rsidR="00D011E8" w:rsidRPr="00E039A7" w:rsidRDefault="00CD76B7" w:rsidP="00CD76B7">
      <w:pPr>
        <w:jc w:val="both"/>
        <w:rPr>
          <w:sz w:val="16"/>
          <w:szCs w:val="16"/>
        </w:rPr>
      </w:pPr>
      <w:r>
        <w:t xml:space="preserve"> </w:t>
      </w:r>
    </w:p>
    <w:p w14:paraId="2D868674" w14:textId="7D9DA0C6" w:rsidR="00D011E8" w:rsidRDefault="00B221FA" w:rsidP="00D011E8">
      <w:pPr>
        <w:ind w:left="360" w:hanging="360"/>
        <w:jc w:val="both"/>
      </w:pPr>
      <w:r>
        <w:t>4</w:t>
      </w:r>
      <w:r w:rsidR="004D21A1">
        <w:t>.</w:t>
      </w:r>
      <w:r w:rsidR="004D21A1">
        <w:tab/>
        <w:t>(20</w:t>
      </w:r>
      <w:r w:rsidR="00D011E8">
        <w:t xml:space="preserve"> marks) </w:t>
      </w:r>
      <w:r w:rsidR="00E8328D">
        <w:t>Below are the returns for Treasury bills, shares of Kahl Telephone, and the market for the past 12 quarters.</w:t>
      </w:r>
    </w:p>
    <w:p w14:paraId="52EB7223" w14:textId="77777777" w:rsidR="00D011E8" w:rsidRPr="00E039A7" w:rsidRDefault="00D011E8" w:rsidP="00D011E8">
      <w:pPr>
        <w:jc w:val="both"/>
        <w:rPr>
          <w:sz w:val="16"/>
          <w:szCs w:val="16"/>
        </w:rPr>
      </w:pPr>
    </w:p>
    <w:p w14:paraId="746D92E5" w14:textId="33EB304F" w:rsidR="00DE41C2" w:rsidRDefault="00E8328D" w:rsidP="00E8328D">
      <w:pPr>
        <w:jc w:val="both"/>
      </w:pPr>
      <w:r>
        <w:tab/>
        <w:t>Quarter</w:t>
      </w:r>
      <w:r>
        <w:tab/>
        <w:t>T-bills</w:t>
      </w:r>
      <w:r>
        <w:tab/>
      </w:r>
      <w:r>
        <w:tab/>
        <w:t>Kahl</w:t>
      </w:r>
      <w:r>
        <w:tab/>
      </w:r>
      <w:r>
        <w:tab/>
        <w:t>Market</w:t>
      </w:r>
    </w:p>
    <w:p w14:paraId="376EE245" w14:textId="08A2EC6F" w:rsidR="00E8328D" w:rsidRDefault="00E8328D" w:rsidP="00E8328D">
      <w:pPr>
        <w:jc w:val="both"/>
      </w:pPr>
      <w:r>
        <w:tab/>
        <w:t xml:space="preserve">      1</w:t>
      </w:r>
      <w:r>
        <w:tab/>
      </w:r>
      <w:r>
        <w:tab/>
        <w:t>1.25%</w:t>
      </w:r>
      <w:r>
        <w:tab/>
      </w:r>
      <w:r>
        <w:tab/>
        <w:t>+  5.00%</w:t>
      </w:r>
      <w:r>
        <w:tab/>
        <w:t>+  6.25%</w:t>
      </w:r>
    </w:p>
    <w:p w14:paraId="7640DE92" w14:textId="73A156C1" w:rsidR="00E8328D" w:rsidRDefault="00E8328D" w:rsidP="00E8328D">
      <w:pPr>
        <w:jc w:val="both"/>
      </w:pPr>
      <w:r>
        <w:tab/>
        <w:t xml:space="preserve">      2</w:t>
      </w:r>
      <w:r>
        <w:tab/>
      </w:r>
      <w:r>
        <w:tab/>
        <w:t>1.00%</w:t>
      </w:r>
      <w:r>
        <w:tab/>
      </w:r>
      <w:r>
        <w:tab/>
        <w:t>+  5.50%</w:t>
      </w:r>
      <w:r>
        <w:tab/>
        <w:t>+  6.00%</w:t>
      </w:r>
    </w:p>
    <w:p w14:paraId="741EB40B" w14:textId="77777777" w:rsidR="00E8328D" w:rsidRDefault="00E8328D" w:rsidP="00E8328D">
      <w:pPr>
        <w:jc w:val="both"/>
      </w:pPr>
      <w:r>
        <w:tab/>
        <w:t xml:space="preserve">      3</w:t>
      </w:r>
      <w:r>
        <w:tab/>
      </w:r>
      <w:r>
        <w:tab/>
        <w:t>1.30%</w:t>
      </w:r>
      <w:r>
        <w:tab/>
      </w:r>
      <w:r>
        <w:tab/>
        <w:t>-   3.00%</w:t>
      </w:r>
      <w:r>
        <w:tab/>
        <w:t>- 10.00%</w:t>
      </w:r>
    </w:p>
    <w:p w14:paraId="3A0FCF65" w14:textId="646598D0" w:rsidR="00E8328D" w:rsidRDefault="00E8328D" w:rsidP="00E8328D">
      <w:pPr>
        <w:jc w:val="both"/>
      </w:pPr>
      <w:r>
        <w:tab/>
        <w:t xml:space="preserve">      4</w:t>
      </w:r>
      <w:r>
        <w:tab/>
      </w:r>
      <w:r>
        <w:tab/>
        <w:t>1.05%</w:t>
      </w:r>
      <w:r>
        <w:tab/>
      </w:r>
      <w:r>
        <w:tab/>
        <w:t>+  4.00%</w:t>
      </w:r>
      <w:r>
        <w:tab/>
        <w:t>+  4.25%</w:t>
      </w:r>
    </w:p>
    <w:p w14:paraId="0B94275E" w14:textId="2367681E" w:rsidR="00E8328D" w:rsidRDefault="00E8328D" w:rsidP="00E8328D">
      <w:pPr>
        <w:jc w:val="both"/>
      </w:pPr>
      <w:r>
        <w:tab/>
        <w:t xml:space="preserve">      5</w:t>
      </w:r>
      <w:r>
        <w:tab/>
      </w:r>
      <w:r>
        <w:tab/>
        <w:t>1.01%</w:t>
      </w:r>
      <w:r>
        <w:tab/>
      </w:r>
      <w:r>
        <w:tab/>
        <w:t>+  5.75%</w:t>
      </w:r>
      <w:r>
        <w:tab/>
        <w:t>+  5.50%</w:t>
      </w:r>
    </w:p>
    <w:p w14:paraId="4DB6F42D" w14:textId="7E2B88E0" w:rsidR="00E8328D" w:rsidRDefault="00E8328D" w:rsidP="00E8328D">
      <w:pPr>
        <w:jc w:val="both"/>
      </w:pPr>
      <w:r>
        <w:tab/>
        <w:t xml:space="preserve">      6</w:t>
      </w:r>
      <w:r>
        <w:tab/>
      </w:r>
      <w:r>
        <w:tab/>
        <w:t>1.20%</w:t>
      </w:r>
      <w:r>
        <w:tab/>
      </w:r>
      <w:r>
        <w:tab/>
        <w:t>-   4.00%</w:t>
      </w:r>
      <w:r>
        <w:tab/>
        <w:t>- 12.00%</w:t>
      </w:r>
    </w:p>
    <w:p w14:paraId="672EE2A6" w14:textId="1EBB5928" w:rsidR="00E8328D" w:rsidRDefault="00E8328D" w:rsidP="00E8328D">
      <w:pPr>
        <w:jc w:val="both"/>
      </w:pPr>
      <w:r>
        <w:tab/>
      </w:r>
      <w:r w:rsidR="00A56E9D">
        <w:t xml:space="preserve">      7</w:t>
      </w:r>
      <w:r>
        <w:tab/>
      </w:r>
      <w:r>
        <w:tab/>
        <w:t>1</w:t>
      </w:r>
      <w:r w:rsidR="00A56E9D">
        <w:t>.08</w:t>
      </w:r>
      <w:r>
        <w:t>%</w:t>
      </w:r>
      <w:r>
        <w:tab/>
      </w:r>
      <w:r>
        <w:tab/>
        <w:t xml:space="preserve">+  </w:t>
      </w:r>
      <w:r w:rsidR="00A56E9D">
        <w:t>7.00%</w:t>
      </w:r>
      <w:r w:rsidR="00A56E9D">
        <w:tab/>
        <w:t>+ 10</w:t>
      </w:r>
      <w:r>
        <w:t>.25%</w:t>
      </w:r>
    </w:p>
    <w:p w14:paraId="0CB9DC17" w14:textId="461474BC" w:rsidR="00E8328D" w:rsidRDefault="00E8328D" w:rsidP="00E8328D">
      <w:pPr>
        <w:jc w:val="both"/>
      </w:pPr>
      <w:r>
        <w:tab/>
        <w:t xml:space="preserve">      </w:t>
      </w:r>
      <w:r w:rsidR="00A56E9D">
        <w:t>8</w:t>
      </w:r>
      <w:r>
        <w:tab/>
      </w:r>
      <w:r>
        <w:tab/>
        <w:t>1.</w:t>
      </w:r>
      <w:r w:rsidR="00A56E9D">
        <w:t>02</w:t>
      </w:r>
      <w:r>
        <w:t>%</w:t>
      </w:r>
      <w:r>
        <w:tab/>
      </w:r>
      <w:r>
        <w:tab/>
        <w:t xml:space="preserve">+  </w:t>
      </w:r>
      <w:r w:rsidR="00A56E9D">
        <w:t>6.00%</w:t>
      </w:r>
      <w:r w:rsidR="00A56E9D">
        <w:tab/>
        <w:t>+ 20</w:t>
      </w:r>
      <w:r>
        <w:t>.00%</w:t>
      </w:r>
    </w:p>
    <w:p w14:paraId="513D1367" w14:textId="3AFAD91D" w:rsidR="00E8328D" w:rsidRDefault="00E8328D" w:rsidP="00E8328D">
      <w:pPr>
        <w:jc w:val="both"/>
      </w:pPr>
      <w:r>
        <w:tab/>
      </w:r>
      <w:r w:rsidR="00A56E9D">
        <w:t xml:space="preserve">      9</w:t>
      </w:r>
      <w:r>
        <w:tab/>
      </w:r>
      <w:r>
        <w:tab/>
      </w:r>
      <w:r w:rsidR="00A56E9D">
        <w:t>1.15</w:t>
      </w:r>
      <w:r>
        <w:t>%</w:t>
      </w:r>
      <w:r>
        <w:tab/>
      </w:r>
      <w:r>
        <w:tab/>
      </w:r>
      <w:r w:rsidR="00A56E9D">
        <w:t>+</w:t>
      </w:r>
      <w:r>
        <w:t xml:space="preserve">  3.00%</w:t>
      </w:r>
      <w:r>
        <w:tab/>
      </w:r>
      <w:r w:rsidR="00A56E9D">
        <w:t>+   5</w:t>
      </w:r>
      <w:r>
        <w:t>.00%</w:t>
      </w:r>
    </w:p>
    <w:p w14:paraId="637D1BBD" w14:textId="509FA3A7" w:rsidR="00A56E9D" w:rsidRDefault="00A56E9D" w:rsidP="00A56E9D">
      <w:pPr>
        <w:jc w:val="both"/>
      </w:pPr>
      <w:r>
        <w:tab/>
        <w:t xml:space="preserve">     10</w:t>
      </w:r>
      <w:r>
        <w:tab/>
      </w:r>
      <w:r>
        <w:tab/>
        <w:t>1.12%</w:t>
      </w:r>
      <w:r>
        <w:tab/>
      </w:r>
      <w:r>
        <w:tab/>
        <w:t>+  2.00%</w:t>
      </w:r>
      <w:r>
        <w:tab/>
        <w:t>+  2.25%</w:t>
      </w:r>
    </w:p>
    <w:p w14:paraId="519E0B15" w14:textId="1B3502BF" w:rsidR="00A56E9D" w:rsidRDefault="00A56E9D" w:rsidP="00A56E9D">
      <w:pPr>
        <w:jc w:val="both"/>
      </w:pPr>
      <w:r>
        <w:tab/>
        <w:t xml:space="preserve">     11</w:t>
      </w:r>
      <w:r>
        <w:tab/>
      </w:r>
      <w:r>
        <w:tab/>
        <w:t>1.06%</w:t>
      </w:r>
      <w:r>
        <w:tab/>
      </w:r>
      <w:r>
        <w:tab/>
        <w:t>+  5.25%</w:t>
      </w:r>
      <w:r>
        <w:tab/>
        <w:t>+  5.00%</w:t>
      </w:r>
    </w:p>
    <w:p w14:paraId="371C1446" w14:textId="6D389E78" w:rsidR="00A56E9D" w:rsidRDefault="00A56E9D" w:rsidP="00CD76B7">
      <w:pPr>
        <w:numPr>
          <w:ilvl w:val="0"/>
          <w:numId w:val="31"/>
        </w:numPr>
        <w:jc w:val="both"/>
      </w:pPr>
      <w:r>
        <w:tab/>
      </w:r>
      <w:r w:rsidR="00E039A7">
        <w:tab/>
      </w:r>
      <w:r>
        <w:t>1.09%</w:t>
      </w:r>
      <w:r>
        <w:tab/>
      </w:r>
      <w:r>
        <w:tab/>
        <w:t>-   6.00%</w:t>
      </w:r>
      <w:r>
        <w:tab/>
        <w:t>- 18.00%</w:t>
      </w:r>
    </w:p>
    <w:p w14:paraId="7CD2CE25" w14:textId="77777777" w:rsidR="00A56E9D" w:rsidRPr="00E039A7" w:rsidRDefault="00A56E9D" w:rsidP="00A56E9D">
      <w:pPr>
        <w:jc w:val="both"/>
        <w:rPr>
          <w:sz w:val="16"/>
          <w:szCs w:val="16"/>
        </w:rPr>
      </w:pPr>
    </w:p>
    <w:p w14:paraId="153B4408" w14:textId="172B28C7" w:rsidR="00A56E9D" w:rsidRDefault="007C4827" w:rsidP="00CD76B7">
      <w:pPr>
        <w:numPr>
          <w:ilvl w:val="0"/>
          <w:numId w:val="32"/>
        </w:numPr>
        <w:jc w:val="both"/>
      </w:pPr>
      <w:r>
        <w:t>(12</w:t>
      </w:r>
      <w:r w:rsidR="00A56E9D">
        <w:t xml:space="preserve"> marks) Calculate </w:t>
      </w:r>
      <w:r>
        <w:t xml:space="preserve">and show your results for </w:t>
      </w:r>
      <w:r w:rsidR="00A56E9D">
        <w:t xml:space="preserve">the excess return on Kahl (i.e. the return on Kahl </w:t>
      </w:r>
      <w:r w:rsidR="00A56E9D" w:rsidRPr="00A56E9D">
        <w:rPr>
          <w:b/>
          <w:i/>
        </w:rPr>
        <w:t>less</w:t>
      </w:r>
      <w:r w:rsidR="00A56E9D">
        <w:t xml:space="preserve"> the T-bill return) and the excess return </w:t>
      </w:r>
      <w:r>
        <w:t xml:space="preserve">on the market for </w:t>
      </w:r>
      <w:r w:rsidRPr="007C4827">
        <w:rPr>
          <w:b/>
        </w:rPr>
        <w:t>EACH</w:t>
      </w:r>
      <w:r w:rsidR="00A56E9D">
        <w:t xml:space="preserve"> of the 12 quarters.</w:t>
      </w:r>
    </w:p>
    <w:p w14:paraId="4A88ECDB" w14:textId="77777777" w:rsidR="00B01DE2" w:rsidRDefault="00B01DE2" w:rsidP="00A56E9D">
      <w:pPr>
        <w:ind w:left="720"/>
        <w:jc w:val="both"/>
      </w:pPr>
    </w:p>
    <w:p w14:paraId="5AB65ABC" w14:textId="719ADF4A" w:rsidR="00B01DE2" w:rsidRDefault="00B01DE2" w:rsidP="00B01DE2">
      <w:pPr>
        <w:ind w:left="720"/>
        <w:jc w:val="both"/>
      </w:pPr>
      <w:r>
        <w:t>Qtr.</w:t>
      </w:r>
      <w:r>
        <w:tab/>
        <w:t>T-bills</w:t>
      </w:r>
      <w:r>
        <w:tab/>
      </w:r>
      <w:r>
        <w:tab/>
        <w:t>Kahl</w:t>
      </w:r>
      <w:r>
        <w:tab/>
      </w:r>
      <w:r>
        <w:tab/>
        <w:t>Kahl – T-bills</w:t>
      </w:r>
      <w:r>
        <w:tab/>
      </w:r>
      <w:r>
        <w:tab/>
        <w:t>Market</w:t>
      </w:r>
      <w:r>
        <w:tab/>
      </w:r>
      <w:r>
        <w:tab/>
        <w:t>Mkt. – T-bills</w:t>
      </w:r>
    </w:p>
    <w:p w14:paraId="20C3D55C" w14:textId="60F532FB" w:rsidR="00B01DE2" w:rsidRDefault="00B01DE2" w:rsidP="00B01DE2">
      <w:pPr>
        <w:jc w:val="both"/>
      </w:pPr>
      <w:r>
        <w:tab/>
        <w:t xml:space="preserve">   1</w:t>
      </w:r>
      <w:r>
        <w:tab/>
        <w:t>1.25%</w:t>
      </w:r>
      <w:r>
        <w:tab/>
      </w:r>
      <w:r>
        <w:tab/>
        <w:t>+  5.00%</w:t>
      </w:r>
      <w:r>
        <w:tab/>
        <w:t>+  3.75%</w:t>
      </w:r>
      <w:r>
        <w:tab/>
      </w:r>
      <w:r>
        <w:tab/>
        <w:t>+  6.25%</w:t>
      </w:r>
      <w:r>
        <w:tab/>
        <w:t>+  5.00%</w:t>
      </w:r>
      <w:r>
        <w:tab/>
      </w:r>
    </w:p>
    <w:p w14:paraId="13DCF5F4" w14:textId="457EFDEB" w:rsidR="00B01DE2" w:rsidRDefault="00B01DE2" w:rsidP="00B01DE2">
      <w:pPr>
        <w:jc w:val="both"/>
      </w:pPr>
      <w:r>
        <w:tab/>
        <w:t xml:space="preserve">   2</w:t>
      </w:r>
      <w:r>
        <w:tab/>
        <w:t>1.00%</w:t>
      </w:r>
      <w:r>
        <w:tab/>
      </w:r>
      <w:r>
        <w:tab/>
        <w:t>+  5.50%</w:t>
      </w:r>
      <w:r>
        <w:tab/>
        <w:t>+  4.50%</w:t>
      </w:r>
      <w:r>
        <w:tab/>
      </w:r>
      <w:r>
        <w:tab/>
        <w:t>+  6.00%</w:t>
      </w:r>
      <w:r>
        <w:tab/>
        <w:t>+  5.00%</w:t>
      </w:r>
    </w:p>
    <w:p w14:paraId="1ED448B7" w14:textId="2E89FBDF" w:rsidR="00B01DE2" w:rsidRDefault="00B01DE2" w:rsidP="00B01DE2">
      <w:pPr>
        <w:jc w:val="both"/>
      </w:pPr>
      <w:r>
        <w:tab/>
        <w:t xml:space="preserve">   3</w:t>
      </w:r>
      <w:r>
        <w:tab/>
        <w:t>1.30%</w:t>
      </w:r>
      <w:r>
        <w:tab/>
      </w:r>
      <w:r>
        <w:tab/>
        <w:t>-   3.00%</w:t>
      </w:r>
      <w:r>
        <w:tab/>
        <w:t>-   4.30%</w:t>
      </w:r>
      <w:r>
        <w:tab/>
      </w:r>
      <w:r>
        <w:tab/>
        <w:t>- 10.00%</w:t>
      </w:r>
      <w:r>
        <w:tab/>
        <w:t>- 11.30%</w:t>
      </w:r>
    </w:p>
    <w:p w14:paraId="50F65B5D" w14:textId="7D47E926" w:rsidR="00B01DE2" w:rsidRDefault="00B01DE2" w:rsidP="00B01DE2">
      <w:pPr>
        <w:jc w:val="both"/>
      </w:pPr>
      <w:r>
        <w:tab/>
        <w:t xml:space="preserve">   4</w:t>
      </w:r>
      <w:r>
        <w:tab/>
        <w:t>1.05%</w:t>
      </w:r>
      <w:r>
        <w:tab/>
      </w:r>
      <w:r>
        <w:tab/>
        <w:t>+  4.00%</w:t>
      </w:r>
      <w:r>
        <w:tab/>
        <w:t>+  2.95%</w:t>
      </w:r>
      <w:r>
        <w:tab/>
      </w:r>
      <w:r>
        <w:tab/>
        <w:t>+  4.25%</w:t>
      </w:r>
      <w:r>
        <w:tab/>
        <w:t>+  3.20%</w:t>
      </w:r>
    </w:p>
    <w:p w14:paraId="161BD22F" w14:textId="1D706E6A" w:rsidR="00B01DE2" w:rsidRDefault="00B01DE2" w:rsidP="00B01DE2">
      <w:pPr>
        <w:jc w:val="both"/>
      </w:pPr>
      <w:r>
        <w:tab/>
        <w:t xml:space="preserve">   5</w:t>
      </w:r>
      <w:r>
        <w:tab/>
        <w:t>1.01%</w:t>
      </w:r>
      <w:r>
        <w:tab/>
      </w:r>
      <w:r>
        <w:tab/>
        <w:t>+  5.75%</w:t>
      </w:r>
      <w:r>
        <w:tab/>
        <w:t>+  4.74%</w:t>
      </w:r>
      <w:r>
        <w:tab/>
      </w:r>
      <w:r>
        <w:tab/>
        <w:t>+  5.50%</w:t>
      </w:r>
      <w:r>
        <w:tab/>
        <w:t>+  4.49%</w:t>
      </w:r>
    </w:p>
    <w:p w14:paraId="445B0EEB" w14:textId="15816B87" w:rsidR="00B01DE2" w:rsidRDefault="00B01DE2" w:rsidP="00B01DE2">
      <w:pPr>
        <w:jc w:val="both"/>
      </w:pPr>
      <w:r>
        <w:tab/>
        <w:t xml:space="preserve">   6</w:t>
      </w:r>
      <w:r>
        <w:tab/>
        <w:t>1.20%</w:t>
      </w:r>
      <w:r>
        <w:tab/>
      </w:r>
      <w:r>
        <w:tab/>
        <w:t>-   4.00%</w:t>
      </w:r>
      <w:r>
        <w:tab/>
        <w:t>-  5.20%</w:t>
      </w:r>
      <w:r>
        <w:tab/>
      </w:r>
      <w:r>
        <w:tab/>
        <w:t>- 12.00%</w:t>
      </w:r>
      <w:r>
        <w:tab/>
        <w:t>- 13.20%</w:t>
      </w:r>
    </w:p>
    <w:p w14:paraId="74582FE6" w14:textId="3065E7D4" w:rsidR="00B01DE2" w:rsidRDefault="00B01DE2" w:rsidP="00B01DE2">
      <w:pPr>
        <w:jc w:val="both"/>
      </w:pPr>
      <w:r>
        <w:tab/>
        <w:t xml:space="preserve">   7</w:t>
      </w:r>
      <w:r>
        <w:tab/>
        <w:t>1.08%</w:t>
      </w:r>
      <w:r>
        <w:tab/>
      </w:r>
      <w:r>
        <w:tab/>
        <w:t>+  7.00%</w:t>
      </w:r>
      <w:r>
        <w:tab/>
        <w:t xml:space="preserve">+ </w:t>
      </w:r>
      <w:r w:rsidR="00DD7579">
        <w:t xml:space="preserve"> 5.92%</w:t>
      </w:r>
      <w:r w:rsidR="00DD7579">
        <w:tab/>
      </w:r>
      <w:r w:rsidR="00DD7579">
        <w:tab/>
      </w:r>
      <w:r>
        <w:t>+ 10.25%</w:t>
      </w:r>
      <w:r w:rsidR="00DD7579">
        <w:tab/>
        <w:t>+  9.17%</w:t>
      </w:r>
    </w:p>
    <w:p w14:paraId="76328549" w14:textId="1CF3B9CF" w:rsidR="00B01DE2" w:rsidRDefault="00B01DE2" w:rsidP="00B01DE2">
      <w:pPr>
        <w:jc w:val="both"/>
      </w:pPr>
      <w:r>
        <w:tab/>
        <w:t xml:space="preserve">   8</w:t>
      </w:r>
      <w:r>
        <w:tab/>
        <w:t>1.02%</w:t>
      </w:r>
      <w:r>
        <w:tab/>
      </w:r>
      <w:r w:rsidR="00DD7579">
        <w:tab/>
      </w:r>
      <w:r>
        <w:t>+  6.00%</w:t>
      </w:r>
      <w:r>
        <w:tab/>
      </w:r>
      <w:r w:rsidR="00DD7579">
        <w:t>+  4.98%</w:t>
      </w:r>
      <w:r w:rsidR="00DD7579">
        <w:tab/>
      </w:r>
      <w:r w:rsidR="00DD7579">
        <w:tab/>
      </w:r>
      <w:r>
        <w:t>+ 20.00%</w:t>
      </w:r>
      <w:r w:rsidR="00DD7579">
        <w:tab/>
        <w:t>+ 18.98%</w:t>
      </w:r>
    </w:p>
    <w:p w14:paraId="0B302FBE" w14:textId="4CB9B19A" w:rsidR="00B01DE2" w:rsidRDefault="00B01DE2" w:rsidP="00B01DE2">
      <w:pPr>
        <w:jc w:val="both"/>
      </w:pPr>
      <w:r>
        <w:tab/>
        <w:t xml:space="preserve">   9</w:t>
      </w:r>
      <w:r>
        <w:tab/>
        <w:t>1.15%</w:t>
      </w:r>
      <w:r>
        <w:tab/>
      </w:r>
      <w:r w:rsidR="00DD7579">
        <w:tab/>
      </w:r>
      <w:r>
        <w:t>+  3.00%</w:t>
      </w:r>
      <w:r>
        <w:tab/>
      </w:r>
      <w:r w:rsidR="00DD7579">
        <w:t>+  1.85%</w:t>
      </w:r>
      <w:r w:rsidR="00DD7579">
        <w:tab/>
      </w:r>
      <w:r w:rsidR="00DD7579">
        <w:tab/>
      </w:r>
      <w:r>
        <w:t>+   5.00%</w:t>
      </w:r>
      <w:r w:rsidR="00DD7579">
        <w:tab/>
        <w:t>+   3.85%</w:t>
      </w:r>
    </w:p>
    <w:p w14:paraId="52A446FE" w14:textId="0D01FB26" w:rsidR="00B01DE2" w:rsidRDefault="00B01DE2" w:rsidP="00B01DE2">
      <w:pPr>
        <w:numPr>
          <w:ilvl w:val="0"/>
          <w:numId w:val="35"/>
        </w:numPr>
        <w:jc w:val="both"/>
      </w:pPr>
      <w:r>
        <w:tab/>
        <w:t>1.12%</w:t>
      </w:r>
      <w:r>
        <w:tab/>
      </w:r>
      <w:r>
        <w:tab/>
        <w:t>+  2.00%</w:t>
      </w:r>
      <w:r>
        <w:tab/>
      </w:r>
      <w:r w:rsidR="00EF2468">
        <w:t>+  0</w:t>
      </w:r>
      <w:r w:rsidR="00DD7579">
        <w:t>.88%</w:t>
      </w:r>
      <w:r w:rsidR="00DD7579">
        <w:tab/>
      </w:r>
      <w:r w:rsidR="00DD7579">
        <w:tab/>
      </w:r>
      <w:r>
        <w:t xml:space="preserve">+  </w:t>
      </w:r>
      <w:r w:rsidR="00DD7579">
        <w:t xml:space="preserve"> </w:t>
      </w:r>
      <w:r>
        <w:t>2.25%</w:t>
      </w:r>
      <w:r w:rsidR="00DD7579">
        <w:tab/>
        <w:t>+   1.13%</w:t>
      </w:r>
      <w:r w:rsidR="00DD7579">
        <w:tab/>
      </w:r>
    </w:p>
    <w:p w14:paraId="0344563E" w14:textId="1885DF5D" w:rsidR="00B01DE2" w:rsidRDefault="00B01DE2" w:rsidP="00B01DE2">
      <w:pPr>
        <w:numPr>
          <w:ilvl w:val="0"/>
          <w:numId w:val="35"/>
        </w:numPr>
        <w:jc w:val="both"/>
      </w:pPr>
      <w:r>
        <w:tab/>
        <w:t>1.06%</w:t>
      </w:r>
      <w:r>
        <w:tab/>
      </w:r>
      <w:r>
        <w:tab/>
        <w:t>+  5.25%</w:t>
      </w:r>
      <w:r>
        <w:tab/>
      </w:r>
      <w:r w:rsidR="00DD7579">
        <w:t>+  4.19%</w:t>
      </w:r>
      <w:r w:rsidR="00DD7579">
        <w:tab/>
      </w:r>
      <w:r w:rsidR="00DD7579">
        <w:tab/>
      </w:r>
      <w:r>
        <w:t xml:space="preserve">+  </w:t>
      </w:r>
      <w:r w:rsidR="00DD7579">
        <w:t xml:space="preserve"> </w:t>
      </w:r>
      <w:r>
        <w:t>5.00%</w:t>
      </w:r>
      <w:r w:rsidR="00DD7579">
        <w:tab/>
        <w:t>+   3.94%</w:t>
      </w:r>
    </w:p>
    <w:p w14:paraId="6FAD4570" w14:textId="097DA0FF" w:rsidR="00B01DE2" w:rsidRDefault="00B01DE2" w:rsidP="00B01DE2">
      <w:pPr>
        <w:ind w:firstLine="720"/>
        <w:jc w:val="both"/>
      </w:pPr>
      <w:r>
        <w:t xml:space="preserve">  12</w:t>
      </w:r>
      <w:r>
        <w:tab/>
        <w:t>1.09%</w:t>
      </w:r>
      <w:r>
        <w:tab/>
      </w:r>
      <w:r>
        <w:tab/>
        <w:t>-   6.00%</w:t>
      </w:r>
      <w:r>
        <w:tab/>
      </w:r>
      <w:r w:rsidR="00DD7579">
        <w:t>-   7.09%</w:t>
      </w:r>
      <w:r w:rsidR="00DD7579">
        <w:tab/>
      </w:r>
      <w:r w:rsidR="00DD7579">
        <w:tab/>
        <w:t xml:space="preserve"> </w:t>
      </w:r>
      <w:r>
        <w:t>- 18.00%</w:t>
      </w:r>
      <w:r w:rsidR="00DD7579">
        <w:tab/>
        <w:t>-  19.09%</w:t>
      </w:r>
    </w:p>
    <w:p w14:paraId="2005D594" w14:textId="77777777" w:rsidR="00DD7579" w:rsidRDefault="00DD7579" w:rsidP="00B01DE2">
      <w:pPr>
        <w:ind w:firstLine="720"/>
        <w:jc w:val="both"/>
      </w:pPr>
    </w:p>
    <w:p w14:paraId="654DCD61" w14:textId="071E0875" w:rsidR="00B01DE2" w:rsidRDefault="00DD7579" w:rsidP="00B01DE2">
      <w:pPr>
        <w:jc w:val="both"/>
        <w:rPr>
          <w:b/>
        </w:rPr>
      </w:pPr>
      <w:r>
        <w:rPr>
          <w:sz w:val="16"/>
          <w:szCs w:val="16"/>
        </w:rPr>
        <w:tab/>
      </w:r>
      <w:r>
        <w:rPr>
          <w:b/>
        </w:rPr>
        <w:t>½ mark for EACH excess Kahl return (total 6 marks)</w:t>
      </w:r>
    </w:p>
    <w:p w14:paraId="1AB40484" w14:textId="1016B098" w:rsidR="00DD7579" w:rsidRPr="00DD7579" w:rsidRDefault="00DD7579" w:rsidP="00B01DE2">
      <w:pPr>
        <w:jc w:val="both"/>
        <w:rPr>
          <w:b/>
        </w:rPr>
      </w:pPr>
      <w:r>
        <w:rPr>
          <w:b/>
        </w:rPr>
        <w:tab/>
        <w:t>½ mark for EACH excess market return (total 6 marks)</w:t>
      </w:r>
    </w:p>
    <w:p w14:paraId="6D67C584" w14:textId="1DADB103" w:rsidR="00A56E9D" w:rsidRDefault="00A56E9D" w:rsidP="00A56E9D">
      <w:pPr>
        <w:ind w:left="720"/>
        <w:jc w:val="both"/>
      </w:pPr>
      <w:r>
        <w:t xml:space="preserve"> </w:t>
      </w:r>
    </w:p>
    <w:p w14:paraId="4F90BC8E" w14:textId="77F17898" w:rsidR="00A56E9D" w:rsidRDefault="006C74D7" w:rsidP="00CD76B7">
      <w:pPr>
        <w:numPr>
          <w:ilvl w:val="0"/>
          <w:numId w:val="32"/>
        </w:numPr>
        <w:jc w:val="both"/>
      </w:pPr>
      <w:r>
        <w:lastRenderedPageBreak/>
        <w:t>(8</w:t>
      </w:r>
      <w:r w:rsidR="00A56E9D">
        <w:t xml:space="preserve"> marks) </w:t>
      </w:r>
      <w:r w:rsidR="007C4827">
        <w:t>Run a linear regression using the excess return on Kahl as the dependent variable and the excess return on the market as the independent variable. Report the beta coefficient and the R square</w:t>
      </w:r>
      <w:r w:rsidR="00E039A7">
        <w:t>d</w:t>
      </w:r>
      <w:r w:rsidR="007C4827">
        <w:t>. You may use the regression capability of the BAII+</w:t>
      </w:r>
      <w:r w:rsidR="00F27605">
        <w:t xml:space="preserve"> found in the DATA menu</w:t>
      </w:r>
      <w:r w:rsidR="007C4827">
        <w:t>, a scientific calculator, Excel, or of the any statistical</w:t>
      </w:r>
      <w:r>
        <w:t xml:space="preserve"> packages such as MiniTab or EViews.</w:t>
      </w:r>
    </w:p>
    <w:p w14:paraId="21D2147F" w14:textId="77777777" w:rsidR="00AD4A46" w:rsidRDefault="00AD4A46" w:rsidP="00AD4A46">
      <w:pPr>
        <w:jc w:val="both"/>
      </w:pPr>
    </w:p>
    <w:p w14:paraId="13690F6D" w14:textId="2B935B2C" w:rsidR="00AD4A46" w:rsidRDefault="00AD4A46" w:rsidP="00AD4A46">
      <w:pPr>
        <w:jc w:val="both"/>
      </w:pPr>
      <w:r>
        <w:t>Below is the output from EViews 8:</w:t>
      </w:r>
    </w:p>
    <w:p w14:paraId="768909C6" w14:textId="77777777" w:rsidR="00AD4A46" w:rsidRDefault="00AD4A46" w:rsidP="00AD4A46">
      <w:pPr>
        <w:autoSpaceDE w:val="0"/>
        <w:autoSpaceDN w:val="0"/>
        <w:adjustRightInd w:val="0"/>
        <w:rPr>
          <w:rFonts w:ascii="Arial" w:eastAsia="PMingLiU" w:hAnsi="Arial" w:cs="Arial"/>
          <w:sz w:val="18"/>
          <w:szCs w:val="18"/>
          <w:lang w:val="en-CA"/>
        </w:rPr>
      </w:pPr>
      <w:r>
        <w:tab/>
      </w:r>
    </w:p>
    <w:tbl>
      <w:tblPr>
        <w:tblW w:w="0" w:type="auto"/>
        <w:tblInd w:w="30" w:type="dxa"/>
        <w:tblLayout w:type="fixed"/>
        <w:tblCellMar>
          <w:left w:w="0" w:type="dxa"/>
          <w:right w:w="0" w:type="dxa"/>
        </w:tblCellMar>
        <w:tblLook w:val="0000" w:firstRow="0" w:lastRow="0" w:firstColumn="0" w:lastColumn="0" w:noHBand="0" w:noVBand="0"/>
      </w:tblPr>
      <w:tblGrid>
        <w:gridCol w:w="2122"/>
        <w:gridCol w:w="1103"/>
        <w:gridCol w:w="1207"/>
        <w:gridCol w:w="1208"/>
        <w:gridCol w:w="997"/>
      </w:tblGrid>
      <w:tr w:rsidR="00AD4A46" w14:paraId="5EB689B9" w14:textId="77777777" w:rsidTr="00AD4A46">
        <w:trPr>
          <w:trHeight w:val="225"/>
        </w:trPr>
        <w:tc>
          <w:tcPr>
            <w:tcW w:w="5640" w:type="dxa"/>
            <w:gridSpan w:val="4"/>
            <w:tcBorders>
              <w:top w:val="nil"/>
              <w:left w:val="nil"/>
              <w:bottom w:val="nil"/>
              <w:right w:val="nil"/>
            </w:tcBorders>
            <w:vAlign w:val="bottom"/>
          </w:tcPr>
          <w:p w14:paraId="0248DA5C"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Dependent Variable: EXCESS_KAHL_RETURN</w:t>
            </w:r>
          </w:p>
        </w:tc>
        <w:tc>
          <w:tcPr>
            <w:tcW w:w="997" w:type="dxa"/>
            <w:tcBorders>
              <w:top w:val="nil"/>
              <w:left w:val="nil"/>
              <w:bottom w:val="nil"/>
              <w:right w:val="nil"/>
            </w:tcBorders>
            <w:vAlign w:val="bottom"/>
          </w:tcPr>
          <w:p w14:paraId="63E4E1C7"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7BFB6FC1" w14:textId="77777777" w:rsidTr="00AD4A46">
        <w:trPr>
          <w:trHeight w:val="225"/>
        </w:trPr>
        <w:tc>
          <w:tcPr>
            <w:tcW w:w="4432" w:type="dxa"/>
            <w:gridSpan w:val="3"/>
            <w:tcBorders>
              <w:top w:val="nil"/>
              <w:left w:val="nil"/>
              <w:bottom w:val="nil"/>
              <w:right w:val="nil"/>
            </w:tcBorders>
            <w:vAlign w:val="bottom"/>
          </w:tcPr>
          <w:p w14:paraId="1BCE76C5"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Method: Least Squares</w:t>
            </w:r>
          </w:p>
        </w:tc>
        <w:tc>
          <w:tcPr>
            <w:tcW w:w="1208" w:type="dxa"/>
            <w:tcBorders>
              <w:top w:val="nil"/>
              <w:left w:val="nil"/>
              <w:bottom w:val="nil"/>
              <w:right w:val="nil"/>
            </w:tcBorders>
            <w:vAlign w:val="bottom"/>
          </w:tcPr>
          <w:p w14:paraId="001AC6F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1E4FF1C9"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6F6E2CA9" w14:textId="77777777" w:rsidTr="00AD4A46">
        <w:trPr>
          <w:trHeight w:val="225"/>
        </w:trPr>
        <w:tc>
          <w:tcPr>
            <w:tcW w:w="4432" w:type="dxa"/>
            <w:gridSpan w:val="3"/>
            <w:tcBorders>
              <w:top w:val="nil"/>
              <w:left w:val="nil"/>
              <w:bottom w:val="nil"/>
              <w:right w:val="nil"/>
            </w:tcBorders>
            <w:vAlign w:val="bottom"/>
          </w:tcPr>
          <w:p w14:paraId="77FB2F21"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Date: 03/09/14   Time: 16:58</w:t>
            </w:r>
          </w:p>
        </w:tc>
        <w:tc>
          <w:tcPr>
            <w:tcW w:w="1208" w:type="dxa"/>
            <w:tcBorders>
              <w:top w:val="nil"/>
              <w:left w:val="nil"/>
              <w:bottom w:val="nil"/>
              <w:right w:val="nil"/>
            </w:tcBorders>
            <w:vAlign w:val="bottom"/>
          </w:tcPr>
          <w:p w14:paraId="19355E3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2F6C7917"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20A0AC03" w14:textId="77777777" w:rsidTr="00AD4A46">
        <w:trPr>
          <w:trHeight w:val="225"/>
        </w:trPr>
        <w:tc>
          <w:tcPr>
            <w:tcW w:w="3225" w:type="dxa"/>
            <w:gridSpan w:val="2"/>
            <w:tcBorders>
              <w:top w:val="nil"/>
              <w:left w:val="nil"/>
              <w:bottom w:val="nil"/>
              <w:right w:val="nil"/>
            </w:tcBorders>
            <w:vAlign w:val="bottom"/>
          </w:tcPr>
          <w:p w14:paraId="70B45045"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Sample: 1 12</w:t>
            </w:r>
          </w:p>
        </w:tc>
        <w:tc>
          <w:tcPr>
            <w:tcW w:w="1207" w:type="dxa"/>
            <w:tcBorders>
              <w:top w:val="nil"/>
              <w:left w:val="nil"/>
              <w:bottom w:val="nil"/>
              <w:right w:val="nil"/>
            </w:tcBorders>
            <w:vAlign w:val="bottom"/>
          </w:tcPr>
          <w:p w14:paraId="32CBBA18"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4CAF034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711DD5D1"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0ACA5190" w14:textId="77777777" w:rsidTr="00AD4A46">
        <w:trPr>
          <w:trHeight w:val="225"/>
        </w:trPr>
        <w:tc>
          <w:tcPr>
            <w:tcW w:w="4432" w:type="dxa"/>
            <w:gridSpan w:val="3"/>
            <w:tcBorders>
              <w:top w:val="nil"/>
              <w:left w:val="nil"/>
              <w:bottom w:val="nil"/>
              <w:right w:val="nil"/>
            </w:tcBorders>
            <w:vAlign w:val="bottom"/>
          </w:tcPr>
          <w:p w14:paraId="4EF3B6F2"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Included observations: 12</w:t>
            </w:r>
          </w:p>
        </w:tc>
        <w:tc>
          <w:tcPr>
            <w:tcW w:w="1208" w:type="dxa"/>
            <w:tcBorders>
              <w:top w:val="nil"/>
              <w:left w:val="nil"/>
              <w:bottom w:val="nil"/>
              <w:right w:val="nil"/>
            </w:tcBorders>
            <w:vAlign w:val="bottom"/>
          </w:tcPr>
          <w:p w14:paraId="0288E7AA"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592C1263"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73E43A9A" w14:textId="77777777">
        <w:trPr>
          <w:trHeight w:hRule="exact" w:val="90"/>
        </w:trPr>
        <w:tc>
          <w:tcPr>
            <w:tcW w:w="2122" w:type="dxa"/>
            <w:tcBorders>
              <w:top w:val="nil"/>
              <w:left w:val="nil"/>
              <w:bottom w:val="double" w:sz="6" w:space="2" w:color="auto"/>
              <w:right w:val="nil"/>
            </w:tcBorders>
            <w:vAlign w:val="bottom"/>
          </w:tcPr>
          <w:p w14:paraId="0EA7B385"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double" w:sz="6" w:space="2" w:color="auto"/>
              <w:right w:val="nil"/>
            </w:tcBorders>
            <w:vAlign w:val="bottom"/>
          </w:tcPr>
          <w:p w14:paraId="529E9D41"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double" w:sz="6" w:space="2" w:color="auto"/>
              <w:right w:val="nil"/>
            </w:tcBorders>
            <w:vAlign w:val="bottom"/>
          </w:tcPr>
          <w:p w14:paraId="2A03995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double" w:sz="6" w:space="2" w:color="auto"/>
              <w:right w:val="nil"/>
            </w:tcBorders>
            <w:vAlign w:val="bottom"/>
          </w:tcPr>
          <w:p w14:paraId="671E401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double" w:sz="6" w:space="2" w:color="auto"/>
              <w:right w:val="nil"/>
            </w:tcBorders>
            <w:vAlign w:val="bottom"/>
          </w:tcPr>
          <w:p w14:paraId="0E8DE058"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1A93AC28" w14:textId="77777777">
        <w:trPr>
          <w:trHeight w:hRule="exact" w:val="135"/>
        </w:trPr>
        <w:tc>
          <w:tcPr>
            <w:tcW w:w="2122" w:type="dxa"/>
            <w:tcBorders>
              <w:top w:val="nil"/>
              <w:left w:val="nil"/>
              <w:bottom w:val="nil"/>
              <w:right w:val="nil"/>
            </w:tcBorders>
            <w:vAlign w:val="bottom"/>
          </w:tcPr>
          <w:p w14:paraId="15A90D5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nil"/>
              <w:right w:val="nil"/>
            </w:tcBorders>
            <w:vAlign w:val="bottom"/>
          </w:tcPr>
          <w:p w14:paraId="1171DC4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nil"/>
              <w:right w:val="nil"/>
            </w:tcBorders>
            <w:vAlign w:val="bottom"/>
          </w:tcPr>
          <w:p w14:paraId="581CA4E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5DEEF73A"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338F4696"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3450E4D4" w14:textId="77777777">
        <w:trPr>
          <w:trHeight w:val="225"/>
        </w:trPr>
        <w:tc>
          <w:tcPr>
            <w:tcW w:w="2122" w:type="dxa"/>
            <w:tcBorders>
              <w:top w:val="nil"/>
              <w:left w:val="nil"/>
              <w:bottom w:val="nil"/>
              <w:right w:val="nil"/>
            </w:tcBorders>
            <w:vAlign w:val="bottom"/>
          </w:tcPr>
          <w:p w14:paraId="2E402ED5" w14:textId="77777777" w:rsidR="00AD4A46" w:rsidRDefault="00AD4A46">
            <w:pPr>
              <w:autoSpaceDE w:val="0"/>
              <w:autoSpaceDN w:val="0"/>
              <w:adjustRightInd w:val="0"/>
              <w:jc w:val="center"/>
              <w:rPr>
                <w:rFonts w:ascii="Arial" w:eastAsia="PMingLiU" w:hAnsi="Arial" w:cs="Arial"/>
                <w:color w:val="000000"/>
                <w:sz w:val="18"/>
                <w:szCs w:val="18"/>
                <w:lang w:val="en-CA"/>
              </w:rPr>
            </w:pPr>
            <w:r>
              <w:rPr>
                <w:rFonts w:ascii="Arial" w:eastAsia="PMingLiU" w:hAnsi="Arial" w:cs="Arial"/>
                <w:color w:val="000000"/>
                <w:sz w:val="18"/>
                <w:szCs w:val="18"/>
                <w:lang w:val="en-CA"/>
              </w:rPr>
              <w:t>Variable</w:t>
            </w:r>
          </w:p>
        </w:tc>
        <w:tc>
          <w:tcPr>
            <w:tcW w:w="1103" w:type="dxa"/>
            <w:tcBorders>
              <w:top w:val="nil"/>
              <w:left w:val="nil"/>
              <w:bottom w:val="nil"/>
              <w:right w:val="nil"/>
            </w:tcBorders>
            <w:vAlign w:val="bottom"/>
          </w:tcPr>
          <w:p w14:paraId="6F5172F9"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Coefficient</w:t>
            </w:r>
          </w:p>
        </w:tc>
        <w:tc>
          <w:tcPr>
            <w:tcW w:w="1207" w:type="dxa"/>
            <w:tcBorders>
              <w:top w:val="nil"/>
              <w:left w:val="nil"/>
              <w:bottom w:val="nil"/>
              <w:right w:val="nil"/>
            </w:tcBorders>
            <w:vAlign w:val="bottom"/>
          </w:tcPr>
          <w:p w14:paraId="22B4B33E"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Std. Error</w:t>
            </w:r>
          </w:p>
        </w:tc>
        <w:tc>
          <w:tcPr>
            <w:tcW w:w="1208" w:type="dxa"/>
            <w:tcBorders>
              <w:top w:val="nil"/>
              <w:left w:val="nil"/>
              <w:bottom w:val="nil"/>
              <w:right w:val="nil"/>
            </w:tcBorders>
            <w:vAlign w:val="bottom"/>
          </w:tcPr>
          <w:p w14:paraId="094D23E0"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t-Statistic</w:t>
            </w:r>
          </w:p>
        </w:tc>
        <w:tc>
          <w:tcPr>
            <w:tcW w:w="997" w:type="dxa"/>
            <w:tcBorders>
              <w:top w:val="nil"/>
              <w:left w:val="nil"/>
              <w:bottom w:val="nil"/>
              <w:right w:val="nil"/>
            </w:tcBorders>
            <w:vAlign w:val="bottom"/>
          </w:tcPr>
          <w:p w14:paraId="6F65ED63"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Prob.  </w:t>
            </w:r>
          </w:p>
        </w:tc>
      </w:tr>
      <w:tr w:rsidR="00AD4A46" w14:paraId="00A62981" w14:textId="77777777">
        <w:trPr>
          <w:trHeight w:hRule="exact" w:val="90"/>
        </w:trPr>
        <w:tc>
          <w:tcPr>
            <w:tcW w:w="2122" w:type="dxa"/>
            <w:tcBorders>
              <w:top w:val="nil"/>
              <w:left w:val="nil"/>
              <w:bottom w:val="double" w:sz="6" w:space="2" w:color="auto"/>
              <w:right w:val="nil"/>
            </w:tcBorders>
            <w:vAlign w:val="bottom"/>
          </w:tcPr>
          <w:p w14:paraId="1E676838"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double" w:sz="6" w:space="2" w:color="auto"/>
              <w:right w:val="nil"/>
            </w:tcBorders>
            <w:vAlign w:val="bottom"/>
          </w:tcPr>
          <w:p w14:paraId="0015DF9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double" w:sz="6" w:space="2" w:color="auto"/>
              <w:right w:val="nil"/>
            </w:tcBorders>
            <w:vAlign w:val="bottom"/>
          </w:tcPr>
          <w:p w14:paraId="622FAD5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double" w:sz="6" w:space="2" w:color="auto"/>
              <w:right w:val="nil"/>
            </w:tcBorders>
            <w:vAlign w:val="bottom"/>
          </w:tcPr>
          <w:p w14:paraId="5A1A151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double" w:sz="6" w:space="2" w:color="auto"/>
              <w:right w:val="nil"/>
            </w:tcBorders>
            <w:vAlign w:val="bottom"/>
          </w:tcPr>
          <w:p w14:paraId="35A7C7BB"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46428276" w14:textId="77777777">
        <w:trPr>
          <w:trHeight w:hRule="exact" w:val="135"/>
        </w:trPr>
        <w:tc>
          <w:tcPr>
            <w:tcW w:w="2122" w:type="dxa"/>
            <w:tcBorders>
              <w:top w:val="nil"/>
              <w:left w:val="nil"/>
              <w:bottom w:val="nil"/>
              <w:right w:val="nil"/>
            </w:tcBorders>
            <w:vAlign w:val="bottom"/>
          </w:tcPr>
          <w:p w14:paraId="0192E1CE"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nil"/>
              <w:right w:val="nil"/>
            </w:tcBorders>
            <w:vAlign w:val="bottom"/>
          </w:tcPr>
          <w:p w14:paraId="7AED4831"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nil"/>
              <w:right w:val="nil"/>
            </w:tcBorders>
            <w:vAlign w:val="bottom"/>
          </w:tcPr>
          <w:p w14:paraId="7BF77984"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5FFDBC41"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242BFAD5"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0DED8B13" w14:textId="77777777">
        <w:trPr>
          <w:trHeight w:val="225"/>
        </w:trPr>
        <w:tc>
          <w:tcPr>
            <w:tcW w:w="2122" w:type="dxa"/>
            <w:tcBorders>
              <w:top w:val="nil"/>
              <w:left w:val="nil"/>
              <w:bottom w:val="nil"/>
              <w:right w:val="nil"/>
            </w:tcBorders>
            <w:vAlign w:val="bottom"/>
          </w:tcPr>
          <w:p w14:paraId="0093D4D8" w14:textId="77777777" w:rsidR="00AD4A46" w:rsidRDefault="00AD4A46">
            <w:pPr>
              <w:autoSpaceDE w:val="0"/>
              <w:autoSpaceDN w:val="0"/>
              <w:adjustRightInd w:val="0"/>
              <w:jc w:val="center"/>
              <w:rPr>
                <w:rFonts w:ascii="Arial" w:eastAsia="PMingLiU" w:hAnsi="Arial" w:cs="Arial"/>
                <w:color w:val="000000"/>
                <w:sz w:val="18"/>
                <w:szCs w:val="18"/>
                <w:lang w:val="en-CA"/>
              </w:rPr>
            </w:pPr>
            <w:r>
              <w:rPr>
                <w:rFonts w:ascii="Arial" w:eastAsia="PMingLiU" w:hAnsi="Arial" w:cs="Arial"/>
                <w:color w:val="000000"/>
                <w:sz w:val="18"/>
                <w:szCs w:val="18"/>
                <w:lang w:val="en-CA"/>
              </w:rPr>
              <w:t>C</w:t>
            </w:r>
          </w:p>
        </w:tc>
        <w:tc>
          <w:tcPr>
            <w:tcW w:w="1103" w:type="dxa"/>
            <w:tcBorders>
              <w:top w:val="nil"/>
              <w:left w:val="nil"/>
              <w:bottom w:val="nil"/>
              <w:right w:val="nil"/>
            </w:tcBorders>
            <w:vAlign w:val="bottom"/>
          </w:tcPr>
          <w:p w14:paraId="42590C21"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1.060746</w:t>
            </w:r>
          </w:p>
        </w:tc>
        <w:tc>
          <w:tcPr>
            <w:tcW w:w="1207" w:type="dxa"/>
            <w:tcBorders>
              <w:top w:val="nil"/>
              <w:left w:val="nil"/>
              <w:bottom w:val="nil"/>
              <w:right w:val="nil"/>
            </w:tcBorders>
            <w:vAlign w:val="bottom"/>
          </w:tcPr>
          <w:p w14:paraId="6D332787"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0.473502</w:t>
            </w:r>
          </w:p>
        </w:tc>
        <w:tc>
          <w:tcPr>
            <w:tcW w:w="1208" w:type="dxa"/>
            <w:tcBorders>
              <w:top w:val="nil"/>
              <w:left w:val="nil"/>
              <w:bottom w:val="nil"/>
              <w:right w:val="nil"/>
            </w:tcBorders>
            <w:vAlign w:val="bottom"/>
          </w:tcPr>
          <w:p w14:paraId="5E804DAB"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2.240216</w:t>
            </w:r>
          </w:p>
        </w:tc>
        <w:tc>
          <w:tcPr>
            <w:tcW w:w="997" w:type="dxa"/>
            <w:tcBorders>
              <w:top w:val="nil"/>
              <w:left w:val="nil"/>
              <w:bottom w:val="nil"/>
              <w:right w:val="nil"/>
            </w:tcBorders>
            <w:vAlign w:val="bottom"/>
          </w:tcPr>
          <w:p w14:paraId="7B307B0D"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0.0490</w:t>
            </w:r>
          </w:p>
        </w:tc>
      </w:tr>
      <w:tr w:rsidR="00AD4A46" w14:paraId="0B659F81" w14:textId="77777777">
        <w:trPr>
          <w:trHeight w:val="225"/>
        </w:trPr>
        <w:tc>
          <w:tcPr>
            <w:tcW w:w="2122" w:type="dxa"/>
            <w:tcBorders>
              <w:top w:val="nil"/>
              <w:left w:val="nil"/>
              <w:bottom w:val="nil"/>
              <w:right w:val="nil"/>
            </w:tcBorders>
            <w:vAlign w:val="bottom"/>
          </w:tcPr>
          <w:p w14:paraId="6CFD1A5C" w14:textId="77777777" w:rsidR="00AD4A46" w:rsidRDefault="00AD4A46">
            <w:pPr>
              <w:autoSpaceDE w:val="0"/>
              <w:autoSpaceDN w:val="0"/>
              <w:adjustRightInd w:val="0"/>
              <w:jc w:val="center"/>
              <w:rPr>
                <w:rFonts w:ascii="Arial" w:eastAsia="PMingLiU" w:hAnsi="Arial" w:cs="Arial"/>
                <w:color w:val="000000"/>
                <w:sz w:val="18"/>
                <w:szCs w:val="18"/>
                <w:lang w:val="en-CA"/>
              </w:rPr>
            </w:pPr>
            <w:r>
              <w:rPr>
                <w:rFonts w:ascii="Arial" w:eastAsia="PMingLiU" w:hAnsi="Arial" w:cs="Arial"/>
                <w:color w:val="000000"/>
                <w:sz w:val="18"/>
                <w:szCs w:val="18"/>
                <w:lang w:val="en-CA"/>
              </w:rPr>
              <w:t>EXCESS_MKT_RETURN</w:t>
            </w:r>
          </w:p>
        </w:tc>
        <w:tc>
          <w:tcPr>
            <w:tcW w:w="1103" w:type="dxa"/>
            <w:tcBorders>
              <w:top w:val="nil"/>
              <w:left w:val="nil"/>
              <w:bottom w:val="nil"/>
              <w:right w:val="nil"/>
            </w:tcBorders>
            <w:vAlign w:val="bottom"/>
          </w:tcPr>
          <w:p w14:paraId="44E9400C"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0.397588</w:t>
            </w:r>
          </w:p>
        </w:tc>
        <w:tc>
          <w:tcPr>
            <w:tcW w:w="1207" w:type="dxa"/>
            <w:tcBorders>
              <w:top w:val="nil"/>
              <w:left w:val="nil"/>
              <w:bottom w:val="nil"/>
              <w:right w:val="nil"/>
            </w:tcBorders>
            <w:vAlign w:val="bottom"/>
          </w:tcPr>
          <w:p w14:paraId="434AD351"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0.046908</w:t>
            </w:r>
          </w:p>
        </w:tc>
        <w:tc>
          <w:tcPr>
            <w:tcW w:w="1208" w:type="dxa"/>
            <w:tcBorders>
              <w:top w:val="nil"/>
              <w:left w:val="nil"/>
              <w:bottom w:val="nil"/>
              <w:right w:val="nil"/>
            </w:tcBorders>
            <w:vAlign w:val="bottom"/>
          </w:tcPr>
          <w:p w14:paraId="2899A4CB"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8.475837</w:t>
            </w:r>
          </w:p>
        </w:tc>
        <w:tc>
          <w:tcPr>
            <w:tcW w:w="997" w:type="dxa"/>
            <w:tcBorders>
              <w:top w:val="nil"/>
              <w:left w:val="nil"/>
              <w:bottom w:val="nil"/>
              <w:right w:val="nil"/>
            </w:tcBorders>
            <w:vAlign w:val="bottom"/>
          </w:tcPr>
          <w:p w14:paraId="2953B579"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0.0000</w:t>
            </w:r>
          </w:p>
        </w:tc>
      </w:tr>
      <w:tr w:rsidR="00AD4A46" w14:paraId="1B72BBC7" w14:textId="77777777">
        <w:trPr>
          <w:trHeight w:hRule="exact" w:val="90"/>
        </w:trPr>
        <w:tc>
          <w:tcPr>
            <w:tcW w:w="2122" w:type="dxa"/>
            <w:tcBorders>
              <w:top w:val="nil"/>
              <w:left w:val="nil"/>
              <w:bottom w:val="double" w:sz="6" w:space="2" w:color="auto"/>
              <w:right w:val="nil"/>
            </w:tcBorders>
            <w:vAlign w:val="bottom"/>
          </w:tcPr>
          <w:p w14:paraId="54A4C25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double" w:sz="6" w:space="2" w:color="auto"/>
              <w:right w:val="nil"/>
            </w:tcBorders>
            <w:vAlign w:val="bottom"/>
          </w:tcPr>
          <w:p w14:paraId="4FC0A9CC"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double" w:sz="6" w:space="2" w:color="auto"/>
              <w:right w:val="nil"/>
            </w:tcBorders>
            <w:vAlign w:val="bottom"/>
          </w:tcPr>
          <w:p w14:paraId="2D3ECC4E"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double" w:sz="6" w:space="2" w:color="auto"/>
              <w:right w:val="nil"/>
            </w:tcBorders>
            <w:vAlign w:val="bottom"/>
          </w:tcPr>
          <w:p w14:paraId="5D3093F7"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double" w:sz="6" w:space="2" w:color="auto"/>
              <w:right w:val="nil"/>
            </w:tcBorders>
            <w:vAlign w:val="bottom"/>
          </w:tcPr>
          <w:p w14:paraId="2BA95D72"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2E501DDB" w14:textId="77777777">
        <w:trPr>
          <w:trHeight w:hRule="exact" w:val="135"/>
        </w:trPr>
        <w:tc>
          <w:tcPr>
            <w:tcW w:w="2122" w:type="dxa"/>
            <w:tcBorders>
              <w:top w:val="nil"/>
              <w:left w:val="nil"/>
              <w:bottom w:val="nil"/>
              <w:right w:val="nil"/>
            </w:tcBorders>
            <w:vAlign w:val="bottom"/>
          </w:tcPr>
          <w:p w14:paraId="1B9A813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nil"/>
              <w:right w:val="nil"/>
            </w:tcBorders>
            <w:vAlign w:val="bottom"/>
          </w:tcPr>
          <w:p w14:paraId="115BA5C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nil"/>
              <w:right w:val="nil"/>
            </w:tcBorders>
            <w:vAlign w:val="bottom"/>
          </w:tcPr>
          <w:p w14:paraId="03F35667"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29466D1C"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0DD48DC9"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32D23D7E" w14:textId="77777777" w:rsidTr="00AD4A46">
        <w:trPr>
          <w:trHeight w:val="225"/>
        </w:trPr>
        <w:tc>
          <w:tcPr>
            <w:tcW w:w="2122" w:type="dxa"/>
            <w:tcBorders>
              <w:top w:val="nil"/>
              <w:left w:val="nil"/>
              <w:bottom w:val="nil"/>
              <w:right w:val="nil"/>
            </w:tcBorders>
            <w:vAlign w:val="bottom"/>
          </w:tcPr>
          <w:p w14:paraId="5296191F"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R-squared</w:t>
            </w:r>
          </w:p>
        </w:tc>
        <w:tc>
          <w:tcPr>
            <w:tcW w:w="1103" w:type="dxa"/>
            <w:tcBorders>
              <w:top w:val="nil"/>
              <w:left w:val="nil"/>
              <w:bottom w:val="nil"/>
              <w:right w:val="nil"/>
            </w:tcBorders>
            <w:vAlign w:val="bottom"/>
          </w:tcPr>
          <w:p w14:paraId="634EADCD"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0.877810</w:t>
            </w:r>
          </w:p>
        </w:tc>
        <w:tc>
          <w:tcPr>
            <w:tcW w:w="2415" w:type="dxa"/>
            <w:gridSpan w:val="2"/>
            <w:tcBorders>
              <w:top w:val="nil"/>
              <w:left w:val="nil"/>
              <w:bottom w:val="nil"/>
              <w:right w:val="nil"/>
            </w:tcBorders>
            <w:vAlign w:val="bottom"/>
          </w:tcPr>
          <w:p w14:paraId="5C6E6EC2"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Mean dependent var</w:t>
            </w:r>
          </w:p>
        </w:tc>
        <w:tc>
          <w:tcPr>
            <w:tcW w:w="997" w:type="dxa"/>
            <w:tcBorders>
              <w:top w:val="nil"/>
              <w:left w:val="nil"/>
              <w:bottom w:val="nil"/>
              <w:right w:val="nil"/>
            </w:tcBorders>
            <w:vAlign w:val="bottom"/>
          </w:tcPr>
          <w:p w14:paraId="5F17E5A8"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1.430833</w:t>
            </w:r>
          </w:p>
        </w:tc>
      </w:tr>
      <w:tr w:rsidR="00AD4A46" w14:paraId="39AEF8AF" w14:textId="77777777" w:rsidTr="00AD4A46">
        <w:trPr>
          <w:trHeight w:val="225"/>
        </w:trPr>
        <w:tc>
          <w:tcPr>
            <w:tcW w:w="2122" w:type="dxa"/>
            <w:tcBorders>
              <w:top w:val="nil"/>
              <w:left w:val="nil"/>
              <w:bottom w:val="nil"/>
              <w:right w:val="nil"/>
            </w:tcBorders>
            <w:vAlign w:val="bottom"/>
          </w:tcPr>
          <w:p w14:paraId="468DCDFC"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Adjusted R-squared</w:t>
            </w:r>
          </w:p>
        </w:tc>
        <w:tc>
          <w:tcPr>
            <w:tcW w:w="1103" w:type="dxa"/>
            <w:tcBorders>
              <w:top w:val="nil"/>
              <w:left w:val="nil"/>
              <w:bottom w:val="nil"/>
              <w:right w:val="nil"/>
            </w:tcBorders>
            <w:vAlign w:val="bottom"/>
          </w:tcPr>
          <w:p w14:paraId="492413C3"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0.865591</w:t>
            </w:r>
          </w:p>
        </w:tc>
        <w:tc>
          <w:tcPr>
            <w:tcW w:w="2415" w:type="dxa"/>
            <w:gridSpan w:val="2"/>
            <w:tcBorders>
              <w:top w:val="nil"/>
              <w:left w:val="nil"/>
              <w:bottom w:val="nil"/>
              <w:right w:val="nil"/>
            </w:tcBorders>
            <w:vAlign w:val="bottom"/>
          </w:tcPr>
          <w:p w14:paraId="08170A2B"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S.D. dependent var</w:t>
            </w:r>
          </w:p>
        </w:tc>
        <w:tc>
          <w:tcPr>
            <w:tcW w:w="997" w:type="dxa"/>
            <w:tcBorders>
              <w:top w:val="nil"/>
              <w:left w:val="nil"/>
              <w:bottom w:val="nil"/>
              <w:right w:val="nil"/>
            </w:tcBorders>
            <w:vAlign w:val="bottom"/>
          </w:tcPr>
          <w:p w14:paraId="19890C71"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4.454957</w:t>
            </w:r>
          </w:p>
        </w:tc>
      </w:tr>
      <w:tr w:rsidR="00AD4A46" w14:paraId="4C880762" w14:textId="77777777" w:rsidTr="00AD4A46">
        <w:trPr>
          <w:trHeight w:val="225"/>
        </w:trPr>
        <w:tc>
          <w:tcPr>
            <w:tcW w:w="2122" w:type="dxa"/>
            <w:tcBorders>
              <w:top w:val="nil"/>
              <w:left w:val="nil"/>
              <w:bottom w:val="nil"/>
              <w:right w:val="nil"/>
            </w:tcBorders>
            <w:vAlign w:val="bottom"/>
          </w:tcPr>
          <w:p w14:paraId="08871CCE"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S.E. of regression</w:t>
            </w:r>
          </w:p>
        </w:tc>
        <w:tc>
          <w:tcPr>
            <w:tcW w:w="1103" w:type="dxa"/>
            <w:tcBorders>
              <w:top w:val="nil"/>
              <w:left w:val="nil"/>
              <w:bottom w:val="nil"/>
              <w:right w:val="nil"/>
            </w:tcBorders>
            <w:vAlign w:val="bottom"/>
          </w:tcPr>
          <w:p w14:paraId="4268CC66"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1.633268</w:t>
            </w:r>
          </w:p>
        </w:tc>
        <w:tc>
          <w:tcPr>
            <w:tcW w:w="2415" w:type="dxa"/>
            <w:gridSpan w:val="2"/>
            <w:tcBorders>
              <w:top w:val="nil"/>
              <w:left w:val="nil"/>
              <w:bottom w:val="nil"/>
              <w:right w:val="nil"/>
            </w:tcBorders>
            <w:vAlign w:val="bottom"/>
          </w:tcPr>
          <w:p w14:paraId="49763C6C"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Akaike info criterion</w:t>
            </w:r>
          </w:p>
        </w:tc>
        <w:tc>
          <w:tcPr>
            <w:tcW w:w="997" w:type="dxa"/>
            <w:tcBorders>
              <w:top w:val="nil"/>
              <w:left w:val="nil"/>
              <w:bottom w:val="nil"/>
              <w:right w:val="nil"/>
            </w:tcBorders>
            <w:vAlign w:val="bottom"/>
          </w:tcPr>
          <w:p w14:paraId="7EE25947"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3.970055</w:t>
            </w:r>
          </w:p>
        </w:tc>
      </w:tr>
      <w:tr w:rsidR="00AD4A46" w14:paraId="47DAE9B6" w14:textId="77777777" w:rsidTr="00AD4A46">
        <w:trPr>
          <w:trHeight w:val="225"/>
        </w:trPr>
        <w:tc>
          <w:tcPr>
            <w:tcW w:w="2122" w:type="dxa"/>
            <w:tcBorders>
              <w:top w:val="nil"/>
              <w:left w:val="nil"/>
              <w:bottom w:val="nil"/>
              <w:right w:val="nil"/>
            </w:tcBorders>
            <w:vAlign w:val="bottom"/>
          </w:tcPr>
          <w:p w14:paraId="1990078E"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Sum squared resid</w:t>
            </w:r>
          </w:p>
        </w:tc>
        <w:tc>
          <w:tcPr>
            <w:tcW w:w="1103" w:type="dxa"/>
            <w:tcBorders>
              <w:top w:val="nil"/>
              <w:left w:val="nil"/>
              <w:bottom w:val="nil"/>
              <w:right w:val="nil"/>
            </w:tcBorders>
            <w:vAlign w:val="bottom"/>
          </w:tcPr>
          <w:p w14:paraId="457E9AF7"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26.67566</w:t>
            </w:r>
          </w:p>
        </w:tc>
        <w:tc>
          <w:tcPr>
            <w:tcW w:w="2415" w:type="dxa"/>
            <w:gridSpan w:val="2"/>
            <w:tcBorders>
              <w:top w:val="nil"/>
              <w:left w:val="nil"/>
              <w:bottom w:val="nil"/>
              <w:right w:val="nil"/>
            </w:tcBorders>
            <w:vAlign w:val="bottom"/>
          </w:tcPr>
          <w:p w14:paraId="250BE168"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Schwarz criterion</w:t>
            </w:r>
          </w:p>
        </w:tc>
        <w:tc>
          <w:tcPr>
            <w:tcW w:w="997" w:type="dxa"/>
            <w:tcBorders>
              <w:top w:val="nil"/>
              <w:left w:val="nil"/>
              <w:bottom w:val="nil"/>
              <w:right w:val="nil"/>
            </w:tcBorders>
            <w:vAlign w:val="bottom"/>
          </w:tcPr>
          <w:p w14:paraId="61BDC27C"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4.050873</w:t>
            </w:r>
          </w:p>
        </w:tc>
      </w:tr>
      <w:tr w:rsidR="00AD4A46" w14:paraId="394537EE" w14:textId="77777777" w:rsidTr="00AD4A46">
        <w:trPr>
          <w:trHeight w:val="225"/>
        </w:trPr>
        <w:tc>
          <w:tcPr>
            <w:tcW w:w="2122" w:type="dxa"/>
            <w:tcBorders>
              <w:top w:val="nil"/>
              <w:left w:val="nil"/>
              <w:bottom w:val="nil"/>
              <w:right w:val="nil"/>
            </w:tcBorders>
            <w:vAlign w:val="bottom"/>
          </w:tcPr>
          <w:p w14:paraId="3444BCB7"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Log likelihood</w:t>
            </w:r>
          </w:p>
        </w:tc>
        <w:tc>
          <w:tcPr>
            <w:tcW w:w="1103" w:type="dxa"/>
            <w:tcBorders>
              <w:top w:val="nil"/>
              <w:left w:val="nil"/>
              <w:bottom w:val="nil"/>
              <w:right w:val="nil"/>
            </w:tcBorders>
            <w:vAlign w:val="bottom"/>
          </w:tcPr>
          <w:p w14:paraId="4C088AE7"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-21.82033</w:t>
            </w:r>
          </w:p>
        </w:tc>
        <w:tc>
          <w:tcPr>
            <w:tcW w:w="2415" w:type="dxa"/>
            <w:gridSpan w:val="2"/>
            <w:tcBorders>
              <w:top w:val="nil"/>
              <w:left w:val="nil"/>
              <w:bottom w:val="nil"/>
              <w:right w:val="nil"/>
            </w:tcBorders>
            <w:vAlign w:val="bottom"/>
          </w:tcPr>
          <w:p w14:paraId="7EC59243"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Hannan-Quinn criter.</w:t>
            </w:r>
          </w:p>
        </w:tc>
        <w:tc>
          <w:tcPr>
            <w:tcW w:w="997" w:type="dxa"/>
            <w:tcBorders>
              <w:top w:val="nil"/>
              <w:left w:val="nil"/>
              <w:bottom w:val="nil"/>
              <w:right w:val="nil"/>
            </w:tcBorders>
            <w:vAlign w:val="bottom"/>
          </w:tcPr>
          <w:p w14:paraId="2FBB2347"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3.940134</w:t>
            </w:r>
          </w:p>
        </w:tc>
      </w:tr>
      <w:tr w:rsidR="00AD4A46" w14:paraId="1613D304" w14:textId="77777777" w:rsidTr="00AD4A46">
        <w:trPr>
          <w:trHeight w:val="225"/>
        </w:trPr>
        <w:tc>
          <w:tcPr>
            <w:tcW w:w="2122" w:type="dxa"/>
            <w:tcBorders>
              <w:top w:val="nil"/>
              <w:left w:val="nil"/>
              <w:bottom w:val="nil"/>
              <w:right w:val="nil"/>
            </w:tcBorders>
            <w:vAlign w:val="bottom"/>
          </w:tcPr>
          <w:p w14:paraId="2F7F76D6"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F-statistic</w:t>
            </w:r>
          </w:p>
        </w:tc>
        <w:tc>
          <w:tcPr>
            <w:tcW w:w="1103" w:type="dxa"/>
            <w:tcBorders>
              <w:top w:val="nil"/>
              <w:left w:val="nil"/>
              <w:bottom w:val="nil"/>
              <w:right w:val="nil"/>
            </w:tcBorders>
            <w:vAlign w:val="bottom"/>
          </w:tcPr>
          <w:p w14:paraId="47FEAD42"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71.83982</w:t>
            </w:r>
          </w:p>
        </w:tc>
        <w:tc>
          <w:tcPr>
            <w:tcW w:w="2415" w:type="dxa"/>
            <w:gridSpan w:val="2"/>
            <w:tcBorders>
              <w:top w:val="nil"/>
              <w:left w:val="nil"/>
              <w:bottom w:val="nil"/>
              <w:right w:val="nil"/>
            </w:tcBorders>
            <w:vAlign w:val="bottom"/>
          </w:tcPr>
          <w:p w14:paraId="10499BB0" w14:textId="77777777" w:rsidR="00AD4A46" w:rsidRDefault="00AD4A46">
            <w:pPr>
              <w:autoSpaceDE w:val="0"/>
              <w:autoSpaceDN w:val="0"/>
              <w:adjustRightInd w:val="0"/>
              <w:ind w:right="10"/>
              <w:rPr>
                <w:rFonts w:ascii="Arial" w:eastAsia="PMingLiU" w:hAnsi="Arial" w:cs="Arial"/>
                <w:color w:val="000000"/>
                <w:sz w:val="18"/>
                <w:szCs w:val="18"/>
                <w:lang w:val="en-CA"/>
              </w:rPr>
            </w:pPr>
            <w:r>
              <w:rPr>
                <w:rFonts w:ascii="Arial" w:eastAsia="PMingLiU" w:hAnsi="Arial" w:cs="Arial"/>
                <w:color w:val="000000"/>
                <w:sz w:val="18"/>
                <w:szCs w:val="18"/>
                <w:lang w:val="en-CA"/>
              </w:rPr>
              <w:t>    Durbin-Watson stat</w:t>
            </w:r>
          </w:p>
        </w:tc>
        <w:tc>
          <w:tcPr>
            <w:tcW w:w="997" w:type="dxa"/>
            <w:tcBorders>
              <w:top w:val="nil"/>
              <w:left w:val="nil"/>
              <w:bottom w:val="nil"/>
              <w:right w:val="nil"/>
            </w:tcBorders>
            <w:vAlign w:val="bottom"/>
          </w:tcPr>
          <w:p w14:paraId="0EC426DE"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2.409192</w:t>
            </w:r>
          </w:p>
        </w:tc>
      </w:tr>
      <w:tr w:rsidR="00AD4A46" w14:paraId="054C7BF1" w14:textId="77777777">
        <w:trPr>
          <w:trHeight w:val="225"/>
        </w:trPr>
        <w:tc>
          <w:tcPr>
            <w:tcW w:w="2122" w:type="dxa"/>
            <w:tcBorders>
              <w:top w:val="nil"/>
              <w:left w:val="nil"/>
              <w:bottom w:val="nil"/>
              <w:right w:val="nil"/>
            </w:tcBorders>
            <w:vAlign w:val="bottom"/>
          </w:tcPr>
          <w:p w14:paraId="1192F50E" w14:textId="77777777" w:rsidR="00AD4A46" w:rsidRDefault="00AD4A46">
            <w:pPr>
              <w:autoSpaceDE w:val="0"/>
              <w:autoSpaceDN w:val="0"/>
              <w:adjustRightInd w:val="0"/>
              <w:rPr>
                <w:rFonts w:ascii="Arial" w:eastAsia="PMingLiU" w:hAnsi="Arial" w:cs="Arial"/>
                <w:color w:val="000000"/>
                <w:sz w:val="18"/>
                <w:szCs w:val="18"/>
                <w:lang w:val="en-CA"/>
              </w:rPr>
            </w:pPr>
            <w:r>
              <w:rPr>
                <w:rFonts w:ascii="Arial" w:eastAsia="PMingLiU" w:hAnsi="Arial" w:cs="Arial"/>
                <w:color w:val="000000"/>
                <w:sz w:val="18"/>
                <w:szCs w:val="18"/>
                <w:lang w:val="en-CA"/>
              </w:rPr>
              <w:t>Prob(F-statistic)</w:t>
            </w:r>
          </w:p>
        </w:tc>
        <w:tc>
          <w:tcPr>
            <w:tcW w:w="1103" w:type="dxa"/>
            <w:tcBorders>
              <w:top w:val="nil"/>
              <w:left w:val="nil"/>
              <w:bottom w:val="nil"/>
              <w:right w:val="nil"/>
            </w:tcBorders>
            <w:vAlign w:val="bottom"/>
          </w:tcPr>
          <w:p w14:paraId="4DCFE131" w14:textId="77777777" w:rsidR="00AD4A46" w:rsidRDefault="00AD4A46">
            <w:pPr>
              <w:autoSpaceDE w:val="0"/>
              <w:autoSpaceDN w:val="0"/>
              <w:adjustRightInd w:val="0"/>
              <w:ind w:right="10"/>
              <w:jc w:val="right"/>
              <w:rPr>
                <w:rFonts w:ascii="Arial" w:eastAsia="PMingLiU" w:hAnsi="Arial" w:cs="Arial"/>
                <w:color w:val="000000"/>
                <w:sz w:val="18"/>
                <w:szCs w:val="18"/>
                <w:lang w:val="en-CA"/>
              </w:rPr>
            </w:pPr>
            <w:r>
              <w:rPr>
                <w:rFonts w:ascii="Arial" w:eastAsia="PMingLiU" w:hAnsi="Arial" w:cs="Arial"/>
                <w:color w:val="000000"/>
                <w:sz w:val="18"/>
                <w:szCs w:val="18"/>
                <w:lang w:val="en-CA"/>
              </w:rPr>
              <w:t>0.000007</w:t>
            </w:r>
          </w:p>
        </w:tc>
        <w:tc>
          <w:tcPr>
            <w:tcW w:w="1207" w:type="dxa"/>
            <w:tcBorders>
              <w:top w:val="nil"/>
              <w:left w:val="nil"/>
              <w:bottom w:val="nil"/>
              <w:right w:val="nil"/>
            </w:tcBorders>
            <w:vAlign w:val="bottom"/>
          </w:tcPr>
          <w:p w14:paraId="3AFEFD1A" w14:textId="77777777" w:rsidR="00AD4A46" w:rsidRDefault="00AD4A46">
            <w:pPr>
              <w:autoSpaceDE w:val="0"/>
              <w:autoSpaceDN w:val="0"/>
              <w:adjustRightInd w:val="0"/>
              <w:ind w:right="1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6340A24A" w14:textId="77777777" w:rsidR="00AD4A46" w:rsidRDefault="00AD4A46">
            <w:pPr>
              <w:autoSpaceDE w:val="0"/>
              <w:autoSpaceDN w:val="0"/>
              <w:adjustRightInd w:val="0"/>
              <w:ind w:right="1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419ED48A" w14:textId="77777777" w:rsidR="00AD4A46" w:rsidRDefault="00AD4A46">
            <w:pPr>
              <w:autoSpaceDE w:val="0"/>
              <w:autoSpaceDN w:val="0"/>
              <w:adjustRightInd w:val="0"/>
              <w:ind w:right="10"/>
              <w:jc w:val="center"/>
              <w:rPr>
                <w:rFonts w:ascii="Arial" w:eastAsia="PMingLiU" w:hAnsi="Arial" w:cs="Arial"/>
                <w:color w:val="000000"/>
                <w:sz w:val="18"/>
                <w:szCs w:val="18"/>
                <w:lang w:val="en-CA"/>
              </w:rPr>
            </w:pPr>
          </w:p>
        </w:tc>
      </w:tr>
      <w:tr w:rsidR="00AD4A46" w14:paraId="230B6283" w14:textId="77777777">
        <w:trPr>
          <w:trHeight w:hRule="exact" w:val="90"/>
        </w:trPr>
        <w:tc>
          <w:tcPr>
            <w:tcW w:w="2122" w:type="dxa"/>
            <w:tcBorders>
              <w:top w:val="nil"/>
              <w:left w:val="nil"/>
              <w:bottom w:val="double" w:sz="6" w:space="0" w:color="auto"/>
              <w:right w:val="nil"/>
            </w:tcBorders>
            <w:vAlign w:val="bottom"/>
          </w:tcPr>
          <w:p w14:paraId="623B7CCE"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double" w:sz="6" w:space="0" w:color="auto"/>
              <w:right w:val="nil"/>
            </w:tcBorders>
            <w:vAlign w:val="bottom"/>
          </w:tcPr>
          <w:p w14:paraId="1F2FC3C7"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double" w:sz="6" w:space="0" w:color="auto"/>
              <w:right w:val="nil"/>
            </w:tcBorders>
            <w:vAlign w:val="bottom"/>
          </w:tcPr>
          <w:p w14:paraId="06767413"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double" w:sz="6" w:space="0" w:color="auto"/>
              <w:right w:val="nil"/>
            </w:tcBorders>
            <w:vAlign w:val="bottom"/>
          </w:tcPr>
          <w:p w14:paraId="094FBB06"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double" w:sz="6" w:space="0" w:color="auto"/>
              <w:right w:val="nil"/>
            </w:tcBorders>
            <w:vAlign w:val="bottom"/>
          </w:tcPr>
          <w:p w14:paraId="52C6788C"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r w:rsidR="00AD4A46" w14:paraId="1A3B00B9" w14:textId="77777777">
        <w:trPr>
          <w:trHeight w:hRule="exact" w:val="135"/>
        </w:trPr>
        <w:tc>
          <w:tcPr>
            <w:tcW w:w="2122" w:type="dxa"/>
            <w:tcBorders>
              <w:top w:val="nil"/>
              <w:left w:val="nil"/>
              <w:bottom w:val="nil"/>
              <w:right w:val="nil"/>
            </w:tcBorders>
            <w:vAlign w:val="bottom"/>
          </w:tcPr>
          <w:p w14:paraId="06CEF24B"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103" w:type="dxa"/>
            <w:tcBorders>
              <w:top w:val="nil"/>
              <w:left w:val="nil"/>
              <w:bottom w:val="nil"/>
              <w:right w:val="nil"/>
            </w:tcBorders>
            <w:vAlign w:val="bottom"/>
          </w:tcPr>
          <w:p w14:paraId="4C31CB49"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7" w:type="dxa"/>
            <w:tcBorders>
              <w:top w:val="nil"/>
              <w:left w:val="nil"/>
              <w:bottom w:val="nil"/>
              <w:right w:val="nil"/>
            </w:tcBorders>
            <w:vAlign w:val="bottom"/>
          </w:tcPr>
          <w:p w14:paraId="2D509785"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1208" w:type="dxa"/>
            <w:tcBorders>
              <w:top w:val="nil"/>
              <w:left w:val="nil"/>
              <w:bottom w:val="nil"/>
              <w:right w:val="nil"/>
            </w:tcBorders>
            <w:vAlign w:val="bottom"/>
          </w:tcPr>
          <w:p w14:paraId="07D1A7A8" w14:textId="77777777" w:rsidR="00AD4A46" w:rsidRDefault="00AD4A46">
            <w:pPr>
              <w:autoSpaceDE w:val="0"/>
              <w:autoSpaceDN w:val="0"/>
              <w:adjustRightInd w:val="0"/>
              <w:jc w:val="center"/>
              <w:rPr>
                <w:rFonts w:ascii="Arial" w:eastAsia="PMingLiU" w:hAnsi="Arial" w:cs="Arial"/>
                <w:color w:val="000000"/>
                <w:sz w:val="18"/>
                <w:szCs w:val="18"/>
                <w:lang w:val="en-CA"/>
              </w:rPr>
            </w:pPr>
          </w:p>
        </w:tc>
        <w:tc>
          <w:tcPr>
            <w:tcW w:w="997" w:type="dxa"/>
            <w:tcBorders>
              <w:top w:val="nil"/>
              <w:left w:val="nil"/>
              <w:bottom w:val="nil"/>
              <w:right w:val="nil"/>
            </w:tcBorders>
            <w:vAlign w:val="bottom"/>
          </w:tcPr>
          <w:p w14:paraId="11197F72" w14:textId="77777777" w:rsidR="00AD4A46" w:rsidRDefault="00AD4A46">
            <w:pPr>
              <w:autoSpaceDE w:val="0"/>
              <w:autoSpaceDN w:val="0"/>
              <w:adjustRightInd w:val="0"/>
              <w:jc w:val="center"/>
              <w:rPr>
                <w:rFonts w:ascii="Arial" w:eastAsia="PMingLiU" w:hAnsi="Arial" w:cs="Arial"/>
                <w:color w:val="000000"/>
                <w:sz w:val="18"/>
                <w:szCs w:val="18"/>
                <w:lang w:val="en-CA"/>
              </w:rPr>
            </w:pPr>
          </w:p>
        </w:tc>
      </w:tr>
    </w:tbl>
    <w:p w14:paraId="495A4E3B" w14:textId="37EFC6D4" w:rsidR="00AD4A46" w:rsidRPr="000A0DAF" w:rsidRDefault="00AD4A46" w:rsidP="00AD4A46">
      <w:pPr>
        <w:autoSpaceDE w:val="0"/>
        <w:autoSpaceDN w:val="0"/>
        <w:adjustRightInd w:val="0"/>
        <w:rPr>
          <w:rFonts w:ascii="Arial" w:eastAsia="PMingLiU" w:hAnsi="Arial" w:cs="Arial"/>
          <w:b/>
          <w:sz w:val="18"/>
          <w:szCs w:val="18"/>
          <w:lang w:val="en-CA"/>
        </w:rPr>
      </w:pPr>
      <w:r>
        <w:rPr>
          <w:rFonts w:ascii="Arial" w:eastAsia="PMingLiU" w:hAnsi="Arial" w:cs="Arial"/>
          <w:sz w:val="18"/>
          <w:szCs w:val="18"/>
          <w:lang w:val="en-CA"/>
        </w:rPr>
        <w:br/>
      </w:r>
      <w:r w:rsidRPr="000A0DAF">
        <w:rPr>
          <w:rFonts w:ascii="Arial" w:eastAsia="PMingLiU" w:hAnsi="Arial" w:cs="Arial"/>
          <w:b/>
          <w:sz w:val="18"/>
          <w:szCs w:val="18"/>
          <w:lang w:val="en-CA"/>
        </w:rPr>
        <w:t>4 marks for the correct value of beta as 0.40</w:t>
      </w:r>
    </w:p>
    <w:p w14:paraId="04AB8092" w14:textId="42701471" w:rsidR="00AD4A46" w:rsidRDefault="00AD4A46" w:rsidP="00AD4A46">
      <w:pPr>
        <w:autoSpaceDE w:val="0"/>
        <w:autoSpaceDN w:val="0"/>
        <w:adjustRightInd w:val="0"/>
        <w:rPr>
          <w:rFonts w:ascii="Arial" w:eastAsia="PMingLiU" w:hAnsi="Arial" w:cs="Arial"/>
          <w:b/>
          <w:sz w:val="18"/>
          <w:szCs w:val="18"/>
          <w:lang w:val="en-CA"/>
        </w:rPr>
      </w:pPr>
      <w:r w:rsidRPr="000A0DAF">
        <w:rPr>
          <w:rFonts w:ascii="Arial" w:eastAsia="PMingLiU" w:hAnsi="Arial" w:cs="Arial"/>
          <w:b/>
          <w:sz w:val="18"/>
          <w:szCs w:val="18"/>
          <w:lang w:val="en-CA"/>
        </w:rPr>
        <w:t>4 marks for the correct value of R squared as 0.88</w:t>
      </w:r>
    </w:p>
    <w:p w14:paraId="18DFC2BA" w14:textId="77777777" w:rsidR="0095140E" w:rsidRDefault="0095140E" w:rsidP="00AD4A46">
      <w:pPr>
        <w:autoSpaceDE w:val="0"/>
        <w:autoSpaceDN w:val="0"/>
        <w:adjustRightInd w:val="0"/>
        <w:rPr>
          <w:rFonts w:ascii="Arial" w:eastAsia="PMingLiU" w:hAnsi="Arial" w:cs="Arial"/>
          <w:b/>
          <w:sz w:val="18"/>
          <w:szCs w:val="18"/>
          <w:lang w:val="en-CA"/>
        </w:rPr>
      </w:pPr>
    </w:p>
    <w:p w14:paraId="5B3E1596" w14:textId="235B45C9" w:rsidR="0095140E" w:rsidRDefault="0095140E" w:rsidP="00AD4A46">
      <w:pPr>
        <w:autoSpaceDE w:val="0"/>
        <w:autoSpaceDN w:val="0"/>
        <w:adjustRightInd w:val="0"/>
        <w:rPr>
          <w:rFonts w:ascii="Arial" w:eastAsia="PMingLiU" w:hAnsi="Arial" w:cs="Arial"/>
          <w:b/>
          <w:sz w:val="18"/>
          <w:szCs w:val="18"/>
          <w:lang w:val="en-CA"/>
        </w:rPr>
      </w:pPr>
      <w:r>
        <w:rPr>
          <w:rFonts w:ascii="Arial" w:eastAsia="PMingLiU" w:hAnsi="Arial" w:cs="Arial"/>
          <w:b/>
          <w:sz w:val="18"/>
          <w:szCs w:val="18"/>
          <w:lang w:val="en-CA"/>
        </w:rPr>
        <w:t>Note</w:t>
      </w:r>
      <w:r w:rsidR="007D7E30">
        <w:rPr>
          <w:rFonts w:ascii="Arial" w:eastAsia="PMingLiU" w:hAnsi="Arial" w:cs="Arial"/>
          <w:b/>
          <w:sz w:val="18"/>
          <w:szCs w:val="18"/>
          <w:lang w:val="en-CA"/>
        </w:rPr>
        <w:t xml:space="preserve"> that alpha equals 1.06. We expect alpha to equal zero. A positive alpha is a measure of outperformance.</w:t>
      </w:r>
    </w:p>
    <w:p w14:paraId="73B5DFE5" w14:textId="77777777" w:rsidR="007D7E30" w:rsidRDefault="007D7E30" w:rsidP="00AD4A46">
      <w:pPr>
        <w:autoSpaceDE w:val="0"/>
        <w:autoSpaceDN w:val="0"/>
        <w:adjustRightInd w:val="0"/>
        <w:rPr>
          <w:rFonts w:ascii="Arial" w:eastAsia="PMingLiU" w:hAnsi="Arial" w:cs="Arial"/>
          <w:b/>
          <w:sz w:val="18"/>
          <w:szCs w:val="18"/>
          <w:lang w:val="en-CA"/>
        </w:rPr>
      </w:pPr>
    </w:p>
    <w:p w14:paraId="7F90F194" w14:textId="2F295A22" w:rsidR="007D7E30" w:rsidRPr="007D7E30" w:rsidRDefault="007D7E30" w:rsidP="00AD4A46">
      <w:pPr>
        <w:autoSpaceDE w:val="0"/>
        <w:autoSpaceDN w:val="0"/>
        <w:adjustRightInd w:val="0"/>
        <w:rPr>
          <w:rFonts w:ascii="Arial" w:eastAsia="PMingLiU" w:hAnsi="Arial" w:cs="Arial"/>
          <w:sz w:val="18"/>
          <w:szCs w:val="18"/>
          <w:lang w:val="en-CA"/>
        </w:rPr>
      </w:pPr>
      <w:r>
        <w:rPr>
          <w:rFonts w:ascii="Arial" w:eastAsia="PMingLiU" w:hAnsi="Arial" w:cs="Arial"/>
          <w:b/>
          <w:sz w:val="18"/>
          <w:szCs w:val="18"/>
          <w:lang w:val="en-CA"/>
        </w:rPr>
        <w:t>The regression can also be performed on the BAII+ with the DATA menu for entry of X (mkt excess return) and Y (Kahl excess return). Results are obtained in the STAT menu: Y = 1.06 + 0.40X &amp; R = 0.94 → R</w:t>
      </w:r>
      <w:r>
        <w:rPr>
          <w:rFonts w:ascii="Arial" w:eastAsia="PMingLiU" w:hAnsi="Arial" w:cs="Arial"/>
          <w:b/>
          <w:sz w:val="18"/>
          <w:szCs w:val="18"/>
          <w:vertAlign w:val="superscript"/>
          <w:lang w:val="en-CA"/>
        </w:rPr>
        <w:t>2</w:t>
      </w:r>
      <w:r>
        <w:rPr>
          <w:rFonts w:ascii="Arial" w:eastAsia="PMingLiU" w:hAnsi="Arial" w:cs="Arial"/>
          <w:b/>
          <w:sz w:val="18"/>
          <w:szCs w:val="18"/>
          <w:lang w:val="en-CA"/>
        </w:rPr>
        <w:t xml:space="preserve"> = 0.88.</w:t>
      </w:r>
    </w:p>
    <w:bookmarkEnd w:id="0"/>
    <w:sectPr w:rsidR="007D7E30" w:rsidRPr="007D7E30" w:rsidSect="007319E8">
      <w:headerReference w:type="default" r:id="rId3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8D2072" w14:textId="77777777" w:rsidR="00077ECE" w:rsidRDefault="00077ECE" w:rsidP="007319E8">
      <w:r>
        <w:separator/>
      </w:r>
    </w:p>
  </w:endnote>
  <w:endnote w:type="continuationSeparator" w:id="0">
    <w:p w14:paraId="45E69F71" w14:textId="77777777" w:rsidR="00077ECE" w:rsidRDefault="00077ECE"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PMingLiU">
    <w:altName w:val="新細明體"/>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8BEA4" w14:textId="77777777" w:rsidR="00077ECE" w:rsidRDefault="00077ECE">
    <w:pPr>
      <w:pStyle w:val="Footer"/>
      <w:jc w:val="center"/>
    </w:pPr>
    <w:r>
      <w:fldChar w:fldCharType="begin"/>
    </w:r>
    <w:r>
      <w:instrText xml:space="preserve"> PAGE   \* MERGEFORMAT </w:instrText>
    </w:r>
    <w:r>
      <w:fldChar w:fldCharType="separate"/>
    </w:r>
    <w:r w:rsidR="00AA3C7D">
      <w:rPr>
        <w:noProof/>
      </w:rPr>
      <w:t>9</w:t>
    </w:r>
    <w:r>
      <w:fldChar w:fldCharType="end"/>
    </w:r>
  </w:p>
  <w:p w14:paraId="79C66D92" w14:textId="77777777" w:rsidR="00077ECE" w:rsidRDefault="00077EC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6F746" w14:textId="77777777" w:rsidR="00077ECE" w:rsidRPr="00AE3FD7" w:rsidRDefault="00077ECE"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E10736" w14:textId="77777777" w:rsidR="00077ECE" w:rsidRDefault="00077ECE" w:rsidP="007319E8">
      <w:r>
        <w:separator/>
      </w:r>
    </w:p>
  </w:footnote>
  <w:footnote w:type="continuationSeparator" w:id="0">
    <w:p w14:paraId="1E62314D" w14:textId="77777777" w:rsidR="00077ECE" w:rsidRDefault="00077ECE" w:rsidP="007319E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1AD082" w14:textId="77777777" w:rsidR="00077ECE" w:rsidRDefault="00077ECE"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BDDF99" w14:textId="77777777" w:rsidR="00077ECE" w:rsidRDefault="00077EC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5C235" w14:textId="5BC5BBA3" w:rsidR="00077ECE" w:rsidRDefault="00AA3C7D" w:rsidP="007319E8">
    <w:pPr>
      <w:pStyle w:val="Header"/>
      <w:ind w:left="-840"/>
    </w:pPr>
    <w:r>
      <w:rPr>
        <w:noProof/>
      </w:rPr>
      <w:drawing>
        <wp:inline distT="0" distB="0" distL="0" distR="0" wp14:anchorId="646CEAD7" wp14:editId="2B1EE862">
          <wp:extent cx="6965950" cy="89789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7890"/>
                  </a:xfrm>
                  <a:prstGeom prst="rect">
                    <a:avLst/>
                  </a:prstGeom>
                  <a:noFill/>
                  <a:ln>
                    <a:noFill/>
                  </a:ln>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BE76B" w14:textId="73EB37D1" w:rsidR="00077ECE" w:rsidRDefault="00AA3C7D" w:rsidP="007319E8">
    <w:pPr>
      <w:pStyle w:val="Header"/>
      <w:ind w:hanging="360"/>
      <w:jc w:val="center"/>
    </w:pPr>
    <w:r>
      <w:rPr>
        <w:noProof/>
      </w:rPr>
      <w:drawing>
        <wp:inline distT="0" distB="0" distL="0" distR="0" wp14:anchorId="74C852BE" wp14:editId="5A07AFAC">
          <wp:extent cx="6965950" cy="897890"/>
          <wp:effectExtent l="0" t="0" r="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0" cy="897890"/>
                  </a:xfrm>
                  <a:prstGeom prst="rect">
                    <a:avLst/>
                  </a:prstGeom>
                  <a:noFill/>
                  <a:ln>
                    <a:noFill/>
                  </a:ln>
                </pic:spPr>
              </pic:pic>
            </a:graphicData>
          </a:graphic>
        </wp:inline>
      </w:drawing>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FB1A7" w14:textId="77777777" w:rsidR="00077ECE" w:rsidRDefault="00077ECE" w:rsidP="007319E8">
    <w:pPr>
      <w:pStyle w:val="Header"/>
      <w:tabs>
        <w:tab w:val="clear" w:pos="4320"/>
        <w:tab w:val="clear" w:pos="8640"/>
        <w:tab w:val="center" w:pos="4680"/>
        <w:tab w:val="right" w:pos="9360"/>
      </w:tabs>
      <w:bidi/>
    </w:pPr>
    <w:r>
      <w:t>Winter 2014</w:t>
    </w:r>
    <w:r>
      <w:tab/>
      <w:t xml:space="preserve">Assignment #2 </w:t>
    </w:r>
    <w:r>
      <w:tab/>
      <w:t>ADM 2350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AA49C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0D9137D1"/>
    <w:multiLevelType w:val="hybridMultilevel"/>
    <w:tmpl w:val="7FF459D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4">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5">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6">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8">
    <w:nsid w:val="20D36CCC"/>
    <w:multiLevelType w:val="hybridMultilevel"/>
    <w:tmpl w:val="C14CF198"/>
    <w:lvl w:ilvl="0" w:tplc="29E6CB60">
      <w:start w:val="10"/>
      <w:numFmt w:val="decimal"/>
      <w:lvlText w:val="%1"/>
      <w:lvlJc w:val="left"/>
      <w:pPr>
        <w:ind w:left="1200" w:hanging="360"/>
      </w:pPr>
      <w:rPr>
        <w:rFonts w:hint="default"/>
      </w:rPr>
    </w:lvl>
    <w:lvl w:ilvl="1" w:tplc="10090019" w:tentative="1">
      <w:start w:val="1"/>
      <w:numFmt w:val="lowerLetter"/>
      <w:lvlText w:val="%2."/>
      <w:lvlJc w:val="left"/>
      <w:pPr>
        <w:ind w:left="1920" w:hanging="360"/>
      </w:pPr>
    </w:lvl>
    <w:lvl w:ilvl="2" w:tplc="1009001B" w:tentative="1">
      <w:start w:val="1"/>
      <w:numFmt w:val="lowerRoman"/>
      <w:lvlText w:val="%3."/>
      <w:lvlJc w:val="right"/>
      <w:pPr>
        <w:ind w:left="2640" w:hanging="180"/>
      </w:pPr>
    </w:lvl>
    <w:lvl w:ilvl="3" w:tplc="1009000F" w:tentative="1">
      <w:start w:val="1"/>
      <w:numFmt w:val="decimal"/>
      <w:lvlText w:val="%4."/>
      <w:lvlJc w:val="left"/>
      <w:pPr>
        <w:ind w:left="3360" w:hanging="360"/>
      </w:pPr>
    </w:lvl>
    <w:lvl w:ilvl="4" w:tplc="10090019" w:tentative="1">
      <w:start w:val="1"/>
      <w:numFmt w:val="lowerLetter"/>
      <w:lvlText w:val="%5."/>
      <w:lvlJc w:val="left"/>
      <w:pPr>
        <w:ind w:left="4080" w:hanging="360"/>
      </w:pPr>
    </w:lvl>
    <w:lvl w:ilvl="5" w:tplc="1009001B" w:tentative="1">
      <w:start w:val="1"/>
      <w:numFmt w:val="lowerRoman"/>
      <w:lvlText w:val="%6."/>
      <w:lvlJc w:val="right"/>
      <w:pPr>
        <w:ind w:left="4800" w:hanging="180"/>
      </w:pPr>
    </w:lvl>
    <w:lvl w:ilvl="6" w:tplc="1009000F" w:tentative="1">
      <w:start w:val="1"/>
      <w:numFmt w:val="decimal"/>
      <w:lvlText w:val="%7."/>
      <w:lvlJc w:val="left"/>
      <w:pPr>
        <w:ind w:left="5520" w:hanging="360"/>
      </w:pPr>
    </w:lvl>
    <w:lvl w:ilvl="7" w:tplc="10090019" w:tentative="1">
      <w:start w:val="1"/>
      <w:numFmt w:val="lowerLetter"/>
      <w:lvlText w:val="%8."/>
      <w:lvlJc w:val="left"/>
      <w:pPr>
        <w:ind w:left="6240" w:hanging="360"/>
      </w:pPr>
    </w:lvl>
    <w:lvl w:ilvl="8" w:tplc="1009001B" w:tentative="1">
      <w:start w:val="1"/>
      <w:numFmt w:val="lowerRoman"/>
      <w:lvlText w:val="%9."/>
      <w:lvlJc w:val="right"/>
      <w:pPr>
        <w:ind w:left="6960" w:hanging="180"/>
      </w:pPr>
    </w:lvl>
  </w:abstractNum>
  <w:abstractNum w:abstractNumId="9">
    <w:nsid w:val="22BD6199"/>
    <w:multiLevelType w:val="hybridMultilevel"/>
    <w:tmpl w:val="3B9401A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2C214FA"/>
    <w:multiLevelType w:val="hybridMultilevel"/>
    <w:tmpl w:val="DF8CB5EC"/>
    <w:lvl w:ilvl="0" w:tplc="A2D8D0F4">
      <w:start w:val="12"/>
      <w:numFmt w:val="decimal"/>
      <w:lvlText w:val="%1"/>
      <w:lvlJc w:val="left"/>
      <w:pPr>
        <w:ind w:left="1380" w:hanging="360"/>
      </w:pPr>
      <w:rPr>
        <w:rFonts w:hint="default"/>
      </w:rPr>
    </w:lvl>
    <w:lvl w:ilvl="1" w:tplc="10090019" w:tentative="1">
      <w:start w:val="1"/>
      <w:numFmt w:val="lowerLetter"/>
      <w:lvlText w:val="%2."/>
      <w:lvlJc w:val="left"/>
      <w:pPr>
        <w:ind w:left="2100" w:hanging="360"/>
      </w:pPr>
    </w:lvl>
    <w:lvl w:ilvl="2" w:tplc="1009001B" w:tentative="1">
      <w:start w:val="1"/>
      <w:numFmt w:val="lowerRoman"/>
      <w:lvlText w:val="%3."/>
      <w:lvlJc w:val="right"/>
      <w:pPr>
        <w:ind w:left="2820" w:hanging="180"/>
      </w:pPr>
    </w:lvl>
    <w:lvl w:ilvl="3" w:tplc="1009000F" w:tentative="1">
      <w:start w:val="1"/>
      <w:numFmt w:val="decimal"/>
      <w:lvlText w:val="%4."/>
      <w:lvlJc w:val="left"/>
      <w:pPr>
        <w:ind w:left="3540" w:hanging="360"/>
      </w:pPr>
    </w:lvl>
    <w:lvl w:ilvl="4" w:tplc="10090019" w:tentative="1">
      <w:start w:val="1"/>
      <w:numFmt w:val="lowerLetter"/>
      <w:lvlText w:val="%5."/>
      <w:lvlJc w:val="left"/>
      <w:pPr>
        <w:ind w:left="4260" w:hanging="360"/>
      </w:pPr>
    </w:lvl>
    <w:lvl w:ilvl="5" w:tplc="1009001B" w:tentative="1">
      <w:start w:val="1"/>
      <w:numFmt w:val="lowerRoman"/>
      <w:lvlText w:val="%6."/>
      <w:lvlJc w:val="right"/>
      <w:pPr>
        <w:ind w:left="4980" w:hanging="180"/>
      </w:pPr>
    </w:lvl>
    <w:lvl w:ilvl="6" w:tplc="1009000F" w:tentative="1">
      <w:start w:val="1"/>
      <w:numFmt w:val="decimal"/>
      <w:lvlText w:val="%7."/>
      <w:lvlJc w:val="left"/>
      <w:pPr>
        <w:ind w:left="5700" w:hanging="360"/>
      </w:pPr>
    </w:lvl>
    <w:lvl w:ilvl="7" w:tplc="10090019" w:tentative="1">
      <w:start w:val="1"/>
      <w:numFmt w:val="lowerLetter"/>
      <w:lvlText w:val="%8."/>
      <w:lvlJc w:val="left"/>
      <w:pPr>
        <w:ind w:left="6420" w:hanging="360"/>
      </w:pPr>
    </w:lvl>
    <w:lvl w:ilvl="8" w:tplc="1009001B" w:tentative="1">
      <w:start w:val="1"/>
      <w:numFmt w:val="lowerRoman"/>
      <w:lvlText w:val="%9."/>
      <w:lvlJc w:val="right"/>
      <w:pPr>
        <w:ind w:left="7140" w:hanging="180"/>
      </w:pPr>
    </w:lvl>
  </w:abstractNum>
  <w:abstractNum w:abstractNumId="11">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12">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4">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4322668"/>
    <w:multiLevelType w:val="hybridMultilevel"/>
    <w:tmpl w:val="A110828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8">
    <w:nsid w:val="34986BD7"/>
    <w:multiLevelType w:val="hybridMultilevel"/>
    <w:tmpl w:val="C818B6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51E776E"/>
    <w:multiLevelType w:val="hybridMultilevel"/>
    <w:tmpl w:val="60C4CF2A"/>
    <w:lvl w:ilvl="0" w:tplc="A2D8D0F4">
      <w:start w:val="11"/>
      <w:numFmt w:val="decimal"/>
      <w:lvlText w:val="%1"/>
      <w:lvlJc w:val="left"/>
      <w:pPr>
        <w:ind w:left="1380" w:hanging="360"/>
      </w:pPr>
      <w:rPr>
        <w:rFonts w:hint="default"/>
      </w:rPr>
    </w:lvl>
    <w:lvl w:ilvl="1" w:tplc="10090019" w:tentative="1">
      <w:start w:val="1"/>
      <w:numFmt w:val="lowerLetter"/>
      <w:lvlText w:val="%2."/>
      <w:lvlJc w:val="left"/>
      <w:pPr>
        <w:ind w:left="2100" w:hanging="360"/>
      </w:pPr>
    </w:lvl>
    <w:lvl w:ilvl="2" w:tplc="1009001B" w:tentative="1">
      <w:start w:val="1"/>
      <w:numFmt w:val="lowerRoman"/>
      <w:lvlText w:val="%3."/>
      <w:lvlJc w:val="right"/>
      <w:pPr>
        <w:ind w:left="2820" w:hanging="180"/>
      </w:pPr>
    </w:lvl>
    <w:lvl w:ilvl="3" w:tplc="1009000F" w:tentative="1">
      <w:start w:val="1"/>
      <w:numFmt w:val="decimal"/>
      <w:lvlText w:val="%4."/>
      <w:lvlJc w:val="left"/>
      <w:pPr>
        <w:ind w:left="3540" w:hanging="360"/>
      </w:pPr>
    </w:lvl>
    <w:lvl w:ilvl="4" w:tplc="10090019" w:tentative="1">
      <w:start w:val="1"/>
      <w:numFmt w:val="lowerLetter"/>
      <w:lvlText w:val="%5."/>
      <w:lvlJc w:val="left"/>
      <w:pPr>
        <w:ind w:left="4260" w:hanging="360"/>
      </w:pPr>
    </w:lvl>
    <w:lvl w:ilvl="5" w:tplc="1009001B" w:tentative="1">
      <w:start w:val="1"/>
      <w:numFmt w:val="lowerRoman"/>
      <w:lvlText w:val="%6."/>
      <w:lvlJc w:val="right"/>
      <w:pPr>
        <w:ind w:left="4980" w:hanging="180"/>
      </w:pPr>
    </w:lvl>
    <w:lvl w:ilvl="6" w:tplc="1009000F" w:tentative="1">
      <w:start w:val="1"/>
      <w:numFmt w:val="decimal"/>
      <w:lvlText w:val="%7."/>
      <w:lvlJc w:val="left"/>
      <w:pPr>
        <w:ind w:left="5700" w:hanging="360"/>
      </w:pPr>
    </w:lvl>
    <w:lvl w:ilvl="7" w:tplc="10090019" w:tentative="1">
      <w:start w:val="1"/>
      <w:numFmt w:val="lowerLetter"/>
      <w:lvlText w:val="%8."/>
      <w:lvlJc w:val="left"/>
      <w:pPr>
        <w:ind w:left="6420" w:hanging="360"/>
      </w:pPr>
    </w:lvl>
    <w:lvl w:ilvl="8" w:tplc="1009001B" w:tentative="1">
      <w:start w:val="1"/>
      <w:numFmt w:val="lowerRoman"/>
      <w:lvlText w:val="%9."/>
      <w:lvlJc w:val="right"/>
      <w:pPr>
        <w:ind w:left="7140" w:hanging="180"/>
      </w:pPr>
    </w:lvl>
  </w:abstractNum>
  <w:abstractNum w:abstractNumId="20">
    <w:nsid w:val="42B7294F"/>
    <w:multiLevelType w:val="hybridMultilevel"/>
    <w:tmpl w:val="9DA447F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B693C"/>
    <w:multiLevelType w:val="hybridMultilevel"/>
    <w:tmpl w:val="1388A222"/>
    <w:lvl w:ilvl="0" w:tplc="10090015">
      <w:start w:val="2"/>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23">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24">
    <w:nsid w:val="51FB4278"/>
    <w:multiLevelType w:val="hybridMultilevel"/>
    <w:tmpl w:val="7FF459D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27">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8">
    <w:nsid w:val="67DA61A8"/>
    <w:multiLevelType w:val="hybridMultilevel"/>
    <w:tmpl w:val="670CD6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C7304B"/>
    <w:multiLevelType w:val="hybridMultilevel"/>
    <w:tmpl w:val="66A08F0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1">
    <w:nsid w:val="74CB7273"/>
    <w:multiLevelType w:val="hybridMultilevel"/>
    <w:tmpl w:val="BCF2245A"/>
    <w:lvl w:ilvl="0" w:tplc="A2D8D0F4">
      <w:start w:val="12"/>
      <w:numFmt w:val="decimal"/>
      <w:lvlText w:val="%1"/>
      <w:lvlJc w:val="left"/>
      <w:pPr>
        <w:ind w:left="1380" w:hanging="360"/>
      </w:pPr>
      <w:rPr>
        <w:rFonts w:hint="default"/>
      </w:rPr>
    </w:lvl>
    <w:lvl w:ilvl="1" w:tplc="10090019" w:tentative="1">
      <w:start w:val="1"/>
      <w:numFmt w:val="lowerLetter"/>
      <w:lvlText w:val="%2."/>
      <w:lvlJc w:val="left"/>
      <w:pPr>
        <w:ind w:left="2100" w:hanging="360"/>
      </w:pPr>
    </w:lvl>
    <w:lvl w:ilvl="2" w:tplc="1009001B" w:tentative="1">
      <w:start w:val="1"/>
      <w:numFmt w:val="lowerRoman"/>
      <w:lvlText w:val="%3."/>
      <w:lvlJc w:val="right"/>
      <w:pPr>
        <w:ind w:left="2820" w:hanging="180"/>
      </w:pPr>
    </w:lvl>
    <w:lvl w:ilvl="3" w:tplc="1009000F" w:tentative="1">
      <w:start w:val="1"/>
      <w:numFmt w:val="decimal"/>
      <w:lvlText w:val="%4."/>
      <w:lvlJc w:val="left"/>
      <w:pPr>
        <w:ind w:left="3540" w:hanging="360"/>
      </w:pPr>
    </w:lvl>
    <w:lvl w:ilvl="4" w:tplc="10090019" w:tentative="1">
      <w:start w:val="1"/>
      <w:numFmt w:val="lowerLetter"/>
      <w:lvlText w:val="%5."/>
      <w:lvlJc w:val="left"/>
      <w:pPr>
        <w:ind w:left="4260" w:hanging="360"/>
      </w:pPr>
    </w:lvl>
    <w:lvl w:ilvl="5" w:tplc="1009001B" w:tentative="1">
      <w:start w:val="1"/>
      <w:numFmt w:val="lowerRoman"/>
      <w:lvlText w:val="%6."/>
      <w:lvlJc w:val="right"/>
      <w:pPr>
        <w:ind w:left="4980" w:hanging="180"/>
      </w:pPr>
    </w:lvl>
    <w:lvl w:ilvl="6" w:tplc="1009000F" w:tentative="1">
      <w:start w:val="1"/>
      <w:numFmt w:val="decimal"/>
      <w:lvlText w:val="%7."/>
      <w:lvlJc w:val="left"/>
      <w:pPr>
        <w:ind w:left="5700" w:hanging="360"/>
      </w:pPr>
    </w:lvl>
    <w:lvl w:ilvl="7" w:tplc="10090019" w:tentative="1">
      <w:start w:val="1"/>
      <w:numFmt w:val="lowerLetter"/>
      <w:lvlText w:val="%8."/>
      <w:lvlJc w:val="left"/>
      <w:pPr>
        <w:ind w:left="6420" w:hanging="360"/>
      </w:pPr>
    </w:lvl>
    <w:lvl w:ilvl="8" w:tplc="1009001B" w:tentative="1">
      <w:start w:val="1"/>
      <w:numFmt w:val="lowerRoman"/>
      <w:lvlText w:val="%9."/>
      <w:lvlJc w:val="right"/>
      <w:pPr>
        <w:ind w:left="7140" w:hanging="180"/>
      </w:pPr>
    </w:lvl>
  </w:abstractNum>
  <w:abstractNum w:abstractNumId="32">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DE45A57"/>
    <w:multiLevelType w:val="singleLevel"/>
    <w:tmpl w:val="2EFAA7C8"/>
    <w:lvl w:ilvl="0">
      <w:start w:val="1"/>
      <w:numFmt w:val="decimal"/>
      <w:lvlText w:val="%1."/>
      <w:lvlJc w:val="left"/>
      <w:pPr>
        <w:tabs>
          <w:tab w:val="num" w:pos="1080"/>
        </w:tabs>
        <w:ind w:left="1080" w:hanging="360"/>
      </w:pPr>
      <w:rPr>
        <w:rFonts w:hint="default"/>
      </w:rPr>
    </w:lvl>
  </w:abstractNum>
  <w:abstractNum w:abstractNumId="34">
    <w:nsid w:val="7E9D21C0"/>
    <w:multiLevelType w:val="hybridMultilevel"/>
    <w:tmpl w:val="7FF459D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26"/>
  </w:num>
  <w:num w:numId="3">
    <w:abstractNumId w:val="17"/>
  </w:num>
  <w:num w:numId="4">
    <w:abstractNumId w:val="23"/>
  </w:num>
  <w:num w:numId="5">
    <w:abstractNumId w:val="5"/>
  </w:num>
  <w:num w:numId="6">
    <w:abstractNumId w:val="27"/>
  </w:num>
  <w:num w:numId="7">
    <w:abstractNumId w:val="22"/>
  </w:num>
  <w:num w:numId="8">
    <w:abstractNumId w:val="4"/>
  </w:num>
  <w:num w:numId="9">
    <w:abstractNumId w:val="33"/>
  </w:num>
  <w:num w:numId="10">
    <w:abstractNumId w:val="7"/>
  </w:num>
  <w:num w:numId="11">
    <w:abstractNumId w:val="13"/>
  </w:num>
  <w:num w:numId="12">
    <w:abstractNumId w:val="3"/>
  </w:num>
  <w:num w:numId="13">
    <w:abstractNumId w:val="14"/>
  </w:num>
  <w:num w:numId="14">
    <w:abstractNumId w:val="6"/>
  </w:num>
  <w:num w:numId="15">
    <w:abstractNumId w:val="1"/>
  </w:num>
  <w:num w:numId="16">
    <w:abstractNumId w:val="25"/>
  </w:num>
  <w:num w:numId="17">
    <w:abstractNumId w:val="32"/>
  </w:num>
  <w:num w:numId="18">
    <w:abstractNumId w:val="15"/>
  </w:num>
  <w:num w:numId="19">
    <w:abstractNumId w:val="12"/>
  </w:num>
  <w:num w:numId="20">
    <w:abstractNumId w:val="30"/>
  </w:num>
  <w:num w:numId="21">
    <w:abstractNumId w:val="0"/>
  </w:num>
  <w:num w:numId="22">
    <w:abstractNumId w:val="28"/>
  </w:num>
  <w:num w:numId="23">
    <w:abstractNumId w:val="20"/>
  </w:num>
  <w:num w:numId="24">
    <w:abstractNumId w:val="18"/>
  </w:num>
  <w:num w:numId="25">
    <w:abstractNumId w:val="9"/>
  </w:num>
  <w:num w:numId="26">
    <w:abstractNumId w:val="16"/>
  </w:num>
  <w:num w:numId="27">
    <w:abstractNumId w:val="21"/>
  </w:num>
  <w:num w:numId="28">
    <w:abstractNumId w:val="24"/>
  </w:num>
  <w:num w:numId="29">
    <w:abstractNumId w:val="34"/>
  </w:num>
  <w:num w:numId="30">
    <w:abstractNumId w:val="2"/>
  </w:num>
  <w:num w:numId="31">
    <w:abstractNumId w:val="10"/>
  </w:num>
  <w:num w:numId="32">
    <w:abstractNumId w:val="29"/>
  </w:num>
  <w:num w:numId="33">
    <w:abstractNumId w:val="31"/>
  </w:num>
  <w:num w:numId="34">
    <w:abstractNumId w:val="19"/>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946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06AA7"/>
    <w:rsid w:val="00033515"/>
    <w:rsid w:val="00055F7C"/>
    <w:rsid w:val="00057191"/>
    <w:rsid w:val="00065B07"/>
    <w:rsid w:val="00077ECE"/>
    <w:rsid w:val="0008163A"/>
    <w:rsid w:val="00091AB9"/>
    <w:rsid w:val="000A0DAF"/>
    <w:rsid w:val="000C60D0"/>
    <w:rsid w:val="000D64C3"/>
    <w:rsid w:val="000F6712"/>
    <w:rsid w:val="00101217"/>
    <w:rsid w:val="00111960"/>
    <w:rsid w:val="00111B1A"/>
    <w:rsid w:val="00126EF5"/>
    <w:rsid w:val="00160E99"/>
    <w:rsid w:val="00170B71"/>
    <w:rsid w:val="00194C75"/>
    <w:rsid w:val="001A61FF"/>
    <w:rsid w:val="001C331B"/>
    <w:rsid w:val="001D4E2B"/>
    <w:rsid w:val="001E5EEA"/>
    <w:rsid w:val="001F35DD"/>
    <w:rsid w:val="001F3A4E"/>
    <w:rsid w:val="00204C6B"/>
    <w:rsid w:val="00212805"/>
    <w:rsid w:val="002262BF"/>
    <w:rsid w:val="0022796D"/>
    <w:rsid w:val="00236C42"/>
    <w:rsid w:val="002573F2"/>
    <w:rsid w:val="002A668E"/>
    <w:rsid w:val="002B48ED"/>
    <w:rsid w:val="002C7814"/>
    <w:rsid w:val="003178B1"/>
    <w:rsid w:val="003423CC"/>
    <w:rsid w:val="003A0946"/>
    <w:rsid w:val="003B3F1D"/>
    <w:rsid w:val="003C3DF3"/>
    <w:rsid w:val="003D381B"/>
    <w:rsid w:val="003E4FFD"/>
    <w:rsid w:val="003E679D"/>
    <w:rsid w:val="003E6A6A"/>
    <w:rsid w:val="004035A4"/>
    <w:rsid w:val="004038D2"/>
    <w:rsid w:val="00413D36"/>
    <w:rsid w:val="00431E60"/>
    <w:rsid w:val="00435B49"/>
    <w:rsid w:val="004475EB"/>
    <w:rsid w:val="0048173D"/>
    <w:rsid w:val="00495794"/>
    <w:rsid w:val="004A546C"/>
    <w:rsid w:val="004D21A1"/>
    <w:rsid w:val="004F08FF"/>
    <w:rsid w:val="004F3C19"/>
    <w:rsid w:val="00500CA0"/>
    <w:rsid w:val="00511960"/>
    <w:rsid w:val="0052489B"/>
    <w:rsid w:val="00524E0F"/>
    <w:rsid w:val="00527CA1"/>
    <w:rsid w:val="00535DB4"/>
    <w:rsid w:val="005428FD"/>
    <w:rsid w:val="005616D6"/>
    <w:rsid w:val="0057115C"/>
    <w:rsid w:val="00590AB5"/>
    <w:rsid w:val="00592E5E"/>
    <w:rsid w:val="005B5F6C"/>
    <w:rsid w:val="005D03DE"/>
    <w:rsid w:val="005D46E6"/>
    <w:rsid w:val="00601C00"/>
    <w:rsid w:val="00601FB0"/>
    <w:rsid w:val="00625964"/>
    <w:rsid w:val="00656299"/>
    <w:rsid w:val="00656F3B"/>
    <w:rsid w:val="0068274E"/>
    <w:rsid w:val="0069316F"/>
    <w:rsid w:val="006B0240"/>
    <w:rsid w:val="006B7BB6"/>
    <w:rsid w:val="006C74D7"/>
    <w:rsid w:val="006F5A6E"/>
    <w:rsid w:val="00724176"/>
    <w:rsid w:val="00731484"/>
    <w:rsid w:val="007319E8"/>
    <w:rsid w:val="007420B2"/>
    <w:rsid w:val="00790139"/>
    <w:rsid w:val="007A0306"/>
    <w:rsid w:val="007A0EE3"/>
    <w:rsid w:val="007C4827"/>
    <w:rsid w:val="007D0ACA"/>
    <w:rsid w:val="007D7E30"/>
    <w:rsid w:val="007F7C9B"/>
    <w:rsid w:val="0080756A"/>
    <w:rsid w:val="00820426"/>
    <w:rsid w:val="0082208C"/>
    <w:rsid w:val="00835CBA"/>
    <w:rsid w:val="00843A26"/>
    <w:rsid w:val="00852CA0"/>
    <w:rsid w:val="0085726C"/>
    <w:rsid w:val="00857900"/>
    <w:rsid w:val="00861575"/>
    <w:rsid w:val="00877F12"/>
    <w:rsid w:val="00882666"/>
    <w:rsid w:val="008B70DA"/>
    <w:rsid w:val="008C3FDF"/>
    <w:rsid w:val="008F4BAF"/>
    <w:rsid w:val="00904FC7"/>
    <w:rsid w:val="00907779"/>
    <w:rsid w:val="00921271"/>
    <w:rsid w:val="0092463E"/>
    <w:rsid w:val="009255D3"/>
    <w:rsid w:val="0094601D"/>
    <w:rsid w:val="0095140E"/>
    <w:rsid w:val="009703D7"/>
    <w:rsid w:val="009A1EE4"/>
    <w:rsid w:val="009B1EFF"/>
    <w:rsid w:val="009B3AAA"/>
    <w:rsid w:val="009D3D26"/>
    <w:rsid w:val="009F769D"/>
    <w:rsid w:val="00A013CB"/>
    <w:rsid w:val="00A120C9"/>
    <w:rsid w:val="00A539BD"/>
    <w:rsid w:val="00A56E9D"/>
    <w:rsid w:val="00A6523B"/>
    <w:rsid w:val="00A6589A"/>
    <w:rsid w:val="00A73F63"/>
    <w:rsid w:val="00A766FC"/>
    <w:rsid w:val="00A81474"/>
    <w:rsid w:val="00A94D02"/>
    <w:rsid w:val="00A96636"/>
    <w:rsid w:val="00AA3C7D"/>
    <w:rsid w:val="00AA5D2D"/>
    <w:rsid w:val="00AB4278"/>
    <w:rsid w:val="00AC4647"/>
    <w:rsid w:val="00AD4A46"/>
    <w:rsid w:val="00AD7682"/>
    <w:rsid w:val="00AE0B01"/>
    <w:rsid w:val="00AE4EAF"/>
    <w:rsid w:val="00B01DE2"/>
    <w:rsid w:val="00B17F26"/>
    <w:rsid w:val="00B2116D"/>
    <w:rsid w:val="00B221FA"/>
    <w:rsid w:val="00B26F20"/>
    <w:rsid w:val="00B41482"/>
    <w:rsid w:val="00B71B01"/>
    <w:rsid w:val="00B97EE7"/>
    <w:rsid w:val="00BB6A6A"/>
    <w:rsid w:val="00BD776C"/>
    <w:rsid w:val="00C01374"/>
    <w:rsid w:val="00C21A07"/>
    <w:rsid w:val="00C34E53"/>
    <w:rsid w:val="00C4356B"/>
    <w:rsid w:val="00C45ACF"/>
    <w:rsid w:val="00C50DB8"/>
    <w:rsid w:val="00C51860"/>
    <w:rsid w:val="00C5454C"/>
    <w:rsid w:val="00C54E45"/>
    <w:rsid w:val="00C67A0A"/>
    <w:rsid w:val="00C73E8D"/>
    <w:rsid w:val="00C7557F"/>
    <w:rsid w:val="00C84A96"/>
    <w:rsid w:val="00C978F7"/>
    <w:rsid w:val="00CA5BC7"/>
    <w:rsid w:val="00CB1612"/>
    <w:rsid w:val="00CB22C6"/>
    <w:rsid w:val="00CB76DE"/>
    <w:rsid w:val="00CB78A0"/>
    <w:rsid w:val="00CD5CFB"/>
    <w:rsid w:val="00CD5DED"/>
    <w:rsid w:val="00CD76B7"/>
    <w:rsid w:val="00CE20E2"/>
    <w:rsid w:val="00D011E8"/>
    <w:rsid w:val="00D01B99"/>
    <w:rsid w:val="00D02EF4"/>
    <w:rsid w:val="00D669AA"/>
    <w:rsid w:val="00D70356"/>
    <w:rsid w:val="00DA46BF"/>
    <w:rsid w:val="00DA4CD8"/>
    <w:rsid w:val="00DB5255"/>
    <w:rsid w:val="00DC1B34"/>
    <w:rsid w:val="00DD5A7F"/>
    <w:rsid w:val="00DD7579"/>
    <w:rsid w:val="00DE41C2"/>
    <w:rsid w:val="00DF3E55"/>
    <w:rsid w:val="00DF6517"/>
    <w:rsid w:val="00E039A7"/>
    <w:rsid w:val="00E16ADA"/>
    <w:rsid w:val="00E43925"/>
    <w:rsid w:val="00E46C95"/>
    <w:rsid w:val="00E74966"/>
    <w:rsid w:val="00E76FE5"/>
    <w:rsid w:val="00E8328D"/>
    <w:rsid w:val="00EA51E0"/>
    <w:rsid w:val="00EB4E5A"/>
    <w:rsid w:val="00EE7E1C"/>
    <w:rsid w:val="00EF0AD3"/>
    <w:rsid w:val="00EF2468"/>
    <w:rsid w:val="00F05A36"/>
    <w:rsid w:val="00F05CB5"/>
    <w:rsid w:val="00F13E20"/>
    <w:rsid w:val="00F16EAB"/>
    <w:rsid w:val="00F23870"/>
    <w:rsid w:val="00F26E51"/>
    <w:rsid w:val="00F27605"/>
    <w:rsid w:val="00F6236A"/>
    <w:rsid w:val="00F778B1"/>
    <w:rsid w:val="00F95D56"/>
    <w:rsid w:val="00FB17D3"/>
    <w:rsid w:val="00FC2717"/>
    <w:rsid w:val="00FD7529"/>
    <w:rsid w:val="00FE33D4"/>
    <w:rsid w:val="00FF17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60"/>
    <o:shapelayout v:ext="edit">
      <o:idmap v:ext="edit" data="1"/>
    </o:shapelayout>
  </w:shapeDefaults>
  <w:decimalSymbol w:val="."/>
  <w:listSeparator w:val=","/>
  <w14:docId w14:val="03677C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FA"/>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1A61FF"/>
    <w:pPr>
      <w:widowControl w:val="0"/>
      <w:tabs>
        <w:tab w:val="left" w:pos="0"/>
      </w:tabs>
      <w:autoSpaceDE w:val="0"/>
      <w:autoSpaceDN w:val="0"/>
      <w:adjustRightInd w:val="0"/>
      <w:jc w:val="both"/>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styleId="ListParagraph">
    <w:name w:val="List Paragraph"/>
    <w:basedOn w:val="Normal"/>
    <w:uiPriority w:val="34"/>
    <w:qFormat/>
    <w:rsid w:val="00C4356B"/>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FA"/>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1A61FF"/>
    <w:pPr>
      <w:widowControl w:val="0"/>
      <w:tabs>
        <w:tab w:val="left" w:pos="0"/>
      </w:tabs>
      <w:autoSpaceDE w:val="0"/>
      <w:autoSpaceDN w:val="0"/>
      <w:adjustRightInd w:val="0"/>
      <w:jc w:val="both"/>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styleId="ListParagraph">
    <w:name w:val="List Paragraph"/>
    <w:basedOn w:val="Normal"/>
    <w:uiPriority w:val="34"/>
    <w:qFormat/>
    <w:rsid w:val="00C4356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wmf"/><Relationship Id="rId28" Type="http://schemas.openxmlformats.org/officeDocument/2006/relationships/oleObject" Target="embeddings/oleObject6.bin"/><Relationship Id="rId29" Type="http://schemas.openxmlformats.org/officeDocument/2006/relationships/image" Target="media/image8.w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oleObject" Target="embeddings/oleObject7.bin"/><Relationship Id="rId31" Type="http://schemas.openxmlformats.org/officeDocument/2006/relationships/image" Target="media/image9.wmf"/><Relationship Id="rId32" Type="http://schemas.openxmlformats.org/officeDocument/2006/relationships/oleObject" Target="embeddings/oleObject8.bin"/><Relationship Id="rId9" Type="http://schemas.openxmlformats.org/officeDocument/2006/relationships/hyperlink" Target="mailto:Xwang141@uottawa.ca"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Ebourgeo@uottawa.ca" TargetMode="External"/><Relationship Id="rId33" Type="http://schemas.openxmlformats.org/officeDocument/2006/relationships/image" Target="media/image10.wmf"/><Relationship Id="rId34" Type="http://schemas.openxmlformats.org/officeDocument/2006/relationships/oleObject" Target="embeddings/oleObject9.bin"/><Relationship Id="rId35" Type="http://schemas.openxmlformats.org/officeDocument/2006/relationships/image" Target="media/image11.wmf"/><Relationship Id="rId36" Type="http://schemas.openxmlformats.org/officeDocument/2006/relationships/oleObject" Target="embeddings/oleObject10.bin"/><Relationship Id="rId10" Type="http://schemas.openxmlformats.org/officeDocument/2006/relationships/hyperlink" Target="mailto:Egava012@uottawa.ca" TargetMode="External"/><Relationship Id="rId11" Type="http://schemas.openxmlformats.org/officeDocument/2006/relationships/hyperlink" Target="mailto:Zchre094@uottawa.ca"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header" Target="header3.xml"/><Relationship Id="rId16" Type="http://schemas.openxmlformats.org/officeDocument/2006/relationships/footer" Target="footer2.xml"/><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37" Type="http://schemas.openxmlformats.org/officeDocument/2006/relationships/header" Target="header4.xml"/><Relationship Id="rId38" Type="http://schemas.openxmlformats.org/officeDocument/2006/relationships/fontTable" Target="fontTable.xml"/><Relationship Id="rId3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2654</Words>
  <Characters>15128</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ADM 2350, Winter 2014, Assignment #3 Solutions</vt:lpstr>
    </vt:vector>
  </TitlesOfParts>
  <Manager/>
  <Company>Dr. William F. Rentz &amp; Associates</Company>
  <LinksUpToDate>false</LinksUpToDate>
  <CharactersWithSpaces>17747</CharactersWithSpaces>
  <SharedDoc>false</SharedDoc>
  <HyperlinkBase/>
  <HLinks>
    <vt:vector size="24" baseType="variant">
      <vt:variant>
        <vt:i4>5177405</vt:i4>
      </vt:variant>
      <vt:variant>
        <vt:i4>9</vt:i4>
      </vt:variant>
      <vt:variant>
        <vt:i4>0</vt:i4>
      </vt:variant>
      <vt:variant>
        <vt:i4>5</vt:i4>
      </vt:variant>
      <vt:variant>
        <vt:lpwstr>mailto:Zchre094@uottawa.ca</vt:lpwstr>
      </vt:variant>
      <vt:variant>
        <vt:lpwstr/>
      </vt:variant>
      <vt:variant>
        <vt:i4>5570619</vt:i4>
      </vt:variant>
      <vt:variant>
        <vt:i4>6</vt:i4>
      </vt:variant>
      <vt:variant>
        <vt:i4>0</vt:i4>
      </vt:variant>
      <vt:variant>
        <vt:i4>5</vt:i4>
      </vt:variant>
      <vt:variant>
        <vt:lpwstr>mailto:Egava012@uottawa.ca</vt:lpwstr>
      </vt:variant>
      <vt:variant>
        <vt:lpwstr/>
      </vt:variant>
      <vt:variant>
        <vt:i4>4915249</vt:i4>
      </vt:variant>
      <vt:variant>
        <vt:i4>3</vt:i4>
      </vt:variant>
      <vt:variant>
        <vt:i4>0</vt:i4>
      </vt:variant>
      <vt:variant>
        <vt:i4>5</vt:i4>
      </vt:variant>
      <vt:variant>
        <vt:lpwstr>mailto:Xwang141@uottawa.ca</vt:lpwstr>
      </vt:variant>
      <vt:variant>
        <vt:lpwstr/>
      </vt:variant>
      <vt:variant>
        <vt:i4>1835063</vt:i4>
      </vt:variant>
      <vt:variant>
        <vt:i4>0</vt:i4>
      </vt:variant>
      <vt:variant>
        <vt:i4>0</vt:i4>
      </vt:variant>
      <vt:variant>
        <vt:i4>5</vt:i4>
      </vt:variant>
      <vt:variant>
        <vt:lpwstr>mailto:Ebourgeo@uottawa.ca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2014, Assignment #3 Solutions</dc:title>
  <dc:subject>Financial Management</dc:subject>
  <dc:creator>Dr. William F. Rentz, Course Co-ordinator</dc:creator>
  <cp:keywords/>
  <dc:description/>
  <cp:lastModifiedBy>Nikolas De Bernardi</cp:lastModifiedBy>
  <cp:revision>2</cp:revision>
  <cp:lastPrinted>2014-03-09T21:22:00Z</cp:lastPrinted>
  <dcterms:created xsi:type="dcterms:W3CDTF">2014-03-25T02:31:00Z</dcterms:created>
  <dcterms:modified xsi:type="dcterms:W3CDTF">2014-03-25T02:31:00Z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