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11C4" w:rsidRDefault="004C5B93" w:rsidP="00966BDF">
      <w:pPr>
        <w:jc w:val="both"/>
        <w:rPr>
          <w:b/>
          <w:sz w:val="24"/>
          <w:szCs w:val="24"/>
        </w:rPr>
      </w:pPr>
      <w:r>
        <w:rPr>
          <w:b/>
          <w:sz w:val="24"/>
          <w:szCs w:val="24"/>
        </w:rPr>
        <w:t>Psychology 2030B – Topic 7</w:t>
      </w:r>
    </w:p>
    <w:p w:rsidR="004C5B93" w:rsidRDefault="004C5B93" w:rsidP="00966BDF">
      <w:pPr>
        <w:pBdr>
          <w:bottom w:val="single" w:sz="6" w:space="1" w:color="auto"/>
        </w:pBdr>
        <w:jc w:val="both"/>
        <w:rPr>
          <w:b/>
          <w:sz w:val="24"/>
          <w:szCs w:val="24"/>
        </w:rPr>
      </w:pPr>
      <w:r>
        <w:rPr>
          <w:b/>
          <w:sz w:val="24"/>
          <w:szCs w:val="24"/>
        </w:rPr>
        <w:t>Chapter 6 Notes</w:t>
      </w:r>
    </w:p>
    <w:p w:rsidR="004C5B93" w:rsidRDefault="004C5B93" w:rsidP="00966BDF">
      <w:pPr>
        <w:jc w:val="both"/>
        <w:rPr>
          <w:b/>
          <w:sz w:val="24"/>
          <w:szCs w:val="24"/>
        </w:rPr>
      </w:pPr>
    </w:p>
    <w:p w:rsidR="004C5B93" w:rsidRDefault="004C5B93" w:rsidP="00966BDF">
      <w:pPr>
        <w:jc w:val="both"/>
        <w:rPr>
          <w:b/>
          <w:sz w:val="24"/>
          <w:szCs w:val="24"/>
        </w:rPr>
      </w:pPr>
      <w:r>
        <w:rPr>
          <w:b/>
          <w:sz w:val="24"/>
          <w:szCs w:val="24"/>
        </w:rPr>
        <w:t>Introduction</w:t>
      </w:r>
    </w:p>
    <w:p w:rsidR="004C5B93" w:rsidRPr="004C5B93" w:rsidRDefault="004C5B93" w:rsidP="00966BDF">
      <w:pPr>
        <w:pStyle w:val="ListParagraph"/>
        <w:numPr>
          <w:ilvl w:val="0"/>
          <w:numId w:val="2"/>
        </w:numPr>
        <w:jc w:val="both"/>
        <w:rPr>
          <w:b/>
          <w:sz w:val="24"/>
          <w:szCs w:val="24"/>
        </w:rPr>
      </w:pPr>
      <w:r>
        <w:rPr>
          <w:sz w:val="24"/>
          <w:szCs w:val="24"/>
        </w:rPr>
        <w:t xml:space="preserve">For some people, they become so preoccupied with their health or appearance that it dominates their lives; these people have </w:t>
      </w:r>
      <w:r>
        <w:rPr>
          <w:b/>
          <w:sz w:val="24"/>
          <w:szCs w:val="24"/>
        </w:rPr>
        <w:t>somatoform disorders</w:t>
      </w:r>
    </w:p>
    <w:p w:rsidR="004C5B93" w:rsidRPr="004C5B93" w:rsidRDefault="004C5B93" w:rsidP="00966BDF">
      <w:pPr>
        <w:pStyle w:val="ListParagraph"/>
        <w:numPr>
          <w:ilvl w:val="1"/>
          <w:numId w:val="2"/>
        </w:numPr>
        <w:jc w:val="both"/>
        <w:rPr>
          <w:b/>
          <w:sz w:val="24"/>
          <w:szCs w:val="24"/>
        </w:rPr>
      </w:pPr>
      <w:r>
        <w:rPr>
          <w:sz w:val="24"/>
          <w:szCs w:val="24"/>
        </w:rPr>
        <w:t>The problems preoccupying these people seem, initially, to be physical disorders</w:t>
      </w:r>
    </w:p>
    <w:p w:rsidR="004C5B93" w:rsidRPr="004C5B93" w:rsidRDefault="004C5B93" w:rsidP="00966BDF">
      <w:pPr>
        <w:pStyle w:val="ListParagraph"/>
        <w:numPr>
          <w:ilvl w:val="1"/>
          <w:numId w:val="2"/>
        </w:numPr>
        <w:jc w:val="both"/>
        <w:rPr>
          <w:b/>
          <w:sz w:val="24"/>
          <w:szCs w:val="24"/>
        </w:rPr>
      </w:pPr>
      <w:r>
        <w:rPr>
          <w:sz w:val="24"/>
          <w:szCs w:val="24"/>
        </w:rPr>
        <w:t xml:space="preserve">However, these disorders typically have no identifiable medical condition that causes the physical complaints </w:t>
      </w:r>
    </w:p>
    <w:p w:rsidR="004C5B93" w:rsidRPr="004C5B93" w:rsidRDefault="004C5B93" w:rsidP="00966BDF">
      <w:pPr>
        <w:pStyle w:val="ListParagraph"/>
        <w:numPr>
          <w:ilvl w:val="0"/>
          <w:numId w:val="2"/>
        </w:numPr>
        <w:jc w:val="both"/>
        <w:rPr>
          <w:b/>
          <w:sz w:val="24"/>
          <w:szCs w:val="24"/>
        </w:rPr>
      </w:pPr>
      <w:r>
        <w:rPr>
          <w:sz w:val="24"/>
          <w:szCs w:val="24"/>
        </w:rPr>
        <w:t xml:space="preserve">Others have experiences where they experience slight alterations, or detachments in consciousness or identity, known as dissociative experiences or dissociation; these people have </w:t>
      </w:r>
      <w:r>
        <w:rPr>
          <w:b/>
          <w:sz w:val="24"/>
          <w:szCs w:val="24"/>
        </w:rPr>
        <w:t>dissociative disorders</w:t>
      </w:r>
    </w:p>
    <w:p w:rsidR="004C5B93" w:rsidRPr="004C5B93" w:rsidRDefault="004C5B93" w:rsidP="00966BDF">
      <w:pPr>
        <w:pStyle w:val="ListParagraph"/>
        <w:numPr>
          <w:ilvl w:val="0"/>
          <w:numId w:val="2"/>
        </w:numPr>
        <w:jc w:val="both"/>
        <w:rPr>
          <w:b/>
          <w:sz w:val="24"/>
          <w:szCs w:val="24"/>
        </w:rPr>
      </w:pPr>
      <w:r>
        <w:rPr>
          <w:sz w:val="24"/>
          <w:szCs w:val="24"/>
        </w:rPr>
        <w:t>Somatoform and dissociative disorders are very strongly linked historically and increasing evidence indicates that they share common features</w:t>
      </w:r>
    </w:p>
    <w:p w:rsidR="004C5B93" w:rsidRPr="004C5B93" w:rsidRDefault="004C5B93" w:rsidP="00966BDF">
      <w:pPr>
        <w:pStyle w:val="ListParagraph"/>
        <w:numPr>
          <w:ilvl w:val="1"/>
          <w:numId w:val="2"/>
        </w:numPr>
        <w:jc w:val="both"/>
        <w:rPr>
          <w:b/>
          <w:sz w:val="24"/>
          <w:szCs w:val="24"/>
        </w:rPr>
      </w:pPr>
      <w:r>
        <w:rPr>
          <w:sz w:val="24"/>
          <w:szCs w:val="24"/>
        </w:rPr>
        <w:t xml:space="preserve">They used to be categorized under hysterical neurosis because </w:t>
      </w:r>
      <w:r>
        <w:rPr>
          <w:i/>
          <w:sz w:val="24"/>
          <w:szCs w:val="24"/>
        </w:rPr>
        <w:t>hysterical</w:t>
      </w:r>
      <w:r>
        <w:rPr>
          <w:sz w:val="24"/>
          <w:szCs w:val="24"/>
        </w:rPr>
        <w:t xml:space="preserve"> meant physical symptoms without a known organic cause</w:t>
      </w:r>
    </w:p>
    <w:p w:rsidR="004C5B93" w:rsidRPr="000D7322" w:rsidRDefault="004C5B93" w:rsidP="00966BDF">
      <w:pPr>
        <w:pStyle w:val="ListParagraph"/>
        <w:numPr>
          <w:ilvl w:val="1"/>
          <w:numId w:val="2"/>
        </w:numPr>
        <w:jc w:val="both"/>
        <w:rPr>
          <w:b/>
          <w:sz w:val="24"/>
          <w:szCs w:val="24"/>
        </w:rPr>
      </w:pPr>
      <w:r>
        <w:rPr>
          <w:sz w:val="24"/>
          <w:szCs w:val="24"/>
        </w:rPr>
        <w:t xml:space="preserve">Freud proposed the condition of </w:t>
      </w:r>
      <w:r>
        <w:rPr>
          <w:i/>
          <w:sz w:val="24"/>
          <w:szCs w:val="24"/>
        </w:rPr>
        <w:t>conversion hysteria</w:t>
      </w:r>
      <w:r>
        <w:rPr>
          <w:sz w:val="24"/>
          <w:szCs w:val="24"/>
        </w:rPr>
        <w:t xml:space="preserve"> which were unexplained physical symptoms that indicated the conversion of unconscious emotional conflicts into a more acceptable form</w:t>
      </w:r>
    </w:p>
    <w:p w:rsidR="000D7322" w:rsidRPr="000D7322" w:rsidRDefault="000D7322" w:rsidP="00966BDF">
      <w:pPr>
        <w:pStyle w:val="ListParagraph"/>
        <w:numPr>
          <w:ilvl w:val="1"/>
          <w:numId w:val="2"/>
        </w:numPr>
        <w:jc w:val="both"/>
        <w:rPr>
          <w:b/>
          <w:sz w:val="24"/>
          <w:szCs w:val="24"/>
        </w:rPr>
      </w:pPr>
      <w:r>
        <w:rPr>
          <w:sz w:val="24"/>
          <w:szCs w:val="24"/>
        </w:rPr>
        <w:t xml:space="preserve">The term </w:t>
      </w:r>
      <w:r>
        <w:rPr>
          <w:i/>
          <w:sz w:val="24"/>
          <w:szCs w:val="24"/>
        </w:rPr>
        <w:t>neurosis</w:t>
      </w:r>
      <w:r>
        <w:rPr>
          <w:sz w:val="24"/>
          <w:szCs w:val="24"/>
        </w:rPr>
        <w:t>, suggested a specific cause for certain disorders – underlying unconscious conflicts, anxiety that resulted from those conflicts, and the implementation of ego defence mechanisms</w:t>
      </w:r>
    </w:p>
    <w:p w:rsidR="000D7322" w:rsidRPr="000D7322" w:rsidRDefault="000D7322" w:rsidP="00966BDF">
      <w:pPr>
        <w:pStyle w:val="ListParagraph"/>
        <w:numPr>
          <w:ilvl w:val="2"/>
          <w:numId w:val="2"/>
        </w:numPr>
        <w:jc w:val="both"/>
        <w:rPr>
          <w:b/>
          <w:sz w:val="24"/>
          <w:szCs w:val="24"/>
        </w:rPr>
      </w:pPr>
      <w:r>
        <w:rPr>
          <w:sz w:val="24"/>
          <w:szCs w:val="24"/>
        </w:rPr>
        <w:t xml:space="preserve">It was eliminated from the DSM because it was too vague </w:t>
      </w:r>
    </w:p>
    <w:p w:rsidR="000D7322" w:rsidRDefault="000D7322" w:rsidP="00966BDF">
      <w:pPr>
        <w:jc w:val="both"/>
        <w:rPr>
          <w:b/>
          <w:sz w:val="24"/>
          <w:szCs w:val="24"/>
        </w:rPr>
      </w:pPr>
    </w:p>
    <w:p w:rsidR="000D7322" w:rsidRDefault="000D7322" w:rsidP="00966BDF">
      <w:pPr>
        <w:jc w:val="both"/>
        <w:rPr>
          <w:b/>
          <w:sz w:val="24"/>
          <w:szCs w:val="24"/>
        </w:rPr>
      </w:pPr>
      <w:r>
        <w:rPr>
          <w:b/>
          <w:sz w:val="24"/>
          <w:szCs w:val="24"/>
        </w:rPr>
        <w:t>Somatoform Disorders</w:t>
      </w:r>
    </w:p>
    <w:p w:rsidR="000D7322" w:rsidRPr="000D7322" w:rsidRDefault="000D7322" w:rsidP="00966BDF">
      <w:pPr>
        <w:pStyle w:val="ListParagraph"/>
        <w:numPr>
          <w:ilvl w:val="0"/>
          <w:numId w:val="2"/>
        </w:numPr>
        <w:jc w:val="both"/>
        <w:rPr>
          <w:b/>
          <w:sz w:val="24"/>
          <w:szCs w:val="24"/>
        </w:rPr>
      </w:pPr>
      <w:r>
        <w:rPr>
          <w:sz w:val="24"/>
          <w:szCs w:val="24"/>
        </w:rPr>
        <w:t>The DSM lists 5 basic somatoform disorders:</w:t>
      </w:r>
    </w:p>
    <w:p w:rsidR="000D7322" w:rsidRPr="000D7322" w:rsidRDefault="000D7322" w:rsidP="00966BDF">
      <w:pPr>
        <w:pStyle w:val="ListParagraph"/>
        <w:numPr>
          <w:ilvl w:val="1"/>
          <w:numId w:val="2"/>
        </w:numPr>
        <w:jc w:val="both"/>
        <w:rPr>
          <w:b/>
          <w:sz w:val="24"/>
          <w:szCs w:val="24"/>
        </w:rPr>
      </w:pPr>
      <w:r>
        <w:rPr>
          <w:sz w:val="24"/>
          <w:szCs w:val="24"/>
        </w:rPr>
        <w:t xml:space="preserve">Hypochondriasis </w:t>
      </w:r>
    </w:p>
    <w:p w:rsidR="000D7322" w:rsidRPr="000D7322" w:rsidRDefault="000D7322" w:rsidP="00966BDF">
      <w:pPr>
        <w:pStyle w:val="ListParagraph"/>
        <w:numPr>
          <w:ilvl w:val="1"/>
          <w:numId w:val="2"/>
        </w:numPr>
        <w:jc w:val="both"/>
        <w:rPr>
          <w:b/>
          <w:sz w:val="24"/>
          <w:szCs w:val="24"/>
        </w:rPr>
      </w:pPr>
      <w:r>
        <w:rPr>
          <w:sz w:val="24"/>
          <w:szCs w:val="24"/>
        </w:rPr>
        <w:t>Somatization disorder</w:t>
      </w:r>
    </w:p>
    <w:p w:rsidR="000D7322" w:rsidRPr="000D7322" w:rsidRDefault="000D7322" w:rsidP="00966BDF">
      <w:pPr>
        <w:pStyle w:val="ListParagraph"/>
        <w:numPr>
          <w:ilvl w:val="1"/>
          <w:numId w:val="2"/>
        </w:numPr>
        <w:jc w:val="both"/>
        <w:rPr>
          <w:b/>
          <w:sz w:val="24"/>
          <w:szCs w:val="24"/>
        </w:rPr>
      </w:pPr>
      <w:r>
        <w:rPr>
          <w:sz w:val="24"/>
          <w:szCs w:val="24"/>
        </w:rPr>
        <w:t>Conversion disorder</w:t>
      </w:r>
    </w:p>
    <w:p w:rsidR="000D7322" w:rsidRPr="000D7322" w:rsidRDefault="000D7322" w:rsidP="00966BDF">
      <w:pPr>
        <w:pStyle w:val="ListParagraph"/>
        <w:numPr>
          <w:ilvl w:val="1"/>
          <w:numId w:val="2"/>
        </w:numPr>
        <w:jc w:val="both"/>
        <w:rPr>
          <w:b/>
          <w:sz w:val="24"/>
          <w:szCs w:val="24"/>
        </w:rPr>
      </w:pPr>
      <w:r>
        <w:rPr>
          <w:sz w:val="24"/>
          <w:szCs w:val="24"/>
        </w:rPr>
        <w:t>Pain disorder</w:t>
      </w:r>
    </w:p>
    <w:p w:rsidR="000D7322" w:rsidRPr="000D7322" w:rsidRDefault="000D7322" w:rsidP="00966BDF">
      <w:pPr>
        <w:pStyle w:val="ListParagraph"/>
        <w:numPr>
          <w:ilvl w:val="1"/>
          <w:numId w:val="2"/>
        </w:numPr>
        <w:jc w:val="both"/>
        <w:rPr>
          <w:b/>
          <w:sz w:val="24"/>
          <w:szCs w:val="24"/>
        </w:rPr>
      </w:pPr>
      <w:r>
        <w:rPr>
          <w:sz w:val="24"/>
          <w:szCs w:val="24"/>
        </w:rPr>
        <w:t>Body dysmorphic disorder</w:t>
      </w:r>
    </w:p>
    <w:p w:rsidR="000D7322" w:rsidRPr="000D7322" w:rsidRDefault="000D7322" w:rsidP="00966BDF">
      <w:pPr>
        <w:pStyle w:val="ListParagraph"/>
        <w:numPr>
          <w:ilvl w:val="0"/>
          <w:numId w:val="2"/>
        </w:numPr>
        <w:jc w:val="both"/>
        <w:rPr>
          <w:b/>
          <w:sz w:val="24"/>
          <w:szCs w:val="24"/>
        </w:rPr>
      </w:pPr>
      <w:r>
        <w:rPr>
          <w:sz w:val="24"/>
          <w:szCs w:val="24"/>
        </w:rPr>
        <w:t xml:space="preserve">Individuals are pathologically concerned with the appearance or functioning of their bodies </w:t>
      </w:r>
    </w:p>
    <w:p w:rsidR="000D7322" w:rsidRPr="000D7322" w:rsidRDefault="000D7322" w:rsidP="00966BDF">
      <w:pPr>
        <w:pStyle w:val="ListParagraph"/>
        <w:numPr>
          <w:ilvl w:val="0"/>
          <w:numId w:val="2"/>
        </w:numPr>
        <w:jc w:val="both"/>
        <w:rPr>
          <w:b/>
          <w:sz w:val="24"/>
          <w:szCs w:val="24"/>
        </w:rPr>
      </w:pPr>
      <w:r>
        <w:rPr>
          <w:sz w:val="24"/>
          <w:szCs w:val="24"/>
        </w:rPr>
        <w:t xml:space="preserve">Hypochondriasis, somatization disorder and conversion disorder overlap significantly </w:t>
      </w:r>
    </w:p>
    <w:p w:rsidR="000D7322" w:rsidRPr="000D7322" w:rsidRDefault="000D7322" w:rsidP="00966BDF">
      <w:pPr>
        <w:pStyle w:val="ListParagraph"/>
        <w:numPr>
          <w:ilvl w:val="1"/>
          <w:numId w:val="2"/>
        </w:numPr>
        <w:jc w:val="both"/>
        <w:rPr>
          <w:b/>
          <w:sz w:val="24"/>
          <w:szCs w:val="24"/>
        </w:rPr>
      </w:pPr>
      <w:r>
        <w:rPr>
          <w:sz w:val="24"/>
          <w:szCs w:val="24"/>
        </w:rPr>
        <w:t xml:space="preserve">Proposed that in the DSM5 they will be combined into a new category called </w:t>
      </w:r>
      <w:r>
        <w:rPr>
          <w:i/>
          <w:sz w:val="24"/>
          <w:szCs w:val="24"/>
        </w:rPr>
        <w:t>complex somatic symptom disorder</w:t>
      </w:r>
    </w:p>
    <w:p w:rsidR="000D7322" w:rsidRDefault="000D7322" w:rsidP="00966BDF">
      <w:pPr>
        <w:jc w:val="both"/>
        <w:rPr>
          <w:b/>
          <w:sz w:val="24"/>
          <w:szCs w:val="24"/>
        </w:rPr>
      </w:pPr>
    </w:p>
    <w:p w:rsidR="000D7322" w:rsidRDefault="000D7322" w:rsidP="00966BDF">
      <w:pPr>
        <w:jc w:val="both"/>
        <w:rPr>
          <w:b/>
          <w:sz w:val="24"/>
          <w:szCs w:val="24"/>
        </w:rPr>
      </w:pPr>
      <w:r>
        <w:rPr>
          <w:b/>
          <w:sz w:val="24"/>
          <w:szCs w:val="24"/>
        </w:rPr>
        <w:t>Hypochondriasis</w:t>
      </w:r>
    </w:p>
    <w:p w:rsidR="000D7322" w:rsidRDefault="000D7322" w:rsidP="00966BDF">
      <w:pPr>
        <w:pStyle w:val="ListParagraph"/>
        <w:numPr>
          <w:ilvl w:val="0"/>
          <w:numId w:val="2"/>
        </w:numPr>
        <w:jc w:val="both"/>
        <w:rPr>
          <w:b/>
          <w:sz w:val="24"/>
          <w:szCs w:val="24"/>
        </w:rPr>
      </w:pPr>
      <w:r>
        <w:rPr>
          <w:b/>
          <w:sz w:val="24"/>
          <w:szCs w:val="24"/>
        </w:rPr>
        <w:t>Clinical Description</w:t>
      </w:r>
    </w:p>
    <w:p w:rsidR="000D7322" w:rsidRPr="000D7322" w:rsidRDefault="000D7322" w:rsidP="00966BDF">
      <w:pPr>
        <w:pStyle w:val="ListParagraph"/>
        <w:numPr>
          <w:ilvl w:val="1"/>
          <w:numId w:val="2"/>
        </w:numPr>
        <w:jc w:val="both"/>
        <w:rPr>
          <w:b/>
          <w:sz w:val="24"/>
          <w:szCs w:val="24"/>
        </w:rPr>
      </w:pPr>
      <w:r>
        <w:rPr>
          <w:sz w:val="24"/>
          <w:szCs w:val="24"/>
        </w:rPr>
        <w:t xml:space="preserve">Severe anxiety is focused on the possibility of having a serious disease </w:t>
      </w:r>
    </w:p>
    <w:p w:rsidR="000D7322" w:rsidRPr="000D7322" w:rsidRDefault="000D7322" w:rsidP="00966BDF">
      <w:pPr>
        <w:pStyle w:val="ListParagraph"/>
        <w:numPr>
          <w:ilvl w:val="2"/>
          <w:numId w:val="2"/>
        </w:numPr>
        <w:jc w:val="both"/>
        <w:rPr>
          <w:b/>
          <w:sz w:val="24"/>
          <w:szCs w:val="24"/>
        </w:rPr>
      </w:pPr>
      <w:r>
        <w:rPr>
          <w:sz w:val="24"/>
          <w:szCs w:val="24"/>
        </w:rPr>
        <w:t xml:space="preserve">Threat seems so real that reassurance from physicians does not help </w:t>
      </w:r>
    </w:p>
    <w:p w:rsidR="000D7322" w:rsidRPr="000D7322" w:rsidRDefault="000D7322" w:rsidP="00966BDF">
      <w:pPr>
        <w:pStyle w:val="ListParagraph"/>
        <w:numPr>
          <w:ilvl w:val="1"/>
          <w:numId w:val="2"/>
        </w:numPr>
        <w:jc w:val="both"/>
        <w:rPr>
          <w:b/>
          <w:sz w:val="24"/>
          <w:szCs w:val="24"/>
        </w:rPr>
      </w:pPr>
      <w:r>
        <w:rPr>
          <w:sz w:val="24"/>
          <w:szCs w:val="24"/>
        </w:rPr>
        <w:t xml:space="preserve">Research shows that hypochondriasis shares many features with the anxiety and mood disorders, particularly panic disorder including </w:t>
      </w:r>
    </w:p>
    <w:p w:rsidR="000D7322" w:rsidRPr="000D7322" w:rsidRDefault="000D7322" w:rsidP="00966BDF">
      <w:pPr>
        <w:pStyle w:val="ListParagraph"/>
        <w:numPr>
          <w:ilvl w:val="2"/>
          <w:numId w:val="2"/>
        </w:numPr>
        <w:jc w:val="both"/>
        <w:rPr>
          <w:b/>
          <w:sz w:val="24"/>
          <w:szCs w:val="24"/>
        </w:rPr>
      </w:pPr>
      <w:r>
        <w:rPr>
          <w:sz w:val="24"/>
          <w:szCs w:val="24"/>
        </w:rPr>
        <w:t xml:space="preserve">Similar age of onset, personality characteristics, and patterns of family aggregation </w:t>
      </w:r>
    </w:p>
    <w:p w:rsidR="000D7322" w:rsidRPr="000D7322" w:rsidRDefault="000D7322" w:rsidP="00966BDF">
      <w:pPr>
        <w:pStyle w:val="ListParagraph"/>
        <w:numPr>
          <w:ilvl w:val="2"/>
          <w:numId w:val="2"/>
        </w:numPr>
        <w:jc w:val="both"/>
        <w:rPr>
          <w:b/>
          <w:sz w:val="24"/>
          <w:szCs w:val="24"/>
        </w:rPr>
      </w:pPr>
      <w:r>
        <w:rPr>
          <w:sz w:val="24"/>
          <w:szCs w:val="24"/>
        </w:rPr>
        <w:t xml:space="preserve">Cote et al. (1996) revealed that anxiety and mood disorders are frequently comorbid with hypochondriasis </w:t>
      </w:r>
    </w:p>
    <w:p w:rsidR="000D7322" w:rsidRPr="000D7322" w:rsidRDefault="000D7322" w:rsidP="00966BDF">
      <w:pPr>
        <w:pStyle w:val="ListParagraph"/>
        <w:numPr>
          <w:ilvl w:val="1"/>
          <w:numId w:val="2"/>
        </w:numPr>
        <w:jc w:val="both"/>
        <w:rPr>
          <w:b/>
          <w:sz w:val="24"/>
          <w:szCs w:val="24"/>
        </w:rPr>
      </w:pPr>
      <w:r>
        <w:rPr>
          <w:sz w:val="24"/>
          <w:szCs w:val="24"/>
        </w:rPr>
        <w:t xml:space="preserve">The essential problem is anxiety, but its expression is different from that of the other anxiety disorders </w:t>
      </w:r>
    </w:p>
    <w:p w:rsidR="000D7322" w:rsidRPr="000D7322" w:rsidRDefault="000D7322" w:rsidP="00966BDF">
      <w:pPr>
        <w:pStyle w:val="ListParagraph"/>
        <w:numPr>
          <w:ilvl w:val="2"/>
          <w:numId w:val="2"/>
        </w:numPr>
        <w:jc w:val="both"/>
        <w:rPr>
          <w:b/>
          <w:sz w:val="24"/>
          <w:szCs w:val="24"/>
        </w:rPr>
      </w:pPr>
      <w:r>
        <w:rPr>
          <w:sz w:val="24"/>
          <w:szCs w:val="24"/>
        </w:rPr>
        <w:t xml:space="preserve">The individual is preoccupied with bodily symptoms, misinterpreting them as indicative of illness or disease </w:t>
      </w:r>
    </w:p>
    <w:p w:rsidR="000D7322" w:rsidRPr="000D7322" w:rsidRDefault="000D7322" w:rsidP="00966BDF">
      <w:pPr>
        <w:pStyle w:val="ListParagraph"/>
        <w:numPr>
          <w:ilvl w:val="2"/>
          <w:numId w:val="2"/>
        </w:numPr>
        <w:jc w:val="both"/>
        <w:rPr>
          <w:b/>
          <w:sz w:val="24"/>
          <w:szCs w:val="24"/>
        </w:rPr>
      </w:pPr>
      <w:r>
        <w:rPr>
          <w:sz w:val="24"/>
          <w:szCs w:val="24"/>
        </w:rPr>
        <w:lastRenderedPageBreak/>
        <w:t>Almost any physical sensation may become the basis for concern for individuals with hypochondriasis</w:t>
      </w:r>
    </w:p>
    <w:p w:rsidR="000D7322" w:rsidRPr="000D7322" w:rsidRDefault="000D7322" w:rsidP="00966BDF">
      <w:pPr>
        <w:pStyle w:val="ListParagraph"/>
        <w:numPr>
          <w:ilvl w:val="1"/>
          <w:numId w:val="2"/>
        </w:numPr>
        <w:jc w:val="both"/>
        <w:rPr>
          <w:b/>
          <w:sz w:val="24"/>
          <w:szCs w:val="24"/>
        </w:rPr>
      </w:pPr>
      <w:r>
        <w:rPr>
          <w:sz w:val="24"/>
          <w:szCs w:val="24"/>
        </w:rPr>
        <w:t>These individuals usually go primarily to family physicians first; they come to mental health professionals only after other realistic medical conditions have been ruled out</w:t>
      </w:r>
    </w:p>
    <w:p w:rsidR="000D7322" w:rsidRPr="00140EFF" w:rsidRDefault="000D7322" w:rsidP="00966BDF">
      <w:pPr>
        <w:pStyle w:val="ListParagraph"/>
        <w:numPr>
          <w:ilvl w:val="1"/>
          <w:numId w:val="2"/>
        </w:numPr>
        <w:jc w:val="both"/>
        <w:rPr>
          <w:b/>
          <w:sz w:val="24"/>
          <w:szCs w:val="24"/>
        </w:rPr>
      </w:pPr>
      <w:r>
        <w:rPr>
          <w:sz w:val="24"/>
          <w:szCs w:val="24"/>
        </w:rPr>
        <w:t xml:space="preserve">Another important feature is that reassurance from numerous doctors that the individual is healthy have, at best, only a short-term effect </w:t>
      </w:r>
    </w:p>
    <w:p w:rsidR="00140EFF" w:rsidRPr="00140EFF" w:rsidRDefault="00140EFF" w:rsidP="00966BDF">
      <w:pPr>
        <w:pStyle w:val="ListParagraph"/>
        <w:numPr>
          <w:ilvl w:val="2"/>
          <w:numId w:val="2"/>
        </w:numPr>
        <w:jc w:val="both"/>
        <w:rPr>
          <w:b/>
          <w:sz w:val="24"/>
          <w:szCs w:val="24"/>
        </w:rPr>
      </w:pPr>
      <w:r>
        <w:rPr>
          <w:sz w:val="24"/>
          <w:szCs w:val="24"/>
        </w:rPr>
        <w:t>Cote et al., (1996) looked at this and made an important distinction:</w:t>
      </w:r>
    </w:p>
    <w:p w:rsidR="00140EFF" w:rsidRPr="007E061C" w:rsidRDefault="00140EFF" w:rsidP="00966BDF">
      <w:pPr>
        <w:pStyle w:val="ListParagraph"/>
        <w:numPr>
          <w:ilvl w:val="3"/>
          <w:numId w:val="2"/>
        </w:numPr>
        <w:jc w:val="both"/>
        <w:rPr>
          <w:b/>
          <w:sz w:val="24"/>
          <w:szCs w:val="24"/>
        </w:rPr>
      </w:pPr>
      <w:r>
        <w:rPr>
          <w:sz w:val="24"/>
          <w:szCs w:val="24"/>
        </w:rPr>
        <w:t xml:space="preserve">Individuals who fear developing a disease and therefore avoid situations they associate with the contagion, are said to have an </w:t>
      </w:r>
      <w:r>
        <w:rPr>
          <w:i/>
          <w:sz w:val="24"/>
          <w:szCs w:val="24"/>
        </w:rPr>
        <w:t>illness phobia</w:t>
      </w:r>
    </w:p>
    <w:p w:rsidR="007E061C" w:rsidRPr="00140EFF" w:rsidRDefault="007E061C" w:rsidP="00966BDF">
      <w:pPr>
        <w:pStyle w:val="ListParagraph"/>
        <w:numPr>
          <w:ilvl w:val="4"/>
          <w:numId w:val="2"/>
        </w:numPr>
        <w:jc w:val="both"/>
        <w:rPr>
          <w:b/>
          <w:sz w:val="24"/>
          <w:szCs w:val="24"/>
        </w:rPr>
      </w:pPr>
      <w:r>
        <w:rPr>
          <w:sz w:val="24"/>
          <w:szCs w:val="24"/>
        </w:rPr>
        <w:t xml:space="preserve">Earlier age of onset </w:t>
      </w:r>
    </w:p>
    <w:p w:rsidR="00140EFF" w:rsidRPr="00140EFF" w:rsidRDefault="00140EFF" w:rsidP="00966BDF">
      <w:pPr>
        <w:pStyle w:val="ListParagraph"/>
        <w:numPr>
          <w:ilvl w:val="3"/>
          <w:numId w:val="2"/>
        </w:numPr>
        <w:jc w:val="both"/>
        <w:rPr>
          <w:b/>
          <w:sz w:val="24"/>
          <w:szCs w:val="24"/>
        </w:rPr>
      </w:pPr>
      <w:r>
        <w:rPr>
          <w:sz w:val="24"/>
          <w:szCs w:val="24"/>
        </w:rPr>
        <w:t xml:space="preserve">In contrast, individuals who mistakenly believe they currently have a disease when they do not are diagnosed with </w:t>
      </w:r>
      <w:r>
        <w:rPr>
          <w:i/>
          <w:sz w:val="24"/>
          <w:szCs w:val="24"/>
        </w:rPr>
        <w:t>hypochondriasis</w:t>
      </w:r>
    </w:p>
    <w:p w:rsidR="00140EFF" w:rsidRPr="007E061C" w:rsidRDefault="007E061C" w:rsidP="00966BDF">
      <w:pPr>
        <w:pStyle w:val="ListParagraph"/>
        <w:numPr>
          <w:ilvl w:val="4"/>
          <w:numId w:val="2"/>
        </w:numPr>
        <w:jc w:val="both"/>
        <w:rPr>
          <w:b/>
          <w:sz w:val="24"/>
          <w:szCs w:val="24"/>
        </w:rPr>
      </w:pPr>
      <w:r>
        <w:rPr>
          <w:sz w:val="24"/>
          <w:szCs w:val="24"/>
        </w:rPr>
        <w:t xml:space="preserve">They are also more likely to display higher rates of checking behaviours and trait anxiety than individuals with illness phobia </w:t>
      </w:r>
    </w:p>
    <w:p w:rsidR="007E061C" w:rsidRPr="00C7737D" w:rsidRDefault="007E061C" w:rsidP="00966BDF">
      <w:pPr>
        <w:pStyle w:val="ListParagraph"/>
        <w:numPr>
          <w:ilvl w:val="1"/>
          <w:numId w:val="2"/>
        </w:numPr>
        <w:jc w:val="both"/>
        <w:rPr>
          <w:b/>
          <w:sz w:val="24"/>
          <w:szCs w:val="24"/>
        </w:rPr>
      </w:pPr>
      <w:r>
        <w:rPr>
          <w:sz w:val="24"/>
          <w:szCs w:val="24"/>
        </w:rPr>
        <w:t xml:space="preserve">Another study also showed that 60% of a group of patients with illness phobia went on to develop hypochondriasis and panic disorder (Benedetti et al., 1997) </w:t>
      </w:r>
    </w:p>
    <w:p w:rsidR="00C7737D" w:rsidRPr="00C7737D" w:rsidRDefault="00C7737D" w:rsidP="00966BDF">
      <w:pPr>
        <w:pStyle w:val="ListParagraph"/>
        <w:numPr>
          <w:ilvl w:val="2"/>
          <w:numId w:val="2"/>
        </w:numPr>
        <w:jc w:val="both"/>
        <w:rPr>
          <w:b/>
          <w:sz w:val="24"/>
          <w:szCs w:val="24"/>
        </w:rPr>
      </w:pPr>
      <w:r>
        <w:rPr>
          <w:sz w:val="24"/>
          <w:szCs w:val="24"/>
        </w:rPr>
        <w:t xml:space="preserve">Studies have also shown that panic disorder and hypochondriasis often co-occur quite commonly </w:t>
      </w:r>
    </w:p>
    <w:p w:rsidR="00C7737D" w:rsidRPr="00C7737D" w:rsidRDefault="00C7737D" w:rsidP="00966BDF">
      <w:pPr>
        <w:pStyle w:val="ListParagraph"/>
        <w:numPr>
          <w:ilvl w:val="3"/>
          <w:numId w:val="2"/>
        </w:numPr>
        <w:jc w:val="both"/>
        <w:rPr>
          <w:b/>
          <w:sz w:val="24"/>
          <w:szCs w:val="24"/>
        </w:rPr>
      </w:pPr>
      <w:proofErr w:type="spellStart"/>
      <w:r>
        <w:rPr>
          <w:sz w:val="24"/>
          <w:szCs w:val="24"/>
        </w:rPr>
        <w:t>Furer</w:t>
      </w:r>
      <w:proofErr w:type="spellEnd"/>
      <w:r>
        <w:rPr>
          <w:sz w:val="24"/>
          <w:szCs w:val="24"/>
        </w:rPr>
        <w:t xml:space="preserve"> et al. (1997) found that nearly half of a group of patients with panic disorder also met criteria for hypochondriasis and that hypochondriasis was more common in patients with panic disorder (48%) than in those with social phobia or controls (17% and 14% respectively)</w:t>
      </w:r>
    </w:p>
    <w:p w:rsidR="00C7737D" w:rsidRPr="00C7737D" w:rsidRDefault="00C7737D" w:rsidP="00966BDF">
      <w:pPr>
        <w:pStyle w:val="ListParagraph"/>
        <w:numPr>
          <w:ilvl w:val="2"/>
          <w:numId w:val="2"/>
        </w:numPr>
        <w:jc w:val="both"/>
        <w:rPr>
          <w:b/>
          <w:sz w:val="24"/>
          <w:szCs w:val="24"/>
        </w:rPr>
      </w:pPr>
      <w:r>
        <w:rPr>
          <w:sz w:val="24"/>
          <w:szCs w:val="24"/>
        </w:rPr>
        <w:t>Patients with panic disorder also misinterpret physical symptoms as they beginning of the next panic attack, which they believe may kill them</w:t>
      </w:r>
    </w:p>
    <w:p w:rsidR="00C7737D" w:rsidRPr="00C7737D" w:rsidRDefault="00C7737D" w:rsidP="00966BDF">
      <w:pPr>
        <w:pStyle w:val="ListParagraph"/>
        <w:numPr>
          <w:ilvl w:val="2"/>
          <w:numId w:val="2"/>
        </w:numPr>
        <w:jc w:val="both"/>
        <w:rPr>
          <w:b/>
          <w:sz w:val="24"/>
          <w:szCs w:val="24"/>
        </w:rPr>
      </w:pPr>
      <w:r>
        <w:rPr>
          <w:sz w:val="24"/>
          <w:szCs w:val="24"/>
        </w:rPr>
        <w:t xml:space="preserve">However, panic disorder and hypochondriasis do have some important differences </w:t>
      </w:r>
      <w:r>
        <w:rPr>
          <w:sz w:val="24"/>
          <w:szCs w:val="24"/>
        </w:rPr>
        <w:tab/>
      </w:r>
    </w:p>
    <w:p w:rsidR="00C7737D" w:rsidRPr="002601FC" w:rsidRDefault="00C7737D" w:rsidP="00966BDF">
      <w:pPr>
        <w:pStyle w:val="ListParagraph"/>
        <w:numPr>
          <w:ilvl w:val="3"/>
          <w:numId w:val="2"/>
        </w:numPr>
        <w:jc w:val="both"/>
        <w:rPr>
          <w:b/>
          <w:sz w:val="24"/>
          <w:szCs w:val="24"/>
        </w:rPr>
      </w:pPr>
      <w:r>
        <w:rPr>
          <w:sz w:val="24"/>
          <w:szCs w:val="24"/>
        </w:rPr>
        <w:t>Patients with panic disorder typically fear immediate symptom-related catastrophes that may occur during the few minutes they are having a panic attack</w:t>
      </w:r>
    </w:p>
    <w:p w:rsidR="002601FC" w:rsidRPr="00C7737D" w:rsidRDefault="002601FC" w:rsidP="00966BDF">
      <w:pPr>
        <w:pStyle w:val="ListParagraph"/>
        <w:numPr>
          <w:ilvl w:val="4"/>
          <w:numId w:val="2"/>
        </w:numPr>
        <w:jc w:val="both"/>
        <w:rPr>
          <w:b/>
          <w:sz w:val="24"/>
          <w:szCs w:val="24"/>
        </w:rPr>
      </w:pPr>
      <w:r>
        <w:rPr>
          <w:sz w:val="24"/>
          <w:szCs w:val="24"/>
        </w:rPr>
        <w:t>Their anxieties focus on the specific set of SNS symptoms associated with a panic attack</w:t>
      </w:r>
    </w:p>
    <w:p w:rsidR="00C7737D" w:rsidRPr="002601FC" w:rsidRDefault="00C7737D" w:rsidP="00966BDF">
      <w:pPr>
        <w:pStyle w:val="ListParagraph"/>
        <w:numPr>
          <w:ilvl w:val="3"/>
          <w:numId w:val="2"/>
        </w:numPr>
        <w:jc w:val="both"/>
        <w:rPr>
          <w:b/>
          <w:sz w:val="24"/>
          <w:szCs w:val="24"/>
        </w:rPr>
      </w:pPr>
      <w:r>
        <w:rPr>
          <w:sz w:val="24"/>
          <w:szCs w:val="24"/>
        </w:rPr>
        <w:t xml:space="preserve">Individuals with </w:t>
      </w:r>
      <w:proofErr w:type="spellStart"/>
      <w:r>
        <w:rPr>
          <w:sz w:val="24"/>
          <w:szCs w:val="24"/>
        </w:rPr>
        <w:t>hypochondriacal</w:t>
      </w:r>
      <w:proofErr w:type="spellEnd"/>
      <w:r>
        <w:rPr>
          <w:sz w:val="24"/>
          <w:szCs w:val="24"/>
        </w:rPr>
        <w:t xml:space="preserve"> concerns, on the other hand, focus on a long-term process of illness and disease </w:t>
      </w:r>
    </w:p>
    <w:p w:rsidR="002601FC" w:rsidRPr="002601FC" w:rsidRDefault="002601FC" w:rsidP="00966BDF">
      <w:pPr>
        <w:pStyle w:val="ListParagraph"/>
        <w:numPr>
          <w:ilvl w:val="4"/>
          <w:numId w:val="2"/>
        </w:numPr>
        <w:jc w:val="both"/>
        <w:rPr>
          <w:b/>
          <w:sz w:val="24"/>
          <w:szCs w:val="24"/>
        </w:rPr>
      </w:pPr>
      <w:proofErr w:type="spellStart"/>
      <w:r>
        <w:rPr>
          <w:sz w:val="24"/>
          <w:szCs w:val="24"/>
        </w:rPr>
        <w:t>Hypochondriacal</w:t>
      </w:r>
      <w:proofErr w:type="spellEnd"/>
      <w:r>
        <w:rPr>
          <w:sz w:val="24"/>
          <w:szCs w:val="24"/>
        </w:rPr>
        <w:t xml:space="preserve"> concerns range much wider </w:t>
      </w:r>
    </w:p>
    <w:p w:rsidR="002601FC" w:rsidRDefault="002601FC" w:rsidP="00966BDF">
      <w:pPr>
        <w:pStyle w:val="ListParagraph"/>
        <w:numPr>
          <w:ilvl w:val="0"/>
          <w:numId w:val="2"/>
        </w:numPr>
        <w:jc w:val="both"/>
        <w:rPr>
          <w:b/>
          <w:sz w:val="24"/>
          <w:szCs w:val="24"/>
        </w:rPr>
      </w:pPr>
      <w:r>
        <w:rPr>
          <w:b/>
          <w:sz w:val="24"/>
          <w:szCs w:val="24"/>
        </w:rPr>
        <w:t>Statistics</w:t>
      </w:r>
    </w:p>
    <w:p w:rsidR="002601FC" w:rsidRPr="002601FC" w:rsidRDefault="002601FC" w:rsidP="00966BDF">
      <w:pPr>
        <w:pStyle w:val="ListParagraph"/>
        <w:numPr>
          <w:ilvl w:val="1"/>
          <w:numId w:val="2"/>
        </w:numPr>
        <w:jc w:val="both"/>
        <w:rPr>
          <w:b/>
          <w:sz w:val="24"/>
          <w:szCs w:val="24"/>
        </w:rPr>
      </w:pPr>
      <w:r>
        <w:rPr>
          <w:sz w:val="24"/>
          <w:szCs w:val="24"/>
        </w:rPr>
        <w:t>Early estimates indicate that anywhere between 1-14% of medical patients are diagnosed with hypochondriasis</w:t>
      </w:r>
    </w:p>
    <w:p w:rsidR="002601FC" w:rsidRPr="002601FC" w:rsidRDefault="002601FC" w:rsidP="00966BDF">
      <w:pPr>
        <w:pStyle w:val="ListParagraph"/>
        <w:numPr>
          <w:ilvl w:val="1"/>
          <w:numId w:val="2"/>
        </w:numPr>
        <w:jc w:val="both"/>
        <w:rPr>
          <w:b/>
          <w:sz w:val="24"/>
          <w:szCs w:val="24"/>
        </w:rPr>
      </w:pPr>
      <w:r>
        <w:rPr>
          <w:sz w:val="24"/>
          <w:szCs w:val="24"/>
        </w:rPr>
        <w:t xml:space="preserve">Sex ratio is about 50-50 </w:t>
      </w:r>
    </w:p>
    <w:p w:rsidR="002601FC" w:rsidRPr="002601FC" w:rsidRDefault="002601FC" w:rsidP="00966BDF">
      <w:pPr>
        <w:pStyle w:val="ListParagraph"/>
        <w:numPr>
          <w:ilvl w:val="1"/>
          <w:numId w:val="2"/>
        </w:numPr>
        <w:jc w:val="both"/>
        <w:rPr>
          <w:b/>
          <w:sz w:val="24"/>
          <w:szCs w:val="24"/>
        </w:rPr>
      </w:pPr>
      <w:r>
        <w:rPr>
          <w:sz w:val="24"/>
          <w:szCs w:val="24"/>
        </w:rPr>
        <w:t xml:space="preserve">Initially thought to be more prevalent in the elderly, but this is not the case </w:t>
      </w:r>
    </w:p>
    <w:p w:rsidR="002601FC" w:rsidRPr="002601FC" w:rsidRDefault="002601FC" w:rsidP="00966BDF">
      <w:pPr>
        <w:pStyle w:val="ListParagraph"/>
        <w:numPr>
          <w:ilvl w:val="2"/>
          <w:numId w:val="2"/>
        </w:numPr>
        <w:jc w:val="both"/>
        <w:rPr>
          <w:b/>
          <w:sz w:val="24"/>
          <w:szCs w:val="24"/>
        </w:rPr>
      </w:pPr>
      <w:r>
        <w:rPr>
          <w:sz w:val="24"/>
          <w:szCs w:val="24"/>
        </w:rPr>
        <w:t>It is actually spread fairly evenly across various phases of adulthood</w:t>
      </w:r>
    </w:p>
    <w:p w:rsidR="002601FC" w:rsidRPr="006A08D8" w:rsidRDefault="006A08D8" w:rsidP="00966BDF">
      <w:pPr>
        <w:pStyle w:val="ListParagraph"/>
        <w:numPr>
          <w:ilvl w:val="2"/>
          <w:numId w:val="2"/>
        </w:numPr>
        <w:jc w:val="both"/>
        <w:rPr>
          <w:b/>
          <w:sz w:val="24"/>
          <w:szCs w:val="24"/>
        </w:rPr>
      </w:pPr>
      <w:r>
        <w:rPr>
          <w:sz w:val="24"/>
          <w:szCs w:val="24"/>
        </w:rPr>
        <w:t xml:space="preserve">Elderly is artificially high because they see doctors more often but there is a similar proportion of elderly versus younger patients have hypochondriasis </w:t>
      </w:r>
    </w:p>
    <w:p w:rsidR="006A08D8" w:rsidRPr="006A08D8" w:rsidRDefault="006A08D8" w:rsidP="00966BDF">
      <w:pPr>
        <w:pStyle w:val="ListParagraph"/>
        <w:numPr>
          <w:ilvl w:val="1"/>
          <w:numId w:val="2"/>
        </w:numPr>
        <w:jc w:val="both"/>
        <w:rPr>
          <w:b/>
          <w:sz w:val="24"/>
          <w:szCs w:val="24"/>
        </w:rPr>
      </w:pPr>
      <w:r>
        <w:rPr>
          <w:sz w:val="24"/>
          <w:szCs w:val="24"/>
        </w:rPr>
        <w:t xml:space="preserve">May emerge at any time of life </w:t>
      </w:r>
    </w:p>
    <w:p w:rsidR="006A08D8" w:rsidRPr="006A08D8" w:rsidRDefault="006A08D8" w:rsidP="00966BDF">
      <w:pPr>
        <w:pStyle w:val="ListParagraph"/>
        <w:numPr>
          <w:ilvl w:val="2"/>
          <w:numId w:val="2"/>
        </w:numPr>
        <w:jc w:val="both"/>
        <w:rPr>
          <w:b/>
          <w:sz w:val="24"/>
          <w:szCs w:val="24"/>
        </w:rPr>
      </w:pPr>
      <w:r>
        <w:rPr>
          <w:sz w:val="24"/>
          <w:szCs w:val="24"/>
        </w:rPr>
        <w:t>Peak periods found in adolescence, middle age and after age 60</w:t>
      </w:r>
    </w:p>
    <w:p w:rsidR="006A08D8" w:rsidRPr="00E94EB8" w:rsidRDefault="006A08D8" w:rsidP="00966BDF">
      <w:pPr>
        <w:pStyle w:val="ListParagraph"/>
        <w:numPr>
          <w:ilvl w:val="1"/>
          <w:numId w:val="2"/>
        </w:numPr>
        <w:jc w:val="both"/>
        <w:rPr>
          <w:b/>
          <w:sz w:val="24"/>
          <w:szCs w:val="24"/>
        </w:rPr>
      </w:pPr>
      <w:r>
        <w:rPr>
          <w:sz w:val="24"/>
          <w:szCs w:val="24"/>
        </w:rPr>
        <w:t>Chronic (as with most anxiety and mood disorders)</w:t>
      </w:r>
    </w:p>
    <w:p w:rsidR="00E94EB8" w:rsidRPr="00E94EB8" w:rsidRDefault="00E94EB8" w:rsidP="00966BDF">
      <w:pPr>
        <w:pStyle w:val="ListParagraph"/>
        <w:numPr>
          <w:ilvl w:val="1"/>
          <w:numId w:val="2"/>
        </w:numPr>
        <w:jc w:val="both"/>
        <w:rPr>
          <w:b/>
          <w:sz w:val="24"/>
          <w:szCs w:val="24"/>
        </w:rPr>
      </w:pPr>
      <w:r>
        <w:rPr>
          <w:sz w:val="24"/>
          <w:szCs w:val="24"/>
        </w:rPr>
        <w:t xml:space="preserve">Culture-specific syndromes seem to fit comfortable with hypochondriasis </w:t>
      </w:r>
    </w:p>
    <w:p w:rsidR="00E94EB8" w:rsidRPr="00E94EB8" w:rsidRDefault="00E94EB8" w:rsidP="00966BDF">
      <w:pPr>
        <w:pStyle w:val="ListParagraph"/>
        <w:numPr>
          <w:ilvl w:val="2"/>
          <w:numId w:val="2"/>
        </w:numPr>
        <w:jc w:val="both"/>
        <w:rPr>
          <w:b/>
          <w:sz w:val="24"/>
          <w:szCs w:val="24"/>
        </w:rPr>
      </w:pPr>
      <w:proofErr w:type="spellStart"/>
      <w:r>
        <w:rPr>
          <w:i/>
          <w:sz w:val="24"/>
          <w:szCs w:val="24"/>
        </w:rPr>
        <w:t>Koro</w:t>
      </w:r>
      <w:proofErr w:type="spellEnd"/>
      <w:r>
        <w:rPr>
          <w:sz w:val="24"/>
          <w:szCs w:val="24"/>
        </w:rPr>
        <w:t xml:space="preserve"> – the belief accompanied by severe anxiety and sometimes panic, that the genitals are retracting into the abdomen </w:t>
      </w:r>
    </w:p>
    <w:p w:rsidR="00E94EB8" w:rsidRPr="007E4AE9" w:rsidRDefault="00E94EB8" w:rsidP="00966BDF">
      <w:pPr>
        <w:pStyle w:val="ListParagraph"/>
        <w:numPr>
          <w:ilvl w:val="3"/>
          <w:numId w:val="2"/>
        </w:numPr>
        <w:jc w:val="both"/>
        <w:rPr>
          <w:b/>
          <w:sz w:val="24"/>
          <w:szCs w:val="24"/>
        </w:rPr>
      </w:pPr>
      <w:r>
        <w:rPr>
          <w:sz w:val="24"/>
          <w:szCs w:val="24"/>
        </w:rPr>
        <w:t xml:space="preserve">Most victims are Chinese males, but it is reported in females too </w:t>
      </w:r>
    </w:p>
    <w:p w:rsidR="007E4AE9" w:rsidRPr="007E4AE9" w:rsidRDefault="007E4AE9" w:rsidP="00966BDF">
      <w:pPr>
        <w:pStyle w:val="ListParagraph"/>
        <w:numPr>
          <w:ilvl w:val="3"/>
          <w:numId w:val="2"/>
        </w:numPr>
        <w:jc w:val="both"/>
        <w:rPr>
          <w:b/>
          <w:sz w:val="24"/>
          <w:szCs w:val="24"/>
        </w:rPr>
      </w:pPr>
      <w:r>
        <w:rPr>
          <w:sz w:val="24"/>
          <w:szCs w:val="24"/>
        </w:rPr>
        <w:lastRenderedPageBreak/>
        <w:t xml:space="preserve">Often guilty of excessive masturbation </w:t>
      </w:r>
      <w:r w:rsidRPr="007E4AE9">
        <w:rPr>
          <w:sz w:val="24"/>
          <w:szCs w:val="24"/>
        </w:rPr>
        <w:sym w:font="Wingdings" w:char="F0E0"/>
      </w:r>
      <w:r>
        <w:rPr>
          <w:sz w:val="24"/>
          <w:szCs w:val="24"/>
        </w:rPr>
        <w:t xml:space="preserve"> predispose them to focusing their attention on their sexual organs which could exacerbate anxiety and arousal much as it does in anxiety disorders, thereby setting off an “epidemic” </w:t>
      </w:r>
    </w:p>
    <w:p w:rsidR="007E4AE9" w:rsidRPr="007E4AE9" w:rsidRDefault="007E4AE9" w:rsidP="00966BDF">
      <w:pPr>
        <w:pStyle w:val="ListParagraph"/>
        <w:numPr>
          <w:ilvl w:val="2"/>
          <w:numId w:val="2"/>
        </w:numPr>
        <w:jc w:val="both"/>
        <w:rPr>
          <w:b/>
          <w:sz w:val="24"/>
          <w:szCs w:val="24"/>
        </w:rPr>
      </w:pPr>
      <w:proofErr w:type="spellStart"/>
      <w:r>
        <w:rPr>
          <w:i/>
          <w:sz w:val="24"/>
          <w:szCs w:val="24"/>
        </w:rPr>
        <w:t>Dhat</w:t>
      </w:r>
      <w:proofErr w:type="spellEnd"/>
      <w:r>
        <w:rPr>
          <w:sz w:val="24"/>
          <w:szCs w:val="24"/>
        </w:rPr>
        <w:t xml:space="preserve"> – anxious concern about losing semen </w:t>
      </w:r>
    </w:p>
    <w:p w:rsidR="007E4AE9" w:rsidRPr="007E4AE9" w:rsidRDefault="007E4AE9" w:rsidP="00966BDF">
      <w:pPr>
        <w:pStyle w:val="ListParagraph"/>
        <w:numPr>
          <w:ilvl w:val="3"/>
          <w:numId w:val="2"/>
        </w:numPr>
        <w:jc w:val="both"/>
        <w:rPr>
          <w:b/>
          <w:sz w:val="24"/>
          <w:szCs w:val="24"/>
        </w:rPr>
      </w:pPr>
      <w:r>
        <w:rPr>
          <w:sz w:val="24"/>
          <w:szCs w:val="24"/>
        </w:rPr>
        <w:t xml:space="preserve">Associated with a vague mix of physical symptoms including dizziness, weakness, and fatigue </w:t>
      </w:r>
      <w:r w:rsidRPr="007E4AE9">
        <w:rPr>
          <w:sz w:val="24"/>
          <w:szCs w:val="24"/>
        </w:rPr>
        <w:sym w:font="Wingdings" w:char="F0E0"/>
      </w:r>
      <w:r>
        <w:rPr>
          <w:sz w:val="24"/>
          <w:szCs w:val="24"/>
        </w:rPr>
        <w:t xml:space="preserve"> attributed to semen loss </w:t>
      </w:r>
    </w:p>
    <w:p w:rsidR="007E4AE9" w:rsidRPr="007E4AE9" w:rsidRDefault="007E4AE9" w:rsidP="00966BDF">
      <w:pPr>
        <w:pStyle w:val="ListParagraph"/>
        <w:numPr>
          <w:ilvl w:val="2"/>
          <w:numId w:val="2"/>
        </w:numPr>
        <w:jc w:val="both"/>
        <w:rPr>
          <w:b/>
          <w:sz w:val="24"/>
          <w:szCs w:val="24"/>
        </w:rPr>
      </w:pPr>
      <w:r>
        <w:rPr>
          <w:sz w:val="24"/>
          <w:szCs w:val="24"/>
        </w:rPr>
        <w:t xml:space="preserve">African patients also experience hot sensations in the head or a sensation of something crawling in the head and are associated with emotional factors </w:t>
      </w:r>
    </w:p>
    <w:p w:rsidR="007E4AE9" w:rsidRPr="007E4AE9" w:rsidRDefault="007E4AE9" w:rsidP="00966BDF">
      <w:pPr>
        <w:pStyle w:val="ListParagraph"/>
        <w:numPr>
          <w:ilvl w:val="2"/>
          <w:numId w:val="2"/>
        </w:numPr>
        <w:jc w:val="both"/>
        <w:rPr>
          <w:b/>
          <w:sz w:val="24"/>
          <w:szCs w:val="24"/>
        </w:rPr>
      </w:pPr>
      <w:r>
        <w:rPr>
          <w:sz w:val="24"/>
          <w:szCs w:val="24"/>
        </w:rPr>
        <w:t>Pakistani and Indian people experience burning in the hands and feet</w:t>
      </w:r>
    </w:p>
    <w:p w:rsidR="007E4AE9" w:rsidRPr="007E4AE9" w:rsidRDefault="007E4AE9" w:rsidP="00966BDF">
      <w:pPr>
        <w:pStyle w:val="ListParagraph"/>
        <w:numPr>
          <w:ilvl w:val="1"/>
          <w:numId w:val="2"/>
        </w:numPr>
        <w:jc w:val="both"/>
        <w:rPr>
          <w:b/>
          <w:sz w:val="24"/>
          <w:szCs w:val="24"/>
        </w:rPr>
      </w:pPr>
      <w:r>
        <w:rPr>
          <w:sz w:val="24"/>
          <w:szCs w:val="24"/>
        </w:rPr>
        <w:t>Somatic symptoms may be among the more challenging manifestations of psychopathology</w:t>
      </w:r>
    </w:p>
    <w:p w:rsidR="007E4AE9" w:rsidRPr="007E4AE9" w:rsidRDefault="007E4AE9" w:rsidP="00966BDF">
      <w:pPr>
        <w:pStyle w:val="ListParagraph"/>
        <w:numPr>
          <w:ilvl w:val="2"/>
          <w:numId w:val="2"/>
        </w:numPr>
        <w:jc w:val="both"/>
        <w:rPr>
          <w:b/>
          <w:sz w:val="24"/>
          <w:szCs w:val="24"/>
        </w:rPr>
      </w:pPr>
      <w:r>
        <w:rPr>
          <w:sz w:val="24"/>
          <w:szCs w:val="24"/>
        </w:rPr>
        <w:t xml:space="preserve">Physician must rule out a physical cause for the somatic complaints before referring them to a mental health professional </w:t>
      </w:r>
    </w:p>
    <w:p w:rsidR="007E4AE9" w:rsidRPr="007E4AE9" w:rsidRDefault="007E4AE9" w:rsidP="00966BDF">
      <w:pPr>
        <w:pStyle w:val="ListParagraph"/>
        <w:numPr>
          <w:ilvl w:val="0"/>
          <w:numId w:val="2"/>
        </w:numPr>
        <w:jc w:val="both"/>
        <w:rPr>
          <w:b/>
          <w:sz w:val="24"/>
          <w:szCs w:val="24"/>
        </w:rPr>
      </w:pPr>
      <w:r>
        <w:rPr>
          <w:b/>
          <w:sz w:val="24"/>
          <w:szCs w:val="24"/>
        </w:rPr>
        <w:t>Causes</w:t>
      </w:r>
    </w:p>
    <w:p w:rsidR="007E4AE9" w:rsidRPr="00D618F7" w:rsidRDefault="00D618F7" w:rsidP="00966BDF">
      <w:pPr>
        <w:pStyle w:val="ListParagraph"/>
        <w:numPr>
          <w:ilvl w:val="1"/>
          <w:numId w:val="2"/>
        </w:numPr>
        <w:jc w:val="both"/>
        <w:rPr>
          <w:b/>
          <w:sz w:val="24"/>
          <w:szCs w:val="24"/>
        </w:rPr>
      </w:pPr>
      <w:r>
        <w:rPr>
          <w:sz w:val="24"/>
          <w:szCs w:val="24"/>
        </w:rPr>
        <w:t>Since faulty interpretation of physical signs and sensations as evidence of physical illness is central, almost everyone agrees that hypochondriasis is basically a disorder of cognition or perception with strong emotional contributions</w:t>
      </w:r>
    </w:p>
    <w:p w:rsidR="00D618F7" w:rsidRPr="00D618F7" w:rsidRDefault="00D618F7" w:rsidP="00966BDF">
      <w:pPr>
        <w:pStyle w:val="ListParagraph"/>
        <w:numPr>
          <w:ilvl w:val="1"/>
          <w:numId w:val="2"/>
        </w:numPr>
        <w:jc w:val="both"/>
        <w:rPr>
          <w:b/>
          <w:sz w:val="24"/>
          <w:szCs w:val="24"/>
        </w:rPr>
      </w:pPr>
      <w:r>
        <w:rPr>
          <w:sz w:val="24"/>
          <w:szCs w:val="24"/>
        </w:rPr>
        <w:t>Individuals with hypochondriasis are in a vicious cycle:</w:t>
      </w:r>
    </w:p>
    <w:p w:rsidR="00D618F7" w:rsidRPr="00966BDF" w:rsidRDefault="00D618F7" w:rsidP="00966BDF">
      <w:pPr>
        <w:pStyle w:val="ListParagraph"/>
        <w:numPr>
          <w:ilvl w:val="2"/>
          <w:numId w:val="2"/>
        </w:numPr>
        <w:jc w:val="both"/>
        <w:rPr>
          <w:b/>
          <w:sz w:val="24"/>
          <w:szCs w:val="24"/>
        </w:rPr>
      </w:pPr>
      <w:r>
        <w:rPr>
          <w:sz w:val="24"/>
          <w:szCs w:val="24"/>
        </w:rPr>
        <w:t xml:space="preserve">Experience a physical sensation </w:t>
      </w:r>
      <w:r w:rsidRPr="00D618F7">
        <w:rPr>
          <w:sz w:val="24"/>
          <w:szCs w:val="24"/>
        </w:rPr>
        <w:sym w:font="Wingdings" w:char="F0E0"/>
      </w:r>
      <w:r>
        <w:rPr>
          <w:sz w:val="24"/>
          <w:szCs w:val="24"/>
        </w:rPr>
        <w:t xml:space="preserve"> focus attention on the sensation </w:t>
      </w:r>
      <w:r w:rsidRPr="00D618F7">
        <w:rPr>
          <w:sz w:val="24"/>
          <w:szCs w:val="24"/>
        </w:rPr>
        <w:sym w:font="Wingdings" w:char="F0E0"/>
      </w:r>
      <w:r>
        <w:rPr>
          <w:sz w:val="24"/>
          <w:szCs w:val="24"/>
        </w:rPr>
        <w:t xml:space="preserve"> increases arousal </w:t>
      </w:r>
      <w:r w:rsidRPr="00D618F7">
        <w:rPr>
          <w:sz w:val="24"/>
          <w:szCs w:val="24"/>
        </w:rPr>
        <w:sym w:font="Wingdings" w:char="F0E0"/>
      </w:r>
      <w:r>
        <w:rPr>
          <w:sz w:val="24"/>
          <w:szCs w:val="24"/>
        </w:rPr>
        <w:t xml:space="preserve"> </w:t>
      </w:r>
      <w:r w:rsidR="00966BDF">
        <w:rPr>
          <w:sz w:val="24"/>
          <w:szCs w:val="24"/>
        </w:rPr>
        <w:t xml:space="preserve">physical sensation becomes more intense </w:t>
      </w:r>
      <w:r w:rsidR="00966BDF" w:rsidRPr="00966BDF">
        <w:rPr>
          <w:sz w:val="24"/>
          <w:szCs w:val="24"/>
        </w:rPr>
        <w:sym w:font="Wingdings" w:char="F0E0"/>
      </w:r>
      <w:r w:rsidR="00966BDF">
        <w:rPr>
          <w:sz w:val="24"/>
          <w:szCs w:val="24"/>
        </w:rPr>
        <w:t xml:space="preserve"> misinterpret sensation </w:t>
      </w:r>
      <w:r w:rsidR="00966BDF" w:rsidRPr="00966BDF">
        <w:rPr>
          <w:sz w:val="24"/>
          <w:szCs w:val="24"/>
        </w:rPr>
        <w:sym w:font="Wingdings" w:char="F0E0"/>
      </w:r>
      <w:r w:rsidR="00966BDF">
        <w:rPr>
          <w:sz w:val="24"/>
          <w:szCs w:val="24"/>
        </w:rPr>
        <w:t xml:space="preserve"> further increase anxiety </w:t>
      </w:r>
      <w:r w:rsidR="00966BDF" w:rsidRPr="00966BDF">
        <w:rPr>
          <w:sz w:val="24"/>
          <w:szCs w:val="24"/>
        </w:rPr>
        <w:sym w:font="Wingdings" w:char="F0E0"/>
      </w:r>
      <w:r w:rsidR="00966BDF">
        <w:rPr>
          <w:sz w:val="24"/>
          <w:szCs w:val="24"/>
        </w:rPr>
        <w:t xml:space="preserve"> produce additional physical symptoms</w:t>
      </w:r>
    </w:p>
    <w:p w:rsidR="00966BDF" w:rsidRPr="00966BDF" w:rsidRDefault="00966BDF" w:rsidP="00966BDF">
      <w:pPr>
        <w:pStyle w:val="ListParagraph"/>
        <w:numPr>
          <w:ilvl w:val="1"/>
          <w:numId w:val="2"/>
        </w:numPr>
        <w:jc w:val="both"/>
        <w:rPr>
          <w:b/>
          <w:sz w:val="24"/>
          <w:szCs w:val="24"/>
        </w:rPr>
      </w:pPr>
      <w:r>
        <w:rPr>
          <w:sz w:val="24"/>
          <w:szCs w:val="24"/>
        </w:rPr>
        <w:t xml:space="preserve">Individuals with hypochondriasis and those with high levels of health anxiety show enhance perceptual sensitivity to illness cues and interpret ambiguous stimuli as threatening </w:t>
      </w:r>
    </w:p>
    <w:p w:rsidR="00966BDF" w:rsidRPr="00966BDF" w:rsidRDefault="00966BDF" w:rsidP="00966BDF">
      <w:pPr>
        <w:pStyle w:val="ListParagraph"/>
        <w:numPr>
          <w:ilvl w:val="2"/>
          <w:numId w:val="2"/>
        </w:numPr>
        <w:jc w:val="both"/>
        <w:rPr>
          <w:b/>
          <w:sz w:val="24"/>
          <w:szCs w:val="24"/>
        </w:rPr>
      </w:pPr>
      <w:r>
        <w:rPr>
          <w:sz w:val="24"/>
          <w:szCs w:val="24"/>
        </w:rPr>
        <w:t xml:space="preserve">Quickly become aware and frightened of any sign of possible illness or disease </w:t>
      </w:r>
    </w:p>
    <w:p w:rsidR="00966BDF" w:rsidRPr="00966BDF" w:rsidRDefault="00966BDF" w:rsidP="00966BDF">
      <w:pPr>
        <w:pStyle w:val="ListParagraph"/>
        <w:numPr>
          <w:ilvl w:val="2"/>
          <w:numId w:val="2"/>
        </w:numPr>
        <w:jc w:val="both"/>
        <w:rPr>
          <w:b/>
          <w:sz w:val="24"/>
          <w:szCs w:val="24"/>
        </w:rPr>
      </w:pPr>
      <w:r>
        <w:rPr>
          <w:sz w:val="24"/>
          <w:szCs w:val="24"/>
        </w:rPr>
        <w:t>They have a very restrictive concept of health as being totally symptom-free</w:t>
      </w:r>
    </w:p>
    <w:p w:rsidR="00966BDF" w:rsidRPr="00966BDF" w:rsidRDefault="00966BDF" w:rsidP="00966BDF">
      <w:pPr>
        <w:pStyle w:val="ListParagraph"/>
        <w:numPr>
          <w:ilvl w:val="1"/>
          <w:numId w:val="2"/>
        </w:numPr>
        <w:jc w:val="both"/>
        <w:rPr>
          <w:b/>
          <w:sz w:val="24"/>
          <w:szCs w:val="24"/>
        </w:rPr>
      </w:pPr>
      <w:r>
        <w:rPr>
          <w:sz w:val="24"/>
          <w:szCs w:val="24"/>
        </w:rPr>
        <w:t xml:space="preserve">Cause is likely to be found in isolated biological or psychological factors </w:t>
      </w:r>
    </w:p>
    <w:p w:rsidR="00966BDF" w:rsidRPr="00966BDF" w:rsidRDefault="00966BDF" w:rsidP="00966BDF">
      <w:pPr>
        <w:pStyle w:val="ListParagraph"/>
        <w:numPr>
          <w:ilvl w:val="2"/>
          <w:numId w:val="2"/>
        </w:numPr>
        <w:jc w:val="both"/>
        <w:rPr>
          <w:b/>
          <w:sz w:val="24"/>
          <w:szCs w:val="24"/>
        </w:rPr>
      </w:pPr>
      <w:r>
        <w:rPr>
          <w:sz w:val="24"/>
          <w:szCs w:val="24"/>
        </w:rPr>
        <w:t xml:space="preserve">Evidence shows that hypochondriasis runs in families and that there is a modest genetic contribution </w:t>
      </w:r>
      <w:r w:rsidRPr="00966BDF">
        <w:rPr>
          <w:sz w:val="24"/>
          <w:szCs w:val="24"/>
        </w:rPr>
        <w:sym w:font="Wingdings" w:char="F0E0"/>
      </w:r>
      <w:r>
        <w:rPr>
          <w:sz w:val="24"/>
          <w:szCs w:val="24"/>
        </w:rPr>
        <w:t xml:space="preserve"> may be non-specific </w:t>
      </w:r>
    </w:p>
    <w:p w:rsidR="00966BDF" w:rsidRPr="00966BDF" w:rsidRDefault="00966BDF" w:rsidP="00966BDF">
      <w:pPr>
        <w:pStyle w:val="ListParagraph"/>
        <w:numPr>
          <w:ilvl w:val="1"/>
          <w:numId w:val="2"/>
        </w:numPr>
        <w:jc w:val="both"/>
        <w:rPr>
          <w:b/>
          <w:sz w:val="24"/>
          <w:szCs w:val="24"/>
        </w:rPr>
      </w:pPr>
      <w:r>
        <w:rPr>
          <w:sz w:val="24"/>
          <w:szCs w:val="24"/>
        </w:rPr>
        <w:t xml:space="preserve">It is also possible that individuals who develop hypochondriasis have </w:t>
      </w:r>
      <w:r>
        <w:rPr>
          <w:i/>
          <w:sz w:val="24"/>
          <w:szCs w:val="24"/>
        </w:rPr>
        <w:t>learned</w:t>
      </w:r>
      <w:r>
        <w:rPr>
          <w:sz w:val="24"/>
          <w:szCs w:val="24"/>
        </w:rPr>
        <w:t xml:space="preserve"> from family members to focus their anxiety on specific physical conditions and illness</w:t>
      </w:r>
    </w:p>
    <w:p w:rsidR="00966BDF" w:rsidRPr="00966BDF" w:rsidRDefault="00966BDF" w:rsidP="00966BDF">
      <w:pPr>
        <w:pStyle w:val="ListParagraph"/>
        <w:numPr>
          <w:ilvl w:val="2"/>
          <w:numId w:val="2"/>
        </w:numPr>
        <w:jc w:val="both"/>
        <w:rPr>
          <w:b/>
          <w:sz w:val="24"/>
          <w:szCs w:val="24"/>
        </w:rPr>
      </w:pPr>
      <w:r>
        <w:rPr>
          <w:sz w:val="24"/>
          <w:szCs w:val="24"/>
        </w:rPr>
        <w:t>IE. Rewarded behaviour from parents (missing school); observing a parent or other family member expressing anxiety about bodily sensations or being instructed that all bodily sensations are dangerous and signs of serious illness</w:t>
      </w:r>
    </w:p>
    <w:p w:rsidR="00966BDF" w:rsidRPr="00966BDF" w:rsidRDefault="00966BDF" w:rsidP="00966BDF">
      <w:pPr>
        <w:pStyle w:val="ListParagraph"/>
        <w:numPr>
          <w:ilvl w:val="1"/>
          <w:numId w:val="2"/>
        </w:numPr>
        <w:jc w:val="both"/>
        <w:rPr>
          <w:b/>
          <w:sz w:val="24"/>
          <w:szCs w:val="24"/>
        </w:rPr>
      </w:pPr>
      <w:r>
        <w:rPr>
          <w:sz w:val="24"/>
          <w:szCs w:val="24"/>
        </w:rPr>
        <w:t xml:space="preserve"> Three other factors may contribute to this etiological process</w:t>
      </w:r>
    </w:p>
    <w:p w:rsidR="00966BDF" w:rsidRPr="00966BDF" w:rsidRDefault="00966BDF" w:rsidP="00966BDF">
      <w:pPr>
        <w:pStyle w:val="ListParagraph"/>
        <w:numPr>
          <w:ilvl w:val="2"/>
          <w:numId w:val="2"/>
        </w:numPr>
        <w:jc w:val="both"/>
        <w:rPr>
          <w:b/>
          <w:sz w:val="24"/>
          <w:szCs w:val="24"/>
        </w:rPr>
      </w:pPr>
      <w:r>
        <w:rPr>
          <w:sz w:val="24"/>
          <w:szCs w:val="24"/>
        </w:rPr>
        <w:t xml:space="preserve">Hypochondriasis seems to develop in the context of a stressful life event; such events often involve death or illness </w:t>
      </w:r>
    </w:p>
    <w:p w:rsidR="00966BDF" w:rsidRPr="00966BDF" w:rsidRDefault="00966BDF" w:rsidP="00966BDF">
      <w:pPr>
        <w:pStyle w:val="ListParagraph"/>
        <w:numPr>
          <w:ilvl w:val="2"/>
          <w:numId w:val="2"/>
        </w:numPr>
        <w:jc w:val="both"/>
        <w:rPr>
          <w:b/>
          <w:sz w:val="24"/>
          <w:szCs w:val="24"/>
        </w:rPr>
      </w:pPr>
      <w:r>
        <w:rPr>
          <w:sz w:val="24"/>
          <w:szCs w:val="24"/>
        </w:rPr>
        <w:t xml:space="preserve">People who develop hypochondriasis tend to have had a disproportionate incidence of disease in their family when they were children </w:t>
      </w:r>
      <w:r w:rsidRPr="00966BDF">
        <w:rPr>
          <w:sz w:val="24"/>
          <w:szCs w:val="24"/>
        </w:rPr>
        <w:sym w:font="Wingdings" w:char="F0E0"/>
      </w:r>
      <w:r>
        <w:rPr>
          <w:sz w:val="24"/>
          <w:szCs w:val="24"/>
        </w:rPr>
        <w:t xml:space="preserve"> carry strong memories of illness </w:t>
      </w:r>
    </w:p>
    <w:p w:rsidR="00966BDF" w:rsidRPr="00966BDF" w:rsidRDefault="00966BDF" w:rsidP="00966BDF">
      <w:pPr>
        <w:pStyle w:val="ListParagraph"/>
        <w:numPr>
          <w:ilvl w:val="2"/>
          <w:numId w:val="2"/>
        </w:numPr>
        <w:jc w:val="both"/>
        <w:rPr>
          <w:b/>
          <w:sz w:val="24"/>
          <w:szCs w:val="24"/>
        </w:rPr>
      </w:pPr>
      <w:r>
        <w:rPr>
          <w:sz w:val="24"/>
          <w:szCs w:val="24"/>
        </w:rPr>
        <w:t xml:space="preserve">An important social and interpersonal influence may also be operating </w:t>
      </w:r>
    </w:p>
    <w:p w:rsidR="00966BDF" w:rsidRPr="00966BDF" w:rsidRDefault="00966BDF" w:rsidP="00966BDF">
      <w:pPr>
        <w:pStyle w:val="ListParagraph"/>
        <w:numPr>
          <w:ilvl w:val="3"/>
          <w:numId w:val="2"/>
        </w:numPr>
        <w:jc w:val="both"/>
        <w:rPr>
          <w:b/>
          <w:sz w:val="24"/>
          <w:szCs w:val="24"/>
        </w:rPr>
      </w:pPr>
      <w:r w:rsidRPr="00966BDF">
        <w:rPr>
          <w:sz w:val="24"/>
          <w:szCs w:val="24"/>
        </w:rPr>
        <w:t>“</w:t>
      </w:r>
      <w:r>
        <w:rPr>
          <w:sz w:val="24"/>
          <w:szCs w:val="24"/>
        </w:rPr>
        <w:t>B</w:t>
      </w:r>
      <w:r w:rsidRPr="00966BDF">
        <w:rPr>
          <w:sz w:val="24"/>
          <w:szCs w:val="24"/>
        </w:rPr>
        <w:t>enefits” of being sick might contribute to development (</w:t>
      </w:r>
      <w:proofErr w:type="spellStart"/>
      <w:r w:rsidRPr="00966BDF">
        <w:rPr>
          <w:sz w:val="24"/>
          <w:szCs w:val="24"/>
        </w:rPr>
        <w:t>ie</w:t>
      </w:r>
      <w:proofErr w:type="spellEnd"/>
      <w:r w:rsidRPr="00966BDF">
        <w:rPr>
          <w:sz w:val="24"/>
          <w:szCs w:val="24"/>
        </w:rPr>
        <w:t xml:space="preserve">. special treatment) </w:t>
      </w:r>
    </w:p>
    <w:p w:rsidR="00966BDF" w:rsidRDefault="00966BDF" w:rsidP="00966BDF">
      <w:pPr>
        <w:pStyle w:val="ListParagraph"/>
        <w:numPr>
          <w:ilvl w:val="0"/>
          <w:numId w:val="2"/>
        </w:numPr>
        <w:jc w:val="both"/>
        <w:rPr>
          <w:b/>
          <w:sz w:val="24"/>
          <w:szCs w:val="24"/>
        </w:rPr>
      </w:pPr>
      <w:r>
        <w:rPr>
          <w:b/>
          <w:sz w:val="24"/>
          <w:szCs w:val="24"/>
        </w:rPr>
        <w:t>Treatment</w:t>
      </w:r>
    </w:p>
    <w:p w:rsidR="00966BDF" w:rsidRPr="00966BDF" w:rsidRDefault="00966BDF" w:rsidP="00966BDF">
      <w:pPr>
        <w:pStyle w:val="ListParagraph"/>
        <w:numPr>
          <w:ilvl w:val="1"/>
          <w:numId w:val="2"/>
        </w:numPr>
        <w:jc w:val="both"/>
        <w:rPr>
          <w:b/>
          <w:sz w:val="24"/>
          <w:szCs w:val="24"/>
        </w:rPr>
      </w:pPr>
      <w:r>
        <w:rPr>
          <w:sz w:val="24"/>
          <w:szCs w:val="24"/>
        </w:rPr>
        <w:t xml:space="preserve">Until recently, it was common clinical practice to uncover unconscious conflicts through psychodynamic psychotherapy but results on the effectiveness of this kind of treatment have seldom been reported </w:t>
      </w:r>
    </w:p>
    <w:p w:rsidR="00966BDF" w:rsidRPr="00966BDF" w:rsidRDefault="00966BDF" w:rsidP="00966BDF">
      <w:pPr>
        <w:pStyle w:val="ListParagraph"/>
        <w:numPr>
          <w:ilvl w:val="1"/>
          <w:numId w:val="2"/>
        </w:numPr>
        <w:jc w:val="both"/>
        <w:rPr>
          <w:b/>
          <w:sz w:val="24"/>
          <w:szCs w:val="24"/>
        </w:rPr>
      </w:pPr>
      <w:r>
        <w:rPr>
          <w:sz w:val="24"/>
          <w:szCs w:val="24"/>
        </w:rPr>
        <w:t xml:space="preserve">Emerging work suggests that CBT can be effective </w:t>
      </w:r>
    </w:p>
    <w:p w:rsidR="00966BDF" w:rsidRPr="00966BDF" w:rsidRDefault="00966BDF" w:rsidP="00966BDF">
      <w:pPr>
        <w:pStyle w:val="ListParagraph"/>
        <w:numPr>
          <w:ilvl w:val="2"/>
          <w:numId w:val="2"/>
        </w:numPr>
        <w:jc w:val="both"/>
        <w:rPr>
          <w:b/>
          <w:sz w:val="24"/>
          <w:szCs w:val="24"/>
        </w:rPr>
      </w:pPr>
      <w:r>
        <w:rPr>
          <w:sz w:val="24"/>
          <w:szCs w:val="24"/>
        </w:rPr>
        <w:t>Involves exposure to health and illness information the patient may be avoiding and learning to challenge illness-related misinterpretations of benign bodily sensations</w:t>
      </w:r>
    </w:p>
    <w:p w:rsidR="00966BDF" w:rsidRPr="00297725" w:rsidRDefault="00966BDF" w:rsidP="00966BDF">
      <w:pPr>
        <w:pStyle w:val="ListParagraph"/>
        <w:numPr>
          <w:ilvl w:val="3"/>
          <w:numId w:val="2"/>
        </w:numPr>
        <w:jc w:val="both"/>
        <w:rPr>
          <w:b/>
          <w:sz w:val="24"/>
          <w:szCs w:val="24"/>
        </w:rPr>
      </w:pPr>
      <w:r>
        <w:rPr>
          <w:sz w:val="24"/>
          <w:szCs w:val="24"/>
        </w:rPr>
        <w:t>Results show that 83% of patients no longer meet the criteria after CBT (</w:t>
      </w:r>
      <w:proofErr w:type="spellStart"/>
      <w:r>
        <w:rPr>
          <w:sz w:val="24"/>
          <w:szCs w:val="24"/>
        </w:rPr>
        <w:t>Furer</w:t>
      </w:r>
      <w:proofErr w:type="spellEnd"/>
      <w:r>
        <w:rPr>
          <w:sz w:val="24"/>
          <w:szCs w:val="24"/>
        </w:rPr>
        <w:t xml:space="preserve">, et al., 2001) </w:t>
      </w:r>
      <w:r w:rsidR="00297725" w:rsidRPr="00297725">
        <w:rPr>
          <w:sz w:val="24"/>
          <w:szCs w:val="24"/>
        </w:rPr>
        <w:sym w:font="Wingdings" w:char="F0E0"/>
      </w:r>
      <w:r w:rsidR="00297725">
        <w:rPr>
          <w:sz w:val="24"/>
          <w:szCs w:val="24"/>
        </w:rPr>
        <w:t xml:space="preserve"> other studies also show that results last longer (up to 1 year) </w:t>
      </w:r>
    </w:p>
    <w:p w:rsidR="00297725" w:rsidRPr="00297725" w:rsidRDefault="00297725" w:rsidP="00297725">
      <w:pPr>
        <w:pStyle w:val="ListParagraph"/>
        <w:numPr>
          <w:ilvl w:val="1"/>
          <w:numId w:val="2"/>
        </w:numPr>
        <w:jc w:val="both"/>
        <w:rPr>
          <w:b/>
          <w:sz w:val="24"/>
          <w:szCs w:val="24"/>
        </w:rPr>
      </w:pPr>
      <w:r>
        <w:rPr>
          <w:sz w:val="24"/>
          <w:szCs w:val="24"/>
        </w:rPr>
        <w:lastRenderedPageBreak/>
        <w:t>Another innovation in CBT for hypochondriasis has been to adapt treatments t</w:t>
      </w:r>
      <w:r w:rsidRPr="00297725">
        <w:rPr>
          <w:sz w:val="24"/>
          <w:szCs w:val="24"/>
        </w:rPr>
        <w:t>hat are shown to be effective with related disorders</w:t>
      </w:r>
    </w:p>
    <w:p w:rsidR="00297725" w:rsidRPr="00297725" w:rsidRDefault="00297725" w:rsidP="00297725">
      <w:pPr>
        <w:pStyle w:val="ListParagraph"/>
        <w:numPr>
          <w:ilvl w:val="2"/>
          <w:numId w:val="2"/>
        </w:numPr>
        <w:jc w:val="both"/>
        <w:rPr>
          <w:b/>
          <w:sz w:val="24"/>
          <w:szCs w:val="24"/>
        </w:rPr>
      </w:pPr>
      <w:proofErr w:type="spellStart"/>
      <w:r>
        <w:rPr>
          <w:sz w:val="24"/>
          <w:szCs w:val="24"/>
        </w:rPr>
        <w:t>Langlois</w:t>
      </w:r>
      <w:proofErr w:type="spellEnd"/>
      <w:r>
        <w:rPr>
          <w:sz w:val="24"/>
          <w:szCs w:val="24"/>
        </w:rPr>
        <w:t xml:space="preserve"> et al. (2004) adapted a treatment for GAD to be suitable for those with hypochondriasis</w:t>
      </w:r>
    </w:p>
    <w:p w:rsidR="00297725" w:rsidRPr="00297725" w:rsidRDefault="00297725" w:rsidP="00297725">
      <w:pPr>
        <w:pStyle w:val="ListParagraph"/>
        <w:numPr>
          <w:ilvl w:val="3"/>
          <w:numId w:val="2"/>
        </w:numPr>
        <w:jc w:val="both"/>
        <w:rPr>
          <w:b/>
          <w:sz w:val="24"/>
          <w:szCs w:val="24"/>
        </w:rPr>
      </w:pPr>
      <w:r>
        <w:rPr>
          <w:sz w:val="24"/>
          <w:szCs w:val="24"/>
        </w:rPr>
        <w:t xml:space="preserve">Showed that a therapy focusing on excessive worry was an effective treatment for health anxiety </w:t>
      </w:r>
    </w:p>
    <w:p w:rsidR="00297725" w:rsidRPr="00297725" w:rsidRDefault="00297725" w:rsidP="00297725">
      <w:pPr>
        <w:pStyle w:val="ListParagraph"/>
        <w:numPr>
          <w:ilvl w:val="1"/>
          <w:numId w:val="2"/>
        </w:numPr>
        <w:jc w:val="both"/>
        <w:rPr>
          <w:b/>
          <w:sz w:val="24"/>
          <w:szCs w:val="24"/>
        </w:rPr>
      </w:pPr>
      <w:r>
        <w:rPr>
          <w:sz w:val="24"/>
          <w:szCs w:val="24"/>
        </w:rPr>
        <w:t xml:space="preserve">Some preliminary evidence exists of the effectiveness of antidepressants, particularly SSRIs for treating hypochondriasis </w:t>
      </w:r>
    </w:p>
    <w:p w:rsidR="00297725" w:rsidRPr="00297725" w:rsidRDefault="00297725" w:rsidP="00297725">
      <w:pPr>
        <w:pStyle w:val="ListParagraph"/>
        <w:numPr>
          <w:ilvl w:val="1"/>
          <w:numId w:val="2"/>
        </w:numPr>
        <w:jc w:val="both"/>
        <w:rPr>
          <w:b/>
          <w:sz w:val="24"/>
          <w:szCs w:val="24"/>
        </w:rPr>
      </w:pPr>
      <w:r>
        <w:rPr>
          <w:sz w:val="24"/>
          <w:szCs w:val="24"/>
        </w:rPr>
        <w:t xml:space="preserve">Taylor et al., 2003 </w:t>
      </w:r>
      <w:r w:rsidRPr="00297725">
        <w:rPr>
          <w:sz w:val="24"/>
          <w:szCs w:val="24"/>
        </w:rPr>
        <w:sym w:font="Wingdings" w:char="F0E0"/>
      </w:r>
      <w:r>
        <w:rPr>
          <w:sz w:val="24"/>
          <w:szCs w:val="24"/>
        </w:rPr>
        <w:t xml:space="preserve"> literature review </w:t>
      </w:r>
      <w:r w:rsidRPr="00297725">
        <w:rPr>
          <w:sz w:val="24"/>
          <w:szCs w:val="24"/>
        </w:rPr>
        <w:sym w:font="Wingdings" w:char="F0E0"/>
      </w:r>
      <w:r>
        <w:rPr>
          <w:sz w:val="24"/>
          <w:szCs w:val="24"/>
        </w:rPr>
        <w:t xml:space="preserve"> found that CBT is most effective treatment; fluoxetine (an SSRI) also appears promising </w:t>
      </w:r>
    </w:p>
    <w:p w:rsidR="00297725" w:rsidRDefault="00297725" w:rsidP="00297725">
      <w:pPr>
        <w:jc w:val="both"/>
        <w:rPr>
          <w:b/>
          <w:sz w:val="24"/>
          <w:szCs w:val="24"/>
        </w:rPr>
      </w:pPr>
    </w:p>
    <w:p w:rsidR="00297725" w:rsidRDefault="00297725" w:rsidP="00297725">
      <w:pPr>
        <w:jc w:val="both"/>
        <w:rPr>
          <w:b/>
          <w:sz w:val="24"/>
          <w:szCs w:val="24"/>
        </w:rPr>
      </w:pPr>
      <w:r>
        <w:rPr>
          <w:b/>
          <w:sz w:val="24"/>
          <w:szCs w:val="24"/>
        </w:rPr>
        <w:t>Somatization Disorder</w:t>
      </w:r>
    </w:p>
    <w:p w:rsidR="00297725" w:rsidRDefault="00297725" w:rsidP="00297725">
      <w:pPr>
        <w:pStyle w:val="ListParagraph"/>
        <w:numPr>
          <w:ilvl w:val="0"/>
          <w:numId w:val="2"/>
        </w:numPr>
        <w:jc w:val="both"/>
        <w:rPr>
          <w:b/>
          <w:sz w:val="24"/>
          <w:szCs w:val="24"/>
        </w:rPr>
      </w:pPr>
      <w:r>
        <w:rPr>
          <w:b/>
          <w:sz w:val="24"/>
          <w:szCs w:val="24"/>
        </w:rPr>
        <w:t>Clinical Description</w:t>
      </w:r>
    </w:p>
    <w:p w:rsidR="00297725" w:rsidRPr="00297725" w:rsidRDefault="00297725" w:rsidP="00297725">
      <w:pPr>
        <w:pStyle w:val="ListParagraph"/>
        <w:numPr>
          <w:ilvl w:val="1"/>
          <w:numId w:val="2"/>
        </w:numPr>
        <w:jc w:val="both"/>
        <w:rPr>
          <w:b/>
          <w:sz w:val="24"/>
          <w:szCs w:val="24"/>
        </w:rPr>
      </w:pPr>
      <w:r>
        <w:rPr>
          <w:sz w:val="24"/>
          <w:szCs w:val="24"/>
        </w:rPr>
        <w:t xml:space="preserve">Previously called </w:t>
      </w:r>
      <w:proofErr w:type="spellStart"/>
      <w:r>
        <w:rPr>
          <w:i/>
          <w:sz w:val="24"/>
          <w:szCs w:val="24"/>
        </w:rPr>
        <w:t>Briquet’s</w:t>
      </w:r>
      <w:proofErr w:type="spellEnd"/>
      <w:r>
        <w:rPr>
          <w:i/>
          <w:sz w:val="24"/>
          <w:szCs w:val="24"/>
        </w:rPr>
        <w:t xml:space="preserve"> syndrome</w:t>
      </w:r>
      <w:r>
        <w:rPr>
          <w:sz w:val="24"/>
          <w:szCs w:val="24"/>
        </w:rPr>
        <w:t xml:space="preserve">, </w:t>
      </w:r>
      <w:r>
        <w:rPr>
          <w:b/>
          <w:sz w:val="24"/>
          <w:szCs w:val="24"/>
        </w:rPr>
        <w:t>somatization disorder</w:t>
      </w:r>
      <w:r>
        <w:rPr>
          <w:sz w:val="24"/>
          <w:szCs w:val="24"/>
        </w:rPr>
        <w:t xml:space="preserve"> describes patients who see physicians with endless lists of somatic complaints for which there are no medical basis </w:t>
      </w:r>
    </w:p>
    <w:p w:rsidR="00297725" w:rsidRPr="00297725" w:rsidRDefault="00297725" w:rsidP="00297725">
      <w:pPr>
        <w:pStyle w:val="ListParagraph"/>
        <w:numPr>
          <w:ilvl w:val="1"/>
          <w:numId w:val="2"/>
        </w:numPr>
        <w:jc w:val="both"/>
        <w:rPr>
          <w:b/>
          <w:sz w:val="24"/>
          <w:szCs w:val="24"/>
        </w:rPr>
      </w:pPr>
      <w:r>
        <w:rPr>
          <w:sz w:val="24"/>
          <w:szCs w:val="24"/>
        </w:rPr>
        <w:t xml:space="preserve">People with somatization disorder do not feel the urgency to take action but continually feel weak and ill, and they avoid exercising thinking it will make them worse </w:t>
      </w:r>
    </w:p>
    <w:p w:rsidR="00297725" w:rsidRPr="00297725" w:rsidRDefault="00297725" w:rsidP="00297725">
      <w:pPr>
        <w:pStyle w:val="ListParagraph"/>
        <w:numPr>
          <w:ilvl w:val="2"/>
          <w:numId w:val="2"/>
        </w:numPr>
        <w:jc w:val="both"/>
        <w:rPr>
          <w:b/>
          <w:sz w:val="24"/>
          <w:szCs w:val="24"/>
        </w:rPr>
      </w:pPr>
      <w:r>
        <w:rPr>
          <w:sz w:val="24"/>
          <w:szCs w:val="24"/>
        </w:rPr>
        <w:t xml:space="preserve">They are not afraid that they have a disease; they are concerned with the symptoms themselves </w:t>
      </w:r>
    </w:p>
    <w:p w:rsidR="00297725" w:rsidRPr="00297725" w:rsidRDefault="00297725" w:rsidP="00297725">
      <w:pPr>
        <w:pStyle w:val="ListParagraph"/>
        <w:numPr>
          <w:ilvl w:val="1"/>
          <w:numId w:val="2"/>
        </w:numPr>
        <w:jc w:val="both"/>
        <w:rPr>
          <w:b/>
          <w:sz w:val="24"/>
          <w:szCs w:val="24"/>
        </w:rPr>
      </w:pPr>
      <w:r>
        <w:rPr>
          <w:sz w:val="24"/>
          <w:szCs w:val="24"/>
        </w:rPr>
        <w:t xml:space="preserve">Some have said that their “symptoms are their identity” </w:t>
      </w:r>
    </w:p>
    <w:p w:rsidR="00297725" w:rsidRPr="00297725" w:rsidRDefault="00297725" w:rsidP="00297725">
      <w:pPr>
        <w:pStyle w:val="ListParagraph"/>
        <w:numPr>
          <w:ilvl w:val="0"/>
          <w:numId w:val="2"/>
        </w:numPr>
        <w:jc w:val="both"/>
        <w:rPr>
          <w:b/>
          <w:sz w:val="24"/>
          <w:szCs w:val="24"/>
        </w:rPr>
      </w:pPr>
      <w:r>
        <w:rPr>
          <w:b/>
          <w:sz w:val="24"/>
          <w:szCs w:val="24"/>
        </w:rPr>
        <w:t>Statistics</w:t>
      </w:r>
    </w:p>
    <w:p w:rsidR="00297725" w:rsidRPr="00297725" w:rsidRDefault="00297725" w:rsidP="00297725">
      <w:pPr>
        <w:pStyle w:val="ListParagraph"/>
        <w:numPr>
          <w:ilvl w:val="1"/>
          <w:numId w:val="2"/>
        </w:numPr>
        <w:jc w:val="both"/>
        <w:rPr>
          <w:b/>
          <w:sz w:val="24"/>
          <w:szCs w:val="24"/>
        </w:rPr>
      </w:pPr>
      <w:r>
        <w:rPr>
          <w:sz w:val="24"/>
          <w:szCs w:val="24"/>
        </w:rPr>
        <w:t>Rare</w:t>
      </w:r>
    </w:p>
    <w:p w:rsidR="00297725" w:rsidRPr="00297725" w:rsidRDefault="00297725" w:rsidP="00297725">
      <w:pPr>
        <w:pStyle w:val="ListParagraph"/>
        <w:numPr>
          <w:ilvl w:val="1"/>
          <w:numId w:val="2"/>
        </w:numPr>
        <w:jc w:val="both"/>
        <w:rPr>
          <w:b/>
          <w:sz w:val="24"/>
          <w:szCs w:val="24"/>
        </w:rPr>
      </w:pPr>
      <w:r>
        <w:rPr>
          <w:sz w:val="24"/>
          <w:szCs w:val="24"/>
        </w:rPr>
        <w:t>The DSM requires 8 or more symptoms from a list of 35</w:t>
      </w:r>
    </w:p>
    <w:p w:rsidR="00297725" w:rsidRPr="00297725" w:rsidRDefault="00297725" w:rsidP="00297725">
      <w:pPr>
        <w:pStyle w:val="ListParagraph"/>
        <w:numPr>
          <w:ilvl w:val="1"/>
          <w:numId w:val="2"/>
        </w:numPr>
        <w:jc w:val="both"/>
        <w:rPr>
          <w:b/>
          <w:sz w:val="24"/>
          <w:szCs w:val="24"/>
        </w:rPr>
      </w:pPr>
      <w:r>
        <w:rPr>
          <w:sz w:val="24"/>
          <w:szCs w:val="24"/>
        </w:rPr>
        <w:t>It occurs on a continuum</w:t>
      </w:r>
    </w:p>
    <w:p w:rsidR="00297725" w:rsidRPr="00297725" w:rsidRDefault="00297725" w:rsidP="00297725">
      <w:pPr>
        <w:pStyle w:val="ListParagraph"/>
        <w:numPr>
          <w:ilvl w:val="2"/>
          <w:numId w:val="2"/>
        </w:numPr>
        <w:jc w:val="both"/>
        <w:rPr>
          <w:b/>
          <w:sz w:val="24"/>
          <w:szCs w:val="24"/>
        </w:rPr>
      </w:pPr>
      <w:r>
        <w:rPr>
          <w:sz w:val="24"/>
          <w:szCs w:val="24"/>
        </w:rPr>
        <w:t xml:space="preserve">People with only a few medically unexplained physical symptoms may experience sufficient distress and impairment of functioning to be considered to have a disorder that is called </w:t>
      </w:r>
      <w:r>
        <w:rPr>
          <w:i/>
          <w:sz w:val="24"/>
          <w:szCs w:val="24"/>
        </w:rPr>
        <w:t>undifferentiated somatoform disorder</w:t>
      </w:r>
    </w:p>
    <w:p w:rsidR="00297725" w:rsidRPr="00297725" w:rsidRDefault="00297725" w:rsidP="00297725">
      <w:pPr>
        <w:pStyle w:val="ListParagraph"/>
        <w:numPr>
          <w:ilvl w:val="3"/>
          <w:numId w:val="2"/>
        </w:numPr>
        <w:jc w:val="both"/>
        <w:rPr>
          <w:b/>
          <w:sz w:val="24"/>
          <w:szCs w:val="24"/>
        </w:rPr>
      </w:pPr>
      <w:r>
        <w:rPr>
          <w:sz w:val="24"/>
          <w:szCs w:val="24"/>
        </w:rPr>
        <w:t xml:space="preserve">It is just somatization disorder with fewer than 8 symptoms </w:t>
      </w:r>
      <w:r w:rsidRPr="00297725">
        <w:rPr>
          <w:sz w:val="24"/>
          <w:szCs w:val="24"/>
        </w:rPr>
        <w:sym w:font="Wingdings" w:char="F0E0"/>
      </w:r>
      <w:r>
        <w:rPr>
          <w:sz w:val="24"/>
          <w:szCs w:val="24"/>
        </w:rPr>
        <w:t xml:space="preserve"> likely to be eliminated from DSM-5</w:t>
      </w:r>
    </w:p>
    <w:p w:rsidR="00297725" w:rsidRPr="00297725" w:rsidRDefault="00297725" w:rsidP="00297725">
      <w:pPr>
        <w:pStyle w:val="ListParagraph"/>
        <w:numPr>
          <w:ilvl w:val="1"/>
          <w:numId w:val="2"/>
        </w:numPr>
        <w:jc w:val="both"/>
        <w:rPr>
          <w:b/>
          <w:sz w:val="24"/>
          <w:szCs w:val="24"/>
        </w:rPr>
      </w:pPr>
      <w:r>
        <w:rPr>
          <w:sz w:val="24"/>
          <w:szCs w:val="24"/>
        </w:rPr>
        <w:t>Using between 4-6 symptoms, prevalence is about 4.4% in a large city</w:t>
      </w:r>
    </w:p>
    <w:p w:rsidR="00297725" w:rsidRPr="00297725" w:rsidRDefault="00297725" w:rsidP="00297725">
      <w:pPr>
        <w:pStyle w:val="ListParagraph"/>
        <w:numPr>
          <w:ilvl w:val="2"/>
          <w:numId w:val="2"/>
        </w:numPr>
        <w:jc w:val="both"/>
        <w:rPr>
          <w:b/>
          <w:sz w:val="24"/>
          <w:szCs w:val="24"/>
        </w:rPr>
      </w:pPr>
      <w:r>
        <w:rPr>
          <w:sz w:val="24"/>
          <w:szCs w:val="24"/>
        </w:rPr>
        <w:t>Median prevalence in 6 samples of large number of patients in a primary care setting was 16.6%</w:t>
      </w:r>
    </w:p>
    <w:p w:rsidR="00297725" w:rsidRPr="00297725" w:rsidRDefault="00297725" w:rsidP="00297725">
      <w:pPr>
        <w:pStyle w:val="ListParagraph"/>
        <w:numPr>
          <w:ilvl w:val="1"/>
          <w:numId w:val="2"/>
        </w:numPr>
        <w:jc w:val="both"/>
        <w:rPr>
          <w:b/>
          <w:sz w:val="24"/>
          <w:szCs w:val="24"/>
        </w:rPr>
      </w:pPr>
      <w:r>
        <w:rPr>
          <w:sz w:val="24"/>
          <w:szCs w:val="24"/>
        </w:rPr>
        <w:t xml:space="preserve">Typical age of onset is during adolescence </w:t>
      </w:r>
    </w:p>
    <w:p w:rsidR="00297725" w:rsidRPr="00297725" w:rsidRDefault="00297725" w:rsidP="00297725">
      <w:pPr>
        <w:pStyle w:val="ListParagraph"/>
        <w:numPr>
          <w:ilvl w:val="1"/>
          <w:numId w:val="2"/>
        </w:numPr>
        <w:jc w:val="both"/>
        <w:rPr>
          <w:b/>
          <w:sz w:val="24"/>
          <w:szCs w:val="24"/>
        </w:rPr>
      </w:pPr>
      <w:r>
        <w:rPr>
          <w:sz w:val="24"/>
          <w:szCs w:val="24"/>
        </w:rPr>
        <w:t xml:space="preserve">Individuals with somatization disorder tend to be women, unmarried and from lower socio-economic groups (Swartz et al., 1986) </w:t>
      </w:r>
    </w:p>
    <w:p w:rsidR="00297725" w:rsidRPr="00297725" w:rsidRDefault="00297725" w:rsidP="00297725">
      <w:pPr>
        <w:pStyle w:val="ListParagraph"/>
        <w:numPr>
          <w:ilvl w:val="2"/>
          <w:numId w:val="2"/>
        </w:numPr>
        <w:jc w:val="both"/>
        <w:rPr>
          <w:b/>
          <w:sz w:val="24"/>
          <w:szCs w:val="24"/>
        </w:rPr>
      </w:pPr>
      <w:r>
        <w:rPr>
          <w:sz w:val="24"/>
          <w:szCs w:val="24"/>
        </w:rPr>
        <w:t>68% of patients in a large sample were female (</w:t>
      </w:r>
      <w:proofErr w:type="spellStart"/>
      <w:r>
        <w:rPr>
          <w:sz w:val="24"/>
          <w:szCs w:val="24"/>
        </w:rPr>
        <w:t>Kirmayer</w:t>
      </w:r>
      <w:proofErr w:type="spellEnd"/>
      <w:r>
        <w:rPr>
          <w:sz w:val="24"/>
          <w:szCs w:val="24"/>
        </w:rPr>
        <w:t xml:space="preserve"> and Robbins, 1991) </w:t>
      </w:r>
    </w:p>
    <w:p w:rsidR="00F27617" w:rsidRPr="00F27617" w:rsidRDefault="00F27617" w:rsidP="00F27617">
      <w:pPr>
        <w:pStyle w:val="ListParagraph"/>
        <w:numPr>
          <w:ilvl w:val="1"/>
          <w:numId w:val="2"/>
        </w:numPr>
        <w:jc w:val="both"/>
        <w:rPr>
          <w:b/>
          <w:sz w:val="24"/>
          <w:szCs w:val="24"/>
        </w:rPr>
      </w:pPr>
      <w:r>
        <w:rPr>
          <w:sz w:val="24"/>
          <w:szCs w:val="24"/>
        </w:rPr>
        <w:t xml:space="preserve">Individuals may also have psychological complaints, usually anxiety or mood disorders </w:t>
      </w:r>
    </w:p>
    <w:p w:rsidR="00F27617" w:rsidRPr="00F27617" w:rsidRDefault="00F27617" w:rsidP="00F27617">
      <w:pPr>
        <w:pStyle w:val="ListParagraph"/>
        <w:numPr>
          <w:ilvl w:val="1"/>
          <w:numId w:val="2"/>
        </w:numPr>
        <w:jc w:val="both"/>
        <w:rPr>
          <w:b/>
          <w:sz w:val="24"/>
          <w:szCs w:val="24"/>
        </w:rPr>
      </w:pPr>
      <w:r>
        <w:rPr>
          <w:sz w:val="24"/>
          <w:szCs w:val="24"/>
        </w:rPr>
        <w:t xml:space="preserve">WHO study </w:t>
      </w:r>
      <w:r w:rsidRPr="00F27617">
        <w:rPr>
          <w:sz w:val="24"/>
          <w:szCs w:val="24"/>
        </w:rPr>
        <w:sym w:font="Wingdings" w:char="F0E0"/>
      </w:r>
      <w:r>
        <w:rPr>
          <w:sz w:val="24"/>
          <w:szCs w:val="24"/>
        </w:rPr>
        <w:t xml:space="preserve"> somatic complaints and somatization disorder</w:t>
      </w:r>
    </w:p>
    <w:p w:rsidR="00F27617" w:rsidRPr="00F27617" w:rsidRDefault="00F27617" w:rsidP="00F27617">
      <w:pPr>
        <w:pStyle w:val="ListParagraph"/>
        <w:numPr>
          <w:ilvl w:val="2"/>
          <w:numId w:val="2"/>
        </w:numPr>
        <w:jc w:val="both"/>
        <w:rPr>
          <w:b/>
          <w:sz w:val="24"/>
          <w:szCs w:val="24"/>
        </w:rPr>
      </w:pPr>
      <w:r>
        <w:rPr>
          <w:sz w:val="24"/>
          <w:szCs w:val="24"/>
        </w:rPr>
        <w:t xml:space="preserve">Somatic complaints </w:t>
      </w:r>
      <w:r w:rsidRPr="00F27617">
        <w:rPr>
          <w:sz w:val="24"/>
          <w:szCs w:val="24"/>
        </w:rPr>
        <w:sym w:font="Wingdings" w:char="F0E0"/>
      </w:r>
      <w:r>
        <w:rPr>
          <w:sz w:val="24"/>
          <w:szCs w:val="24"/>
        </w:rPr>
        <w:t xml:space="preserve"> rates are relatively uniform world-wide, and sex ratio relatively equal </w:t>
      </w:r>
    </w:p>
    <w:p w:rsidR="00F27617" w:rsidRDefault="00F27617" w:rsidP="00F27617">
      <w:pPr>
        <w:pStyle w:val="ListParagraph"/>
        <w:numPr>
          <w:ilvl w:val="0"/>
          <w:numId w:val="2"/>
        </w:numPr>
        <w:jc w:val="both"/>
        <w:rPr>
          <w:b/>
          <w:sz w:val="24"/>
          <w:szCs w:val="24"/>
        </w:rPr>
      </w:pPr>
      <w:r>
        <w:rPr>
          <w:b/>
          <w:sz w:val="24"/>
          <w:szCs w:val="24"/>
        </w:rPr>
        <w:t>Causes</w:t>
      </w:r>
    </w:p>
    <w:p w:rsidR="00297725" w:rsidRPr="00F27617" w:rsidRDefault="00F27617" w:rsidP="00F27617">
      <w:pPr>
        <w:pStyle w:val="ListParagraph"/>
        <w:numPr>
          <w:ilvl w:val="1"/>
          <w:numId w:val="2"/>
        </w:numPr>
        <w:jc w:val="both"/>
        <w:rPr>
          <w:b/>
          <w:sz w:val="24"/>
          <w:szCs w:val="24"/>
        </w:rPr>
      </w:pPr>
      <w:r w:rsidRPr="00F27617">
        <w:rPr>
          <w:sz w:val="24"/>
          <w:szCs w:val="24"/>
        </w:rPr>
        <w:t>Shares some features with hypochondriasis including history of family illness or injury during childhood</w:t>
      </w:r>
      <w:r>
        <w:rPr>
          <w:sz w:val="24"/>
          <w:szCs w:val="24"/>
        </w:rPr>
        <w:t xml:space="preserve"> </w:t>
      </w:r>
      <w:r w:rsidRPr="00F27617">
        <w:rPr>
          <w:sz w:val="24"/>
          <w:szCs w:val="24"/>
        </w:rPr>
        <w:sym w:font="Wingdings" w:char="F0E0"/>
      </w:r>
      <w:r>
        <w:rPr>
          <w:sz w:val="24"/>
          <w:szCs w:val="24"/>
        </w:rPr>
        <w:t xml:space="preserve"> m</w:t>
      </w:r>
      <w:r w:rsidRPr="00F27617">
        <w:rPr>
          <w:sz w:val="24"/>
          <w:szCs w:val="24"/>
        </w:rPr>
        <w:t>inor factor at best</w:t>
      </w:r>
      <w:r w:rsidR="00297725" w:rsidRPr="00F27617">
        <w:rPr>
          <w:sz w:val="24"/>
          <w:szCs w:val="24"/>
        </w:rPr>
        <w:t xml:space="preserve"> </w:t>
      </w:r>
    </w:p>
    <w:p w:rsidR="00F27617" w:rsidRPr="00F27617" w:rsidRDefault="00F27617" w:rsidP="00F27617">
      <w:pPr>
        <w:pStyle w:val="ListParagraph"/>
        <w:numPr>
          <w:ilvl w:val="1"/>
          <w:numId w:val="2"/>
        </w:numPr>
        <w:jc w:val="both"/>
        <w:rPr>
          <w:b/>
          <w:sz w:val="24"/>
          <w:szCs w:val="24"/>
        </w:rPr>
      </w:pPr>
      <w:r>
        <w:rPr>
          <w:sz w:val="24"/>
          <w:szCs w:val="24"/>
        </w:rPr>
        <w:t xml:space="preserve">Has also been suggested that patients with somatization disorder are more sensitive to physical sensations or </w:t>
      </w:r>
      <w:proofErr w:type="spellStart"/>
      <w:r>
        <w:rPr>
          <w:sz w:val="24"/>
          <w:szCs w:val="24"/>
        </w:rPr>
        <w:t>overattend</w:t>
      </w:r>
      <w:proofErr w:type="spellEnd"/>
      <w:r>
        <w:rPr>
          <w:sz w:val="24"/>
          <w:szCs w:val="24"/>
        </w:rPr>
        <w:t xml:space="preserve"> to them (</w:t>
      </w:r>
      <w:proofErr w:type="spellStart"/>
      <w:r>
        <w:rPr>
          <w:sz w:val="24"/>
          <w:szCs w:val="24"/>
        </w:rPr>
        <w:t>Kirmayer</w:t>
      </w:r>
      <w:proofErr w:type="spellEnd"/>
      <w:r>
        <w:rPr>
          <w:sz w:val="24"/>
          <w:szCs w:val="24"/>
        </w:rPr>
        <w:t xml:space="preserve"> et al., 1994) </w:t>
      </w:r>
    </w:p>
    <w:p w:rsidR="00F27617" w:rsidRPr="00F27617" w:rsidRDefault="00F27617" w:rsidP="00F27617">
      <w:pPr>
        <w:pStyle w:val="ListParagraph"/>
        <w:numPr>
          <w:ilvl w:val="1"/>
          <w:numId w:val="2"/>
        </w:numPr>
        <w:jc w:val="both"/>
        <w:rPr>
          <w:b/>
          <w:sz w:val="24"/>
          <w:szCs w:val="24"/>
        </w:rPr>
      </w:pPr>
      <w:r>
        <w:rPr>
          <w:sz w:val="24"/>
          <w:szCs w:val="24"/>
        </w:rPr>
        <w:t>Early studies of possible genetic contributions had mixed results</w:t>
      </w:r>
    </w:p>
    <w:p w:rsidR="00F27617" w:rsidRPr="00F27617" w:rsidRDefault="00F27617" w:rsidP="00F27617">
      <w:pPr>
        <w:pStyle w:val="ListParagraph"/>
        <w:numPr>
          <w:ilvl w:val="2"/>
          <w:numId w:val="2"/>
        </w:numPr>
        <w:jc w:val="both"/>
        <w:rPr>
          <w:b/>
          <w:sz w:val="24"/>
          <w:szCs w:val="24"/>
        </w:rPr>
      </w:pPr>
      <w:proofErr w:type="spellStart"/>
      <w:r>
        <w:rPr>
          <w:sz w:val="24"/>
          <w:szCs w:val="24"/>
        </w:rPr>
        <w:t>Torgersen</w:t>
      </w:r>
      <w:proofErr w:type="spellEnd"/>
      <w:r>
        <w:rPr>
          <w:sz w:val="24"/>
          <w:szCs w:val="24"/>
        </w:rPr>
        <w:t xml:space="preserve"> (1986) found no increased prevalence in identical twins but most studies find substantial </w:t>
      </w:r>
      <w:proofErr w:type="spellStart"/>
      <w:r>
        <w:rPr>
          <w:sz w:val="24"/>
          <w:szCs w:val="24"/>
        </w:rPr>
        <w:t>eviedence</w:t>
      </w:r>
      <w:proofErr w:type="spellEnd"/>
      <w:r>
        <w:rPr>
          <w:sz w:val="24"/>
          <w:szCs w:val="24"/>
        </w:rPr>
        <w:t xml:space="preserve"> that the disorder runs in families and may have a heritable base (Bell, 1994; </w:t>
      </w:r>
      <w:proofErr w:type="spellStart"/>
      <w:r>
        <w:rPr>
          <w:sz w:val="24"/>
          <w:szCs w:val="24"/>
        </w:rPr>
        <w:t>Guze</w:t>
      </w:r>
      <w:proofErr w:type="spellEnd"/>
      <w:r>
        <w:rPr>
          <w:sz w:val="24"/>
          <w:szCs w:val="24"/>
        </w:rPr>
        <w:t xml:space="preserve"> et al., 1986) </w:t>
      </w:r>
    </w:p>
    <w:p w:rsidR="00F27617" w:rsidRPr="00F27617" w:rsidRDefault="00F27617" w:rsidP="00F27617">
      <w:pPr>
        <w:pStyle w:val="ListParagraph"/>
        <w:numPr>
          <w:ilvl w:val="1"/>
          <w:numId w:val="2"/>
        </w:numPr>
        <w:jc w:val="both"/>
        <w:rPr>
          <w:b/>
          <w:sz w:val="24"/>
          <w:szCs w:val="24"/>
        </w:rPr>
      </w:pPr>
      <w:r>
        <w:rPr>
          <w:sz w:val="24"/>
          <w:szCs w:val="24"/>
        </w:rPr>
        <w:lastRenderedPageBreak/>
        <w:t xml:space="preserve">Important finding: the disorder is strongly linked in family and genetic studies to </w:t>
      </w:r>
      <w:r>
        <w:rPr>
          <w:i/>
          <w:sz w:val="24"/>
          <w:szCs w:val="24"/>
        </w:rPr>
        <w:t xml:space="preserve">antisocial personality disorder </w:t>
      </w:r>
      <w:r>
        <w:rPr>
          <w:sz w:val="24"/>
          <w:szCs w:val="24"/>
        </w:rPr>
        <w:t xml:space="preserve">(ASPD) </w:t>
      </w:r>
    </w:p>
    <w:p w:rsidR="00F27617" w:rsidRPr="00F27617" w:rsidRDefault="00F27617" w:rsidP="00F27617">
      <w:pPr>
        <w:pStyle w:val="ListParagraph"/>
        <w:numPr>
          <w:ilvl w:val="2"/>
          <w:numId w:val="2"/>
        </w:numPr>
        <w:jc w:val="both"/>
        <w:rPr>
          <w:b/>
          <w:sz w:val="24"/>
          <w:szCs w:val="24"/>
        </w:rPr>
      </w:pPr>
      <w:r w:rsidRPr="00F27617">
        <w:rPr>
          <w:sz w:val="24"/>
          <w:szCs w:val="24"/>
        </w:rPr>
        <w:t>ASPD is characterized by vandalism, persistent lying, theft, irresponsibility and physical aggression; it</w:t>
      </w:r>
      <w:r>
        <w:rPr>
          <w:sz w:val="24"/>
          <w:szCs w:val="24"/>
        </w:rPr>
        <w:t xml:space="preserve"> </w:t>
      </w:r>
      <w:r w:rsidRPr="00F27617">
        <w:rPr>
          <w:sz w:val="24"/>
          <w:szCs w:val="24"/>
        </w:rPr>
        <w:t>occurs primarily in males, but somatization disorder primarily in females</w:t>
      </w:r>
    </w:p>
    <w:p w:rsidR="00F27617" w:rsidRPr="00F27617" w:rsidRDefault="00F27617" w:rsidP="00F27617">
      <w:pPr>
        <w:pStyle w:val="ListParagraph"/>
        <w:numPr>
          <w:ilvl w:val="2"/>
          <w:numId w:val="2"/>
        </w:numPr>
        <w:jc w:val="both"/>
        <w:rPr>
          <w:b/>
          <w:sz w:val="24"/>
          <w:szCs w:val="24"/>
        </w:rPr>
      </w:pPr>
      <w:r>
        <w:rPr>
          <w:sz w:val="24"/>
          <w:szCs w:val="24"/>
        </w:rPr>
        <w:t xml:space="preserve">BUT, they share several features </w:t>
      </w:r>
    </w:p>
    <w:p w:rsidR="00F27617" w:rsidRPr="00F27617" w:rsidRDefault="00F27617" w:rsidP="00F27617">
      <w:pPr>
        <w:pStyle w:val="ListParagraph"/>
        <w:numPr>
          <w:ilvl w:val="3"/>
          <w:numId w:val="2"/>
        </w:numPr>
        <w:jc w:val="both"/>
        <w:rPr>
          <w:b/>
          <w:sz w:val="24"/>
          <w:szCs w:val="24"/>
        </w:rPr>
      </w:pPr>
      <w:r>
        <w:rPr>
          <w:sz w:val="24"/>
          <w:szCs w:val="24"/>
        </w:rPr>
        <w:t>Both begin early in life</w:t>
      </w:r>
    </w:p>
    <w:p w:rsidR="00F27617" w:rsidRPr="00F27617" w:rsidRDefault="00F27617" w:rsidP="00F27617">
      <w:pPr>
        <w:pStyle w:val="ListParagraph"/>
        <w:numPr>
          <w:ilvl w:val="3"/>
          <w:numId w:val="2"/>
        </w:numPr>
        <w:jc w:val="both"/>
        <w:rPr>
          <w:b/>
          <w:sz w:val="24"/>
          <w:szCs w:val="24"/>
        </w:rPr>
      </w:pPr>
      <w:r>
        <w:rPr>
          <w:sz w:val="24"/>
          <w:szCs w:val="24"/>
        </w:rPr>
        <w:t xml:space="preserve">Typically </w:t>
      </w:r>
      <w:proofErr w:type="spellStart"/>
      <w:r>
        <w:rPr>
          <w:sz w:val="24"/>
          <w:szCs w:val="24"/>
        </w:rPr>
        <w:t>chornic</w:t>
      </w:r>
      <w:proofErr w:type="spellEnd"/>
    </w:p>
    <w:p w:rsidR="00F27617" w:rsidRPr="00F27617" w:rsidRDefault="00F27617" w:rsidP="00F27617">
      <w:pPr>
        <w:pStyle w:val="ListParagraph"/>
        <w:numPr>
          <w:ilvl w:val="3"/>
          <w:numId w:val="2"/>
        </w:numPr>
        <w:jc w:val="both"/>
        <w:rPr>
          <w:b/>
          <w:sz w:val="24"/>
          <w:szCs w:val="24"/>
        </w:rPr>
      </w:pPr>
      <w:r>
        <w:rPr>
          <w:sz w:val="24"/>
          <w:szCs w:val="24"/>
        </w:rPr>
        <w:t>Predominate among lower socio-economic classes</w:t>
      </w:r>
    </w:p>
    <w:p w:rsidR="00F27617" w:rsidRPr="00F27617" w:rsidRDefault="00F27617" w:rsidP="00F27617">
      <w:pPr>
        <w:pStyle w:val="ListParagraph"/>
        <w:numPr>
          <w:ilvl w:val="3"/>
          <w:numId w:val="2"/>
        </w:numPr>
        <w:jc w:val="both"/>
        <w:rPr>
          <w:b/>
          <w:sz w:val="24"/>
          <w:szCs w:val="24"/>
        </w:rPr>
      </w:pPr>
      <w:r>
        <w:rPr>
          <w:sz w:val="24"/>
          <w:szCs w:val="24"/>
        </w:rPr>
        <w:t>Difficult to treat</w:t>
      </w:r>
    </w:p>
    <w:p w:rsidR="00F27617" w:rsidRPr="00F27617" w:rsidRDefault="00F27617" w:rsidP="00F27617">
      <w:pPr>
        <w:pStyle w:val="ListParagraph"/>
        <w:numPr>
          <w:ilvl w:val="3"/>
          <w:numId w:val="2"/>
        </w:numPr>
        <w:jc w:val="both"/>
        <w:rPr>
          <w:b/>
          <w:sz w:val="24"/>
          <w:szCs w:val="24"/>
        </w:rPr>
      </w:pPr>
      <w:r>
        <w:rPr>
          <w:sz w:val="24"/>
          <w:szCs w:val="24"/>
        </w:rPr>
        <w:t>Associated with marital discord, drug and alcohol abuse and suicide attempts</w:t>
      </w:r>
    </w:p>
    <w:p w:rsidR="00F27617" w:rsidRPr="00F27617" w:rsidRDefault="00F27617" w:rsidP="00F27617">
      <w:pPr>
        <w:pStyle w:val="ListParagraph"/>
        <w:numPr>
          <w:ilvl w:val="2"/>
          <w:numId w:val="2"/>
        </w:numPr>
        <w:jc w:val="both"/>
        <w:rPr>
          <w:b/>
          <w:sz w:val="24"/>
          <w:szCs w:val="24"/>
        </w:rPr>
      </w:pPr>
      <w:r>
        <w:rPr>
          <w:sz w:val="24"/>
          <w:szCs w:val="24"/>
        </w:rPr>
        <w:t xml:space="preserve">Family and adoption studies suggest that ASPD and somatization disorder tend to run in families and may well have a heritable component </w:t>
      </w:r>
    </w:p>
    <w:p w:rsidR="00F27617" w:rsidRPr="00F27617" w:rsidRDefault="00F27617" w:rsidP="00F27617">
      <w:pPr>
        <w:pStyle w:val="ListParagraph"/>
        <w:numPr>
          <w:ilvl w:val="3"/>
          <w:numId w:val="2"/>
        </w:numPr>
        <w:jc w:val="both"/>
        <w:rPr>
          <w:b/>
          <w:sz w:val="24"/>
          <w:szCs w:val="24"/>
        </w:rPr>
      </w:pPr>
      <w:r>
        <w:rPr>
          <w:sz w:val="24"/>
          <w:szCs w:val="24"/>
        </w:rPr>
        <w:t>Possible that behavioural patterns could be learned in a maladaptive family setting</w:t>
      </w:r>
    </w:p>
    <w:p w:rsidR="00F27617" w:rsidRPr="00F27617" w:rsidRDefault="00F27617" w:rsidP="00F27617">
      <w:pPr>
        <w:pStyle w:val="ListParagraph"/>
        <w:numPr>
          <w:ilvl w:val="2"/>
          <w:numId w:val="2"/>
        </w:numPr>
        <w:jc w:val="both"/>
        <w:rPr>
          <w:b/>
          <w:sz w:val="24"/>
          <w:szCs w:val="24"/>
        </w:rPr>
      </w:pPr>
      <w:r>
        <w:rPr>
          <w:sz w:val="24"/>
          <w:szCs w:val="24"/>
        </w:rPr>
        <w:t>The aggressiveness, impulsiveness and lack of emotion characteristic of ASPD seems at the opposite end of the spectrum from somatization disorder;</w:t>
      </w:r>
      <w:r w:rsidR="00720048">
        <w:rPr>
          <w:sz w:val="24"/>
          <w:szCs w:val="24"/>
        </w:rPr>
        <w:t xml:space="preserve"> what could they have in common?</w:t>
      </w:r>
    </w:p>
    <w:p w:rsidR="00F27617" w:rsidRPr="00F27617" w:rsidRDefault="00720048" w:rsidP="00F27617">
      <w:pPr>
        <w:pStyle w:val="ListParagraph"/>
        <w:numPr>
          <w:ilvl w:val="3"/>
          <w:numId w:val="2"/>
        </w:numPr>
        <w:jc w:val="both"/>
        <w:rPr>
          <w:b/>
          <w:sz w:val="24"/>
          <w:szCs w:val="24"/>
        </w:rPr>
      </w:pPr>
      <w:r>
        <w:rPr>
          <w:sz w:val="24"/>
          <w:szCs w:val="24"/>
        </w:rPr>
        <w:t>One hypothesis is that t</w:t>
      </w:r>
      <w:r w:rsidR="00F27617">
        <w:rPr>
          <w:sz w:val="24"/>
          <w:szCs w:val="24"/>
        </w:rPr>
        <w:t xml:space="preserve">hey share a </w:t>
      </w:r>
      <w:proofErr w:type="spellStart"/>
      <w:r w:rsidR="00F27617">
        <w:rPr>
          <w:sz w:val="24"/>
          <w:szCs w:val="24"/>
        </w:rPr>
        <w:t>neurobiologically</w:t>
      </w:r>
      <w:proofErr w:type="spellEnd"/>
      <w:r w:rsidR="00F27617">
        <w:rPr>
          <w:sz w:val="24"/>
          <w:szCs w:val="24"/>
        </w:rPr>
        <w:t xml:space="preserve"> based disinhibition syndrome characterized by impulsive behaviour </w:t>
      </w:r>
      <w:r>
        <w:rPr>
          <w:sz w:val="24"/>
          <w:szCs w:val="24"/>
        </w:rPr>
        <w:t>(</w:t>
      </w:r>
      <w:proofErr w:type="spellStart"/>
      <w:r>
        <w:rPr>
          <w:sz w:val="24"/>
          <w:szCs w:val="24"/>
        </w:rPr>
        <w:t>Lilienfeld</w:t>
      </w:r>
      <w:proofErr w:type="spellEnd"/>
      <w:r>
        <w:rPr>
          <w:sz w:val="24"/>
          <w:szCs w:val="24"/>
        </w:rPr>
        <w:t xml:space="preserve"> 1992; </w:t>
      </w:r>
      <w:proofErr w:type="spellStart"/>
      <w:r>
        <w:rPr>
          <w:sz w:val="24"/>
          <w:szCs w:val="24"/>
        </w:rPr>
        <w:t>Lilienfeld</w:t>
      </w:r>
      <w:proofErr w:type="spellEnd"/>
      <w:r>
        <w:rPr>
          <w:sz w:val="24"/>
          <w:szCs w:val="24"/>
        </w:rPr>
        <w:t xml:space="preserve"> and Hess, 2001)</w:t>
      </w:r>
    </w:p>
    <w:p w:rsidR="00F27617" w:rsidRPr="00F27617" w:rsidRDefault="00F27617" w:rsidP="00F27617">
      <w:pPr>
        <w:pStyle w:val="ListParagraph"/>
        <w:numPr>
          <w:ilvl w:val="4"/>
          <w:numId w:val="2"/>
        </w:numPr>
        <w:jc w:val="both"/>
        <w:rPr>
          <w:b/>
          <w:sz w:val="24"/>
          <w:szCs w:val="24"/>
        </w:rPr>
      </w:pPr>
      <w:r>
        <w:rPr>
          <w:sz w:val="24"/>
          <w:szCs w:val="24"/>
        </w:rPr>
        <w:t>Studies show ASPD is associated with impulsiveness</w:t>
      </w:r>
    </w:p>
    <w:p w:rsidR="00F27617" w:rsidRPr="00720048" w:rsidRDefault="00F27617" w:rsidP="00F27617">
      <w:pPr>
        <w:pStyle w:val="ListParagraph"/>
        <w:numPr>
          <w:ilvl w:val="4"/>
          <w:numId w:val="2"/>
        </w:numPr>
        <w:jc w:val="both"/>
        <w:rPr>
          <w:b/>
          <w:sz w:val="24"/>
          <w:szCs w:val="24"/>
        </w:rPr>
      </w:pPr>
      <w:r>
        <w:rPr>
          <w:sz w:val="24"/>
          <w:szCs w:val="24"/>
        </w:rPr>
        <w:t xml:space="preserve">Studies also show that many of the behaviours and traits associated with somatization disorder also seem to reflect short-term gain at the expense of long-term problems </w:t>
      </w:r>
    </w:p>
    <w:p w:rsidR="00720048" w:rsidRPr="00720048" w:rsidRDefault="00720048" w:rsidP="00F27617">
      <w:pPr>
        <w:pStyle w:val="ListParagraph"/>
        <w:numPr>
          <w:ilvl w:val="4"/>
          <w:numId w:val="2"/>
        </w:numPr>
        <w:jc w:val="both"/>
        <w:rPr>
          <w:b/>
          <w:sz w:val="24"/>
          <w:szCs w:val="24"/>
        </w:rPr>
      </w:pPr>
      <w:r>
        <w:rPr>
          <w:sz w:val="24"/>
          <w:szCs w:val="24"/>
        </w:rPr>
        <w:t xml:space="preserve">So then why do they behave so differently? </w:t>
      </w:r>
    </w:p>
    <w:p w:rsidR="00720048" w:rsidRPr="00720048" w:rsidRDefault="00720048" w:rsidP="00720048">
      <w:pPr>
        <w:pStyle w:val="ListParagraph"/>
        <w:numPr>
          <w:ilvl w:val="5"/>
          <w:numId w:val="2"/>
        </w:numPr>
        <w:jc w:val="both"/>
        <w:rPr>
          <w:b/>
          <w:sz w:val="24"/>
          <w:szCs w:val="24"/>
        </w:rPr>
      </w:pPr>
      <w:r>
        <w:rPr>
          <w:sz w:val="24"/>
          <w:szCs w:val="24"/>
        </w:rPr>
        <w:t xml:space="preserve">Social and cultural factors exert a strong effect </w:t>
      </w:r>
      <w:r w:rsidRPr="00720048">
        <w:rPr>
          <w:sz w:val="24"/>
          <w:szCs w:val="24"/>
        </w:rPr>
        <w:sym w:font="Wingdings" w:char="F0E0"/>
      </w:r>
      <w:r>
        <w:rPr>
          <w:sz w:val="24"/>
          <w:szCs w:val="24"/>
        </w:rPr>
        <w:t xml:space="preserve"> it is possible that gender roles account almost entirely for the profound differences in the expression of the same biological vulnerability among men and women</w:t>
      </w:r>
    </w:p>
    <w:p w:rsidR="00720048" w:rsidRDefault="00720048" w:rsidP="00720048">
      <w:pPr>
        <w:pStyle w:val="ListParagraph"/>
        <w:numPr>
          <w:ilvl w:val="0"/>
          <w:numId w:val="2"/>
        </w:numPr>
        <w:jc w:val="both"/>
        <w:rPr>
          <w:b/>
          <w:sz w:val="24"/>
          <w:szCs w:val="24"/>
        </w:rPr>
      </w:pPr>
      <w:r>
        <w:rPr>
          <w:b/>
          <w:sz w:val="24"/>
          <w:szCs w:val="24"/>
        </w:rPr>
        <w:t>Treatment</w:t>
      </w:r>
    </w:p>
    <w:p w:rsidR="00720048" w:rsidRPr="00720048" w:rsidRDefault="00720048" w:rsidP="00720048">
      <w:pPr>
        <w:pStyle w:val="ListParagraph"/>
        <w:numPr>
          <w:ilvl w:val="1"/>
          <w:numId w:val="2"/>
        </w:numPr>
        <w:jc w:val="both"/>
        <w:rPr>
          <w:b/>
          <w:sz w:val="24"/>
          <w:szCs w:val="24"/>
        </w:rPr>
      </w:pPr>
      <w:r>
        <w:rPr>
          <w:sz w:val="24"/>
          <w:szCs w:val="24"/>
        </w:rPr>
        <w:t xml:space="preserve">Exceedingly difficult to treat </w:t>
      </w:r>
    </w:p>
    <w:p w:rsidR="00720048" w:rsidRPr="00720048" w:rsidRDefault="00720048" w:rsidP="00720048">
      <w:pPr>
        <w:pStyle w:val="ListParagraph"/>
        <w:numPr>
          <w:ilvl w:val="2"/>
          <w:numId w:val="2"/>
        </w:numPr>
        <w:jc w:val="both"/>
        <w:rPr>
          <w:b/>
          <w:sz w:val="24"/>
          <w:szCs w:val="24"/>
        </w:rPr>
      </w:pPr>
      <w:r>
        <w:rPr>
          <w:sz w:val="24"/>
          <w:szCs w:val="24"/>
        </w:rPr>
        <w:t xml:space="preserve">No treatments exist with proven effectiveness to “cure” the syndrome </w:t>
      </w:r>
    </w:p>
    <w:p w:rsidR="00720048" w:rsidRPr="00720048" w:rsidRDefault="00720048" w:rsidP="00720048">
      <w:pPr>
        <w:pStyle w:val="ListParagraph"/>
        <w:numPr>
          <w:ilvl w:val="2"/>
          <w:numId w:val="2"/>
        </w:numPr>
        <w:jc w:val="both"/>
        <w:rPr>
          <w:b/>
          <w:sz w:val="24"/>
          <w:szCs w:val="24"/>
        </w:rPr>
      </w:pPr>
      <w:r>
        <w:rPr>
          <w:sz w:val="24"/>
          <w:szCs w:val="24"/>
        </w:rPr>
        <w:t xml:space="preserve">Additionally, patients are very resistant to having a psychological cause applied to their physical symptoms, and this resistance makes them likely to avoid or discontinue psychological treatment </w:t>
      </w:r>
    </w:p>
    <w:p w:rsidR="00720048" w:rsidRPr="00720048" w:rsidRDefault="00720048" w:rsidP="00720048">
      <w:pPr>
        <w:pStyle w:val="ListParagraph"/>
        <w:numPr>
          <w:ilvl w:val="1"/>
          <w:numId w:val="2"/>
        </w:numPr>
        <w:jc w:val="both"/>
        <w:rPr>
          <w:b/>
          <w:sz w:val="24"/>
          <w:szCs w:val="24"/>
        </w:rPr>
      </w:pPr>
      <w:r>
        <w:rPr>
          <w:sz w:val="24"/>
          <w:szCs w:val="24"/>
        </w:rPr>
        <w:t>Treatment typically focuses on providing reassurance, reducing stress, and reducing the frequency of help-seeking behaviours</w:t>
      </w:r>
    </w:p>
    <w:p w:rsidR="00720048" w:rsidRPr="00720048" w:rsidRDefault="00720048" w:rsidP="00720048">
      <w:pPr>
        <w:pStyle w:val="ListParagraph"/>
        <w:numPr>
          <w:ilvl w:val="2"/>
          <w:numId w:val="2"/>
        </w:numPr>
        <w:jc w:val="both"/>
        <w:rPr>
          <w:b/>
          <w:sz w:val="24"/>
          <w:szCs w:val="24"/>
        </w:rPr>
      </w:pPr>
      <w:r>
        <w:rPr>
          <w:sz w:val="24"/>
          <w:szCs w:val="24"/>
        </w:rPr>
        <w:t xml:space="preserve">Patients are assigned a gatekeeper physician who screens all physical complaints; subsequent visits to specialists must be specifically authorized by this gatekeeper </w:t>
      </w:r>
    </w:p>
    <w:p w:rsidR="00720048" w:rsidRPr="00720048" w:rsidRDefault="00720048" w:rsidP="00720048">
      <w:pPr>
        <w:pStyle w:val="ListParagraph"/>
        <w:numPr>
          <w:ilvl w:val="1"/>
          <w:numId w:val="2"/>
        </w:numPr>
        <w:jc w:val="both"/>
        <w:rPr>
          <w:b/>
          <w:sz w:val="24"/>
          <w:szCs w:val="24"/>
        </w:rPr>
      </w:pPr>
      <w:r>
        <w:rPr>
          <w:sz w:val="24"/>
          <w:szCs w:val="24"/>
        </w:rPr>
        <w:t xml:space="preserve">Additional therapeutic attention is directed at reducing the supportive consequences of relating to significant others on the basis of physical symptoms alone </w:t>
      </w:r>
      <w:r w:rsidRPr="00720048">
        <w:rPr>
          <w:sz w:val="24"/>
          <w:szCs w:val="24"/>
        </w:rPr>
        <w:sym w:font="Wingdings" w:char="F0E0"/>
      </w:r>
      <w:r>
        <w:rPr>
          <w:sz w:val="24"/>
          <w:szCs w:val="24"/>
        </w:rPr>
        <w:t xml:space="preserve"> more appropriate methods of interacting with others are encouraged </w:t>
      </w:r>
    </w:p>
    <w:p w:rsidR="00720048" w:rsidRPr="00720048" w:rsidRDefault="00720048" w:rsidP="00720048">
      <w:pPr>
        <w:pStyle w:val="ListParagraph"/>
        <w:numPr>
          <w:ilvl w:val="2"/>
          <w:numId w:val="2"/>
        </w:numPr>
        <w:jc w:val="both"/>
        <w:rPr>
          <w:b/>
          <w:sz w:val="24"/>
          <w:szCs w:val="24"/>
        </w:rPr>
      </w:pPr>
      <w:r>
        <w:rPr>
          <w:sz w:val="24"/>
          <w:szCs w:val="24"/>
        </w:rPr>
        <w:t>Additional goals encouraging at least part-time employment with the ultimate goal of discontinuing disability are also promoted</w:t>
      </w:r>
    </w:p>
    <w:p w:rsidR="00720048" w:rsidRPr="00720048" w:rsidRDefault="00720048" w:rsidP="00720048">
      <w:pPr>
        <w:pStyle w:val="ListParagraph"/>
        <w:numPr>
          <w:ilvl w:val="1"/>
          <w:numId w:val="2"/>
        </w:numPr>
        <w:jc w:val="both"/>
        <w:rPr>
          <w:b/>
          <w:sz w:val="24"/>
          <w:szCs w:val="24"/>
        </w:rPr>
      </w:pPr>
      <w:r>
        <w:rPr>
          <w:sz w:val="24"/>
          <w:szCs w:val="24"/>
        </w:rPr>
        <w:t>A review of behavioural medicine approaches to treatment (</w:t>
      </w:r>
      <w:proofErr w:type="spellStart"/>
      <w:r>
        <w:rPr>
          <w:sz w:val="24"/>
          <w:szCs w:val="24"/>
        </w:rPr>
        <w:t>Looper</w:t>
      </w:r>
      <w:proofErr w:type="spellEnd"/>
      <w:r>
        <w:rPr>
          <w:sz w:val="24"/>
          <w:szCs w:val="24"/>
        </w:rPr>
        <w:t xml:space="preserve"> and </w:t>
      </w:r>
      <w:proofErr w:type="spellStart"/>
      <w:r>
        <w:rPr>
          <w:sz w:val="24"/>
          <w:szCs w:val="24"/>
        </w:rPr>
        <w:t>Kirmayer</w:t>
      </w:r>
      <w:proofErr w:type="spellEnd"/>
      <w:r>
        <w:rPr>
          <w:sz w:val="24"/>
          <w:szCs w:val="24"/>
        </w:rPr>
        <w:t>, 2002) focused on two types of interventions</w:t>
      </w:r>
    </w:p>
    <w:p w:rsidR="00720048" w:rsidRPr="00720048" w:rsidRDefault="00720048" w:rsidP="00720048">
      <w:pPr>
        <w:pStyle w:val="ListParagraph"/>
        <w:numPr>
          <w:ilvl w:val="2"/>
          <w:numId w:val="2"/>
        </w:numPr>
        <w:jc w:val="both"/>
        <w:rPr>
          <w:b/>
          <w:sz w:val="24"/>
          <w:szCs w:val="24"/>
        </w:rPr>
      </w:pPr>
      <w:r>
        <w:rPr>
          <w:sz w:val="24"/>
          <w:szCs w:val="24"/>
        </w:rPr>
        <w:t xml:space="preserve">Those aimed at physicians working with somatization disorder patients </w:t>
      </w:r>
    </w:p>
    <w:p w:rsidR="00720048" w:rsidRPr="00720048" w:rsidRDefault="00720048" w:rsidP="00720048">
      <w:pPr>
        <w:pStyle w:val="ListParagraph"/>
        <w:numPr>
          <w:ilvl w:val="3"/>
          <w:numId w:val="2"/>
        </w:numPr>
        <w:jc w:val="both"/>
        <w:rPr>
          <w:b/>
          <w:sz w:val="24"/>
          <w:szCs w:val="24"/>
        </w:rPr>
      </w:pPr>
      <w:r>
        <w:rPr>
          <w:sz w:val="24"/>
          <w:szCs w:val="24"/>
        </w:rPr>
        <w:lastRenderedPageBreak/>
        <w:t>Written consultation letters sent to referring physicians to educate them about somatization disorder are effective in reducing the excessive and costly help-seeking associated behaviour with this disorder</w:t>
      </w:r>
    </w:p>
    <w:p w:rsidR="00720048" w:rsidRPr="00720048" w:rsidRDefault="00720048" w:rsidP="00720048">
      <w:pPr>
        <w:pStyle w:val="ListParagraph"/>
        <w:numPr>
          <w:ilvl w:val="4"/>
          <w:numId w:val="2"/>
        </w:numPr>
        <w:jc w:val="both"/>
        <w:rPr>
          <w:b/>
          <w:sz w:val="24"/>
          <w:szCs w:val="24"/>
        </w:rPr>
      </w:pPr>
      <w:r>
        <w:rPr>
          <w:sz w:val="24"/>
          <w:szCs w:val="24"/>
        </w:rPr>
        <w:t xml:space="preserve">BUT this doesn’t improve the psychological distress of patients </w:t>
      </w:r>
    </w:p>
    <w:p w:rsidR="00720048" w:rsidRPr="00720048" w:rsidRDefault="00720048" w:rsidP="00720048">
      <w:pPr>
        <w:pStyle w:val="ListParagraph"/>
        <w:numPr>
          <w:ilvl w:val="2"/>
          <w:numId w:val="2"/>
        </w:numPr>
        <w:jc w:val="both"/>
        <w:rPr>
          <w:b/>
          <w:sz w:val="24"/>
          <w:szCs w:val="24"/>
        </w:rPr>
      </w:pPr>
      <w:r>
        <w:rPr>
          <w:sz w:val="24"/>
          <w:szCs w:val="24"/>
        </w:rPr>
        <w:t>Those aimed at the patients themselves</w:t>
      </w:r>
    </w:p>
    <w:p w:rsidR="00720048" w:rsidRPr="00720048" w:rsidRDefault="00720048" w:rsidP="00720048">
      <w:pPr>
        <w:pStyle w:val="ListParagraph"/>
        <w:numPr>
          <w:ilvl w:val="3"/>
          <w:numId w:val="2"/>
        </w:numPr>
        <w:jc w:val="both"/>
        <w:rPr>
          <w:b/>
          <w:sz w:val="24"/>
          <w:szCs w:val="24"/>
        </w:rPr>
      </w:pPr>
      <w:r>
        <w:rPr>
          <w:sz w:val="24"/>
          <w:szCs w:val="24"/>
        </w:rPr>
        <w:t>Group CBT has been shown to provide additional benefit not only in reducing health care costs but also in improving somatization disorder patients’ psychological well-being</w:t>
      </w:r>
    </w:p>
    <w:p w:rsidR="00720048" w:rsidRDefault="00720048" w:rsidP="00720048">
      <w:pPr>
        <w:jc w:val="both"/>
        <w:rPr>
          <w:b/>
          <w:sz w:val="24"/>
          <w:szCs w:val="24"/>
        </w:rPr>
      </w:pPr>
    </w:p>
    <w:p w:rsidR="00720048" w:rsidRDefault="00720048" w:rsidP="00720048">
      <w:pPr>
        <w:jc w:val="both"/>
        <w:rPr>
          <w:b/>
          <w:sz w:val="24"/>
          <w:szCs w:val="24"/>
        </w:rPr>
      </w:pPr>
      <w:r>
        <w:rPr>
          <w:b/>
          <w:sz w:val="24"/>
          <w:szCs w:val="24"/>
        </w:rPr>
        <w:t>Conversion Disorder</w:t>
      </w:r>
    </w:p>
    <w:p w:rsidR="00720048" w:rsidRDefault="003F675F" w:rsidP="00720048">
      <w:pPr>
        <w:pStyle w:val="ListParagraph"/>
        <w:numPr>
          <w:ilvl w:val="0"/>
          <w:numId w:val="2"/>
        </w:numPr>
        <w:jc w:val="both"/>
        <w:rPr>
          <w:sz w:val="24"/>
          <w:szCs w:val="24"/>
        </w:rPr>
      </w:pPr>
      <w:r>
        <w:rPr>
          <w:sz w:val="24"/>
          <w:szCs w:val="24"/>
        </w:rPr>
        <w:t xml:space="preserve">The term </w:t>
      </w:r>
      <w:r>
        <w:rPr>
          <w:i/>
          <w:sz w:val="24"/>
          <w:szCs w:val="24"/>
        </w:rPr>
        <w:t>conversion</w:t>
      </w:r>
      <w:r>
        <w:rPr>
          <w:sz w:val="24"/>
          <w:szCs w:val="24"/>
        </w:rPr>
        <w:t xml:space="preserve"> was popularized by Freud who believed anxiety resulting from unconscious conflicts somehow was “converted” into physical symptoms to find expression </w:t>
      </w:r>
    </w:p>
    <w:p w:rsidR="003F675F" w:rsidRDefault="003F675F" w:rsidP="003F675F">
      <w:pPr>
        <w:pStyle w:val="ListParagraph"/>
        <w:numPr>
          <w:ilvl w:val="1"/>
          <w:numId w:val="2"/>
        </w:numPr>
        <w:jc w:val="both"/>
        <w:rPr>
          <w:sz w:val="24"/>
          <w:szCs w:val="24"/>
        </w:rPr>
      </w:pPr>
      <w:r>
        <w:rPr>
          <w:sz w:val="24"/>
          <w:szCs w:val="24"/>
        </w:rPr>
        <w:t xml:space="preserve">This allowed the patient to discharge some anxiety without actually experiencing it </w:t>
      </w:r>
      <w:r w:rsidRPr="003F675F">
        <w:rPr>
          <w:sz w:val="24"/>
          <w:szCs w:val="24"/>
        </w:rPr>
        <w:sym w:font="Wingdings" w:char="F0E0"/>
      </w:r>
      <w:r>
        <w:rPr>
          <w:sz w:val="24"/>
          <w:szCs w:val="24"/>
        </w:rPr>
        <w:t xml:space="preserve"> displacement, as with anxiety disorders!!! </w:t>
      </w:r>
    </w:p>
    <w:p w:rsidR="003F675F" w:rsidRPr="003F675F" w:rsidRDefault="003F675F" w:rsidP="003F675F">
      <w:pPr>
        <w:pStyle w:val="ListParagraph"/>
        <w:numPr>
          <w:ilvl w:val="0"/>
          <w:numId w:val="2"/>
        </w:numPr>
        <w:jc w:val="both"/>
        <w:rPr>
          <w:sz w:val="24"/>
          <w:szCs w:val="24"/>
        </w:rPr>
      </w:pPr>
      <w:r>
        <w:rPr>
          <w:b/>
          <w:sz w:val="24"/>
          <w:szCs w:val="24"/>
        </w:rPr>
        <w:t>Clinical Description</w:t>
      </w:r>
    </w:p>
    <w:p w:rsidR="003F675F" w:rsidRDefault="003F675F" w:rsidP="003F675F">
      <w:pPr>
        <w:pStyle w:val="ListParagraph"/>
        <w:numPr>
          <w:ilvl w:val="1"/>
          <w:numId w:val="2"/>
        </w:numPr>
        <w:jc w:val="both"/>
        <w:rPr>
          <w:sz w:val="24"/>
          <w:szCs w:val="24"/>
        </w:rPr>
      </w:pPr>
      <w:r>
        <w:rPr>
          <w:b/>
          <w:sz w:val="24"/>
          <w:szCs w:val="24"/>
        </w:rPr>
        <w:t>Conversion disorders</w:t>
      </w:r>
      <w:r>
        <w:rPr>
          <w:sz w:val="24"/>
          <w:szCs w:val="24"/>
        </w:rPr>
        <w:t xml:space="preserve"> generally have to do with physical malfunctioning without any physical o organic pathology to account for the malfunction </w:t>
      </w:r>
    </w:p>
    <w:p w:rsidR="003F675F" w:rsidRDefault="003F675F" w:rsidP="003F675F">
      <w:pPr>
        <w:pStyle w:val="ListParagraph"/>
        <w:numPr>
          <w:ilvl w:val="1"/>
          <w:numId w:val="2"/>
        </w:numPr>
        <w:jc w:val="both"/>
        <w:rPr>
          <w:sz w:val="24"/>
          <w:szCs w:val="24"/>
        </w:rPr>
      </w:pPr>
      <w:r>
        <w:rPr>
          <w:sz w:val="24"/>
          <w:szCs w:val="24"/>
        </w:rPr>
        <w:t xml:space="preserve">Most conversion symptoms suggest that some kind of neurological disease is affecting sensory motor systems, although conversion symptoms can mimic the full range of physical malfunctioning </w:t>
      </w:r>
    </w:p>
    <w:p w:rsidR="003F675F" w:rsidRDefault="003F675F" w:rsidP="003F675F">
      <w:pPr>
        <w:pStyle w:val="ListParagraph"/>
        <w:numPr>
          <w:ilvl w:val="2"/>
          <w:numId w:val="2"/>
        </w:numPr>
        <w:jc w:val="both"/>
        <w:rPr>
          <w:sz w:val="24"/>
          <w:szCs w:val="24"/>
        </w:rPr>
      </w:pPr>
      <w:r>
        <w:rPr>
          <w:sz w:val="24"/>
          <w:szCs w:val="24"/>
        </w:rPr>
        <w:t xml:space="preserve">Since the term conversion implies a specific etiology for which there is limited evidence, the proposal for the DSM-5 is to change the name to “functional neurological disorder” </w:t>
      </w:r>
      <w:r w:rsidRPr="003F675F">
        <w:rPr>
          <w:sz w:val="24"/>
          <w:szCs w:val="24"/>
        </w:rPr>
        <w:sym w:font="Wingdings" w:char="F0E0"/>
      </w:r>
      <w:r>
        <w:rPr>
          <w:sz w:val="24"/>
          <w:szCs w:val="24"/>
        </w:rPr>
        <w:t xml:space="preserve"> functional referring to the symptom without organic cause</w:t>
      </w:r>
    </w:p>
    <w:p w:rsidR="003F675F" w:rsidRDefault="003F675F" w:rsidP="003F675F">
      <w:pPr>
        <w:pStyle w:val="ListParagraph"/>
        <w:numPr>
          <w:ilvl w:val="1"/>
          <w:numId w:val="2"/>
        </w:numPr>
        <w:jc w:val="both"/>
        <w:rPr>
          <w:sz w:val="24"/>
          <w:szCs w:val="24"/>
        </w:rPr>
      </w:pPr>
      <w:r>
        <w:rPr>
          <w:sz w:val="24"/>
          <w:szCs w:val="24"/>
        </w:rPr>
        <w:t>There are particular conversion symptoms</w:t>
      </w:r>
    </w:p>
    <w:p w:rsidR="003F675F" w:rsidRDefault="003F675F" w:rsidP="003F675F">
      <w:pPr>
        <w:pStyle w:val="ListParagraph"/>
        <w:numPr>
          <w:ilvl w:val="2"/>
          <w:numId w:val="2"/>
        </w:numPr>
        <w:jc w:val="both"/>
        <w:rPr>
          <w:sz w:val="24"/>
          <w:szCs w:val="24"/>
        </w:rPr>
      </w:pPr>
      <w:proofErr w:type="spellStart"/>
      <w:r>
        <w:rPr>
          <w:i/>
          <w:sz w:val="24"/>
          <w:szCs w:val="24"/>
        </w:rPr>
        <w:t>Astasia-abasia</w:t>
      </w:r>
      <w:proofErr w:type="spellEnd"/>
      <w:r>
        <w:rPr>
          <w:sz w:val="24"/>
          <w:szCs w:val="24"/>
        </w:rPr>
        <w:t xml:space="preserve"> is weakness in the legs that result in difficult keeping balance, causing frequent falls </w:t>
      </w:r>
    </w:p>
    <w:p w:rsidR="003F675F" w:rsidRDefault="003F675F" w:rsidP="003F675F">
      <w:pPr>
        <w:pStyle w:val="ListParagraph"/>
        <w:numPr>
          <w:ilvl w:val="2"/>
          <w:numId w:val="2"/>
        </w:numPr>
        <w:jc w:val="both"/>
        <w:rPr>
          <w:sz w:val="24"/>
          <w:szCs w:val="24"/>
        </w:rPr>
      </w:pPr>
      <w:r>
        <w:rPr>
          <w:sz w:val="24"/>
          <w:szCs w:val="24"/>
        </w:rPr>
        <w:t>Blindness</w:t>
      </w:r>
    </w:p>
    <w:p w:rsidR="003F675F" w:rsidRDefault="003F675F" w:rsidP="003F675F">
      <w:pPr>
        <w:pStyle w:val="ListParagraph"/>
        <w:numPr>
          <w:ilvl w:val="2"/>
          <w:numId w:val="2"/>
        </w:numPr>
        <w:jc w:val="both"/>
        <w:rPr>
          <w:sz w:val="24"/>
          <w:szCs w:val="24"/>
        </w:rPr>
      </w:pPr>
      <w:r>
        <w:rPr>
          <w:sz w:val="24"/>
          <w:szCs w:val="24"/>
        </w:rPr>
        <w:t>Loss of the sense of touch</w:t>
      </w:r>
    </w:p>
    <w:p w:rsidR="003F675F" w:rsidRDefault="003F675F" w:rsidP="003F675F">
      <w:pPr>
        <w:pStyle w:val="ListParagraph"/>
        <w:numPr>
          <w:ilvl w:val="2"/>
          <w:numId w:val="2"/>
        </w:numPr>
        <w:jc w:val="both"/>
        <w:rPr>
          <w:sz w:val="24"/>
          <w:szCs w:val="24"/>
        </w:rPr>
      </w:pPr>
      <w:r>
        <w:rPr>
          <w:sz w:val="24"/>
          <w:szCs w:val="24"/>
        </w:rPr>
        <w:t xml:space="preserve">Seizures </w:t>
      </w:r>
      <w:r w:rsidRPr="003F675F">
        <w:rPr>
          <w:sz w:val="24"/>
          <w:szCs w:val="24"/>
        </w:rPr>
        <w:sym w:font="Wingdings" w:char="F0E0"/>
      </w:r>
      <w:r>
        <w:rPr>
          <w:sz w:val="24"/>
          <w:szCs w:val="24"/>
        </w:rPr>
        <w:t xml:space="preserve"> may be psychological in origin </w:t>
      </w:r>
      <w:r w:rsidRPr="003F675F">
        <w:rPr>
          <w:sz w:val="24"/>
          <w:szCs w:val="24"/>
        </w:rPr>
        <w:sym w:font="Wingdings" w:char="F0E0"/>
      </w:r>
      <w:r>
        <w:rPr>
          <w:sz w:val="24"/>
          <w:szCs w:val="24"/>
        </w:rPr>
        <w:t xml:space="preserve"> no EEG changes documented </w:t>
      </w:r>
    </w:p>
    <w:p w:rsidR="003F675F" w:rsidRDefault="003F675F" w:rsidP="003F675F">
      <w:pPr>
        <w:pStyle w:val="ListParagraph"/>
        <w:numPr>
          <w:ilvl w:val="2"/>
          <w:numId w:val="2"/>
        </w:numPr>
        <w:jc w:val="both"/>
        <w:rPr>
          <w:sz w:val="24"/>
          <w:szCs w:val="24"/>
        </w:rPr>
      </w:pPr>
      <w:r>
        <w:rPr>
          <w:i/>
          <w:sz w:val="24"/>
          <w:szCs w:val="24"/>
        </w:rPr>
        <w:t xml:space="preserve">Globus </w:t>
      </w:r>
      <w:proofErr w:type="spellStart"/>
      <w:r>
        <w:rPr>
          <w:i/>
          <w:sz w:val="24"/>
          <w:szCs w:val="24"/>
        </w:rPr>
        <w:t>hstericus</w:t>
      </w:r>
      <w:proofErr w:type="spellEnd"/>
      <w:r>
        <w:rPr>
          <w:sz w:val="24"/>
          <w:szCs w:val="24"/>
        </w:rPr>
        <w:t xml:space="preserve"> – sensation of a lump in the throat that makes it difficult to swallow, eat or talk </w:t>
      </w:r>
    </w:p>
    <w:p w:rsidR="003F675F" w:rsidRDefault="003F675F" w:rsidP="003F675F">
      <w:pPr>
        <w:pStyle w:val="ListParagraph"/>
        <w:numPr>
          <w:ilvl w:val="2"/>
          <w:numId w:val="2"/>
        </w:numPr>
        <w:jc w:val="both"/>
        <w:rPr>
          <w:sz w:val="24"/>
          <w:szCs w:val="24"/>
        </w:rPr>
      </w:pPr>
      <w:proofErr w:type="spellStart"/>
      <w:r>
        <w:rPr>
          <w:sz w:val="24"/>
          <w:szCs w:val="24"/>
        </w:rPr>
        <w:t>Aphonia</w:t>
      </w:r>
      <w:proofErr w:type="spellEnd"/>
      <w:r>
        <w:rPr>
          <w:sz w:val="24"/>
          <w:szCs w:val="24"/>
        </w:rPr>
        <w:t xml:space="preserve">, or total </w:t>
      </w:r>
      <w:proofErr w:type="spellStart"/>
      <w:r>
        <w:rPr>
          <w:sz w:val="24"/>
          <w:szCs w:val="24"/>
        </w:rPr>
        <w:t>mutism</w:t>
      </w:r>
      <w:proofErr w:type="spellEnd"/>
      <w:r>
        <w:rPr>
          <w:sz w:val="24"/>
          <w:szCs w:val="24"/>
        </w:rPr>
        <w:t xml:space="preserve"> </w:t>
      </w:r>
    </w:p>
    <w:p w:rsidR="003F675F" w:rsidRDefault="003F675F" w:rsidP="003F675F">
      <w:pPr>
        <w:pStyle w:val="ListParagraph"/>
        <w:numPr>
          <w:ilvl w:val="2"/>
          <w:numId w:val="2"/>
        </w:numPr>
        <w:jc w:val="both"/>
        <w:rPr>
          <w:sz w:val="24"/>
          <w:szCs w:val="24"/>
        </w:rPr>
      </w:pPr>
      <w:r>
        <w:rPr>
          <w:sz w:val="24"/>
          <w:szCs w:val="24"/>
        </w:rPr>
        <w:t>Tinnitus – ringing in the ears</w:t>
      </w:r>
    </w:p>
    <w:p w:rsidR="003F675F" w:rsidRPr="003F675F" w:rsidRDefault="003F675F" w:rsidP="003F675F">
      <w:pPr>
        <w:pStyle w:val="ListParagraph"/>
        <w:numPr>
          <w:ilvl w:val="1"/>
          <w:numId w:val="2"/>
        </w:numPr>
        <w:jc w:val="both"/>
        <w:rPr>
          <w:sz w:val="24"/>
          <w:szCs w:val="24"/>
        </w:rPr>
      </w:pPr>
      <w:r>
        <w:rPr>
          <w:b/>
          <w:sz w:val="24"/>
          <w:szCs w:val="24"/>
        </w:rPr>
        <w:t>Closely Related Disorders</w:t>
      </w:r>
    </w:p>
    <w:p w:rsidR="003D2190" w:rsidRDefault="003D2190" w:rsidP="003D2190">
      <w:pPr>
        <w:pStyle w:val="ListParagraph"/>
        <w:numPr>
          <w:ilvl w:val="2"/>
          <w:numId w:val="2"/>
        </w:numPr>
        <w:jc w:val="both"/>
        <w:rPr>
          <w:sz w:val="24"/>
          <w:szCs w:val="24"/>
        </w:rPr>
      </w:pPr>
      <w:r>
        <w:rPr>
          <w:sz w:val="24"/>
          <w:szCs w:val="24"/>
        </w:rPr>
        <w:t xml:space="preserve">Distinguishing between conversion reactions, real physical disorders and outright </w:t>
      </w:r>
      <w:r>
        <w:rPr>
          <w:b/>
          <w:sz w:val="24"/>
          <w:szCs w:val="24"/>
        </w:rPr>
        <w:t>malingering</w:t>
      </w:r>
      <w:r>
        <w:rPr>
          <w:sz w:val="24"/>
          <w:szCs w:val="24"/>
        </w:rPr>
        <w:t xml:space="preserve"> (faking) is sometimes difficult, but several factors may help with this:</w:t>
      </w:r>
    </w:p>
    <w:p w:rsidR="003D2190" w:rsidRDefault="003D2190" w:rsidP="003D2190">
      <w:pPr>
        <w:pStyle w:val="ListParagraph"/>
        <w:numPr>
          <w:ilvl w:val="3"/>
          <w:numId w:val="2"/>
        </w:numPr>
        <w:jc w:val="both"/>
        <w:rPr>
          <w:sz w:val="24"/>
          <w:szCs w:val="24"/>
        </w:rPr>
      </w:pPr>
      <w:r>
        <w:rPr>
          <w:sz w:val="24"/>
          <w:szCs w:val="24"/>
        </w:rPr>
        <w:t xml:space="preserve">1. Conversion </w:t>
      </w:r>
      <w:proofErr w:type="spellStart"/>
      <w:r>
        <w:rPr>
          <w:sz w:val="24"/>
          <w:szCs w:val="24"/>
        </w:rPr>
        <w:t>reactons</w:t>
      </w:r>
      <w:proofErr w:type="spellEnd"/>
      <w:r>
        <w:rPr>
          <w:sz w:val="24"/>
          <w:szCs w:val="24"/>
        </w:rPr>
        <w:t xml:space="preserve"> often have the same quality of </w:t>
      </w:r>
      <w:proofErr w:type="spellStart"/>
      <w:r>
        <w:rPr>
          <w:sz w:val="24"/>
          <w:szCs w:val="24"/>
        </w:rPr>
        <w:t>indiffierence</w:t>
      </w:r>
      <w:proofErr w:type="spellEnd"/>
      <w:r>
        <w:rPr>
          <w:sz w:val="24"/>
          <w:szCs w:val="24"/>
        </w:rPr>
        <w:t xml:space="preserve"> to the symptoms that is present in somatization disorder </w:t>
      </w:r>
    </w:p>
    <w:p w:rsidR="003D2190" w:rsidRDefault="003D2190" w:rsidP="003D2190">
      <w:pPr>
        <w:pStyle w:val="ListParagraph"/>
        <w:numPr>
          <w:ilvl w:val="4"/>
          <w:numId w:val="2"/>
        </w:numPr>
        <w:jc w:val="both"/>
        <w:rPr>
          <w:sz w:val="24"/>
          <w:szCs w:val="24"/>
        </w:rPr>
      </w:pPr>
      <w:r>
        <w:rPr>
          <w:sz w:val="24"/>
          <w:szCs w:val="24"/>
        </w:rPr>
        <w:t xml:space="preserve">This attitude, called </w:t>
      </w:r>
      <w:r>
        <w:rPr>
          <w:i/>
          <w:sz w:val="24"/>
          <w:szCs w:val="24"/>
        </w:rPr>
        <w:t>la belle indifference</w:t>
      </w:r>
      <w:r>
        <w:rPr>
          <w:sz w:val="24"/>
          <w:szCs w:val="24"/>
        </w:rPr>
        <w:t>, is considered a hallmark of conversion reactions, but unfortunately, it is not a foolproof sign</w:t>
      </w:r>
    </w:p>
    <w:p w:rsidR="003D2190" w:rsidRDefault="003D2190" w:rsidP="003D2190">
      <w:pPr>
        <w:pStyle w:val="ListParagraph"/>
        <w:numPr>
          <w:ilvl w:val="4"/>
          <w:numId w:val="2"/>
        </w:numPr>
        <w:jc w:val="both"/>
        <w:rPr>
          <w:sz w:val="24"/>
          <w:szCs w:val="24"/>
        </w:rPr>
      </w:pPr>
      <w:r>
        <w:rPr>
          <w:sz w:val="24"/>
          <w:szCs w:val="24"/>
        </w:rPr>
        <w:t xml:space="preserve">A </w:t>
      </w:r>
      <w:r>
        <w:rPr>
          <w:i/>
          <w:sz w:val="24"/>
          <w:szCs w:val="24"/>
        </w:rPr>
        <w:t>blasé</w:t>
      </w:r>
      <w:r>
        <w:rPr>
          <w:sz w:val="24"/>
          <w:szCs w:val="24"/>
        </w:rPr>
        <w:t xml:space="preserve"> reaction towards an illness, on the other hand, is sometimes displayed by people with actual physical disorders </w:t>
      </w:r>
    </w:p>
    <w:p w:rsidR="003D2190" w:rsidRDefault="003D2190" w:rsidP="003D2190">
      <w:pPr>
        <w:pStyle w:val="ListParagraph"/>
        <w:numPr>
          <w:ilvl w:val="3"/>
          <w:numId w:val="2"/>
        </w:numPr>
        <w:jc w:val="both"/>
        <w:rPr>
          <w:sz w:val="24"/>
          <w:szCs w:val="24"/>
        </w:rPr>
      </w:pPr>
      <w:r>
        <w:rPr>
          <w:sz w:val="24"/>
          <w:szCs w:val="24"/>
        </w:rPr>
        <w:t xml:space="preserve">2. Conversion symptoms are often precipitated by marked stress </w:t>
      </w:r>
    </w:p>
    <w:p w:rsidR="003D2190" w:rsidRDefault="003D2190" w:rsidP="003D2190">
      <w:pPr>
        <w:pStyle w:val="ListParagraph"/>
        <w:numPr>
          <w:ilvl w:val="4"/>
          <w:numId w:val="2"/>
        </w:numPr>
        <w:jc w:val="both"/>
        <w:rPr>
          <w:sz w:val="24"/>
          <w:szCs w:val="24"/>
        </w:rPr>
      </w:pPr>
      <w:r>
        <w:rPr>
          <w:sz w:val="24"/>
          <w:szCs w:val="24"/>
        </w:rPr>
        <w:t xml:space="preserve">Often this stress takes the form of a physical injury </w:t>
      </w:r>
    </w:p>
    <w:p w:rsidR="003D2190" w:rsidRDefault="003D2190" w:rsidP="003D2190">
      <w:pPr>
        <w:pStyle w:val="ListParagraph"/>
        <w:numPr>
          <w:ilvl w:val="4"/>
          <w:numId w:val="2"/>
        </w:numPr>
        <w:jc w:val="both"/>
        <w:rPr>
          <w:sz w:val="24"/>
          <w:szCs w:val="24"/>
        </w:rPr>
      </w:pPr>
      <w:r>
        <w:rPr>
          <w:sz w:val="24"/>
          <w:szCs w:val="24"/>
        </w:rPr>
        <w:t xml:space="preserve">Thus, if physicians cannot identify a stressful event preceding the onset of the conversion symptom, the clinician might more carefully consider the presence of a true physical condition </w:t>
      </w:r>
    </w:p>
    <w:p w:rsidR="003D2190" w:rsidRDefault="003D2190" w:rsidP="003D2190">
      <w:pPr>
        <w:pStyle w:val="ListParagraph"/>
        <w:numPr>
          <w:ilvl w:val="3"/>
          <w:numId w:val="2"/>
        </w:numPr>
        <w:jc w:val="both"/>
        <w:rPr>
          <w:sz w:val="24"/>
          <w:szCs w:val="24"/>
        </w:rPr>
      </w:pPr>
      <w:r>
        <w:rPr>
          <w:sz w:val="24"/>
          <w:szCs w:val="24"/>
        </w:rPr>
        <w:lastRenderedPageBreak/>
        <w:t xml:space="preserve">3. Although people with conversion symptoms can usually function normally, they seem truly unaware either of this ability or of sensory input </w:t>
      </w:r>
    </w:p>
    <w:p w:rsidR="003D2190" w:rsidRDefault="003D2190" w:rsidP="003D2190">
      <w:pPr>
        <w:pStyle w:val="ListParagraph"/>
        <w:numPr>
          <w:ilvl w:val="4"/>
          <w:numId w:val="2"/>
        </w:numPr>
        <w:jc w:val="both"/>
        <w:rPr>
          <w:sz w:val="24"/>
          <w:szCs w:val="24"/>
        </w:rPr>
      </w:pPr>
      <w:r>
        <w:rPr>
          <w:sz w:val="24"/>
          <w:szCs w:val="24"/>
        </w:rPr>
        <w:t>E.G. Blind people will avoid objects in their way, but tell you they can’t see them</w:t>
      </w:r>
    </w:p>
    <w:p w:rsidR="003D2190" w:rsidRDefault="003D2190" w:rsidP="003D2190">
      <w:pPr>
        <w:pStyle w:val="ListParagraph"/>
        <w:numPr>
          <w:ilvl w:val="2"/>
          <w:numId w:val="2"/>
        </w:numPr>
        <w:jc w:val="both"/>
        <w:rPr>
          <w:sz w:val="24"/>
          <w:szCs w:val="24"/>
        </w:rPr>
      </w:pPr>
      <w:r>
        <w:rPr>
          <w:sz w:val="24"/>
          <w:szCs w:val="24"/>
        </w:rPr>
        <w:t>Malingerers are often trying to get out of something (</w:t>
      </w:r>
      <w:proofErr w:type="spellStart"/>
      <w:r>
        <w:rPr>
          <w:sz w:val="24"/>
          <w:szCs w:val="24"/>
        </w:rPr>
        <w:t>ie</w:t>
      </w:r>
      <w:proofErr w:type="spellEnd"/>
      <w:r>
        <w:rPr>
          <w:sz w:val="24"/>
          <w:szCs w:val="24"/>
        </w:rPr>
        <w:t>. work or legal difficulties) or they are trying to get something (</w:t>
      </w:r>
      <w:proofErr w:type="spellStart"/>
      <w:r>
        <w:rPr>
          <w:sz w:val="24"/>
          <w:szCs w:val="24"/>
        </w:rPr>
        <w:t>ie</w:t>
      </w:r>
      <w:proofErr w:type="spellEnd"/>
      <w:r>
        <w:rPr>
          <w:sz w:val="24"/>
          <w:szCs w:val="24"/>
        </w:rPr>
        <w:t xml:space="preserve">. financial settlement) </w:t>
      </w:r>
    </w:p>
    <w:p w:rsidR="003D2190" w:rsidRPr="003D2190" w:rsidRDefault="003D2190" w:rsidP="003D2190">
      <w:pPr>
        <w:pStyle w:val="ListParagraph"/>
        <w:numPr>
          <w:ilvl w:val="2"/>
          <w:numId w:val="2"/>
        </w:numPr>
        <w:jc w:val="both"/>
        <w:rPr>
          <w:sz w:val="24"/>
          <w:szCs w:val="24"/>
        </w:rPr>
      </w:pPr>
      <w:r>
        <w:rPr>
          <w:sz w:val="24"/>
          <w:szCs w:val="24"/>
        </w:rPr>
        <w:t xml:space="preserve">Another puzzling set of conditions called </w:t>
      </w:r>
      <w:r>
        <w:rPr>
          <w:b/>
          <w:sz w:val="24"/>
          <w:szCs w:val="24"/>
        </w:rPr>
        <w:t>factitious disorders</w:t>
      </w:r>
    </w:p>
    <w:p w:rsidR="003D2190" w:rsidRDefault="003D2190" w:rsidP="003D2190">
      <w:pPr>
        <w:pStyle w:val="ListParagraph"/>
        <w:numPr>
          <w:ilvl w:val="3"/>
          <w:numId w:val="2"/>
        </w:numPr>
        <w:jc w:val="both"/>
        <w:rPr>
          <w:sz w:val="24"/>
          <w:szCs w:val="24"/>
        </w:rPr>
      </w:pPr>
      <w:r>
        <w:rPr>
          <w:sz w:val="24"/>
          <w:szCs w:val="24"/>
        </w:rPr>
        <w:t xml:space="preserve">Fall somewhere in between malingering and conversion disorders </w:t>
      </w:r>
    </w:p>
    <w:p w:rsidR="003D2190" w:rsidRDefault="003D2190" w:rsidP="003D2190">
      <w:pPr>
        <w:pStyle w:val="ListParagraph"/>
        <w:numPr>
          <w:ilvl w:val="3"/>
          <w:numId w:val="2"/>
        </w:numPr>
        <w:jc w:val="both"/>
        <w:rPr>
          <w:sz w:val="24"/>
          <w:szCs w:val="24"/>
        </w:rPr>
      </w:pPr>
      <w:r>
        <w:rPr>
          <w:sz w:val="24"/>
          <w:szCs w:val="24"/>
        </w:rPr>
        <w:t xml:space="preserve">Symptoms are under voluntary control, but the person has no obvious reason for voluntarily producing the symptoms, except, possibly, to assume the sick role and receive increased attention </w:t>
      </w:r>
    </w:p>
    <w:p w:rsidR="003D2190" w:rsidRDefault="003D2190" w:rsidP="003D2190">
      <w:pPr>
        <w:pStyle w:val="ListParagraph"/>
        <w:numPr>
          <w:ilvl w:val="3"/>
          <w:numId w:val="2"/>
        </w:numPr>
        <w:jc w:val="both"/>
        <w:rPr>
          <w:sz w:val="24"/>
          <w:szCs w:val="24"/>
        </w:rPr>
      </w:pPr>
      <w:r>
        <w:rPr>
          <w:sz w:val="24"/>
          <w:szCs w:val="24"/>
        </w:rPr>
        <w:t xml:space="preserve">May extend to producing symptoms in other members of the family </w:t>
      </w:r>
    </w:p>
    <w:p w:rsidR="003D2190" w:rsidRDefault="003D2190" w:rsidP="003D2190">
      <w:pPr>
        <w:pStyle w:val="ListParagraph"/>
        <w:numPr>
          <w:ilvl w:val="4"/>
          <w:numId w:val="2"/>
        </w:numPr>
        <w:jc w:val="both"/>
        <w:rPr>
          <w:sz w:val="24"/>
          <w:szCs w:val="24"/>
        </w:rPr>
      </w:pPr>
      <w:r>
        <w:rPr>
          <w:sz w:val="24"/>
          <w:szCs w:val="24"/>
        </w:rPr>
        <w:t xml:space="preserve">E.G. </w:t>
      </w:r>
      <w:r>
        <w:rPr>
          <w:i/>
          <w:sz w:val="24"/>
          <w:szCs w:val="24"/>
        </w:rPr>
        <w:t>factitious disorder by proxy</w:t>
      </w:r>
      <w:r>
        <w:rPr>
          <w:sz w:val="24"/>
          <w:szCs w:val="24"/>
        </w:rPr>
        <w:t xml:space="preserve"> or </w:t>
      </w:r>
      <w:r>
        <w:rPr>
          <w:i/>
          <w:sz w:val="24"/>
          <w:szCs w:val="24"/>
        </w:rPr>
        <w:t>Munchausen syndrome by proxy</w:t>
      </w:r>
      <w:r>
        <w:rPr>
          <w:sz w:val="24"/>
          <w:szCs w:val="24"/>
        </w:rPr>
        <w:t xml:space="preserve"> whereby a mother makes her child sick, to receive attention and pity given to the mother </w:t>
      </w:r>
    </w:p>
    <w:p w:rsidR="003D2190" w:rsidRDefault="003D2190" w:rsidP="003D2190">
      <w:pPr>
        <w:pStyle w:val="ListParagraph"/>
        <w:numPr>
          <w:ilvl w:val="5"/>
          <w:numId w:val="2"/>
        </w:numPr>
        <w:jc w:val="both"/>
        <w:rPr>
          <w:sz w:val="24"/>
          <w:szCs w:val="24"/>
        </w:rPr>
      </w:pPr>
      <w:r>
        <w:rPr>
          <w:sz w:val="24"/>
          <w:szCs w:val="24"/>
        </w:rPr>
        <w:t xml:space="preserve">Offending parent may resort to extreme tactics to create the appearance of illness in the child </w:t>
      </w:r>
    </w:p>
    <w:p w:rsidR="00B961B4" w:rsidRDefault="00B961B4" w:rsidP="003D2190">
      <w:pPr>
        <w:pStyle w:val="ListParagraph"/>
        <w:numPr>
          <w:ilvl w:val="5"/>
          <w:numId w:val="2"/>
        </w:numPr>
        <w:jc w:val="both"/>
        <w:rPr>
          <w:sz w:val="24"/>
          <w:szCs w:val="24"/>
        </w:rPr>
      </w:pPr>
      <w:r>
        <w:rPr>
          <w:sz w:val="24"/>
          <w:szCs w:val="24"/>
        </w:rPr>
        <w:t xml:space="preserve">The mother often establishes a positive relationship with medical staff and  thus she is able to elude suspicion </w:t>
      </w:r>
    </w:p>
    <w:p w:rsidR="00B961B4" w:rsidRDefault="00B961B4" w:rsidP="003D2190">
      <w:pPr>
        <w:pStyle w:val="ListParagraph"/>
        <w:numPr>
          <w:ilvl w:val="5"/>
          <w:numId w:val="2"/>
        </w:numPr>
        <w:jc w:val="both"/>
        <w:rPr>
          <w:sz w:val="24"/>
          <w:szCs w:val="24"/>
        </w:rPr>
      </w:pPr>
      <w:r>
        <w:rPr>
          <w:sz w:val="24"/>
          <w:szCs w:val="24"/>
        </w:rPr>
        <w:t xml:space="preserve">Helpful procedures to assess the possibility of Munchausen syndrome by proxy involve trial separation of the mother and child or video surveillance of the child wile in the hospital </w:t>
      </w:r>
    </w:p>
    <w:p w:rsidR="00B961B4" w:rsidRPr="00B961B4" w:rsidRDefault="00B961B4" w:rsidP="00B961B4">
      <w:pPr>
        <w:pStyle w:val="ListParagraph"/>
        <w:numPr>
          <w:ilvl w:val="1"/>
          <w:numId w:val="2"/>
        </w:numPr>
        <w:jc w:val="both"/>
        <w:rPr>
          <w:sz w:val="24"/>
          <w:szCs w:val="24"/>
        </w:rPr>
      </w:pPr>
      <w:r>
        <w:rPr>
          <w:b/>
          <w:sz w:val="24"/>
          <w:szCs w:val="24"/>
        </w:rPr>
        <w:t>Unconscious Mental Processes in Conversion and Related Disorders</w:t>
      </w:r>
    </w:p>
    <w:p w:rsidR="00B961B4" w:rsidRDefault="00B961B4" w:rsidP="00B961B4">
      <w:pPr>
        <w:pStyle w:val="ListParagraph"/>
        <w:numPr>
          <w:ilvl w:val="2"/>
          <w:numId w:val="2"/>
        </w:numPr>
        <w:jc w:val="both"/>
        <w:rPr>
          <w:sz w:val="24"/>
          <w:szCs w:val="24"/>
        </w:rPr>
      </w:pPr>
      <w:r>
        <w:rPr>
          <w:sz w:val="24"/>
          <w:szCs w:val="24"/>
        </w:rPr>
        <w:t>Unconscious cognitive processes are important for distinguishing between conversion disorders and related conditions (</w:t>
      </w:r>
      <w:proofErr w:type="spellStart"/>
      <w:r>
        <w:rPr>
          <w:sz w:val="24"/>
          <w:szCs w:val="24"/>
        </w:rPr>
        <w:t>ie</w:t>
      </w:r>
      <w:proofErr w:type="spellEnd"/>
      <w:r>
        <w:rPr>
          <w:sz w:val="24"/>
          <w:szCs w:val="24"/>
        </w:rPr>
        <w:t xml:space="preserve">. factitious disorders or malingerers) </w:t>
      </w:r>
    </w:p>
    <w:p w:rsidR="00B961B4" w:rsidRDefault="00B961B4" w:rsidP="00B961B4">
      <w:pPr>
        <w:pStyle w:val="ListParagraph"/>
        <w:numPr>
          <w:ilvl w:val="2"/>
          <w:numId w:val="2"/>
        </w:numPr>
        <w:jc w:val="both"/>
        <w:rPr>
          <w:sz w:val="24"/>
          <w:szCs w:val="24"/>
        </w:rPr>
      </w:pPr>
      <w:r>
        <w:rPr>
          <w:sz w:val="24"/>
          <w:szCs w:val="24"/>
        </w:rPr>
        <w:t xml:space="preserve">We are all capable of receiving and processing information in a number of sensory channels without being aware of it (E.G. Blind sight – people who are blind but can perform well on vision tests) </w:t>
      </w:r>
    </w:p>
    <w:p w:rsidR="00B961B4" w:rsidRDefault="00B961B4" w:rsidP="00B961B4">
      <w:pPr>
        <w:pStyle w:val="ListParagraph"/>
        <w:numPr>
          <w:ilvl w:val="2"/>
          <w:numId w:val="2"/>
        </w:numPr>
        <w:jc w:val="both"/>
        <w:rPr>
          <w:sz w:val="24"/>
          <w:szCs w:val="24"/>
        </w:rPr>
      </w:pPr>
      <w:r>
        <w:rPr>
          <w:sz w:val="24"/>
          <w:szCs w:val="24"/>
        </w:rPr>
        <w:t>Two important studies:</w:t>
      </w:r>
    </w:p>
    <w:p w:rsidR="00B961B4" w:rsidRDefault="00B961B4" w:rsidP="00B961B4">
      <w:pPr>
        <w:pStyle w:val="ListParagraph"/>
        <w:numPr>
          <w:ilvl w:val="3"/>
          <w:numId w:val="2"/>
        </w:numPr>
        <w:jc w:val="both"/>
        <w:rPr>
          <w:sz w:val="24"/>
          <w:szCs w:val="24"/>
        </w:rPr>
      </w:pPr>
      <w:proofErr w:type="spellStart"/>
      <w:r>
        <w:rPr>
          <w:sz w:val="24"/>
          <w:szCs w:val="24"/>
        </w:rPr>
        <w:t>Norlie</w:t>
      </w:r>
      <w:proofErr w:type="spellEnd"/>
      <w:r>
        <w:rPr>
          <w:sz w:val="24"/>
          <w:szCs w:val="24"/>
        </w:rPr>
        <w:t xml:space="preserve"> and </w:t>
      </w:r>
      <w:proofErr w:type="spellStart"/>
      <w:r>
        <w:rPr>
          <w:sz w:val="24"/>
          <w:szCs w:val="24"/>
        </w:rPr>
        <w:t>Gur</w:t>
      </w:r>
      <w:proofErr w:type="spellEnd"/>
      <w:r>
        <w:rPr>
          <w:sz w:val="24"/>
          <w:szCs w:val="24"/>
        </w:rPr>
        <w:t xml:space="preserve"> (1979)</w:t>
      </w:r>
    </w:p>
    <w:p w:rsidR="00B961B4" w:rsidRDefault="00B961B4" w:rsidP="00B961B4">
      <w:pPr>
        <w:pStyle w:val="ListParagraph"/>
        <w:numPr>
          <w:ilvl w:val="4"/>
          <w:numId w:val="2"/>
        </w:numPr>
        <w:jc w:val="both"/>
        <w:rPr>
          <w:sz w:val="24"/>
          <w:szCs w:val="24"/>
        </w:rPr>
      </w:pPr>
      <w:r>
        <w:rPr>
          <w:sz w:val="24"/>
          <w:szCs w:val="24"/>
        </w:rPr>
        <w:t xml:space="preserve">Hypnotized two patients, giving each a suggestion of total blindness, but one was told that it was extremely important that she appears blind to everyone </w:t>
      </w:r>
    </w:p>
    <w:p w:rsidR="00B961B4" w:rsidRDefault="00B961B4" w:rsidP="00B961B4">
      <w:pPr>
        <w:pStyle w:val="ListParagraph"/>
        <w:numPr>
          <w:ilvl w:val="4"/>
          <w:numId w:val="2"/>
        </w:numPr>
        <w:jc w:val="both"/>
        <w:rPr>
          <w:sz w:val="24"/>
          <w:szCs w:val="24"/>
        </w:rPr>
      </w:pPr>
      <w:r>
        <w:rPr>
          <w:sz w:val="24"/>
          <w:szCs w:val="24"/>
        </w:rPr>
        <w:t>They were given a test where they were shown 3 screens with triangles, asked to pick the screen with the upright triangle</w:t>
      </w:r>
    </w:p>
    <w:p w:rsidR="00B961B4" w:rsidRDefault="00B961B4" w:rsidP="00B961B4">
      <w:pPr>
        <w:pStyle w:val="ListParagraph"/>
        <w:numPr>
          <w:ilvl w:val="4"/>
          <w:numId w:val="2"/>
        </w:numPr>
        <w:jc w:val="both"/>
        <w:rPr>
          <w:sz w:val="24"/>
          <w:szCs w:val="24"/>
        </w:rPr>
      </w:pPr>
      <w:r>
        <w:rPr>
          <w:sz w:val="24"/>
          <w:szCs w:val="24"/>
        </w:rPr>
        <w:t>The first individual who was to appear blind at all costs appeared far below chance, while the second subject performed perfectly although she reported she couldn’t see</w:t>
      </w:r>
    </w:p>
    <w:p w:rsidR="00B961B4" w:rsidRDefault="00B961B4" w:rsidP="00B961B4">
      <w:pPr>
        <w:pStyle w:val="ListParagraph"/>
        <w:numPr>
          <w:ilvl w:val="3"/>
          <w:numId w:val="2"/>
        </w:numPr>
        <w:jc w:val="both"/>
        <w:rPr>
          <w:sz w:val="24"/>
          <w:szCs w:val="24"/>
        </w:rPr>
      </w:pPr>
      <w:r>
        <w:rPr>
          <w:sz w:val="24"/>
          <w:szCs w:val="24"/>
        </w:rPr>
        <w:t>Grosz and Zimmerman (1965)</w:t>
      </w:r>
    </w:p>
    <w:p w:rsidR="00B961B4" w:rsidRDefault="00B961B4" w:rsidP="00B961B4">
      <w:pPr>
        <w:pStyle w:val="ListParagraph"/>
        <w:numPr>
          <w:ilvl w:val="4"/>
          <w:numId w:val="2"/>
        </w:numPr>
        <w:jc w:val="both"/>
        <w:rPr>
          <w:sz w:val="24"/>
          <w:szCs w:val="24"/>
        </w:rPr>
      </w:pPr>
      <w:r>
        <w:rPr>
          <w:sz w:val="24"/>
          <w:szCs w:val="24"/>
        </w:rPr>
        <w:t>Evaluated a male who seemed to have conversion symptoms of blindness</w:t>
      </w:r>
    </w:p>
    <w:p w:rsidR="00B961B4" w:rsidRDefault="00B961B4" w:rsidP="00B961B4">
      <w:pPr>
        <w:pStyle w:val="ListParagraph"/>
        <w:numPr>
          <w:ilvl w:val="4"/>
          <w:numId w:val="2"/>
        </w:numPr>
        <w:jc w:val="both"/>
        <w:rPr>
          <w:sz w:val="24"/>
          <w:szCs w:val="24"/>
        </w:rPr>
      </w:pPr>
      <w:r>
        <w:rPr>
          <w:sz w:val="24"/>
          <w:szCs w:val="24"/>
        </w:rPr>
        <w:t xml:space="preserve">He performed much poorly than chance on the upright triangle task </w:t>
      </w:r>
    </w:p>
    <w:p w:rsidR="00B961B4" w:rsidRDefault="00B961B4" w:rsidP="00B961B4">
      <w:pPr>
        <w:pStyle w:val="ListParagraph"/>
        <w:numPr>
          <w:ilvl w:val="4"/>
          <w:numId w:val="2"/>
        </w:numPr>
        <w:jc w:val="both"/>
        <w:rPr>
          <w:sz w:val="24"/>
          <w:szCs w:val="24"/>
        </w:rPr>
      </w:pPr>
      <w:r>
        <w:rPr>
          <w:sz w:val="24"/>
          <w:szCs w:val="24"/>
        </w:rPr>
        <w:t xml:space="preserve">It was thought that he was almost certainly malingering </w:t>
      </w:r>
    </w:p>
    <w:p w:rsidR="00B961B4" w:rsidRDefault="00B961B4" w:rsidP="00B961B4">
      <w:pPr>
        <w:pStyle w:val="ListParagraph"/>
        <w:numPr>
          <w:ilvl w:val="5"/>
          <w:numId w:val="2"/>
        </w:numPr>
        <w:jc w:val="both"/>
        <w:rPr>
          <w:sz w:val="24"/>
          <w:szCs w:val="24"/>
        </w:rPr>
      </w:pPr>
      <w:r>
        <w:rPr>
          <w:sz w:val="24"/>
          <w:szCs w:val="24"/>
        </w:rPr>
        <w:t xml:space="preserve">Someone who is truly blind would perform at a chance level </w:t>
      </w:r>
    </w:p>
    <w:p w:rsidR="00B961B4" w:rsidRDefault="00B961B4" w:rsidP="00B961B4">
      <w:pPr>
        <w:pStyle w:val="ListParagraph"/>
        <w:numPr>
          <w:ilvl w:val="5"/>
          <w:numId w:val="2"/>
        </w:numPr>
        <w:jc w:val="both"/>
        <w:rPr>
          <w:sz w:val="24"/>
          <w:szCs w:val="24"/>
        </w:rPr>
      </w:pPr>
      <w:r>
        <w:rPr>
          <w:sz w:val="24"/>
          <w:szCs w:val="24"/>
        </w:rPr>
        <w:t>People with conversion symptoms can see objects in their visual field and would perform well, but they are dissociated from their awareness of sight</w:t>
      </w:r>
    </w:p>
    <w:p w:rsidR="00B961B4" w:rsidRDefault="00B961B4" w:rsidP="00B961B4">
      <w:pPr>
        <w:pStyle w:val="ListParagraph"/>
        <w:numPr>
          <w:ilvl w:val="5"/>
          <w:numId w:val="2"/>
        </w:numPr>
        <w:jc w:val="both"/>
        <w:rPr>
          <w:sz w:val="24"/>
          <w:szCs w:val="24"/>
        </w:rPr>
      </w:pPr>
      <w:r>
        <w:rPr>
          <w:sz w:val="24"/>
          <w:szCs w:val="24"/>
        </w:rPr>
        <w:t>Malingerers, and perhaps individuals with factitious disorders simply do everything possible to pretend they can’t see</w:t>
      </w:r>
    </w:p>
    <w:p w:rsidR="00B961B4" w:rsidRPr="00B961B4" w:rsidRDefault="00B961B4" w:rsidP="00B961B4">
      <w:pPr>
        <w:pStyle w:val="ListParagraph"/>
        <w:numPr>
          <w:ilvl w:val="0"/>
          <w:numId w:val="2"/>
        </w:numPr>
        <w:jc w:val="both"/>
        <w:rPr>
          <w:sz w:val="24"/>
          <w:szCs w:val="24"/>
        </w:rPr>
      </w:pPr>
      <w:r>
        <w:rPr>
          <w:b/>
          <w:sz w:val="24"/>
          <w:szCs w:val="24"/>
        </w:rPr>
        <w:lastRenderedPageBreak/>
        <w:t>Statistics</w:t>
      </w:r>
    </w:p>
    <w:p w:rsidR="00B961B4" w:rsidRDefault="00C4005F" w:rsidP="00B961B4">
      <w:pPr>
        <w:pStyle w:val="ListParagraph"/>
        <w:numPr>
          <w:ilvl w:val="1"/>
          <w:numId w:val="2"/>
        </w:numPr>
        <w:jc w:val="both"/>
        <w:rPr>
          <w:sz w:val="24"/>
          <w:szCs w:val="24"/>
        </w:rPr>
      </w:pPr>
      <w:r>
        <w:rPr>
          <w:sz w:val="24"/>
          <w:szCs w:val="24"/>
        </w:rPr>
        <w:t xml:space="preserve">May occur in conjunction with other disorders, particularly somatization disorder </w:t>
      </w:r>
    </w:p>
    <w:p w:rsidR="00C4005F" w:rsidRDefault="00C4005F" w:rsidP="00B961B4">
      <w:pPr>
        <w:pStyle w:val="ListParagraph"/>
        <w:numPr>
          <w:ilvl w:val="1"/>
          <w:numId w:val="2"/>
        </w:numPr>
        <w:jc w:val="both"/>
        <w:rPr>
          <w:sz w:val="24"/>
          <w:szCs w:val="24"/>
        </w:rPr>
      </w:pPr>
      <w:r>
        <w:rPr>
          <w:sz w:val="24"/>
          <w:szCs w:val="24"/>
        </w:rPr>
        <w:t>Relatively rare in mental health settings</w:t>
      </w:r>
    </w:p>
    <w:p w:rsidR="00C4005F" w:rsidRDefault="00C4005F" w:rsidP="00C4005F">
      <w:pPr>
        <w:pStyle w:val="ListParagraph"/>
        <w:numPr>
          <w:ilvl w:val="2"/>
          <w:numId w:val="2"/>
        </w:numPr>
        <w:jc w:val="both"/>
        <w:rPr>
          <w:sz w:val="24"/>
          <w:szCs w:val="24"/>
        </w:rPr>
      </w:pPr>
      <w:r>
        <w:rPr>
          <w:sz w:val="24"/>
          <w:szCs w:val="24"/>
        </w:rPr>
        <w:t xml:space="preserve">BUT, people who seek help for this condition are more likely to consult neurologists or </w:t>
      </w:r>
      <w:proofErr w:type="spellStart"/>
      <w:r>
        <w:rPr>
          <w:sz w:val="24"/>
          <w:szCs w:val="24"/>
        </w:rPr>
        <w:t>toerh</w:t>
      </w:r>
      <w:proofErr w:type="spellEnd"/>
      <w:r>
        <w:rPr>
          <w:sz w:val="24"/>
          <w:szCs w:val="24"/>
        </w:rPr>
        <w:t xml:space="preserve"> specialists</w:t>
      </w:r>
    </w:p>
    <w:p w:rsidR="00C4005F" w:rsidRDefault="00C4005F" w:rsidP="00C4005F">
      <w:pPr>
        <w:pStyle w:val="ListParagraph"/>
        <w:numPr>
          <w:ilvl w:val="1"/>
          <w:numId w:val="2"/>
        </w:numPr>
        <w:jc w:val="both"/>
        <w:rPr>
          <w:sz w:val="24"/>
          <w:szCs w:val="24"/>
        </w:rPr>
      </w:pPr>
      <w:r>
        <w:rPr>
          <w:sz w:val="24"/>
          <w:szCs w:val="24"/>
        </w:rPr>
        <w:t>Prevalence estimate in neurological settings is high, ~ 30%</w:t>
      </w:r>
    </w:p>
    <w:p w:rsidR="00C4005F" w:rsidRDefault="00C4005F" w:rsidP="00C4005F">
      <w:pPr>
        <w:pStyle w:val="ListParagraph"/>
        <w:numPr>
          <w:ilvl w:val="1"/>
          <w:numId w:val="2"/>
        </w:numPr>
        <w:jc w:val="both"/>
        <w:rPr>
          <w:sz w:val="24"/>
          <w:szCs w:val="24"/>
        </w:rPr>
      </w:pPr>
      <w:r>
        <w:rPr>
          <w:sz w:val="24"/>
          <w:szCs w:val="24"/>
        </w:rPr>
        <w:t xml:space="preserve">Conversion disorders found primarily in women </w:t>
      </w:r>
    </w:p>
    <w:p w:rsidR="00C4005F" w:rsidRDefault="00C4005F" w:rsidP="00C4005F">
      <w:pPr>
        <w:pStyle w:val="ListParagraph"/>
        <w:numPr>
          <w:ilvl w:val="1"/>
          <w:numId w:val="2"/>
        </w:numPr>
        <w:jc w:val="both"/>
        <w:rPr>
          <w:sz w:val="24"/>
          <w:szCs w:val="24"/>
        </w:rPr>
      </w:pPr>
      <w:r>
        <w:rPr>
          <w:sz w:val="24"/>
          <w:szCs w:val="24"/>
        </w:rPr>
        <w:t>Typically develop during adolescence or slightly thereafter</w:t>
      </w:r>
    </w:p>
    <w:p w:rsidR="00C4005F" w:rsidRDefault="00C4005F" w:rsidP="00C4005F">
      <w:pPr>
        <w:pStyle w:val="ListParagraph"/>
        <w:numPr>
          <w:ilvl w:val="1"/>
          <w:numId w:val="2"/>
        </w:numPr>
        <w:jc w:val="both"/>
        <w:rPr>
          <w:sz w:val="24"/>
          <w:szCs w:val="24"/>
        </w:rPr>
      </w:pPr>
      <w:r>
        <w:rPr>
          <w:sz w:val="24"/>
          <w:szCs w:val="24"/>
        </w:rPr>
        <w:t xml:space="preserve">Occur relatively frequently in males at times of extreme stress </w:t>
      </w:r>
    </w:p>
    <w:p w:rsidR="00C4005F" w:rsidRDefault="00C4005F" w:rsidP="00C4005F">
      <w:pPr>
        <w:pStyle w:val="ListParagraph"/>
        <w:numPr>
          <w:ilvl w:val="2"/>
          <w:numId w:val="2"/>
        </w:numPr>
        <w:jc w:val="both"/>
        <w:rPr>
          <w:sz w:val="24"/>
          <w:szCs w:val="24"/>
        </w:rPr>
      </w:pPr>
      <w:r>
        <w:rPr>
          <w:sz w:val="24"/>
          <w:szCs w:val="24"/>
        </w:rPr>
        <w:t>Not uncommon in soldiers exposed to combat</w:t>
      </w:r>
    </w:p>
    <w:p w:rsidR="00C4005F" w:rsidRDefault="00C4005F" w:rsidP="00C4005F">
      <w:pPr>
        <w:pStyle w:val="ListParagraph"/>
        <w:numPr>
          <w:ilvl w:val="1"/>
          <w:numId w:val="2"/>
        </w:numPr>
        <w:jc w:val="both"/>
        <w:rPr>
          <w:sz w:val="24"/>
          <w:szCs w:val="24"/>
        </w:rPr>
      </w:pPr>
      <w:r>
        <w:rPr>
          <w:sz w:val="24"/>
          <w:szCs w:val="24"/>
        </w:rPr>
        <w:t>S</w:t>
      </w:r>
      <w:r w:rsidRPr="00C4005F">
        <w:rPr>
          <w:sz w:val="24"/>
          <w:szCs w:val="24"/>
        </w:rPr>
        <w:t xml:space="preserve">ymptoms often disappear after time, only to return later in the same or similar form when a new stressor occurs </w:t>
      </w:r>
    </w:p>
    <w:p w:rsidR="00C4005F" w:rsidRDefault="00C4005F" w:rsidP="00C4005F">
      <w:pPr>
        <w:pStyle w:val="ListParagraph"/>
        <w:numPr>
          <w:ilvl w:val="1"/>
          <w:numId w:val="2"/>
        </w:numPr>
        <w:jc w:val="both"/>
        <w:rPr>
          <w:sz w:val="24"/>
          <w:szCs w:val="24"/>
        </w:rPr>
      </w:pPr>
      <w:r>
        <w:rPr>
          <w:sz w:val="24"/>
          <w:szCs w:val="24"/>
        </w:rPr>
        <w:t xml:space="preserve">Conversion disorders involving movement disturbances have a long-term prognosis that is quite poor (Feinstein et al., 2001) </w:t>
      </w:r>
    </w:p>
    <w:p w:rsidR="00C4005F" w:rsidRDefault="00C4005F" w:rsidP="00C4005F">
      <w:pPr>
        <w:pStyle w:val="ListParagraph"/>
        <w:numPr>
          <w:ilvl w:val="1"/>
          <w:numId w:val="2"/>
        </w:numPr>
        <w:jc w:val="both"/>
        <w:rPr>
          <w:sz w:val="24"/>
          <w:szCs w:val="24"/>
        </w:rPr>
      </w:pPr>
      <w:r>
        <w:rPr>
          <w:sz w:val="24"/>
          <w:szCs w:val="24"/>
        </w:rPr>
        <w:t>In some cultures, conversion symptoms are very common aspects of religious or healing rituals</w:t>
      </w:r>
    </w:p>
    <w:p w:rsidR="00C4005F" w:rsidRDefault="00C4005F" w:rsidP="00C4005F">
      <w:pPr>
        <w:pStyle w:val="ListParagraph"/>
        <w:numPr>
          <w:ilvl w:val="2"/>
          <w:numId w:val="2"/>
        </w:numPr>
        <w:jc w:val="both"/>
        <w:rPr>
          <w:sz w:val="24"/>
          <w:szCs w:val="24"/>
        </w:rPr>
      </w:pPr>
      <w:r>
        <w:rPr>
          <w:sz w:val="24"/>
          <w:szCs w:val="24"/>
        </w:rPr>
        <w:t>Seizures, paralysis and trances are common in some fundamentalist religious groups in NA, often seen as evidence of contact with God</w:t>
      </w:r>
    </w:p>
    <w:p w:rsidR="00C4005F" w:rsidRDefault="00C4005F" w:rsidP="00C4005F">
      <w:pPr>
        <w:pStyle w:val="ListParagraph"/>
        <w:numPr>
          <w:ilvl w:val="3"/>
          <w:numId w:val="2"/>
        </w:numPr>
        <w:jc w:val="both"/>
        <w:rPr>
          <w:sz w:val="24"/>
          <w:szCs w:val="24"/>
        </w:rPr>
      </w:pPr>
      <w:r>
        <w:rPr>
          <w:sz w:val="24"/>
          <w:szCs w:val="24"/>
        </w:rPr>
        <w:t xml:space="preserve">Individuals who experience these symptoms are thus held in high esteem by their peers </w:t>
      </w:r>
    </w:p>
    <w:p w:rsidR="00C4005F" w:rsidRDefault="00C4005F" w:rsidP="00C4005F">
      <w:pPr>
        <w:pStyle w:val="ListParagraph"/>
        <w:numPr>
          <w:ilvl w:val="3"/>
          <w:numId w:val="2"/>
        </w:numPr>
        <w:jc w:val="both"/>
        <w:rPr>
          <w:sz w:val="24"/>
          <w:szCs w:val="24"/>
        </w:rPr>
      </w:pPr>
      <w:r>
        <w:rPr>
          <w:sz w:val="24"/>
          <w:szCs w:val="24"/>
        </w:rPr>
        <w:t>These symptoms do not meet criteria for a “disorder” unless they persist and interfere with an individual’s functioning</w:t>
      </w:r>
    </w:p>
    <w:p w:rsidR="00C4005F" w:rsidRPr="00C4005F" w:rsidRDefault="00C4005F" w:rsidP="00C4005F">
      <w:pPr>
        <w:pStyle w:val="ListParagraph"/>
        <w:numPr>
          <w:ilvl w:val="0"/>
          <w:numId w:val="2"/>
        </w:numPr>
        <w:jc w:val="both"/>
        <w:rPr>
          <w:sz w:val="24"/>
          <w:szCs w:val="24"/>
        </w:rPr>
      </w:pPr>
      <w:r>
        <w:rPr>
          <w:b/>
          <w:sz w:val="24"/>
          <w:szCs w:val="24"/>
        </w:rPr>
        <w:t>Causes</w:t>
      </w:r>
    </w:p>
    <w:p w:rsidR="00C4005F" w:rsidRDefault="00C4005F" w:rsidP="00C4005F">
      <w:pPr>
        <w:pStyle w:val="ListParagraph"/>
        <w:numPr>
          <w:ilvl w:val="1"/>
          <w:numId w:val="2"/>
        </w:numPr>
        <w:jc w:val="both"/>
        <w:rPr>
          <w:sz w:val="24"/>
          <w:szCs w:val="24"/>
        </w:rPr>
      </w:pPr>
      <w:r>
        <w:rPr>
          <w:sz w:val="24"/>
          <w:szCs w:val="24"/>
        </w:rPr>
        <w:t>Freud described 4 basic processes in the development of a conversion disorder</w:t>
      </w:r>
    </w:p>
    <w:p w:rsidR="00C4005F" w:rsidRDefault="00C4005F" w:rsidP="00C4005F">
      <w:pPr>
        <w:pStyle w:val="ListParagraph"/>
        <w:numPr>
          <w:ilvl w:val="2"/>
          <w:numId w:val="2"/>
        </w:numPr>
        <w:jc w:val="both"/>
        <w:rPr>
          <w:sz w:val="24"/>
          <w:szCs w:val="24"/>
        </w:rPr>
      </w:pPr>
      <w:r>
        <w:rPr>
          <w:sz w:val="24"/>
          <w:szCs w:val="24"/>
        </w:rPr>
        <w:t xml:space="preserve">Individual experiences a traumatic event (an unacceptable, unconscious conflict) </w:t>
      </w:r>
    </w:p>
    <w:p w:rsidR="00C4005F" w:rsidRDefault="00C4005F" w:rsidP="00C4005F">
      <w:pPr>
        <w:pStyle w:val="ListParagraph"/>
        <w:numPr>
          <w:ilvl w:val="2"/>
          <w:numId w:val="2"/>
        </w:numPr>
        <w:jc w:val="both"/>
        <w:rPr>
          <w:sz w:val="24"/>
          <w:szCs w:val="24"/>
        </w:rPr>
      </w:pPr>
      <w:r>
        <w:rPr>
          <w:sz w:val="24"/>
          <w:szCs w:val="24"/>
        </w:rPr>
        <w:t>The conflict is repressed, making it unconscious</w:t>
      </w:r>
    </w:p>
    <w:p w:rsidR="00C4005F" w:rsidRDefault="00C4005F" w:rsidP="00C4005F">
      <w:pPr>
        <w:pStyle w:val="ListParagraph"/>
        <w:numPr>
          <w:ilvl w:val="2"/>
          <w:numId w:val="2"/>
        </w:numPr>
        <w:jc w:val="both"/>
        <w:rPr>
          <w:sz w:val="24"/>
          <w:szCs w:val="24"/>
        </w:rPr>
      </w:pPr>
      <w:r>
        <w:rPr>
          <w:sz w:val="24"/>
          <w:szCs w:val="24"/>
        </w:rPr>
        <w:t>The anxiety continues to increase and threatens to emerge into consciousness, so the person “converts” it into a physical symptom, thereby relieving the pressure of having to deal directly with the conflict</w:t>
      </w:r>
    </w:p>
    <w:p w:rsidR="00C4005F" w:rsidRDefault="00C4005F" w:rsidP="00C4005F">
      <w:pPr>
        <w:pStyle w:val="ListParagraph"/>
        <w:numPr>
          <w:ilvl w:val="3"/>
          <w:numId w:val="2"/>
        </w:numPr>
        <w:jc w:val="both"/>
        <w:rPr>
          <w:sz w:val="24"/>
          <w:szCs w:val="24"/>
        </w:rPr>
      </w:pPr>
      <w:r>
        <w:rPr>
          <w:sz w:val="24"/>
          <w:szCs w:val="24"/>
        </w:rPr>
        <w:t>The reduction of anxiety is considered to be the primary gain or reinforcing event that maintains the conversion symptom</w:t>
      </w:r>
    </w:p>
    <w:p w:rsidR="00753DD4" w:rsidRDefault="00C4005F" w:rsidP="00C4005F">
      <w:pPr>
        <w:pStyle w:val="ListParagraph"/>
        <w:numPr>
          <w:ilvl w:val="2"/>
          <w:numId w:val="2"/>
        </w:numPr>
        <w:jc w:val="both"/>
        <w:rPr>
          <w:sz w:val="24"/>
          <w:szCs w:val="24"/>
        </w:rPr>
      </w:pPr>
      <w:r>
        <w:rPr>
          <w:sz w:val="24"/>
          <w:szCs w:val="24"/>
        </w:rPr>
        <w:t xml:space="preserve">The individual receives greatly increased attention and sympathy </w:t>
      </w:r>
    </w:p>
    <w:p w:rsidR="00753DD4" w:rsidRDefault="00753DD4" w:rsidP="00753DD4">
      <w:pPr>
        <w:pStyle w:val="ListParagraph"/>
        <w:numPr>
          <w:ilvl w:val="3"/>
          <w:numId w:val="2"/>
        </w:numPr>
        <w:jc w:val="both"/>
        <w:rPr>
          <w:sz w:val="24"/>
          <w:szCs w:val="24"/>
        </w:rPr>
      </w:pPr>
      <w:r>
        <w:rPr>
          <w:sz w:val="24"/>
          <w:szCs w:val="24"/>
        </w:rPr>
        <w:t xml:space="preserve">Called the </w:t>
      </w:r>
      <w:r>
        <w:rPr>
          <w:i/>
          <w:sz w:val="24"/>
          <w:szCs w:val="24"/>
        </w:rPr>
        <w:t>secondary gain</w:t>
      </w:r>
    </w:p>
    <w:p w:rsidR="00753DD4" w:rsidRDefault="00753DD4" w:rsidP="00753DD4">
      <w:pPr>
        <w:pStyle w:val="ListParagraph"/>
        <w:numPr>
          <w:ilvl w:val="1"/>
          <w:numId w:val="2"/>
        </w:numPr>
        <w:jc w:val="both"/>
        <w:rPr>
          <w:sz w:val="24"/>
          <w:szCs w:val="24"/>
        </w:rPr>
      </w:pPr>
      <w:r>
        <w:rPr>
          <w:sz w:val="24"/>
          <w:szCs w:val="24"/>
        </w:rPr>
        <w:t>Many believe that Freud was basically correct, but firm evidence supporting the ideas is sparse</w:t>
      </w:r>
    </w:p>
    <w:p w:rsidR="00753DD4" w:rsidRDefault="00753DD4" w:rsidP="00753DD4">
      <w:pPr>
        <w:pStyle w:val="ListParagraph"/>
        <w:numPr>
          <w:ilvl w:val="2"/>
          <w:numId w:val="2"/>
        </w:numPr>
        <w:jc w:val="both"/>
        <w:rPr>
          <w:sz w:val="24"/>
          <w:szCs w:val="24"/>
        </w:rPr>
      </w:pPr>
      <w:r>
        <w:rPr>
          <w:sz w:val="24"/>
          <w:szCs w:val="24"/>
        </w:rPr>
        <w:t>What seems to happen is:</w:t>
      </w:r>
    </w:p>
    <w:p w:rsidR="00753DD4" w:rsidRDefault="00753DD4" w:rsidP="00753DD4">
      <w:pPr>
        <w:pStyle w:val="ListParagraph"/>
        <w:numPr>
          <w:ilvl w:val="3"/>
          <w:numId w:val="2"/>
        </w:numPr>
        <w:jc w:val="both"/>
        <w:rPr>
          <w:sz w:val="24"/>
          <w:szCs w:val="24"/>
        </w:rPr>
      </w:pPr>
      <w:r>
        <w:rPr>
          <w:sz w:val="24"/>
          <w:szCs w:val="24"/>
        </w:rPr>
        <w:t>1. An individual experiences a traumatic event or events that must be escaped at all costs</w:t>
      </w:r>
    </w:p>
    <w:p w:rsidR="00753DD4" w:rsidRDefault="00753DD4" w:rsidP="00753DD4">
      <w:pPr>
        <w:pStyle w:val="ListParagraph"/>
        <w:numPr>
          <w:ilvl w:val="3"/>
          <w:numId w:val="2"/>
        </w:numPr>
        <w:jc w:val="both"/>
        <w:rPr>
          <w:sz w:val="24"/>
          <w:szCs w:val="24"/>
        </w:rPr>
      </w:pPr>
      <w:r>
        <w:rPr>
          <w:sz w:val="24"/>
          <w:szCs w:val="24"/>
        </w:rPr>
        <w:t xml:space="preserve">2. The socially acceptable alternative of getting sick is substituted for running away </w:t>
      </w:r>
      <w:r w:rsidRPr="00753DD4">
        <w:rPr>
          <w:sz w:val="24"/>
          <w:szCs w:val="24"/>
        </w:rPr>
        <w:sym w:font="Wingdings" w:char="F0E0"/>
      </w:r>
      <w:r>
        <w:rPr>
          <w:sz w:val="24"/>
          <w:szCs w:val="24"/>
        </w:rPr>
        <w:t xml:space="preserve"> but this is also unacceptable, so this motivation is detached from consciousness </w:t>
      </w:r>
    </w:p>
    <w:p w:rsidR="00753DD4" w:rsidRDefault="00753DD4" w:rsidP="00753DD4">
      <w:pPr>
        <w:pStyle w:val="ListParagraph"/>
        <w:numPr>
          <w:ilvl w:val="3"/>
          <w:numId w:val="2"/>
        </w:numPr>
        <w:jc w:val="both"/>
        <w:rPr>
          <w:sz w:val="24"/>
          <w:szCs w:val="24"/>
        </w:rPr>
      </w:pPr>
      <w:r>
        <w:rPr>
          <w:sz w:val="24"/>
          <w:szCs w:val="24"/>
        </w:rPr>
        <w:t>3. Because the escape behaviour is successful in obliterating the traumatic situation, the behaviour continues until the underlying problem is resolved</w:t>
      </w:r>
    </w:p>
    <w:p w:rsidR="00753DD4" w:rsidRDefault="00753DD4" w:rsidP="00753DD4">
      <w:pPr>
        <w:pStyle w:val="ListParagraph"/>
        <w:numPr>
          <w:ilvl w:val="2"/>
          <w:numId w:val="2"/>
        </w:numPr>
        <w:jc w:val="both"/>
        <w:rPr>
          <w:sz w:val="24"/>
          <w:szCs w:val="24"/>
        </w:rPr>
      </w:pPr>
      <w:r>
        <w:rPr>
          <w:sz w:val="24"/>
          <w:szCs w:val="24"/>
        </w:rPr>
        <w:t>A study by Wyllie et al. (1999) confirms, this, partially anyway:</w:t>
      </w:r>
    </w:p>
    <w:p w:rsidR="00753DD4" w:rsidRDefault="00753DD4" w:rsidP="00753DD4">
      <w:pPr>
        <w:pStyle w:val="ListParagraph"/>
        <w:numPr>
          <w:ilvl w:val="3"/>
          <w:numId w:val="2"/>
        </w:numPr>
        <w:jc w:val="both"/>
        <w:rPr>
          <w:sz w:val="24"/>
          <w:szCs w:val="24"/>
        </w:rPr>
      </w:pPr>
      <w:r>
        <w:rPr>
          <w:sz w:val="24"/>
          <w:szCs w:val="24"/>
        </w:rPr>
        <w:t xml:space="preserve">34 child and adolescent patients, 25 of them girls </w:t>
      </w:r>
    </w:p>
    <w:p w:rsidR="00753DD4" w:rsidRDefault="00753DD4" w:rsidP="00753DD4">
      <w:pPr>
        <w:pStyle w:val="ListParagraph"/>
        <w:numPr>
          <w:ilvl w:val="3"/>
          <w:numId w:val="2"/>
        </w:numPr>
        <w:jc w:val="both"/>
        <w:rPr>
          <w:sz w:val="24"/>
          <w:szCs w:val="24"/>
        </w:rPr>
      </w:pPr>
      <w:r>
        <w:rPr>
          <w:sz w:val="24"/>
          <w:szCs w:val="24"/>
        </w:rPr>
        <w:t xml:space="preserve">Evaluated after receiving a diagnosis of psychologically based </w:t>
      </w:r>
      <w:proofErr w:type="spellStart"/>
      <w:r>
        <w:rPr>
          <w:sz w:val="24"/>
          <w:szCs w:val="24"/>
        </w:rPr>
        <w:t>pseudoseizures</w:t>
      </w:r>
      <w:proofErr w:type="spellEnd"/>
      <w:r>
        <w:rPr>
          <w:sz w:val="24"/>
          <w:szCs w:val="24"/>
        </w:rPr>
        <w:t xml:space="preserve"> (psychogenic non-epileptic seizures)</w:t>
      </w:r>
    </w:p>
    <w:p w:rsidR="00753DD4" w:rsidRDefault="00753DD4" w:rsidP="00753DD4">
      <w:pPr>
        <w:pStyle w:val="ListParagraph"/>
        <w:numPr>
          <w:ilvl w:val="3"/>
          <w:numId w:val="2"/>
        </w:numPr>
        <w:jc w:val="both"/>
        <w:rPr>
          <w:sz w:val="24"/>
          <w:szCs w:val="24"/>
        </w:rPr>
      </w:pPr>
      <w:r>
        <w:rPr>
          <w:sz w:val="24"/>
          <w:szCs w:val="24"/>
        </w:rPr>
        <w:t>Many presented with additional psychological disorders including 32% with mood disorders and 24% with separation anxiety and school refusal</w:t>
      </w:r>
    </w:p>
    <w:p w:rsidR="00753DD4" w:rsidRDefault="00753DD4" w:rsidP="00753DD4">
      <w:pPr>
        <w:pStyle w:val="ListParagraph"/>
        <w:numPr>
          <w:ilvl w:val="4"/>
          <w:numId w:val="2"/>
        </w:numPr>
        <w:jc w:val="both"/>
        <w:rPr>
          <w:sz w:val="24"/>
          <w:szCs w:val="24"/>
        </w:rPr>
      </w:pPr>
      <w:r>
        <w:rPr>
          <w:sz w:val="24"/>
          <w:szCs w:val="24"/>
        </w:rPr>
        <w:t>Other anxiety disorders also present</w:t>
      </w:r>
    </w:p>
    <w:p w:rsidR="00C4005F" w:rsidRDefault="00753DD4" w:rsidP="00753DD4">
      <w:pPr>
        <w:pStyle w:val="ListParagraph"/>
        <w:numPr>
          <w:ilvl w:val="3"/>
          <w:numId w:val="2"/>
        </w:numPr>
        <w:jc w:val="both"/>
        <w:rPr>
          <w:sz w:val="24"/>
          <w:szCs w:val="24"/>
        </w:rPr>
      </w:pPr>
      <w:r>
        <w:rPr>
          <w:sz w:val="24"/>
          <w:szCs w:val="24"/>
        </w:rPr>
        <w:lastRenderedPageBreak/>
        <w:t xml:space="preserve">When psychological stress was examined, they found that most patients had substantial stress, including a history of sexual abuse, recent parental divorce, or death of a close family member, and physical abuse </w:t>
      </w:r>
    </w:p>
    <w:p w:rsidR="00753DD4" w:rsidRDefault="00753DD4" w:rsidP="00753DD4">
      <w:pPr>
        <w:pStyle w:val="ListParagraph"/>
        <w:numPr>
          <w:ilvl w:val="3"/>
          <w:numId w:val="2"/>
        </w:numPr>
        <w:jc w:val="both"/>
        <w:rPr>
          <w:sz w:val="24"/>
          <w:szCs w:val="24"/>
        </w:rPr>
      </w:pPr>
      <w:r>
        <w:rPr>
          <w:sz w:val="24"/>
          <w:szCs w:val="24"/>
        </w:rPr>
        <w:t xml:space="preserve">They concluded that major mood disorders and severe environmental stress, especially sexual abuse, were common among children and adolescents with the conversion disorder of </w:t>
      </w:r>
      <w:proofErr w:type="spellStart"/>
      <w:r>
        <w:rPr>
          <w:sz w:val="24"/>
          <w:szCs w:val="24"/>
        </w:rPr>
        <w:t>pseudoseizures</w:t>
      </w:r>
      <w:proofErr w:type="spellEnd"/>
      <w:r>
        <w:rPr>
          <w:sz w:val="24"/>
          <w:szCs w:val="24"/>
        </w:rPr>
        <w:t>, as have other studies</w:t>
      </w:r>
    </w:p>
    <w:p w:rsidR="00753DD4" w:rsidRDefault="00753DD4" w:rsidP="00753DD4">
      <w:pPr>
        <w:pStyle w:val="ListParagraph"/>
        <w:numPr>
          <w:ilvl w:val="1"/>
          <w:numId w:val="2"/>
        </w:numPr>
        <w:jc w:val="both"/>
        <w:rPr>
          <w:sz w:val="24"/>
          <w:szCs w:val="24"/>
        </w:rPr>
      </w:pPr>
      <w:r>
        <w:rPr>
          <w:sz w:val="24"/>
          <w:szCs w:val="24"/>
        </w:rPr>
        <w:t xml:space="preserve">Primary gain, which accounts for </w:t>
      </w:r>
      <w:r>
        <w:rPr>
          <w:i/>
          <w:sz w:val="24"/>
          <w:szCs w:val="24"/>
        </w:rPr>
        <w:t>la belle indifference</w:t>
      </w:r>
      <w:r>
        <w:rPr>
          <w:sz w:val="24"/>
          <w:szCs w:val="24"/>
        </w:rPr>
        <w:t xml:space="preserve">, remains in question </w:t>
      </w:r>
    </w:p>
    <w:p w:rsidR="00753DD4" w:rsidRDefault="00753DD4" w:rsidP="00753DD4">
      <w:pPr>
        <w:pStyle w:val="ListParagraph"/>
        <w:numPr>
          <w:ilvl w:val="2"/>
          <w:numId w:val="2"/>
        </w:numPr>
        <w:jc w:val="both"/>
        <w:rPr>
          <w:sz w:val="24"/>
          <w:szCs w:val="24"/>
        </w:rPr>
      </w:pPr>
      <w:r>
        <w:rPr>
          <w:sz w:val="24"/>
          <w:szCs w:val="24"/>
        </w:rPr>
        <w:t>Freud thought that because symptoms reflected an unconscious attempt to resolve a conflict, a patient would not be upset by them</w:t>
      </w:r>
    </w:p>
    <w:p w:rsidR="00753DD4" w:rsidRDefault="00753DD4" w:rsidP="00753DD4">
      <w:pPr>
        <w:pStyle w:val="ListParagraph"/>
        <w:numPr>
          <w:ilvl w:val="2"/>
          <w:numId w:val="2"/>
        </w:numPr>
        <w:jc w:val="both"/>
        <w:rPr>
          <w:sz w:val="24"/>
          <w:szCs w:val="24"/>
        </w:rPr>
      </w:pPr>
      <w:r>
        <w:rPr>
          <w:sz w:val="24"/>
          <w:szCs w:val="24"/>
        </w:rPr>
        <w:t xml:space="preserve">But, patients with conversion disorder are in fact often quite distressed by their symptoms </w:t>
      </w:r>
    </w:p>
    <w:p w:rsidR="00753DD4" w:rsidRDefault="00753DD4" w:rsidP="00753DD4">
      <w:pPr>
        <w:pStyle w:val="ListParagraph"/>
        <w:numPr>
          <w:ilvl w:val="1"/>
          <w:numId w:val="2"/>
        </w:numPr>
        <w:jc w:val="both"/>
        <w:rPr>
          <w:sz w:val="24"/>
          <w:szCs w:val="24"/>
        </w:rPr>
      </w:pPr>
      <w:r>
        <w:rPr>
          <w:sz w:val="24"/>
          <w:szCs w:val="24"/>
        </w:rPr>
        <w:t>Social and cultural influences also contribute to conversion disorder</w:t>
      </w:r>
    </w:p>
    <w:p w:rsidR="00753DD4" w:rsidRDefault="00753DD4" w:rsidP="00753DD4">
      <w:pPr>
        <w:pStyle w:val="ListParagraph"/>
        <w:numPr>
          <w:ilvl w:val="2"/>
          <w:numId w:val="2"/>
        </w:numPr>
        <w:jc w:val="both"/>
        <w:rPr>
          <w:sz w:val="24"/>
          <w:szCs w:val="24"/>
        </w:rPr>
      </w:pPr>
      <w:r>
        <w:rPr>
          <w:sz w:val="24"/>
          <w:szCs w:val="24"/>
        </w:rPr>
        <w:t xml:space="preserve">Tends to occur in less educated, lower socio-economic groups in which knowledge about disease and medical illness is not well developed </w:t>
      </w:r>
    </w:p>
    <w:p w:rsidR="00235A2D" w:rsidRDefault="00235A2D" w:rsidP="00235A2D">
      <w:pPr>
        <w:pStyle w:val="ListParagraph"/>
        <w:numPr>
          <w:ilvl w:val="2"/>
          <w:numId w:val="2"/>
        </w:numPr>
        <w:jc w:val="both"/>
        <w:rPr>
          <w:sz w:val="24"/>
          <w:szCs w:val="24"/>
        </w:rPr>
      </w:pPr>
      <w:r>
        <w:rPr>
          <w:sz w:val="24"/>
          <w:szCs w:val="24"/>
        </w:rPr>
        <w:t>Additionally, prior experience with real physical problems, usually among other family members, tends to influence the later choice of specific conversion symptoms (</w:t>
      </w:r>
      <w:proofErr w:type="spellStart"/>
      <w:r>
        <w:rPr>
          <w:sz w:val="24"/>
          <w:szCs w:val="24"/>
        </w:rPr>
        <w:t>ie</w:t>
      </w:r>
      <w:proofErr w:type="spellEnd"/>
      <w:r>
        <w:rPr>
          <w:sz w:val="24"/>
          <w:szCs w:val="24"/>
        </w:rPr>
        <w:t>. patients adopt symptoms with which they are familiar; Brady &amp; Lind, 1961)</w:t>
      </w:r>
    </w:p>
    <w:p w:rsidR="00235A2D" w:rsidRDefault="00235A2D" w:rsidP="00235A2D">
      <w:pPr>
        <w:pStyle w:val="ListParagraph"/>
        <w:numPr>
          <w:ilvl w:val="1"/>
          <w:numId w:val="2"/>
        </w:numPr>
        <w:jc w:val="both"/>
        <w:rPr>
          <w:sz w:val="24"/>
          <w:szCs w:val="24"/>
        </w:rPr>
      </w:pPr>
      <w:r>
        <w:rPr>
          <w:sz w:val="24"/>
          <w:szCs w:val="24"/>
        </w:rPr>
        <w:t xml:space="preserve">The incidence of these disorders has decreased over the decades </w:t>
      </w:r>
      <w:r w:rsidRPr="00235A2D">
        <w:rPr>
          <w:sz w:val="24"/>
          <w:szCs w:val="24"/>
        </w:rPr>
        <w:sym w:font="Wingdings" w:char="F0E0"/>
      </w:r>
      <w:r>
        <w:rPr>
          <w:sz w:val="24"/>
          <w:szCs w:val="24"/>
        </w:rPr>
        <w:t xml:space="preserve"> likely explanation is that current knowledge of the real causes of physical problems by both patients and loved ones eliminates much of the possibility of secondary gain so important to these disorders </w:t>
      </w:r>
    </w:p>
    <w:p w:rsidR="00235A2D" w:rsidRDefault="00235A2D" w:rsidP="00235A2D">
      <w:pPr>
        <w:pStyle w:val="ListParagraph"/>
        <w:numPr>
          <w:ilvl w:val="1"/>
          <w:numId w:val="2"/>
        </w:numPr>
        <w:jc w:val="both"/>
        <w:rPr>
          <w:sz w:val="24"/>
          <w:szCs w:val="24"/>
        </w:rPr>
      </w:pPr>
      <w:r>
        <w:rPr>
          <w:sz w:val="24"/>
          <w:szCs w:val="24"/>
        </w:rPr>
        <w:t xml:space="preserve">Also, many conversion symptoms seem to be part of a larger constellation of psychopathology </w:t>
      </w:r>
    </w:p>
    <w:p w:rsidR="00235A2D" w:rsidRDefault="00235A2D" w:rsidP="00235A2D">
      <w:pPr>
        <w:pStyle w:val="ListParagraph"/>
        <w:numPr>
          <w:ilvl w:val="2"/>
          <w:numId w:val="2"/>
        </w:numPr>
        <w:jc w:val="both"/>
        <w:rPr>
          <w:sz w:val="24"/>
          <w:szCs w:val="24"/>
        </w:rPr>
      </w:pPr>
      <w:r>
        <w:rPr>
          <w:sz w:val="24"/>
          <w:szCs w:val="24"/>
        </w:rPr>
        <w:t xml:space="preserve">Individuals may have a marked biological vulnerability to develop the disorder when under stress </w:t>
      </w:r>
    </w:p>
    <w:p w:rsidR="00235A2D" w:rsidRDefault="00235A2D" w:rsidP="00235A2D">
      <w:pPr>
        <w:pStyle w:val="ListParagraph"/>
        <w:numPr>
          <w:ilvl w:val="2"/>
          <w:numId w:val="2"/>
        </w:numPr>
        <w:jc w:val="both"/>
        <w:rPr>
          <w:sz w:val="24"/>
          <w:szCs w:val="24"/>
        </w:rPr>
      </w:pPr>
      <w:r>
        <w:rPr>
          <w:sz w:val="24"/>
          <w:szCs w:val="24"/>
        </w:rPr>
        <w:t xml:space="preserve">But for many cases, the overriding influence of interpersonal factors, seem to be more important than biological contributory factors </w:t>
      </w:r>
    </w:p>
    <w:p w:rsidR="00235A2D" w:rsidRPr="00235A2D" w:rsidRDefault="00235A2D" w:rsidP="00235A2D">
      <w:pPr>
        <w:pStyle w:val="ListParagraph"/>
        <w:numPr>
          <w:ilvl w:val="0"/>
          <w:numId w:val="2"/>
        </w:numPr>
        <w:jc w:val="both"/>
        <w:rPr>
          <w:sz w:val="24"/>
          <w:szCs w:val="24"/>
        </w:rPr>
      </w:pPr>
      <w:r>
        <w:rPr>
          <w:b/>
          <w:sz w:val="24"/>
          <w:szCs w:val="24"/>
        </w:rPr>
        <w:t>Treatment</w:t>
      </w:r>
    </w:p>
    <w:p w:rsidR="00235A2D" w:rsidRDefault="003B6A5A" w:rsidP="00235A2D">
      <w:pPr>
        <w:pStyle w:val="ListParagraph"/>
        <w:numPr>
          <w:ilvl w:val="1"/>
          <w:numId w:val="2"/>
        </w:numPr>
        <w:jc w:val="both"/>
        <w:rPr>
          <w:sz w:val="24"/>
          <w:szCs w:val="24"/>
        </w:rPr>
      </w:pPr>
      <w:r>
        <w:rPr>
          <w:sz w:val="24"/>
          <w:szCs w:val="24"/>
        </w:rPr>
        <w:t>Many of the treatments are similar to those for somatization disorder</w:t>
      </w:r>
    </w:p>
    <w:p w:rsidR="003B6A5A" w:rsidRDefault="003B6A5A" w:rsidP="00235A2D">
      <w:pPr>
        <w:pStyle w:val="ListParagraph"/>
        <w:numPr>
          <w:ilvl w:val="1"/>
          <w:numId w:val="2"/>
        </w:numPr>
        <w:jc w:val="both"/>
        <w:rPr>
          <w:sz w:val="24"/>
          <w:szCs w:val="24"/>
        </w:rPr>
      </w:pPr>
      <w:r>
        <w:rPr>
          <w:sz w:val="24"/>
          <w:szCs w:val="24"/>
        </w:rPr>
        <w:t xml:space="preserve">Principal strategy is to identify and attend to the traumatic or stressful life event, if it is still present, and remove, if possible, sources of secondary gain </w:t>
      </w:r>
    </w:p>
    <w:p w:rsidR="003B6A5A" w:rsidRDefault="003B6A5A" w:rsidP="003B6A5A">
      <w:pPr>
        <w:pStyle w:val="ListParagraph"/>
        <w:numPr>
          <w:ilvl w:val="2"/>
          <w:numId w:val="2"/>
        </w:numPr>
        <w:jc w:val="both"/>
        <w:rPr>
          <w:sz w:val="24"/>
          <w:szCs w:val="24"/>
        </w:rPr>
      </w:pPr>
      <w:r>
        <w:rPr>
          <w:sz w:val="24"/>
          <w:szCs w:val="24"/>
        </w:rPr>
        <w:t>Therapeutic assistance in re-experiencing or reliving the event (catharsis) is a reasonable first step</w:t>
      </w:r>
    </w:p>
    <w:p w:rsidR="003B6A5A" w:rsidRDefault="003B6A5A" w:rsidP="003B6A5A">
      <w:pPr>
        <w:pStyle w:val="ListParagraph"/>
        <w:numPr>
          <w:ilvl w:val="2"/>
          <w:numId w:val="2"/>
        </w:numPr>
        <w:jc w:val="both"/>
        <w:rPr>
          <w:sz w:val="24"/>
          <w:szCs w:val="24"/>
        </w:rPr>
      </w:pPr>
      <w:r>
        <w:rPr>
          <w:sz w:val="24"/>
          <w:szCs w:val="24"/>
        </w:rPr>
        <w:t>To eliminate secondary gain, the therapist must often collaborate with both the patient and the family to eliminate self-defeating behaviours</w:t>
      </w:r>
    </w:p>
    <w:p w:rsidR="003B6A5A" w:rsidRDefault="003B6A5A" w:rsidP="003B6A5A">
      <w:pPr>
        <w:pStyle w:val="ListParagraph"/>
        <w:numPr>
          <w:ilvl w:val="3"/>
          <w:numId w:val="2"/>
        </w:numPr>
        <w:jc w:val="both"/>
        <w:rPr>
          <w:sz w:val="24"/>
          <w:szCs w:val="24"/>
        </w:rPr>
      </w:pPr>
      <w:r>
        <w:rPr>
          <w:sz w:val="24"/>
          <w:szCs w:val="24"/>
        </w:rPr>
        <w:t xml:space="preserve">Many times this is easier said than done </w:t>
      </w:r>
    </w:p>
    <w:p w:rsidR="003B6A5A" w:rsidRDefault="003B6A5A" w:rsidP="003B6A5A">
      <w:pPr>
        <w:pStyle w:val="ListParagraph"/>
        <w:numPr>
          <w:ilvl w:val="1"/>
          <w:numId w:val="2"/>
        </w:numPr>
        <w:jc w:val="both"/>
        <w:rPr>
          <w:sz w:val="24"/>
          <w:szCs w:val="24"/>
        </w:rPr>
      </w:pPr>
      <w:r>
        <w:rPr>
          <w:sz w:val="24"/>
          <w:szCs w:val="24"/>
        </w:rPr>
        <w:t>CBT programs appear to hold promise in the treatment of conversion disorder</w:t>
      </w:r>
    </w:p>
    <w:p w:rsidR="003B6A5A" w:rsidRDefault="003B6A5A" w:rsidP="003B6A5A">
      <w:pPr>
        <w:pStyle w:val="ListParagraph"/>
        <w:numPr>
          <w:ilvl w:val="2"/>
          <w:numId w:val="2"/>
        </w:numPr>
        <w:jc w:val="both"/>
        <w:rPr>
          <w:sz w:val="24"/>
          <w:szCs w:val="24"/>
        </w:rPr>
      </w:pPr>
      <w:r>
        <w:rPr>
          <w:sz w:val="24"/>
          <w:szCs w:val="24"/>
        </w:rPr>
        <w:t xml:space="preserve">A study by </w:t>
      </w:r>
      <w:proofErr w:type="spellStart"/>
      <w:r>
        <w:rPr>
          <w:sz w:val="24"/>
          <w:szCs w:val="24"/>
        </w:rPr>
        <w:t>Moene</w:t>
      </w:r>
      <w:proofErr w:type="spellEnd"/>
      <w:r>
        <w:rPr>
          <w:sz w:val="24"/>
          <w:szCs w:val="24"/>
        </w:rPr>
        <w:t xml:space="preserve"> et al. (2002) showed that 65% of a group of 45 patients with mostly motor behaviour conversions responded well to treatment </w:t>
      </w:r>
    </w:p>
    <w:p w:rsidR="003B6A5A" w:rsidRDefault="003B6A5A" w:rsidP="003B6A5A">
      <w:pPr>
        <w:pStyle w:val="ListParagraph"/>
        <w:numPr>
          <w:ilvl w:val="3"/>
          <w:numId w:val="2"/>
        </w:numPr>
        <w:jc w:val="both"/>
        <w:rPr>
          <w:sz w:val="24"/>
          <w:szCs w:val="24"/>
        </w:rPr>
      </w:pPr>
      <w:r>
        <w:rPr>
          <w:sz w:val="24"/>
          <w:szCs w:val="24"/>
        </w:rPr>
        <w:t>Hypnosis did not confer any additional benefit to the CBT</w:t>
      </w:r>
    </w:p>
    <w:p w:rsidR="00AA30D7" w:rsidRDefault="00AA30D7" w:rsidP="00AA30D7">
      <w:pPr>
        <w:jc w:val="both"/>
        <w:rPr>
          <w:sz w:val="24"/>
          <w:szCs w:val="24"/>
        </w:rPr>
      </w:pPr>
    </w:p>
    <w:p w:rsidR="00AA30D7" w:rsidRDefault="00AA30D7" w:rsidP="00AA30D7">
      <w:pPr>
        <w:jc w:val="both"/>
        <w:rPr>
          <w:b/>
          <w:sz w:val="24"/>
          <w:szCs w:val="24"/>
        </w:rPr>
      </w:pPr>
      <w:r>
        <w:rPr>
          <w:b/>
          <w:sz w:val="24"/>
          <w:szCs w:val="24"/>
        </w:rPr>
        <w:t>Pain Disorder</w:t>
      </w:r>
    </w:p>
    <w:p w:rsidR="00AA30D7" w:rsidRDefault="00AA30D7" w:rsidP="00AA30D7">
      <w:pPr>
        <w:pStyle w:val="ListParagraph"/>
        <w:numPr>
          <w:ilvl w:val="0"/>
          <w:numId w:val="2"/>
        </w:numPr>
        <w:jc w:val="both"/>
        <w:rPr>
          <w:sz w:val="24"/>
          <w:szCs w:val="24"/>
        </w:rPr>
      </w:pPr>
      <w:r>
        <w:rPr>
          <w:sz w:val="24"/>
          <w:szCs w:val="24"/>
        </w:rPr>
        <w:t xml:space="preserve">In </w:t>
      </w:r>
      <w:r>
        <w:rPr>
          <w:b/>
          <w:sz w:val="24"/>
          <w:szCs w:val="24"/>
        </w:rPr>
        <w:t>pain disorder</w:t>
      </w:r>
      <w:r>
        <w:rPr>
          <w:sz w:val="24"/>
          <w:szCs w:val="24"/>
        </w:rPr>
        <w:t xml:space="preserve"> a person may have had clear phys</w:t>
      </w:r>
      <w:r w:rsidR="004228FE">
        <w:rPr>
          <w:sz w:val="24"/>
          <w:szCs w:val="24"/>
        </w:rPr>
        <w:t xml:space="preserve">ical reasons for pain initially, but psychological factors play a major role in maintaining it, particularly anxiety focused on the experience of pain </w:t>
      </w:r>
    </w:p>
    <w:p w:rsidR="004228FE" w:rsidRDefault="004228FE" w:rsidP="00AA30D7">
      <w:pPr>
        <w:pStyle w:val="ListParagraph"/>
        <w:numPr>
          <w:ilvl w:val="0"/>
          <w:numId w:val="2"/>
        </w:numPr>
        <w:jc w:val="both"/>
        <w:rPr>
          <w:sz w:val="24"/>
          <w:szCs w:val="24"/>
        </w:rPr>
      </w:pPr>
      <w:r>
        <w:rPr>
          <w:sz w:val="24"/>
          <w:szCs w:val="24"/>
        </w:rPr>
        <w:t xml:space="preserve">Prior to the DSM-IV, consideration was given to removing this disorder from the somatoform section because a person rarely presents with localized pain without some physical basis, such as an accident or illness </w:t>
      </w:r>
    </w:p>
    <w:p w:rsidR="004228FE" w:rsidRDefault="004228FE" w:rsidP="004228FE">
      <w:pPr>
        <w:pStyle w:val="ListParagraph"/>
        <w:numPr>
          <w:ilvl w:val="1"/>
          <w:numId w:val="2"/>
        </w:numPr>
        <w:jc w:val="both"/>
        <w:rPr>
          <w:sz w:val="24"/>
          <w:szCs w:val="24"/>
        </w:rPr>
      </w:pPr>
      <w:r>
        <w:rPr>
          <w:sz w:val="24"/>
          <w:szCs w:val="24"/>
        </w:rPr>
        <w:t xml:space="preserve">Thus, it was difficult to separate the cases where causes were judged to be psychological, from those judged to be physical </w:t>
      </w:r>
    </w:p>
    <w:p w:rsidR="004228FE" w:rsidRDefault="004228FE" w:rsidP="004228FE">
      <w:pPr>
        <w:pStyle w:val="ListParagraph"/>
        <w:numPr>
          <w:ilvl w:val="1"/>
          <w:numId w:val="2"/>
        </w:numPr>
        <w:jc w:val="both"/>
        <w:rPr>
          <w:sz w:val="24"/>
          <w:szCs w:val="24"/>
        </w:rPr>
      </w:pPr>
      <w:r>
        <w:rPr>
          <w:sz w:val="24"/>
          <w:szCs w:val="24"/>
        </w:rPr>
        <w:lastRenderedPageBreak/>
        <w:t>Because it fits most closely within the somatoform cluster (an individual presents with physical symptoms judged to have strong psychological contributions), it was left in the somatoform section</w:t>
      </w:r>
    </w:p>
    <w:p w:rsidR="004228FE" w:rsidRDefault="004228FE" w:rsidP="004228FE">
      <w:pPr>
        <w:pStyle w:val="ListParagraph"/>
        <w:numPr>
          <w:ilvl w:val="1"/>
          <w:numId w:val="2"/>
        </w:numPr>
        <w:jc w:val="both"/>
        <w:rPr>
          <w:sz w:val="24"/>
          <w:szCs w:val="24"/>
        </w:rPr>
      </w:pPr>
      <w:r>
        <w:rPr>
          <w:sz w:val="24"/>
          <w:szCs w:val="24"/>
        </w:rPr>
        <w:t xml:space="preserve">DSM-5 proposal is to make the condition part of the “complex somatic symptom disorder” category </w:t>
      </w:r>
    </w:p>
    <w:p w:rsidR="004228FE" w:rsidRDefault="004228FE" w:rsidP="004228FE">
      <w:pPr>
        <w:pStyle w:val="ListParagraph"/>
        <w:numPr>
          <w:ilvl w:val="0"/>
          <w:numId w:val="2"/>
        </w:numPr>
        <w:jc w:val="both"/>
        <w:rPr>
          <w:sz w:val="24"/>
          <w:szCs w:val="24"/>
        </w:rPr>
      </w:pPr>
      <w:r>
        <w:rPr>
          <w:sz w:val="24"/>
          <w:szCs w:val="24"/>
        </w:rPr>
        <w:t xml:space="preserve">There are three subtypes of pain disorder that run on a continuum from pain caused by psychological factors and pain caused by general medical conditions </w:t>
      </w:r>
    </w:p>
    <w:p w:rsidR="004228FE" w:rsidRDefault="004228FE" w:rsidP="004228FE">
      <w:pPr>
        <w:pStyle w:val="ListParagraph"/>
        <w:numPr>
          <w:ilvl w:val="0"/>
          <w:numId w:val="2"/>
        </w:numPr>
        <w:jc w:val="both"/>
        <w:rPr>
          <w:sz w:val="24"/>
          <w:szCs w:val="24"/>
        </w:rPr>
      </w:pPr>
      <w:r>
        <w:rPr>
          <w:sz w:val="24"/>
          <w:szCs w:val="24"/>
        </w:rPr>
        <w:t>Studies suggest it is fairly common, with 5-12% of the population meeting the criteria</w:t>
      </w:r>
    </w:p>
    <w:p w:rsidR="004228FE" w:rsidRDefault="004228FE" w:rsidP="004228FE">
      <w:pPr>
        <w:pStyle w:val="ListParagraph"/>
        <w:numPr>
          <w:ilvl w:val="0"/>
          <w:numId w:val="2"/>
        </w:numPr>
        <w:jc w:val="both"/>
        <w:rPr>
          <w:sz w:val="24"/>
          <w:szCs w:val="24"/>
        </w:rPr>
      </w:pPr>
      <w:r>
        <w:rPr>
          <w:sz w:val="24"/>
          <w:szCs w:val="24"/>
        </w:rPr>
        <w:t xml:space="preserve">An important feature is that the pain is real and it hurts, regardless of the causes </w:t>
      </w:r>
    </w:p>
    <w:p w:rsidR="004228FE" w:rsidRDefault="004228FE" w:rsidP="004228FE">
      <w:pPr>
        <w:pStyle w:val="ListParagraph"/>
        <w:numPr>
          <w:ilvl w:val="0"/>
          <w:numId w:val="2"/>
        </w:numPr>
        <w:jc w:val="both"/>
        <w:rPr>
          <w:sz w:val="24"/>
          <w:szCs w:val="24"/>
        </w:rPr>
      </w:pPr>
      <w:r>
        <w:rPr>
          <w:sz w:val="24"/>
          <w:szCs w:val="24"/>
        </w:rPr>
        <w:t xml:space="preserve">It is considered chronic when it persists for 6 months or more </w:t>
      </w:r>
    </w:p>
    <w:p w:rsidR="00E6288F" w:rsidRDefault="00E6288F" w:rsidP="004228FE">
      <w:pPr>
        <w:pStyle w:val="ListParagraph"/>
        <w:numPr>
          <w:ilvl w:val="0"/>
          <w:numId w:val="2"/>
        </w:numPr>
        <w:jc w:val="both"/>
        <w:rPr>
          <w:sz w:val="24"/>
          <w:szCs w:val="24"/>
        </w:rPr>
      </w:pPr>
      <w:r>
        <w:rPr>
          <w:sz w:val="24"/>
          <w:szCs w:val="24"/>
        </w:rPr>
        <w:t>We know that regardless of cause, pain has a strong psychological component</w:t>
      </w:r>
    </w:p>
    <w:p w:rsidR="00E6288F" w:rsidRDefault="00E6288F" w:rsidP="00E6288F">
      <w:pPr>
        <w:pStyle w:val="ListParagraph"/>
        <w:numPr>
          <w:ilvl w:val="1"/>
          <w:numId w:val="2"/>
        </w:numPr>
        <w:jc w:val="both"/>
        <w:rPr>
          <w:sz w:val="24"/>
          <w:szCs w:val="24"/>
        </w:rPr>
      </w:pPr>
      <w:r>
        <w:rPr>
          <w:sz w:val="24"/>
          <w:szCs w:val="24"/>
        </w:rPr>
        <w:t>Thus, deciding whether a person experiencing pain qualifies for a somatoform pain disorder diagnosis can be difficult</w:t>
      </w:r>
    </w:p>
    <w:p w:rsidR="00E6288F" w:rsidRDefault="00E6288F" w:rsidP="00E6288F">
      <w:pPr>
        <w:pStyle w:val="ListParagraph"/>
        <w:numPr>
          <w:ilvl w:val="2"/>
          <w:numId w:val="2"/>
        </w:numPr>
        <w:jc w:val="both"/>
        <w:rPr>
          <w:sz w:val="24"/>
          <w:szCs w:val="24"/>
        </w:rPr>
      </w:pPr>
      <w:r>
        <w:rPr>
          <w:sz w:val="24"/>
          <w:szCs w:val="24"/>
        </w:rPr>
        <w:t>Evidence suggests that looking at the way pain is described by the patient can be beneficial in making the decision whether the disorder is present</w:t>
      </w:r>
    </w:p>
    <w:p w:rsidR="00E6288F" w:rsidRDefault="00E6288F" w:rsidP="00E6288F">
      <w:pPr>
        <w:pStyle w:val="ListParagraph"/>
        <w:numPr>
          <w:ilvl w:val="3"/>
          <w:numId w:val="2"/>
        </w:numPr>
        <w:jc w:val="both"/>
        <w:rPr>
          <w:sz w:val="24"/>
          <w:szCs w:val="24"/>
        </w:rPr>
      </w:pPr>
      <w:r>
        <w:rPr>
          <w:sz w:val="24"/>
          <w:szCs w:val="24"/>
        </w:rPr>
        <w:t xml:space="preserve">When describing their symptoms, those with predominantly physically based pain describe a clear localization of pain, use more sensory words, and are better able to link their pain to situations that could increase or decrease it (Adler et al., 1997) </w:t>
      </w:r>
    </w:p>
    <w:p w:rsidR="00E6288F" w:rsidRDefault="00E6288F" w:rsidP="00E6288F">
      <w:pPr>
        <w:pStyle w:val="ListParagraph"/>
        <w:numPr>
          <w:ilvl w:val="0"/>
          <w:numId w:val="2"/>
        </w:numPr>
        <w:jc w:val="both"/>
        <w:rPr>
          <w:sz w:val="24"/>
          <w:szCs w:val="24"/>
        </w:rPr>
      </w:pPr>
      <w:r>
        <w:rPr>
          <w:sz w:val="24"/>
          <w:szCs w:val="24"/>
        </w:rPr>
        <w:t xml:space="preserve">If medical treatments for existing physical conditions are in place and pain remains, or if the pain seems clearly related to psychological factors, psychological interventions are appropriate </w:t>
      </w:r>
    </w:p>
    <w:p w:rsidR="00E6288F" w:rsidRDefault="00E6288F" w:rsidP="00E6288F">
      <w:pPr>
        <w:pStyle w:val="ListParagraph"/>
        <w:numPr>
          <w:ilvl w:val="1"/>
          <w:numId w:val="2"/>
        </w:numPr>
        <w:jc w:val="both"/>
        <w:rPr>
          <w:sz w:val="24"/>
          <w:szCs w:val="24"/>
        </w:rPr>
      </w:pPr>
      <w:r>
        <w:rPr>
          <w:sz w:val="24"/>
          <w:szCs w:val="24"/>
        </w:rPr>
        <w:t>Common pharmacological solutions are narcotics or other painkillers</w:t>
      </w:r>
    </w:p>
    <w:p w:rsidR="00E6288F" w:rsidRDefault="00E6288F" w:rsidP="00E6288F">
      <w:pPr>
        <w:jc w:val="both"/>
        <w:rPr>
          <w:sz w:val="24"/>
          <w:szCs w:val="24"/>
        </w:rPr>
      </w:pPr>
    </w:p>
    <w:p w:rsidR="00E6288F" w:rsidRDefault="00E6288F" w:rsidP="00E6288F">
      <w:pPr>
        <w:jc w:val="both"/>
        <w:rPr>
          <w:b/>
          <w:sz w:val="24"/>
          <w:szCs w:val="24"/>
        </w:rPr>
      </w:pPr>
      <w:r>
        <w:rPr>
          <w:b/>
          <w:sz w:val="24"/>
          <w:szCs w:val="24"/>
        </w:rPr>
        <w:t>Body Dysmorphic Disorder</w:t>
      </w:r>
    </w:p>
    <w:p w:rsidR="00E6288F" w:rsidRPr="00E6288F" w:rsidRDefault="00E6288F" w:rsidP="00E6288F">
      <w:pPr>
        <w:pStyle w:val="ListParagraph"/>
        <w:numPr>
          <w:ilvl w:val="0"/>
          <w:numId w:val="2"/>
        </w:numPr>
        <w:jc w:val="both"/>
        <w:rPr>
          <w:b/>
          <w:sz w:val="24"/>
          <w:szCs w:val="24"/>
        </w:rPr>
      </w:pPr>
      <w:r>
        <w:rPr>
          <w:sz w:val="24"/>
          <w:szCs w:val="24"/>
        </w:rPr>
        <w:t xml:space="preserve">People with </w:t>
      </w:r>
      <w:r>
        <w:rPr>
          <w:b/>
          <w:sz w:val="24"/>
          <w:szCs w:val="24"/>
        </w:rPr>
        <w:t>body dysmorphic disorder (BDD)</w:t>
      </w:r>
      <w:r>
        <w:rPr>
          <w:sz w:val="24"/>
          <w:szCs w:val="24"/>
        </w:rPr>
        <w:t xml:space="preserve"> are relatively normal-looking people who imagine that they are so </w:t>
      </w:r>
      <w:proofErr w:type="spellStart"/>
      <w:r>
        <w:rPr>
          <w:sz w:val="24"/>
          <w:szCs w:val="24"/>
        </w:rPr>
        <w:t>ungly</w:t>
      </w:r>
      <w:proofErr w:type="spellEnd"/>
      <w:r>
        <w:rPr>
          <w:sz w:val="24"/>
          <w:szCs w:val="24"/>
        </w:rPr>
        <w:t xml:space="preserve"> that they are unable to interact with others or otherwise function normally for fear that people will laugh at their ugliness </w:t>
      </w:r>
    </w:p>
    <w:p w:rsidR="00E6288F" w:rsidRPr="00E6288F" w:rsidRDefault="00E6288F" w:rsidP="00E6288F">
      <w:pPr>
        <w:pStyle w:val="ListParagraph"/>
        <w:numPr>
          <w:ilvl w:val="1"/>
          <w:numId w:val="2"/>
        </w:numPr>
        <w:jc w:val="both"/>
        <w:rPr>
          <w:b/>
          <w:sz w:val="24"/>
          <w:szCs w:val="24"/>
        </w:rPr>
      </w:pPr>
      <w:r>
        <w:rPr>
          <w:sz w:val="24"/>
          <w:szCs w:val="24"/>
        </w:rPr>
        <w:t xml:space="preserve">At its centre is a preoccupation with some imagined defect in appearance by someone who actually looks reasonably normal, or even in someone whose appearance is judged by others as very attractive </w:t>
      </w:r>
    </w:p>
    <w:p w:rsidR="00E6288F" w:rsidRPr="00E6288F" w:rsidRDefault="00E6288F" w:rsidP="00E6288F">
      <w:pPr>
        <w:pStyle w:val="ListParagraph"/>
        <w:numPr>
          <w:ilvl w:val="0"/>
          <w:numId w:val="2"/>
        </w:numPr>
        <w:jc w:val="both"/>
        <w:rPr>
          <w:b/>
          <w:sz w:val="24"/>
          <w:szCs w:val="24"/>
        </w:rPr>
      </w:pPr>
      <w:r>
        <w:rPr>
          <w:sz w:val="24"/>
          <w:szCs w:val="24"/>
        </w:rPr>
        <w:t xml:space="preserve">Also referred to as “imagined ugliness” </w:t>
      </w:r>
    </w:p>
    <w:p w:rsidR="00E6288F" w:rsidRDefault="00E6288F" w:rsidP="00E6288F">
      <w:pPr>
        <w:pStyle w:val="ListParagraph"/>
        <w:numPr>
          <w:ilvl w:val="0"/>
          <w:numId w:val="2"/>
        </w:numPr>
        <w:jc w:val="both"/>
        <w:rPr>
          <w:b/>
          <w:sz w:val="24"/>
          <w:szCs w:val="24"/>
        </w:rPr>
      </w:pPr>
      <w:r>
        <w:rPr>
          <w:b/>
          <w:sz w:val="24"/>
          <w:szCs w:val="24"/>
        </w:rPr>
        <w:t>Clinical Description</w:t>
      </w:r>
    </w:p>
    <w:p w:rsidR="00E6288F" w:rsidRPr="00E6288F" w:rsidRDefault="00E6288F" w:rsidP="00E6288F">
      <w:pPr>
        <w:pStyle w:val="ListParagraph"/>
        <w:numPr>
          <w:ilvl w:val="1"/>
          <w:numId w:val="2"/>
        </w:numPr>
        <w:jc w:val="both"/>
        <w:rPr>
          <w:b/>
          <w:sz w:val="24"/>
          <w:szCs w:val="24"/>
        </w:rPr>
      </w:pPr>
      <w:r>
        <w:rPr>
          <w:sz w:val="24"/>
          <w:szCs w:val="24"/>
        </w:rPr>
        <w:t xml:space="preserve">In a series of 23 adolescents with BDD, 61% focused on their skin, and 55% on their hair </w:t>
      </w:r>
    </w:p>
    <w:p w:rsidR="00E6288F" w:rsidRPr="00E6288F" w:rsidRDefault="00E6288F" w:rsidP="00E6288F">
      <w:pPr>
        <w:pStyle w:val="ListParagraph"/>
        <w:numPr>
          <w:ilvl w:val="1"/>
          <w:numId w:val="2"/>
        </w:numPr>
        <w:jc w:val="both"/>
        <w:rPr>
          <w:b/>
          <w:sz w:val="24"/>
          <w:szCs w:val="24"/>
        </w:rPr>
      </w:pPr>
      <w:r>
        <w:rPr>
          <w:sz w:val="24"/>
          <w:szCs w:val="24"/>
        </w:rPr>
        <w:t>Many people become fixated on mirrors</w:t>
      </w:r>
    </w:p>
    <w:p w:rsidR="00E6288F" w:rsidRPr="00E6288F" w:rsidRDefault="00E6288F" w:rsidP="00E6288F">
      <w:pPr>
        <w:pStyle w:val="ListParagraph"/>
        <w:numPr>
          <w:ilvl w:val="2"/>
          <w:numId w:val="2"/>
        </w:numPr>
        <w:jc w:val="both"/>
        <w:rPr>
          <w:b/>
          <w:sz w:val="24"/>
          <w:szCs w:val="24"/>
        </w:rPr>
      </w:pPr>
      <w:r>
        <w:rPr>
          <w:sz w:val="24"/>
          <w:szCs w:val="24"/>
        </w:rPr>
        <w:t>Frequently check them to see if any change to their presumed ugly feature has taken place</w:t>
      </w:r>
    </w:p>
    <w:p w:rsidR="00E6288F" w:rsidRPr="006845D8" w:rsidRDefault="00E6288F" w:rsidP="00E6288F">
      <w:pPr>
        <w:pStyle w:val="ListParagraph"/>
        <w:numPr>
          <w:ilvl w:val="2"/>
          <w:numId w:val="2"/>
        </w:numPr>
        <w:jc w:val="both"/>
        <w:rPr>
          <w:b/>
          <w:sz w:val="24"/>
          <w:szCs w:val="24"/>
        </w:rPr>
      </w:pPr>
      <w:r>
        <w:rPr>
          <w:sz w:val="24"/>
          <w:szCs w:val="24"/>
        </w:rPr>
        <w:t xml:space="preserve">Others avoid mirrors to an almost phobic extent </w:t>
      </w:r>
    </w:p>
    <w:p w:rsidR="006845D8" w:rsidRPr="006845D8" w:rsidRDefault="006845D8" w:rsidP="006845D8">
      <w:pPr>
        <w:pStyle w:val="ListParagraph"/>
        <w:numPr>
          <w:ilvl w:val="1"/>
          <w:numId w:val="2"/>
        </w:numPr>
        <w:jc w:val="both"/>
        <w:rPr>
          <w:b/>
          <w:sz w:val="24"/>
          <w:szCs w:val="24"/>
        </w:rPr>
      </w:pPr>
      <w:r>
        <w:rPr>
          <w:sz w:val="24"/>
          <w:szCs w:val="24"/>
        </w:rPr>
        <w:t>Suicidal ideation, suicide attempts and suicide are frequent consequences of BDD</w:t>
      </w:r>
    </w:p>
    <w:p w:rsidR="006845D8" w:rsidRPr="006845D8" w:rsidRDefault="006845D8" w:rsidP="006845D8">
      <w:pPr>
        <w:pStyle w:val="ListParagraph"/>
        <w:numPr>
          <w:ilvl w:val="1"/>
          <w:numId w:val="2"/>
        </w:numPr>
        <w:jc w:val="both"/>
        <w:rPr>
          <w:b/>
          <w:sz w:val="24"/>
          <w:szCs w:val="24"/>
        </w:rPr>
      </w:pPr>
      <w:r>
        <w:rPr>
          <w:sz w:val="24"/>
          <w:szCs w:val="24"/>
        </w:rPr>
        <w:t xml:space="preserve">People with BDD also have “ideas of reference” </w:t>
      </w:r>
      <w:r w:rsidRPr="006845D8">
        <w:rPr>
          <w:sz w:val="24"/>
          <w:szCs w:val="24"/>
        </w:rPr>
        <w:sym w:font="Wingdings" w:char="F0E0"/>
      </w:r>
      <w:r>
        <w:rPr>
          <w:sz w:val="24"/>
          <w:szCs w:val="24"/>
        </w:rPr>
        <w:t xml:space="preserve"> they think everything that goes on in their world somehow is related to their imagined defect </w:t>
      </w:r>
    </w:p>
    <w:p w:rsidR="006845D8" w:rsidRPr="006845D8" w:rsidRDefault="006845D8" w:rsidP="006845D8">
      <w:pPr>
        <w:pStyle w:val="ListParagraph"/>
        <w:numPr>
          <w:ilvl w:val="1"/>
          <w:numId w:val="2"/>
        </w:numPr>
        <w:jc w:val="both"/>
        <w:rPr>
          <w:b/>
          <w:sz w:val="24"/>
          <w:szCs w:val="24"/>
        </w:rPr>
      </w:pPr>
      <w:r>
        <w:rPr>
          <w:sz w:val="24"/>
          <w:szCs w:val="24"/>
        </w:rPr>
        <w:t>Many patients become housebound for fear of showing themselves to other people</w:t>
      </w:r>
    </w:p>
    <w:p w:rsidR="006845D8" w:rsidRPr="006845D8" w:rsidRDefault="006845D8" w:rsidP="006845D8">
      <w:pPr>
        <w:pStyle w:val="ListParagraph"/>
        <w:numPr>
          <w:ilvl w:val="1"/>
          <w:numId w:val="2"/>
        </w:numPr>
        <w:jc w:val="both"/>
        <w:rPr>
          <w:b/>
          <w:sz w:val="24"/>
          <w:szCs w:val="24"/>
        </w:rPr>
      </w:pPr>
      <w:r>
        <w:rPr>
          <w:sz w:val="24"/>
          <w:szCs w:val="24"/>
        </w:rPr>
        <w:t xml:space="preserve">Previously known as </w:t>
      </w:r>
      <w:proofErr w:type="spellStart"/>
      <w:r>
        <w:rPr>
          <w:i/>
          <w:sz w:val="24"/>
          <w:szCs w:val="24"/>
        </w:rPr>
        <w:t>dysmorphophobia</w:t>
      </w:r>
      <w:proofErr w:type="spellEnd"/>
      <w:r>
        <w:rPr>
          <w:sz w:val="24"/>
          <w:szCs w:val="24"/>
        </w:rPr>
        <w:t xml:space="preserve"> (fear of ugliness) </w:t>
      </w:r>
      <w:r w:rsidRPr="006845D8">
        <w:rPr>
          <w:sz w:val="24"/>
          <w:szCs w:val="24"/>
        </w:rPr>
        <w:sym w:font="Wingdings" w:char="F0E0"/>
      </w:r>
      <w:r>
        <w:rPr>
          <w:sz w:val="24"/>
          <w:szCs w:val="24"/>
        </w:rPr>
        <w:t xml:space="preserve"> was thought to represent a psychotic delusional state because the affected individuals were unable to realize, even for a fleeting moment, that their ideas were irrational </w:t>
      </w:r>
    </w:p>
    <w:p w:rsidR="006845D8" w:rsidRPr="006845D8" w:rsidRDefault="006845D8" w:rsidP="006845D8">
      <w:pPr>
        <w:pStyle w:val="ListParagraph"/>
        <w:numPr>
          <w:ilvl w:val="2"/>
          <w:numId w:val="2"/>
        </w:numPr>
        <w:jc w:val="both"/>
        <w:rPr>
          <w:b/>
          <w:sz w:val="24"/>
          <w:szCs w:val="24"/>
        </w:rPr>
      </w:pPr>
      <w:r>
        <w:rPr>
          <w:sz w:val="24"/>
          <w:szCs w:val="24"/>
        </w:rPr>
        <w:t>The DSM decided that individuals with BDD whose beliefs are so firmly held that they could be called delusional should receive a second diagnosis of delusional disorder, somatic type, in addition to BDD</w:t>
      </w:r>
    </w:p>
    <w:p w:rsidR="006845D8" w:rsidRPr="006845D8" w:rsidRDefault="006845D8" w:rsidP="006845D8">
      <w:pPr>
        <w:pStyle w:val="ListParagraph"/>
        <w:numPr>
          <w:ilvl w:val="2"/>
          <w:numId w:val="2"/>
        </w:numPr>
        <w:jc w:val="both"/>
        <w:rPr>
          <w:b/>
          <w:sz w:val="24"/>
          <w:szCs w:val="24"/>
        </w:rPr>
      </w:pPr>
      <w:r>
        <w:rPr>
          <w:sz w:val="24"/>
          <w:szCs w:val="24"/>
        </w:rPr>
        <w:lastRenderedPageBreak/>
        <w:t xml:space="preserve">Studies have looked at the delusional vs. non-delusional type and found no differences except that the delusional type was more severe and found in less educated patients (Phillips et al., 2006) </w:t>
      </w:r>
    </w:p>
    <w:p w:rsidR="006845D8" w:rsidRPr="006845D8" w:rsidRDefault="006845D8" w:rsidP="006845D8">
      <w:pPr>
        <w:pStyle w:val="ListParagraph"/>
        <w:numPr>
          <w:ilvl w:val="2"/>
          <w:numId w:val="2"/>
        </w:numPr>
        <w:jc w:val="both"/>
        <w:rPr>
          <w:b/>
          <w:sz w:val="24"/>
          <w:szCs w:val="24"/>
        </w:rPr>
      </w:pPr>
      <w:r>
        <w:rPr>
          <w:sz w:val="24"/>
          <w:szCs w:val="24"/>
        </w:rPr>
        <w:t>The two groups both respond equally well to treatments for BDD, but the delusional group does not respond to drug treatments for psychotic disorders (Phillips et al., 2010)</w:t>
      </w:r>
    </w:p>
    <w:p w:rsidR="006845D8" w:rsidRPr="006845D8" w:rsidRDefault="006845D8" w:rsidP="006845D8">
      <w:pPr>
        <w:pStyle w:val="ListParagraph"/>
        <w:numPr>
          <w:ilvl w:val="2"/>
          <w:numId w:val="2"/>
        </w:numPr>
        <w:jc w:val="both"/>
        <w:rPr>
          <w:b/>
          <w:sz w:val="24"/>
          <w:szCs w:val="24"/>
        </w:rPr>
      </w:pPr>
      <w:r>
        <w:rPr>
          <w:sz w:val="24"/>
          <w:szCs w:val="24"/>
        </w:rPr>
        <w:t xml:space="preserve">DSM-5 PROPOSAL: Patients will receive a BDD diagnosis ONLY </w:t>
      </w:r>
    </w:p>
    <w:p w:rsidR="006845D8" w:rsidRDefault="006845D8" w:rsidP="006845D8">
      <w:pPr>
        <w:pStyle w:val="ListParagraph"/>
        <w:numPr>
          <w:ilvl w:val="0"/>
          <w:numId w:val="2"/>
        </w:numPr>
        <w:jc w:val="both"/>
        <w:rPr>
          <w:b/>
          <w:sz w:val="24"/>
          <w:szCs w:val="24"/>
        </w:rPr>
      </w:pPr>
      <w:r>
        <w:rPr>
          <w:b/>
          <w:sz w:val="24"/>
          <w:szCs w:val="24"/>
        </w:rPr>
        <w:t>Statistics</w:t>
      </w:r>
    </w:p>
    <w:p w:rsidR="006845D8" w:rsidRPr="006845D8" w:rsidRDefault="006845D8" w:rsidP="006845D8">
      <w:pPr>
        <w:pStyle w:val="ListParagraph"/>
        <w:numPr>
          <w:ilvl w:val="1"/>
          <w:numId w:val="2"/>
        </w:numPr>
        <w:jc w:val="both"/>
        <w:rPr>
          <w:b/>
          <w:sz w:val="24"/>
          <w:szCs w:val="24"/>
        </w:rPr>
      </w:pPr>
      <w:r>
        <w:rPr>
          <w:sz w:val="24"/>
          <w:szCs w:val="24"/>
        </w:rPr>
        <w:t>Best estimates of prevalence are that it is far more common than previously thought</w:t>
      </w:r>
      <w:r w:rsidRPr="006845D8">
        <w:rPr>
          <w:sz w:val="24"/>
          <w:szCs w:val="24"/>
        </w:rPr>
        <w:t xml:space="preserve"> </w:t>
      </w:r>
    </w:p>
    <w:p w:rsidR="006845D8" w:rsidRPr="006845D8" w:rsidRDefault="006845D8" w:rsidP="006845D8">
      <w:pPr>
        <w:pStyle w:val="ListParagraph"/>
        <w:numPr>
          <w:ilvl w:val="2"/>
          <w:numId w:val="2"/>
        </w:numPr>
        <w:jc w:val="both"/>
        <w:rPr>
          <w:b/>
          <w:sz w:val="24"/>
          <w:szCs w:val="24"/>
        </w:rPr>
      </w:pPr>
      <w:proofErr w:type="spellStart"/>
      <w:r>
        <w:rPr>
          <w:sz w:val="24"/>
          <w:szCs w:val="24"/>
        </w:rPr>
        <w:t>Fitts</w:t>
      </w:r>
      <w:proofErr w:type="spellEnd"/>
      <w:r>
        <w:rPr>
          <w:sz w:val="24"/>
          <w:szCs w:val="24"/>
        </w:rPr>
        <w:t xml:space="preserve"> et al., (1989) suggested that as many as 70% of university students report at least some dissatisfaction with their bodies; 28% appear to meet all the criteria for the disorder </w:t>
      </w:r>
      <w:r w:rsidRPr="006845D8">
        <w:rPr>
          <w:sz w:val="24"/>
          <w:szCs w:val="24"/>
        </w:rPr>
        <w:sym w:font="Wingdings" w:char="F0E0"/>
      </w:r>
      <w:r>
        <w:rPr>
          <w:sz w:val="24"/>
          <w:szCs w:val="24"/>
        </w:rPr>
        <w:t xml:space="preserve"> but only done by survey; could be falsely inflated</w:t>
      </w:r>
    </w:p>
    <w:p w:rsidR="006845D8" w:rsidRPr="006845D8" w:rsidRDefault="006845D8" w:rsidP="006845D8">
      <w:pPr>
        <w:pStyle w:val="ListParagraph"/>
        <w:numPr>
          <w:ilvl w:val="1"/>
          <w:numId w:val="2"/>
        </w:numPr>
        <w:jc w:val="both"/>
        <w:rPr>
          <w:b/>
          <w:sz w:val="24"/>
          <w:szCs w:val="24"/>
        </w:rPr>
      </w:pPr>
      <w:r>
        <w:rPr>
          <w:sz w:val="24"/>
          <w:szCs w:val="24"/>
        </w:rPr>
        <w:t xml:space="preserve">Without treatment, tends to run a lifelong course </w:t>
      </w:r>
    </w:p>
    <w:p w:rsidR="006845D8" w:rsidRPr="006845D8" w:rsidRDefault="006845D8" w:rsidP="006845D8">
      <w:pPr>
        <w:pStyle w:val="ListParagraph"/>
        <w:numPr>
          <w:ilvl w:val="1"/>
          <w:numId w:val="2"/>
        </w:numPr>
        <w:jc w:val="both"/>
        <w:rPr>
          <w:b/>
          <w:sz w:val="24"/>
          <w:szCs w:val="24"/>
        </w:rPr>
      </w:pPr>
      <w:r>
        <w:rPr>
          <w:sz w:val="24"/>
          <w:szCs w:val="24"/>
        </w:rPr>
        <w:t xml:space="preserve">Another study estimated the prevalence of BDD in an ethnically diverse sample of 566 adolescents between ages of 14-19 </w:t>
      </w:r>
      <w:r w:rsidRPr="006845D8">
        <w:rPr>
          <w:sz w:val="24"/>
          <w:szCs w:val="24"/>
        </w:rPr>
        <w:sym w:font="Wingdings" w:char="F0E0"/>
      </w:r>
      <w:r>
        <w:rPr>
          <w:sz w:val="24"/>
          <w:szCs w:val="24"/>
        </w:rPr>
        <w:t xml:space="preserve"> 2.2%</w:t>
      </w:r>
    </w:p>
    <w:p w:rsidR="006845D8" w:rsidRPr="006845D8" w:rsidRDefault="006845D8" w:rsidP="006845D8">
      <w:pPr>
        <w:pStyle w:val="ListParagraph"/>
        <w:numPr>
          <w:ilvl w:val="2"/>
          <w:numId w:val="2"/>
        </w:numPr>
        <w:jc w:val="both"/>
        <w:rPr>
          <w:b/>
          <w:sz w:val="24"/>
          <w:szCs w:val="24"/>
        </w:rPr>
      </w:pPr>
      <w:r>
        <w:rPr>
          <w:sz w:val="24"/>
          <w:szCs w:val="24"/>
        </w:rPr>
        <w:t xml:space="preserve">Adolescent girls more dissatisfied than boys </w:t>
      </w:r>
    </w:p>
    <w:p w:rsidR="006845D8" w:rsidRPr="006845D8" w:rsidRDefault="006845D8" w:rsidP="006845D8">
      <w:pPr>
        <w:pStyle w:val="ListParagraph"/>
        <w:numPr>
          <w:ilvl w:val="2"/>
          <w:numId w:val="2"/>
        </w:numPr>
        <w:jc w:val="both"/>
        <w:rPr>
          <w:b/>
          <w:sz w:val="24"/>
          <w:szCs w:val="24"/>
        </w:rPr>
      </w:pPr>
      <w:r>
        <w:rPr>
          <w:sz w:val="24"/>
          <w:szCs w:val="24"/>
        </w:rPr>
        <w:t xml:space="preserve">Blacks more satisfied than Caucasians, Asians and Hispanics </w:t>
      </w:r>
    </w:p>
    <w:p w:rsidR="006845D8" w:rsidRPr="006845D8" w:rsidRDefault="006845D8" w:rsidP="006845D8">
      <w:pPr>
        <w:pStyle w:val="ListParagraph"/>
        <w:numPr>
          <w:ilvl w:val="1"/>
          <w:numId w:val="2"/>
        </w:numPr>
        <w:jc w:val="both"/>
        <w:rPr>
          <w:b/>
          <w:sz w:val="24"/>
          <w:szCs w:val="24"/>
        </w:rPr>
      </w:pPr>
      <w:r>
        <w:rPr>
          <w:sz w:val="24"/>
          <w:szCs w:val="24"/>
        </w:rPr>
        <w:t xml:space="preserve">Not strongly associated with one sex or the other </w:t>
      </w:r>
    </w:p>
    <w:p w:rsidR="006845D8" w:rsidRPr="006845D8" w:rsidRDefault="006845D8" w:rsidP="006845D8">
      <w:pPr>
        <w:pStyle w:val="ListParagraph"/>
        <w:numPr>
          <w:ilvl w:val="2"/>
          <w:numId w:val="2"/>
        </w:numPr>
        <w:jc w:val="both"/>
        <w:rPr>
          <w:b/>
          <w:sz w:val="24"/>
          <w:szCs w:val="24"/>
        </w:rPr>
      </w:pPr>
      <w:r>
        <w:rPr>
          <w:sz w:val="24"/>
          <w:szCs w:val="24"/>
        </w:rPr>
        <w:t xml:space="preserve">Slightly more females than males affected in NA </w:t>
      </w:r>
    </w:p>
    <w:p w:rsidR="006845D8" w:rsidRPr="006845D8" w:rsidRDefault="006845D8" w:rsidP="006845D8">
      <w:pPr>
        <w:pStyle w:val="ListParagraph"/>
        <w:numPr>
          <w:ilvl w:val="1"/>
          <w:numId w:val="2"/>
        </w:numPr>
        <w:jc w:val="both"/>
        <w:rPr>
          <w:b/>
          <w:sz w:val="24"/>
          <w:szCs w:val="24"/>
        </w:rPr>
      </w:pPr>
      <w:r>
        <w:rPr>
          <w:sz w:val="24"/>
          <w:szCs w:val="24"/>
        </w:rPr>
        <w:t xml:space="preserve">Few people marry </w:t>
      </w:r>
    </w:p>
    <w:p w:rsidR="006845D8" w:rsidRPr="006845D8" w:rsidRDefault="006845D8" w:rsidP="006845D8">
      <w:pPr>
        <w:pStyle w:val="ListParagraph"/>
        <w:numPr>
          <w:ilvl w:val="1"/>
          <w:numId w:val="2"/>
        </w:numPr>
        <w:jc w:val="both"/>
        <w:rPr>
          <w:b/>
          <w:sz w:val="24"/>
          <w:szCs w:val="24"/>
        </w:rPr>
      </w:pPr>
      <w:r>
        <w:rPr>
          <w:sz w:val="24"/>
          <w:szCs w:val="24"/>
        </w:rPr>
        <w:t>Age of onset ranges from early adolescence through the 20s, peaking at 18-19</w:t>
      </w:r>
    </w:p>
    <w:p w:rsidR="006845D8" w:rsidRPr="006845D8" w:rsidRDefault="006845D8" w:rsidP="006845D8">
      <w:pPr>
        <w:pStyle w:val="ListParagraph"/>
        <w:numPr>
          <w:ilvl w:val="1"/>
          <w:numId w:val="2"/>
        </w:numPr>
        <w:jc w:val="both"/>
        <w:rPr>
          <w:b/>
          <w:sz w:val="24"/>
          <w:szCs w:val="24"/>
        </w:rPr>
      </w:pPr>
      <w:r>
        <w:rPr>
          <w:sz w:val="24"/>
          <w:szCs w:val="24"/>
        </w:rPr>
        <w:t xml:space="preserve">Individuals somewhat reluctant to seek treatment </w:t>
      </w:r>
    </w:p>
    <w:p w:rsidR="006845D8" w:rsidRPr="006845D8" w:rsidRDefault="006845D8" w:rsidP="006845D8">
      <w:pPr>
        <w:pStyle w:val="ListParagraph"/>
        <w:numPr>
          <w:ilvl w:val="2"/>
          <w:numId w:val="2"/>
        </w:numPr>
        <w:jc w:val="both"/>
        <w:rPr>
          <w:b/>
          <w:sz w:val="24"/>
          <w:szCs w:val="24"/>
        </w:rPr>
      </w:pPr>
      <w:r>
        <w:rPr>
          <w:sz w:val="24"/>
          <w:szCs w:val="24"/>
        </w:rPr>
        <w:t>In many cases they are forced to get help</w:t>
      </w:r>
    </w:p>
    <w:p w:rsidR="006845D8" w:rsidRPr="00C04934" w:rsidRDefault="00C04934" w:rsidP="00C04934">
      <w:pPr>
        <w:pStyle w:val="ListParagraph"/>
        <w:numPr>
          <w:ilvl w:val="1"/>
          <w:numId w:val="2"/>
        </w:numPr>
        <w:jc w:val="both"/>
        <w:rPr>
          <w:b/>
          <w:sz w:val="24"/>
          <w:szCs w:val="24"/>
        </w:rPr>
      </w:pPr>
      <w:r>
        <w:rPr>
          <w:sz w:val="24"/>
          <w:szCs w:val="24"/>
        </w:rPr>
        <w:t>Severity is reflected in high percentages of suicide attempts</w:t>
      </w:r>
    </w:p>
    <w:p w:rsidR="00C04934" w:rsidRPr="00C04934" w:rsidRDefault="00C04934" w:rsidP="00C04934">
      <w:pPr>
        <w:pStyle w:val="ListParagraph"/>
        <w:numPr>
          <w:ilvl w:val="2"/>
          <w:numId w:val="2"/>
        </w:numPr>
        <w:jc w:val="both"/>
        <w:rPr>
          <w:b/>
          <w:sz w:val="24"/>
          <w:szCs w:val="24"/>
        </w:rPr>
      </w:pPr>
      <w:r>
        <w:rPr>
          <w:sz w:val="24"/>
          <w:szCs w:val="24"/>
        </w:rPr>
        <w:t>Phillips (2000) found that in 62 outpatients with BDD, the degree of psychological stress and impairment was generally worse than comparable indices in patients with depression, diabetes, or a recent myocardial infarction on several questionnaire measures</w:t>
      </w:r>
    </w:p>
    <w:p w:rsidR="00C04934" w:rsidRPr="00C04934" w:rsidRDefault="00C04934" w:rsidP="00C04934">
      <w:pPr>
        <w:pStyle w:val="ListParagraph"/>
        <w:numPr>
          <w:ilvl w:val="3"/>
          <w:numId w:val="2"/>
        </w:numPr>
        <w:jc w:val="both"/>
        <w:rPr>
          <w:b/>
          <w:sz w:val="24"/>
          <w:szCs w:val="24"/>
        </w:rPr>
      </w:pPr>
      <w:r>
        <w:rPr>
          <w:sz w:val="24"/>
          <w:szCs w:val="24"/>
        </w:rPr>
        <w:sym w:font="Symbol" w:char="F05C"/>
      </w:r>
      <w:r>
        <w:rPr>
          <w:sz w:val="24"/>
          <w:szCs w:val="24"/>
        </w:rPr>
        <w:t xml:space="preserve"> it is among the more serious of psychological disorders </w:t>
      </w:r>
    </w:p>
    <w:p w:rsidR="00C04934" w:rsidRPr="00C04934" w:rsidRDefault="00C04934" w:rsidP="00C04934">
      <w:pPr>
        <w:pStyle w:val="ListParagraph"/>
        <w:numPr>
          <w:ilvl w:val="1"/>
          <w:numId w:val="2"/>
        </w:numPr>
        <w:jc w:val="both"/>
        <w:rPr>
          <w:b/>
          <w:sz w:val="24"/>
          <w:szCs w:val="24"/>
        </w:rPr>
      </w:pPr>
      <w:r>
        <w:rPr>
          <w:sz w:val="24"/>
          <w:szCs w:val="24"/>
        </w:rPr>
        <w:t>Cosmetic surgery is often something that these patients consult as a potential solution</w:t>
      </w:r>
    </w:p>
    <w:p w:rsidR="00C04934" w:rsidRPr="00C04934" w:rsidRDefault="00C04934" w:rsidP="00C04934">
      <w:pPr>
        <w:pStyle w:val="ListParagraph"/>
        <w:numPr>
          <w:ilvl w:val="2"/>
          <w:numId w:val="2"/>
        </w:numPr>
        <w:jc w:val="both"/>
        <w:rPr>
          <w:b/>
          <w:sz w:val="24"/>
          <w:szCs w:val="24"/>
        </w:rPr>
      </w:pPr>
      <w:r>
        <w:rPr>
          <w:sz w:val="24"/>
          <w:szCs w:val="24"/>
        </w:rPr>
        <w:t>For some patients who cannot afford the surgeries or are turned down for other reasons, they have taken matters into their own hands, which can have tragic results</w:t>
      </w:r>
    </w:p>
    <w:p w:rsidR="00C04934" w:rsidRPr="00C04934" w:rsidRDefault="00C04934" w:rsidP="00C04934">
      <w:pPr>
        <w:pStyle w:val="ListParagraph"/>
        <w:numPr>
          <w:ilvl w:val="1"/>
          <w:numId w:val="2"/>
        </w:numPr>
        <w:jc w:val="both"/>
        <w:rPr>
          <w:b/>
          <w:sz w:val="24"/>
          <w:szCs w:val="24"/>
        </w:rPr>
      </w:pPr>
      <w:r>
        <w:rPr>
          <w:sz w:val="24"/>
          <w:szCs w:val="24"/>
        </w:rPr>
        <w:t>BDD is stubbornly chronic</w:t>
      </w:r>
    </w:p>
    <w:p w:rsidR="00C04934" w:rsidRPr="00C04934" w:rsidRDefault="00C04934" w:rsidP="00C04934">
      <w:pPr>
        <w:pStyle w:val="ListParagraph"/>
        <w:numPr>
          <w:ilvl w:val="2"/>
          <w:numId w:val="2"/>
        </w:numPr>
        <w:jc w:val="both"/>
        <w:rPr>
          <w:b/>
          <w:sz w:val="24"/>
          <w:szCs w:val="24"/>
        </w:rPr>
      </w:pPr>
      <w:r>
        <w:rPr>
          <w:sz w:val="24"/>
          <w:szCs w:val="24"/>
        </w:rPr>
        <w:t xml:space="preserve">In a prospective study of 183 patients, only 21% were somewhat improved after 1 year, and 15% of that group relapsed during the year (Phillips et al., 2006) </w:t>
      </w:r>
    </w:p>
    <w:p w:rsidR="00C04934" w:rsidRPr="00C04934" w:rsidRDefault="00C04934" w:rsidP="00C04934">
      <w:pPr>
        <w:pStyle w:val="ListParagraph"/>
        <w:numPr>
          <w:ilvl w:val="1"/>
          <w:numId w:val="2"/>
        </w:numPr>
        <w:jc w:val="both"/>
        <w:rPr>
          <w:b/>
          <w:sz w:val="24"/>
          <w:szCs w:val="24"/>
        </w:rPr>
      </w:pPr>
      <w:r>
        <w:rPr>
          <w:sz w:val="24"/>
          <w:szCs w:val="24"/>
        </w:rPr>
        <w:t>The psychopathology lies in their reacting to a deformity that others cannot perceive</w:t>
      </w:r>
    </w:p>
    <w:p w:rsidR="00C04934" w:rsidRPr="00C04934" w:rsidRDefault="00C04934" w:rsidP="00C04934">
      <w:pPr>
        <w:pStyle w:val="ListParagraph"/>
        <w:numPr>
          <w:ilvl w:val="2"/>
          <w:numId w:val="2"/>
        </w:numPr>
        <w:jc w:val="both"/>
        <w:rPr>
          <w:b/>
          <w:sz w:val="24"/>
          <w:szCs w:val="24"/>
        </w:rPr>
      </w:pPr>
      <w:r>
        <w:rPr>
          <w:sz w:val="24"/>
          <w:szCs w:val="24"/>
        </w:rPr>
        <w:t xml:space="preserve">Social and cultural determinants of beauty and body image define what is “deformed” </w:t>
      </w:r>
    </w:p>
    <w:p w:rsidR="00C04934" w:rsidRPr="00C04934" w:rsidRDefault="00C04934" w:rsidP="00C04934">
      <w:pPr>
        <w:pStyle w:val="ListParagraph"/>
        <w:numPr>
          <w:ilvl w:val="3"/>
          <w:numId w:val="2"/>
        </w:numPr>
        <w:jc w:val="both"/>
        <w:rPr>
          <w:b/>
          <w:sz w:val="24"/>
          <w:szCs w:val="24"/>
        </w:rPr>
      </w:pPr>
      <w:r>
        <w:rPr>
          <w:sz w:val="24"/>
          <w:szCs w:val="24"/>
        </w:rPr>
        <w:t xml:space="preserve">Evident in the varying cultural standards for body weight and shape </w:t>
      </w:r>
    </w:p>
    <w:p w:rsidR="00C04934" w:rsidRPr="00C04934" w:rsidRDefault="00C04934" w:rsidP="00C04934">
      <w:pPr>
        <w:pStyle w:val="ListParagraph"/>
        <w:numPr>
          <w:ilvl w:val="2"/>
          <w:numId w:val="2"/>
        </w:numPr>
        <w:jc w:val="both"/>
        <w:rPr>
          <w:b/>
          <w:sz w:val="24"/>
          <w:szCs w:val="24"/>
        </w:rPr>
      </w:pPr>
      <w:r>
        <w:rPr>
          <w:sz w:val="24"/>
          <w:szCs w:val="24"/>
        </w:rPr>
        <w:t xml:space="preserve">E.G. In most cultures it is desirable for a woman’s skin to be lighter and more perfectly smooth than a man’s skin </w:t>
      </w:r>
      <w:r w:rsidRPr="00C04934">
        <w:rPr>
          <w:sz w:val="24"/>
          <w:szCs w:val="24"/>
        </w:rPr>
        <w:sym w:font="Wingdings" w:char="F0E0"/>
      </w:r>
      <w:r>
        <w:rPr>
          <w:sz w:val="24"/>
          <w:szCs w:val="24"/>
        </w:rPr>
        <w:t xml:space="preserve"> this lead to using chemicals to get rid of freckles, but this destroyed the skin </w:t>
      </w:r>
    </w:p>
    <w:p w:rsidR="00C04934" w:rsidRPr="00C04934" w:rsidRDefault="00C04934" w:rsidP="00C04934">
      <w:pPr>
        <w:pStyle w:val="ListParagraph"/>
        <w:numPr>
          <w:ilvl w:val="2"/>
          <w:numId w:val="2"/>
        </w:numPr>
        <w:jc w:val="both"/>
        <w:rPr>
          <w:b/>
          <w:sz w:val="24"/>
          <w:szCs w:val="24"/>
        </w:rPr>
      </w:pPr>
      <w:r>
        <w:rPr>
          <w:sz w:val="24"/>
          <w:szCs w:val="24"/>
        </w:rPr>
        <w:t>Concerns with the width of the face are common in BDD and can also be culturally determined</w:t>
      </w:r>
    </w:p>
    <w:p w:rsidR="00C04934" w:rsidRPr="00C04934" w:rsidRDefault="00C04934" w:rsidP="00C04934">
      <w:pPr>
        <w:pStyle w:val="ListParagraph"/>
        <w:numPr>
          <w:ilvl w:val="3"/>
          <w:numId w:val="2"/>
        </w:numPr>
        <w:jc w:val="both"/>
        <w:rPr>
          <w:b/>
          <w:sz w:val="24"/>
          <w:szCs w:val="24"/>
        </w:rPr>
      </w:pPr>
      <w:r>
        <w:rPr>
          <w:sz w:val="24"/>
          <w:szCs w:val="24"/>
        </w:rPr>
        <w:t xml:space="preserve">Some places used to reshape newborn’s heads by either elongating them, widening them, or flattening the noses </w:t>
      </w:r>
    </w:p>
    <w:p w:rsidR="00C04934" w:rsidRPr="00BD5891" w:rsidRDefault="00C04934" w:rsidP="00C04934">
      <w:pPr>
        <w:pStyle w:val="ListParagraph"/>
        <w:numPr>
          <w:ilvl w:val="2"/>
          <w:numId w:val="2"/>
        </w:numPr>
        <w:jc w:val="both"/>
        <w:rPr>
          <w:b/>
          <w:sz w:val="24"/>
          <w:szCs w:val="24"/>
        </w:rPr>
      </w:pPr>
      <w:r>
        <w:rPr>
          <w:sz w:val="24"/>
          <w:szCs w:val="24"/>
        </w:rPr>
        <w:t xml:space="preserve">Women in Burma wear brass neck rings from an early age to lengthen the neck </w:t>
      </w:r>
      <w:r w:rsidRPr="00C04934">
        <w:rPr>
          <w:sz w:val="24"/>
          <w:szCs w:val="24"/>
        </w:rPr>
        <w:sym w:font="Wingdings" w:char="F0E0"/>
      </w:r>
      <w:r>
        <w:rPr>
          <w:sz w:val="24"/>
          <w:szCs w:val="24"/>
        </w:rPr>
        <w:t xml:space="preserve"> it is more attractive </w:t>
      </w:r>
    </w:p>
    <w:p w:rsidR="00BD5891" w:rsidRPr="00BD5891" w:rsidRDefault="00BD5891" w:rsidP="00C04934">
      <w:pPr>
        <w:pStyle w:val="ListParagraph"/>
        <w:numPr>
          <w:ilvl w:val="2"/>
          <w:numId w:val="2"/>
        </w:numPr>
        <w:jc w:val="both"/>
        <w:rPr>
          <w:b/>
          <w:sz w:val="24"/>
          <w:szCs w:val="24"/>
        </w:rPr>
      </w:pPr>
      <w:r>
        <w:rPr>
          <w:sz w:val="24"/>
          <w:szCs w:val="24"/>
        </w:rPr>
        <w:t xml:space="preserve">An age old practice in China of binding girl’s feet prevented the foot from growing to more than 1/3 of its normal size </w:t>
      </w:r>
      <w:r w:rsidRPr="00BD5891">
        <w:rPr>
          <w:sz w:val="24"/>
          <w:szCs w:val="24"/>
        </w:rPr>
        <w:sym w:font="Wingdings" w:char="F0E0"/>
      </w:r>
      <w:r>
        <w:rPr>
          <w:sz w:val="24"/>
          <w:szCs w:val="24"/>
        </w:rPr>
        <w:t xml:space="preserve"> thought to be very attractive </w:t>
      </w:r>
    </w:p>
    <w:p w:rsidR="00BD5891" w:rsidRPr="00BD5891" w:rsidRDefault="00BD5891" w:rsidP="00BD5891">
      <w:pPr>
        <w:pStyle w:val="ListParagraph"/>
        <w:numPr>
          <w:ilvl w:val="1"/>
          <w:numId w:val="2"/>
        </w:numPr>
        <w:jc w:val="both"/>
        <w:rPr>
          <w:b/>
          <w:sz w:val="24"/>
          <w:szCs w:val="24"/>
        </w:rPr>
      </w:pPr>
      <w:r>
        <w:rPr>
          <w:sz w:val="24"/>
          <w:szCs w:val="24"/>
        </w:rPr>
        <w:lastRenderedPageBreak/>
        <w:t xml:space="preserve">The behaviour of people with BDD seems remarkably strange because they go against current cultural practices that put less emphasis on altering facial features </w:t>
      </w:r>
    </w:p>
    <w:p w:rsidR="00BD5891" w:rsidRPr="00BD5891" w:rsidRDefault="00BD5891" w:rsidP="00BD5891">
      <w:pPr>
        <w:pStyle w:val="ListParagraph"/>
        <w:numPr>
          <w:ilvl w:val="2"/>
          <w:numId w:val="2"/>
        </w:numPr>
        <w:jc w:val="both"/>
        <w:rPr>
          <w:b/>
          <w:sz w:val="24"/>
          <w:szCs w:val="24"/>
        </w:rPr>
      </w:pPr>
      <w:r>
        <w:rPr>
          <w:sz w:val="24"/>
          <w:szCs w:val="24"/>
        </w:rPr>
        <w:t>Those who conform to the expectations of their culture don’t have a disorder</w:t>
      </w:r>
    </w:p>
    <w:p w:rsidR="00BD5891" w:rsidRPr="00BD5891" w:rsidRDefault="00BD5891" w:rsidP="00BD5891">
      <w:pPr>
        <w:pStyle w:val="ListParagraph"/>
        <w:numPr>
          <w:ilvl w:val="2"/>
          <w:numId w:val="2"/>
        </w:numPr>
        <w:jc w:val="both"/>
        <w:rPr>
          <w:b/>
          <w:sz w:val="24"/>
          <w:szCs w:val="24"/>
        </w:rPr>
      </w:pPr>
      <w:r>
        <w:rPr>
          <w:sz w:val="24"/>
          <w:szCs w:val="24"/>
        </w:rPr>
        <w:t xml:space="preserve">BUT, aesthetic plastic surgery, particular for facial features, is widely accepted, and often carries an aura of elevated status, and so in this light, BDD might not be so strange </w:t>
      </w:r>
      <w:r w:rsidRPr="00BD5891">
        <w:rPr>
          <w:sz w:val="24"/>
          <w:szCs w:val="24"/>
        </w:rPr>
        <w:sym w:font="Wingdings" w:char="F0E0"/>
      </w:r>
      <w:r>
        <w:rPr>
          <w:sz w:val="24"/>
          <w:szCs w:val="24"/>
        </w:rPr>
        <w:t xml:space="preserve"> it may just be an exaggeration of normal culturally sanctioned behaviour</w:t>
      </w:r>
    </w:p>
    <w:p w:rsidR="00BD5891" w:rsidRDefault="00BD5891" w:rsidP="00BD5891">
      <w:pPr>
        <w:pStyle w:val="ListParagraph"/>
        <w:numPr>
          <w:ilvl w:val="0"/>
          <w:numId w:val="2"/>
        </w:numPr>
        <w:jc w:val="both"/>
        <w:rPr>
          <w:b/>
          <w:sz w:val="24"/>
          <w:szCs w:val="24"/>
        </w:rPr>
      </w:pPr>
      <w:r>
        <w:rPr>
          <w:b/>
          <w:sz w:val="24"/>
          <w:szCs w:val="24"/>
        </w:rPr>
        <w:t>Causes and Treatment</w:t>
      </w:r>
    </w:p>
    <w:p w:rsidR="00BD5891" w:rsidRPr="00BD5891" w:rsidRDefault="00BD5891" w:rsidP="00BD5891">
      <w:pPr>
        <w:pStyle w:val="ListParagraph"/>
        <w:numPr>
          <w:ilvl w:val="1"/>
          <w:numId w:val="2"/>
        </w:numPr>
        <w:jc w:val="both"/>
        <w:rPr>
          <w:b/>
          <w:sz w:val="24"/>
          <w:szCs w:val="24"/>
        </w:rPr>
      </w:pPr>
      <w:r>
        <w:rPr>
          <w:sz w:val="24"/>
          <w:szCs w:val="24"/>
        </w:rPr>
        <w:t>Little is known about the etiology</w:t>
      </w:r>
    </w:p>
    <w:p w:rsidR="00BD5891" w:rsidRPr="00BD5891" w:rsidRDefault="00BD5891" w:rsidP="00BD5891">
      <w:pPr>
        <w:pStyle w:val="ListParagraph"/>
        <w:numPr>
          <w:ilvl w:val="2"/>
          <w:numId w:val="2"/>
        </w:numPr>
        <w:jc w:val="both"/>
        <w:rPr>
          <w:b/>
          <w:sz w:val="24"/>
          <w:szCs w:val="24"/>
        </w:rPr>
      </w:pPr>
      <w:r>
        <w:rPr>
          <w:sz w:val="24"/>
          <w:szCs w:val="24"/>
        </w:rPr>
        <w:t xml:space="preserve">Psychological vulnerabilities center around the mechanism of displacement </w:t>
      </w:r>
      <w:r w:rsidRPr="00BD5891">
        <w:rPr>
          <w:sz w:val="24"/>
          <w:szCs w:val="24"/>
        </w:rPr>
        <w:sym w:font="Wingdings" w:char="F0E0"/>
      </w:r>
      <w:r>
        <w:rPr>
          <w:sz w:val="24"/>
          <w:szCs w:val="24"/>
        </w:rPr>
        <w:t xml:space="preserve"> an underlying unconscious conflict would be too anxiety provoking to admit into consciousness, so the person displaces it onto a body part</w:t>
      </w:r>
    </w:p>
    <w:p w:rsidR="00BD5891" w:rsidRPr="00BD5891" w:rsidRDefault="00BD5891" w:rsidP="00BD5891">
      <w:pPr>
        <w:pStyle w:val="ListParagraph"/>
        <w:numPr>
          <w:ilvl w:val="1"/>
          <w:numId w:val="2"/>
        </w:numPr>
        <w:jc w:val="both"/>
        <w:rPr>
          <w:b/>
          <w:sz w:val="24"/>
          <w:szCs w:val="24"/>
        </w:rPr>
      </w:pPr>
      <w:r>
        <w:rPr>
          <w:sz w:val="24"/>
          <w:szCs w:val="24"/>
        </w:rPr>
        <w:t xml:space="preserve">One interesting lead on the causes of BDD comes from the cross-cultural explorations of similar disorders </w:t>
      </w:r>
    </w:p>
    <w:p w:rsidR="00BD5891" w:rsidRPr="00BD5891" w:rsidRDefault="00BD5891" w:rsidP="00BD5891">
      <w:pPr>
        <w:pStyle w:val="ListParagraph"/>
        <w:numPr>
          <w:ilvl w:val="2"/>
          <w:numId w:val="2"/>
        </w:numPr>
        <w:jc w:val="both"/>
        <w:rPr>
          <w:b/>
          <w:sz w:val="24"/>
          <w:szCs w:val="24"/>
        </w:rPr>
      </w:pPr>
      <w:proofErr w:type="spellStart"/>
      <w:r>
        <w:rPr>
          <w:i/>
          <w:sz w:val="24"/>
          <w:szCs w:val="24"/>
        </w:rPr>
        <w:t>Taijin</w:t>
      </w:r>
      <w:proofErr w:type="spellEnd"/>
      <w:r>
        <w:rPr>
          <w:i/>
          <w:sz w:val="24"/>
          <w:szCs w:val="24"/>
        </w:rPr>
        <w:t xml:space="preserve"> </w:t>
      </w:r>
      <w:proofErr w:type="spellStart"/>
      <w:r>
        <w:rPr>
          <w:i/>
          <w:sz w:val="24"/>
          <w:szCs w:val="24"/>
        </w:rPr>
        <w:t>kyofusho</w:t>
      </w:r>
      <w:proofErr w:type="spellEnd"/>
      <w:r>
        <w:rPr>
          <w:sz w:val="24"/>
          <w:szCs w:val="24"/>
        </w:rPr>
        <w:t xml:space="preserve"> – a form of social phobia where people are afraid that they have horrendous bad breath or body odor and thus avoid social interactions</w:t>
      </w:r>
    </w:p>
    <w:p w:rsidR="00BD5891" w:rsidRPr="00BD5891" w:rsidRDefault="00BD5891" w:rsidP="00BD5891">
      <w:pPr>
        <w:pStyle w:val="ListParagraph"/>
        <w:numPr>
          <w:ilvl w:val="3"/>
          <w:numId w:val="2"/>
        </w:numPr>
        <w:jc w:val="both"/>
        <w:rPr>
          <w:b/>
          <w:sz w:val="24"/>
          <w:szCs w:val="24"/>
        </w:rPr>
      </w:pPr>
      <w:r>
        <w:rPr>
          <w:sz w:val="24"/>
          <w:szCs w:val="24"/>
        </w:rPr>
        <w:t xml:space="preserve">People who might be diagnosed with BDD in our culture might simply be considered to have severe social phobia in Japan or Korea </w:t>
      </w:r>
    </w:p>
    <w:p w:rsidR="00BD5891" w:rsidRPr="00BD5891" w:rsidRDefault="00BD5891" w:rsidP="00BD5891">
      <w:pPr>
        <w:pStyle w:val="ListParagraph"/>
        <w:numPr>
          <w:ilvl w:val="3"/>
          <w:numId w:val="2"/>
        </w:numPr>
        <w:jc w:val="both"/>
        <w:rPr>
          <w:b/>
          <w:sz w:val="24"/>
          <w:szCs w:val="24"/>
        </w:rPr>
      </w:pPr>
      <w:r>
        <w:rPr>
          <w:sz w:val="24"/>
          <w:szCs w:val="24"/>
        </w:rPr>
        <w:t xml:space="preserve">So, it is possible that social anxiety is fundamentally related to BDD </w:t>
      </w:r>
    </w:p>
    <w:p w:rsidR="00BD5891" w:rsidRPr="00BD5891" w:rsidRDefault="00BD5891" w:rsidP="00BD5891">
      <w:pPr>
        <w:pStyle w:val="ListParagraph"/>
        <w:numPr>
          <w:ilvl w:val="1"/>
          <w:numId w:val="2"/>
        </w:numPr>
        <w:jc w:val="both"/>
        <w:rPr>
          <w:b/>
          <w:sz w:val="24"/>
          <w:szCs w:val="24"/>
        </w:rPr>
      </w:pPr>
      <w:r>
        <w:rPr>
          <w:sz w:val="24"/>
          <w:szCs w:val="24"/>
        </w:rPr>
        <w:t>Another approach to studying its etiology is studying the pattern of comorbidity of BDD with other disorders</w:t>
      </w:r>
    </w:p>
    <w:p w:rsidR="00BD5891" w:rsidRPr="00BD5891" w:rsidRDefault="00BD5891" w:rsidP="00BD5891">
      <w:pPr>
        <w:pStyle w:val="ListParagraph"/>
        <w:numPr>
          <w:ilvl w:val="2"/>
          <w:numId w:val="2"/>
        </w:numPr>
        <w:jc w:val="both"/>
        <w:rPr>
          <w:b/>
          <w:sz w:val="24"/>
          <w:szCs w:val="24"/>
        </w:rPr>
      </w:pPr>
      <w:r>
        <w:rPr>
          <w:sz w:val="24"/>
          <w:szCs w:val="24"/>
        </w:rPr>
        <w:t>BDD does not tend to co-occur with other somatoform disorders, nor does it occur in family members of patients with other somatoform disorders</w:t>
      </w:r>
    </w:p>
    <w:p w:rsidR="00BD5891" w:rsidRPr="00BD5891" w:rsidRDefault="00BD5891" w:rsidP="00BD5891">
      <w:pPr>
        <w:pStyle w:val="ListParagraph"/>
        <w:numPr>
          <w:ilvl w:val="2"/>
          <w:numId w:val="2"/>
        </w:numPr>
        <w:jc w:val="both"/>
        <w:rPr>
          <w:b/>
          <w:sz w:val="24"/>
          <w:szCs w:val="24"/>
        </w:rPr>
      </w:pPr>
      <w:r>
        <w:rPr>
          <w:sz w:val="24"/>
          <w:szCs w:val="24"/>
        </w:rPr>
        <w:t>A disorder that DOES frequently co-occur with BDD and is also found among other families is OCD</w:t>
      </w:r>
    </w:p>
    <w:p w:rsidR="00BD5891" w:rsidRPr="00BD5891" w:rsidRDefault="00BD5891" w:rsidP="00BD5891">
      <w:pPr>
        <w:pStyle w:val="ListParagraph"/>
        <w:numPr>
          <w:ilvl w:val="3"/>
          <w:numId w:val="2"/>
        </w:numPr>
        <w:jc w:val="both"/>
        <w:rPr>
          <w:b/>
          <w:sz w:val="24"/>
          <w:szCs w:val="24"/>
        </w:rPr>
      </w:pPr>
      <w:r>
        <w:rPr>
          <w:sz w:val="24"/>
          <w:szCs w:val="24"/>
        </w:rPr>
        <w:t xml:space="preserve">Many similarities </w:t>
      </w:r>
      <w:r w:rsidRPr="00BD5891">
        <w:rPr>
          <w:sz w:val="24"/>
          <w:szCs w:val="24"/>
        </w:rPr>
        <w:sym w:font="Wingdings" w:char="F0E0"/>
      </w:r>
      <w:r>
        <w:rPr>
          <w:sz w:val="24"/>
          <w:szCs w:val="24"/>
        </w:rPr>
        <w:t xml:space="preserve"> major proposal for the DSM-5 is to include BDD with the anxiety disorders, perhaps as a variant of OCD</w:t>
      </w:r>
    </w:p>
    <w:p w:rsidR="00BD5891" w:rsidRPr="00BD5891" w:rsidRDefault="00BD5891" w:rsidP="00BD5891">
      <w:pPr>
        <w:pStyle w:val="ListParagraph"/>
        <w:numPr>
          <w:ilvl w:val="3"/>
          <w:numId w:val="2"/>
        </w:numPr>
        <w:jc w:val="both"/>
        <w:rPr>
          <w:b/>
          <w:sz w:val="24"/>
          <w:szCs w:val="24"/>
        </w:rPr>
      </w:pPr>
      <w:r>
        <w:rPr>
          <w:sz w:val="24"/>
          <w:szCs w:val="24"/>
        </w:rPr>
        <w:t>People with BDD complain of persistent, intrusive and horrible thoughts about their appearance and they engage in such compulsive behaviours as repeatedly looking in mirrors to check their physical features</w:t>
      </w:r>
    </w:p>
    <w:p w:rsidR="00BD5891" w:rsidRPr="00BD5891" w:rsidRDefault="00BD5891" w:rsidP="00BD5891">
      <w:pPr>
        <w:pStyle w:val="ListParagraph"/>
        <w:numPr>
          <w:ilvl w:val="3"/>
          <w:numId w:val="2"/>
        </w:numPr>
        <w:jc w:val="both"/>
        <w:rPr>
          <w:b/>
          <w:sz w:val="24"/>
          <w:szCs w:val="24"/>
        </w:rPr>
      </w:pPr>
      <w:r>
        <w:rPr>
          <w:sz w:val="24"/>
          <w:szCs w:val="24"/>
        </w:rPr>
        <w:t>Also have approx. the same age of onset and run the same course</w:t>
      </w:r>
    </w:p>
    <w:p w:rsidR="00BD5891" w:rsidRPr="00224C88" w:rsidRDefault="00BD5891" w:rsidP="00BD5891">
      <w:pPr>
        <w:pStyle w:val="ListParagraph"/>
        <w:numPr>
          <w:ilvl w:val="3"/>
          <w:numId w:val="2"/>
        </w:numPr>
        <w:jc w:val="both"/>
        <w:rPr>
          <w:b/>
          <w:sz w:val="24"/>
          <w:szCs w:val="24"/>
        </w:rPr>
      </w:pPr>
      <w:r>
        <w:rPr>
          <w:sz w:val="24"/>
          <w:szCs w:val="24"/>
        </w:rPr>
        <w:t>A study recently demonstrated similar abnormal brain functioning between OCD and BDD patients (</w:t>
      </w:r>
      <w:proofErr w:type="spellStart"/>
      <w:r w:rsidR="00224C88">
        <w:rPr>
          <w:sz w:val="24"/>
          <w:szCs w:val="24"/>
        </w:rPr>
        <w:t>Raunch</w:t>
      </w:r>
      <w:proofErr w:type="spellEnd"/>
      <w:r w:rsidR="00224C88">
        <w:rPr>
          <w:sz w:val="24"/>
          <w:szCs w:val="24"/>
        </w:rPr>
        <w:t xml:space="preserve"> et al., 2003)</w:t>
      </w:r>
    </w:p>
    <w:p w:rsidR="00224C88" w:rsidRPr="00224C88" w:rsidRDefault="00224C88" w:rsidP="00BD5891">
      <w:pPr>
        <w:pStyle w:val="ListParagraph"/>
        <w:numPr>
          <w:ilvl w:val="3"/>
          <w:numId w:val="2"/>
        </w:numPr>
        <w:jc w:val="both"/>
        <w:rPr>
          <w:b/>
          <w:sz w:val="24"/>
          <w:szCs w:val="24"/>
        </w:rPr>
      </w:pPr>
      <w:r>
        <w:rPr>
          <w:sz w:val="24"/>
          <w:szCs w:val="24"/>
        </w:rPr>
        <w:t>The disorders also respond to the same treatments</w:t>
      </w:r>
    </w:p>
    <w:p w:rsidR="00224C88" w:rsidRPr="00224C88" w:rsidRDefault="00224C88" w:rsidP="00224C88">
      <w:pPr>
        <w:pStyle w:val="ListParagraph"/>
        <w:numPr>
          <w:ilvl w:val="1"/>
          <w:numId w:val="2"/>
        </w:numPr>
        <w:jc w:val="both"/>
        <w:rPr>
          <w:b/>
          <w:sz w:val="24"/>
          <w:szCs w:val="24"/>
        </w:rPr>
      </w:pPr>
      <w:r>
        <w:rPr>
          <w:sz w:val="24"/>
          <w:szCs w:val="24"/>
        </w:rPr>
        <w:t>Drugs that block reuptake of serotonin (e.g. clomipramine and fluvoxamine) provide relief to at least some people with BDD</w:t>
      </w:r>
    </w:p>
    <w:p w:rsidR="00224C88" w:rsidRPr="00224C88" w:rsidRDefault="00224C88" w:rsidP="00224C88">
      <w:pPr>
        <w:pStyle w:val="ListParagraph"/>
        <w:numPr>
          <w:ilvl w:val="2"/>
          <w:numId w:val="2"/>
        </w:numPr>
        <w:jc w:val="both"/>
        <w:rPr>
          <w:b/>
          <w:sz w:val="24"/>
          <w:szCs w:val="24"/>
        </w:rPr>
      </w:pPr>
      <w:r>
        <w:rPr>
          <w:sz w:val="24"/>
          <w:szCs w:val="24"/>
        </w:rPr>
        <w:t xml:space="preserve">These are the same drugs that have the strongest effect in OCD </w:t>
      </w:r>
    </w:p>
    <w:p w:rsidR="00224C88" w:rsidRPr="00224C88" w:rsidRDefault="00224C88" w:rsidP="00224C88">
      <w:pPr>
        <w:pStyle w:val="ListParagraph"/>
        <w:numPr>
          <w:ilvl w:val="1"/>
          <w:numId w:val="2"/>
        </w:numPr>
        <w:jc w:val="both"/>
        <w:rPr>
          <w:b/>
          <w:sz w:val="24"/>
          <w:szCs w:val="24"/>
        </w:rPr>
      </w:pPr>
      <w:r>
        <w:rPr>
          <w:sz w:val="24"/>
          <w:szCs w:val="24"/>
        </w:rPr>
        <w:t>Exposure and response prevention, the type of behavioural therapy effective with OCD, has also proven to be successful for BDD</w:t>
      </w:r>
    </w:p>
    <w:p w:rsidR="00224C88" w:rsidRPr="00224C88" w:rsidRDefault="00224C88" w:rsidP="00224C88">
      <w:pPr>
        <w:pStyle w:val="ListParagraph"/>
        <w:numPr>
          <w:ilvl w:val="2"/>
          <w:numId w:val="2"/>
        </w:numPr>
        <w:jc w:val="both"/>
        <w:rPr>
          <w:b/>
          <w:sz w:val="24"/>
          <w:szCs w:val="24"/>
        </w:rPr>
      </w:pPr>
      <w:r>
        <w:rPr>
          <w:sz w:val="24"/>
          <w:szCs w:val="24"/>
        </w:rPr>
        <w:t>82% of patients treated with this approach responded, although these patients may have had somewhat less severe disorders than others did (Rosen et al., 1995; Wilhelm et al., 1999)</w:t>
      </w:r>
    </w:p>
    <w:p w:rsidR="00224C88" w:rsidRPr="00224C88" w:rsidRDefault="00224C88" w:rsidP="00224C88">
      <w:pPr>
        <w:pStyle w:val="ListParagraph"/>
        <w:numPr>
          <w:ilvl w:val="1"/>
          <w:numId w:val="2"/>
        </w:numPr>
        <w:jc w:val="both"/>
        <w:rPr>
          <w:b/>
          <w:sz w:val="24"/>
          <w:szCs w:val="24"/>
        </w:rPr>
      </w:pPr>
      <w:r>
        <w:rPr>
          <w:sz w:val="24"/>
          <w:szCs w:val="24"/>
        </w:rPr>
        <w:t xml:space="preserve">Williams et al., (2006) </w:t>
      </w:r>
      <w:r w:rsidRPr="00224C88">
        <w:rPr>
          <w:sz w:val="24"/>
          <w:szCs w:val="24"/>
        </w:rPr>
        <w:sym w:font="Wingdings" w:char="F0E0"/>
      </w:r>
      <w:r>
        <w:rPr>
          <w:sz w:val="24"/>
          <w:szCs w:val="24"/>
        </w:rPr>
        <w:t xml:space="preserve"> meta-analysis on the relative effectiveness of psychological and pharmacological treatment approaches for BDD</w:t>
      </w:r>
    </w:p>
    <w:p w:rsidR="00224C88" w:rsidRPr="00224C88" w:rsidRDefault="00224C88" w:rsidP="00224C88">
      <w:pPr>
        <w:pStyle w:val="ListParagraph"/>
        <w:numPr>
          <w:ilvl w:val="2"/>
          <w:numId w:val="2"/>
        </w:numPr>
        <w:jc w:val="both"/>
        <w:rPr>
          <w:b/>
          <w:sz w:val="24"/>
          <w:szCs w:val="24"/>
        </w:rPr>
      </w:pPr>
      <w:r>
        <w:rPr>
          <w:sz w:val="24"/>
          <w:szCs w:val="24"/>
        </w:rPr>
        <w:t xml:space="preserve">Findings supported both psychological and medicinal types of therapy in reducing the severity of BDD symptoms </w:t>
      </w:r>
    </w:p>
    <w:p w:rsidR="00224C88" w:rsidRPr="00224C88" w:rsidRDefault="00224C88" w:rsidP="00224C88">
      <w:pPr>
        <w:pStyle w:val="ListParagraph"/>
        <w:numPr>
          <w:ilvl w:val="2"/>
          <w:numId w:val="2"/>
        </w:numPr>
        <w:jc w:val="both"/>
        <w:rPr>
          <w:b/>
          <w:sz w:val="24"/>
          <w:szCs w:val="24"/>
        </w:rPr>
      </w:pPr>
      <w:r>
        <w:rPr>
          <w:sz w:val="24"/>
          <w:szCs w:val="24"/>
        </w:rPr>
        <w:t>However, CBT may be the most useful approach for treating BDD</w:t>
      </w:r>
    </w:p>
    <w:p w:rsidR="00224C88" w:rsidRDefault="00224C88" w:rsidP="00224C88">
      <w:pPr>
        <w:jc w:val="both"/>
        <w:rPr>
          <w:b/>
          <w:sz w:val="24"/>
          <w:szCs w:val="24"/>
        </w:rPr>
      </w:pPr>
    </w:p>
    <w:p w:rsidR="00224C88" w:rsidRPr="00224C88" w:rsidRDefault="00224C88" w:rsidP="00224C88">
      <w:pPr>
        <w:jc w:val="both"/>
        <w:rPr>
          <w:b/>
          <w:sz w:val="24"/>
          <w:szCs w:val="24"/>
        </w:rPr>
      </w:pPr>
    </w:p>
    <w:p w:rsidR="00224C88" w:rsidRDefault="00224C88" w:rsidP="00224C88">
      <w:pPr>
        <w:pStyle w:val="ListParagraph"/>
        <w:numPr>
          <w:ilvl w:val="1"/>
          <w:numId w:val="2"/>
        </w:numPr>
        <w:jc w:val="both"/>
        <w:rPr>
          <w:b/>
          <w:sz w:val="24"/>
          <w:szCs w:val="24"/>
        </w:rPr>
      </w:pPr>
      <w:r>
        <w:rPr>
          <w:b/>
          <w:sz w:val="24"/>
          <w:szCs w:val="24"/>
        </w:rPr>
        <w:lastRenderedPageBreak/>
        <w:t>Plastic Surgery</w:t>
      </w:r>
    </w:p>
    <w:p w:rsidR="00224C88" w:rsidRPr="00224C88" w:rsidRDefault="00224C88" w:rsidP="00224C88">
      <w:pPr>
        <w:pStyle w:val="ListParagraph"/>
        <w:numPr>
          <w:ilvl w:val="2"/>
          <w:numId w:val="2"/>
        </w:numPr>
        <w:jc w:val="both"/>
        <w:rPr>
          <w:b/>
          <w:sz w:val="24"/>
          <w:szCs w:val="24"/>
        </w:rPr>
      </w:pPr>
      <w:r>
        <w:rPr>
          <w:sz w:val="24"/>
          <w:szCs w:val="24"/>
        </w:rPr>
        <w:t xml:space="preserve">Because the concerns of people with BDD involve mostly the face or head, it is not surprising that the disorder is big business for the plastic surgery profession – but it’s bad business </w:t>
      </w:r>
    </w:p>
    <w:p w:rsidR="00224C88" w:rsidRPr="00224C88" w:rsidRDefault="00224C88" w:rsidP="00224C88">
      <w:pPr>
        <w:pStyle w:val="ListParagraph"/>
        <w:numPr>
          <w:ilvl w:val="3"/>
          <w:numId w:val="2"/>
        </w:numPr>
        <w:jc w:val="both"/>
        <w:rPr>
          <w:b/>
          <w:sz w:val="24"/>
          <w:szCs w:val="24"/>
        </w:rPr>
      </w:pPr>
      <w:r>
        <w:rPr>
          <w:sz w:val="24"/>
          <w:szCs w:val="24"/>
        </w:rPr>
        <w:t>These patients don’t benefit from surgery and may return for additional sur</w:t>
      </w:r>
      <w:r w:rsidRPr="00224C88">
        <w:rPr>
          <w:sz w:val="24"/>
          <w:szCs w:val="24"/>
        </w:rPr>
        <w:t xml:space="preserve">gery or file malpractice lawsuits </w:t>
      </w:r>
    </w:p>
    <w:p w:rsidR="00224C88" w:rsidRPr="00224C88" w:rsidRDefault="00224C88" w:rsidP="00224C88">
      <w:pPr>
        <w:pStyle w:val="ListParagraph"/>
        <w:numPr>
          <w:ilvl w:val="2"/>
          <w:numId w:val="2"/>
        </w:numPr>
        <w:jc w:val="both"/>
        <w:rPr>
          <w:b/>
          <w:sz w:val="24"/>
          <w:szCs w:val="24"/>
        </w:rPr>
      </w:pPr>
      <w:r>
        <w:rPr>
          <w:sz w:val="24"/>
          <w:szCs w:val="24"/>
        </w:rPr>
        <w:t xml:space="preserve">A study found that preoccupation with imagined ugliness actually increased in people who had plastic surgery, dental work, or special skin treatments for their perceived problems (Phillips et al., 1993) </w:t>
      </w:r>
    </w:p>
    <w:p w:rsidR="00224C88" w:rsidRPr="00224C88" w:rsidRDefault="00224C88" w:rsidP="00224C88">
      <w:pPr>
        <w:pStyle w:val="ListParagraph"/>
        <w:numPr>
          <w:ilvl w:val="2"/>
          <w:numId w:val="2"/>
        </w:numPr>
        <w:jc w:val="both"/>
        <w:rPr>
          <w:b/>
          <w:sz w:val="24"/>
          <w:szCs w:val="24"/>
        </w:rPr>
      </w:pPr>
      <w:r>
        <w:rPr>
          <w:sz w:val="24"/>
          <w:szCs w:val="24"/>
        </w:rPr>
        <w:t>It’s estimated that as many as 8-25% of all patients who request plastic surgery may have BDD</w:t>
      </w:r>
    </w:p>
    <w:p w:rsidR="00224C88" w:rsidRPr="00224C88" w:rsidRDefault="00224C88" w:rsidP="00224C88">
      <w:pPr>
        <w:pStyle w:val="ListParagraph"/>
        <w:numPr>
          <w:ilvl w:val="2"/>
          <w:numId w:val="2"/>
        </w:numPr>
        <w:jc w:val="both"/>
        <w:rPr>
          <w:b/>
          <w:sz w:val="24"/>
          <w:szCs w:val="24"/>
        </w:rPr>
      </w:pPr>
      <w:r>
        <w:rPr>
          <w:sz w:val="24"/>
          <w:szCs w:val="24"/>
        </w:rPr>
        <w:t xml:space="preserve">Most common procedures are </w:t>
      </w:r>
      <w:proofErr w:type="spellStart"/>
      <w:r>
        <w:rPr>
          <w:sz w:val="24"/>
          <w:szCs w:val="24"/>
        </w:rPr>
        <w:t>rhinoplasties</w:t>
      </w:r>
      <w:proofErr w:type="spellEnd"/>
      <w:r>
        <w:rPr>
          <w:sz w:val="24"/>
          <w:szCs w:val="24"/>
        </w:rPr>
        <w:t xml:space="preserve"> (nose jobs), facelifts, eyebrow elevations, liposuction, breast augmentation, and surgery to alter the jaw line </w:t>
      </w:r>
    </w:p>
    <w:p w:rsidR="00224C88" w:rsidRPr="00224C88" w:rsidRDefault="00224C88" w:rsidP="00224C88">
      <w:pPr>
        <w:pStyle w:val="ListParagraph"/>
        <w:numPr>
          <w:ilvl w:val="3"/>
          <w:numId w:val="2"/>
        </w:numPr>
        <w:jc w:val="both"/>
        <w:rPr>
          <w:b/>
          <w:sz w:val="24"/>
          <w:szCs w:val="24"/>
        </w:rPr>
      </w:pPr>
      <w:r>
        <w:rPr>
          <w:sz w:val="24"/>
          <w:szCs w:val="24"/>
        </w:rPr>
        <w:t>They are increasing rapidly – between 2000 and 2009, the total # of cosmetic surgeries increased by 69%</w:t>
      </w:r>
    </w:p>
    <w:p w:rsidR="00224C88" w:rsidRPr="00224C88" w:rsidRDefault="00224C88" w:rsidP="00224C88">
      <w:pPr>
        <w:pStyle w:val="ListParagraph"/>
        <w:numPr>
          <w:ilvl w:val="2"/>
          <w:numId w:val="2"/>
        </w:numPr>
        <w:jc w:val="both"/>
        <w:rPr>
          <w:b/>
          <w:sz w:val="24"/>
          <w:szCs w:val="24"/>
        </w:rPr>
      </w:pPr>
      <w:r>
        <w:rPr>
          <w:sz w:val="24"/>
          <w:szCs w:val="24"/>
        </w:rPr>
        <w:t xml:space="preserve">Problem: surgery for people with BDD seldom produces the desired results </w:t>
      </w:r>
    </w:p>
    <w:p w:rsidR="00224C88" w:rsidRPr="009D1B64" w:rsidRDefault="00224C88" w:rsidP="00224C88">
      <w:pPr>
        <w:pStyle w:val="ListParagraph"/>
        <w:numPr>
          <w:ilvl w:val="3"/>
          <w:numId w:val="2"/>
        </w:numPr>
        <w:jc w:val="both"/>
        <w:rPr>
          <w:b/>
          <w:sz w:val="24"/>
          <w:szCs w:val="24"/>
        </w:rPr>
      </w:pPr>
      <w:r>
        <w:rPr>
          <w:sz w:val="24"/>
          <w:szCs w:val="24"/>
        </w:rPr>
        <w:t xml:space="preserve">These individuals return for additional surgery on the same defect or concentrate on some new defect </w:t>
      </w:r>
    </w:p>
    <w:p w:rsidR="009D1B64" w:rsidRDefault="009D1B64" w:rsidP="009D1B64">
      <w:pPr>
        <w:jc w:val="both"/>
        <w:rPr>
          <w:b/>
          <w:sz w:val="24"/>
          <w:szCs w:val="24"/>
        </w:rPr>
      </w:pPr>
    </w:p>
    <w:p w:rsidR="009D1B64" w:rsidRDefault="009D1B64" w:rsidP="009D1B64">
      <w:pPr>
        <w:jc w:val="both"/>
        <w:rPr>
          <w:b/>
          <w:sz w:val="24"/>
          <w:szCs w:val="24"/>
        </w:rPr>
      </w:pPr>
      <w:r>
        <w:rPr>
          <w:b/>
          <w:sz w:val="24"/>
          <w:szCs w:val="24"/>
        </w:rPr>
        <w:t>On the Spectrum: Somatoform Disorders in the DSM-5</w:t>
      </w:r>
    </w:p>
    <w:p w:rsidR="009D1B64" w:rsidRPr="009D1B64" w:rsidRDefault="009D1B64" w:rsidP="009D1B64">
      <w:pPr>
        <w:pStyle w:val="ListParagraph"/>
        <w:numPr>
          <w:ilvl w:val="0"/>
          <w:numId w:val="2"/>
        </w:numPr>
        <w:jc w:val="both"/>
        <w:rPr>
          <w:b/>
          <w:sz w:val="24"/>
          <w:szCs w:val="24"/>
        </w:rPr>
      </w:pPr>
      <w:r>
        <w:rPr>
          <w:sz w:val="24"/>
          <w:szCs w:val="24"/>
        </w:rPr>
        <w:t>The grouping of somatoform disorders under the heading of “somatoform” is based on the assumption that “somatization” is a common process in which a mental disorder manifests itself in the form of physical symptoms</w:t>
      </w:r>
    </w:p>
    <w:p w:rsidR="009D1B64" w:rsidRPr="006F7689" w:rsidRDefault="006F7689" w:rsidP="006F7689">
      <w:pPr>
        <w:pStyle w:val="ListParagraph"/>
        <w:numPr>
          <w:ilvl w:val="1"/>
          <w:numId w:val="2"/>
        </w:numPr>
        <w:jc w:val="both"/>
        <w:rPr>
          <w:b/>
          <w:sz w:val="24"/>
          <w:szCs w:val="24"/>
        </w:rPr>
      </w:pPr>
      <w:r>
        <w:rPr>
          <w:sz w:val="24"/>
          <w:szCs w:val="24"/>
        </w:rPr>
        <w:t xml:space="preserve">The specific disorders reflect the different ways in which symptoms can be expressed physically </w:t>
      </w:r>
    </w:p>
    <w:p w:rsidR="006F7689" w:rsidRPr="006F7689" w:rsidRDefault="006F7689" w:rsidP="006F7689">
      <w:pPr>
        <w:pStyle w:val="ListParagraph"/>
        <w:numPr>
          <w:ilvl w:val="0"/>
          <w:numId w:val="2"/>
        </w:numPr>
        <w:jc w:val="both"/>
        <w:rPr>
          <w:b/>
          <w:sz w:val="24"/>
          <w:szCs w:val="24"/>
        </w:rPr>
      </w:pPr>
      <w:r>
        <w:rPr>
          <w:sz w:val="24"/>
          <w:szCs w:val="24"/>
        </w:rPr>
        <w:t>Now, a proposal exists that would radically revise the classification of these disorders in the DSM-5</w:t>
      </w:r>
    </w:p>
    <w:p w:rsidR="006F7689" w:rsidRPr="006F7689" w:rsidRDefault="006F7689" w:rsidP="006F7689">
      <w:pPr>
        <w:pStyle w:val="ListParagraph"/>
        <w:numPr>
          <w:ilvl w:val="1"/>
          <w:numId w:val="2"/>
        </w:numPr>
        <w:jc w:val="both"/>
        <w:rPr>
          <w:b/>
          <w:sz w:val="24"/>
          <w:szCs w:val="24"/>
        </w:rPr>
      </w:pPr>
      <w:r>
        <w:rPr>
          <w:sz w:val="24"/>
          <w:szCs w:val="24"/>
        </w:rPr>
        <w:t xml:space="preserve">Somatization disorder, hypochondriasis, undifferentiated somatoform disorder and pain disorder all share presentations of somatic symptoms accompanied by cognitive distortions in the form of misattributions of or excessive preoccupation with symptoms </w:t>
      </w:r>
    </w:p>
    <w:p w:rsidR="006F7689" w:rsidRPr="006F7689" w:rsidRDefault="006F7689" w:rsidP="006F7689">
      <w:pPr>
        <w:pStyle w:val="ListParagraph"/>
        <w:numPr>
          <w:ilvl w:val="2"/>
          <w:numId w:val="2"/>
        </w:numPr>
        <w:jc w:val="both"/>
        <w:rPr>
          <w:b/>
          <w:sz w:val="24"/>
          <w:szCs w:val="24"/>
        </w:rPr>
      </w:pPr>
      <w:r>
        <w:rPr>
          <w:sz w:val="24"/>
          <w:szCs w:val="24"/>
        </w:rPr>
        <w:t xml:space="preserve">Cognitive distortions may include excessive anxiety about health or physical symptoms, a tendency to “catastrophize” about these symptoms, and very strong beliefs that physical symptoms might be more serious than physicians have recognized </w:t>
      </w:r>
    </w:p>
    <w:p w:rsidR="006F7689" w:rsidRPr="006F7689" w:rsidRDefault="006F7689" w:rsidP="006F7689">
      <w:pPr>
        <w:pStyle w:val="ListParagraph"/>
        <w:numPr>
          <w:ilvl w:val="2"/>
          <w:numId w:val="2"/>
        </w:numPr>
        <w:jc w:val="both"/>
        <w:rPr>
          <w:b/>
          <w:sz w:val="24"/>
          <w:szCs w:val="24"/>
        </w:rPr>
      </w:pPr>
      <w:r>
        <w:rPr>
          <w:sz w:val="24"/>
          <w:szCs w:val="24"/>
        </w:rPr>
        <w:t xml:space="preserve">People presenting with these disorders often make health concerns a very central part of their lives </w:t>
      </w:r>
      <w:r w:rsidRPr="006F7689">
        <w:rPr>
          <w:sz w:val="24"/>
          <w:szCs w:val="24"/>
        </w:rPr>
        <w:sym w:font="Wingdings" w:char="F0E0"/>
      </w:r>
      <w:r>
        <w:rPr>
          <w:sz w:val="24"/>
          <w:szCs w:val="24"/>
        </w:rPr>
        <w:t xml:space="preserve"> they adopt the “sick role”</w:t>
      </w:r>
    </w:p>
    <w:p w:rsidR="006F7689" w:rsidRPr="006F7689" w:rsidRDefault="006F7689" w:rsidP="006F7689">
      <w:pPr>
        <w:pStyle w:val="ListParagraph"/>
        <w:numPr>
          <w:ilvl w:val="0"/>
          <w:numId w:val="2"/>
        </w:numPr>
        <w:jc w:val="both"/>
        <w:rPr>
          <w:b/>
          <w:sz w:val="24"/>
          <w:szCs w:val="24"/>
        </w:rPr>
      </w:pPr>
      <w:r>
        <w:rPr>
          <w:sz w:val="24"/>
          <w:szCs w:val="24"/>
        </w:rPr>
        <w:t>For these reasons, the DSM-5 may focus on the severity and number of physical symptoms as well as the severity of anxiety focused on the symptoms and group them into a new category entitled “Complex Somatic Symptom Disorder” CSSD</w:t>
      </w:r>
    </w:p>
    <w:p w:rsidR="006F7689" w:rsidRPr="006F7689" w:rsidRDefault="006F7689" w:rsidP="006F7689">
      <w:pPr>
        <w:pStyle w:val="ListParagraph"/>
        <w:numPr>
          <w:ilvl w:val="1"/>
          <w:numId w:val="2"/>
        </w:numPr>
        <w:jc w:val="both"/>
        <w:rPr>
          <w:b/>
          <w:sz w:val="24"/>
          <w:szCs w:val="24"/>
        </w:rPr>
      </w:pPr>
      <w:r w:rsidRPr="006F7689">
        <w:rPr>
          <w:sz w:val="24"/>
          <w:szCs w:val="24"/>
        </w:rPr>
        <w:t>Preliminary explorations of this strategy indicate that this new approach</w:t>
      </w:r>
      <w:r>
        <w:rPr>
          <w:sz w:val="24"/>
          <w:szCs w:val="24"/>
        </w:rPr>
        <w:t xml:space="preserve"> that reflects</w:t>
      </w:r>
      <w:r w:rsidRPr="006F7689">
        <w:rPr>
          <w:sz w:val="24"/>
          <w:szCs w:val="24"/>
        </w:rPr>
        <w:t xml:space="preserve"> both physical and psy</w:t>
      </w:r>
      <w:r>
        <w:rPr>
          <w:sz w:val="24"/>
          <w:szCs w:val="24"/>
        </w:rPr>
        <w:t xml:space="preserve">chological symptom severity will </w:t>
      </w:r>
      <w:r w:rsidRPr="006F7689">
        <w:rPr>
          <w:sz w:val="24"/>
          <w:szCs w:val="24"/>
        </w:rPr>
        <w:t xml:space="preserve">be very helpful to clinicians in predicting the course of the disorder </w:t>
      </w:r>
      <w:r>
        <w:rPr>
          <w:sz w:val="24"/>
          <w:szCs w:val="24"/>
        </w:rPr>
        <w:t>and in</w:t>
      </w:r>
      <w:r w:rsidRPr="006F7689">
        <w:rPr>
          <w:sz w:val="24"/>
          <w:szCs w:val="24"/>
        </w:rPr>
        <w:t xml:space="preserve"> selecting possible treatments</w:t>
      </w:r>
    </w:p>
    <w:p w:rsidR="006F7689" w:rsidRPr="006F7689" w:rsidRDefault="006F7689" w:rsidP="006F7689">
      <w:pPr>
        <w:pStyle w:val="ListParagraph"/>
        <w:numPr>
          <w:ilvl w:val="1"/>
          <w:numId w:val="2"/>
        </w:numPr>
        <w:jc w:val="both"/>
        <w:rPr>
          <w:b/>
          <w:sz w:val="24"/>
          <w:szCs w:val="24"/>
        </w:rPr>
      </w:pPr>
      <w:r w:rsidRPr="006F7689">
        <w:rPr>
          <w:sz w:val="24"/>
          <w:szCs w:val="24"/>
        </w:rPr>
        <w:t>Another advantage of this approach is that there would be less b</w:t>
      </w:r>
      <w:r w:rsidR="00915DA0">
        <w:rPr>
          <w:sz w:val="24"/>
          <w:szCs w:val="24"/>
        </w:rPr>
        <w:t>urden on physicians to make</w:t>
      </w:r>
      <w:r w:rsidRPr="006F7689">
        <w:rPr>
          <w:sz w:val="24"/>
          <w:szCs w:val="24"/>
        </w:rPr>
        <w:t xml:space="preserve"> tricky determinations on whether the symptoms have physical causes </w:t>
      </w:r>
    </w:p>
    <w:p w:rsidR="006F7689" w:rsidRPr="006F7689" w:rsidRDefault="006F7689" w:rsidP="006F7689">
      <w:pPr>
        <w:pStyle w:val="ListParagraph"/>
        <w:numPr>
          <w:ilvl w:val="2"/>
          <w:numId w:val="2"/>
        </w:numPr>
        <w:jc w:val="both"/>
        <w:rPr>
          <w:b/>
          <w:sz w:val="24"/>
          <w:szCs w:val="24"/>
        </w:rPr>
      </w:pPr>
      <w:r w:rsidRPr="006F7689">
        <w:rPr>
          <w:sz w:val="24"/>
          <w:szCs w:val="24"/>
        </w:rPr>
        <w:t>The combinati</w:t>
      </w:r>
      <w:r w:rsidR="00915DA0">
        <w:rPr>
          <w:sz w:val="24"/>
          <w:szCs w:val="24"/>
        </w:rPr>
        <w:t>on of chronic physical symptoms,</w:t>
      </w:r>
      <w:r w:rsidRPr="006F7689">
        <w:rPr>
          <w:sz w:val="24"/>
          <w:szCs w:val="24"/>
        </w:rPr>
        <w:t xml:space="preserve"> the psychological factors of misattributing the meaning of</w:t>
      </w:r>
      <w:r w:rsidR="00915DA0">
        <w:rPr>
          <w:sz w:val="24"/>
          <w:szCs w:val="24"/>
        </w:rPr>
        <w:t xml:space="preserve"> the symptoms, and excessive conc</w:t>
      </w:r>
      <w:r w:rsidRPr="006F7689">
        <w:rPr>
          <w:sz w:val="24"/>
          <w:szCs w:val="24"/>
        </w:rPr>
        <w:t>ern would be sufficient to make the diagnosis</w:t>
      </w:r>
    </w:p>
    <w:p w:rsidR="00915DA0" w:rsidRPr="00915DA0" w:rsidRDefault="006F7689" w:rsidP="006F7689">
      <w:pPr>
        <w:pStyle w:val="ListParagraph"/>
        <w:numPr>
          <w:ilvl w:val="0"/>
          <w:numId w:val="2"/>
        </w:numPr>
        <w:jc w:val="both"/>
        <w:rPr>
          <w:b/>
          <w:sz w:val="24"/>
          <w:szCs w:val="24"/>
        </w:rPr>
      </w:pPr>
      <w:r>
        <w:rPr>
          <w:sz w:val="24"/>
          <w:szCs w:val="24"/>
        </w:rPr>
        <w:t>The DSM-5 proposal also suggests that the name of the category should be changed from “somatoform disorders” to “somatic symptom disorders”; the new category would include not only the DSM-IV somatoform disorders, but also psychological factors affecting medical conditions</w:t>
      </w:r>
      <w:r w:rsidR="00915DA0">
        <w:rPr>
          <w:sz w:val="24"/>
          <w:szCs w:val="24"/>
        </w:rPr>
        <w:t xml:space="preserve">, and the factitious disorders </w:t>
      </w:r>
    </w:p>
    <w:p w:rsidR="006F7689" w:rsidRPr="009D1B64" w:rsidRDefault="00915DA0" w:rsidP="00915DA0">
      <w:pPr>
        <w:pStyle w:val="ListParagraph"/>
        <w:numPr>
          <w:ilvl w:val="1"/>
          <w:numId w:val="2"/>
        </w:numPr>
        <w:jc w:val="both"/>
        <w:rPr>
          <w:b/>
          <w:sz w:val="24"/>
          <w:szCs w:val="24"/>
        </w:rPr>
      </w:pPr>
      <w:r>
        <w:rPr>
          <w:sz w:val="24"/>
          <w:szCs w:val="24"/>
        </w:rPr>
        <w:t>A</w:t>
      </w:r>
      <w:bookmarkStart w:id="0" w:name="_GoBack"/>
      <w:bookmarkEnd w:id="0"/>
      <w:r w:rsidR="006F7689">
        <w:rPr>
          <w:sz w:val="24"/>
          <w:szCs w:val="24"/>
        </w:rPr>
        <w:t xml:space="preserve">ll involve the presentation of physical symptoms and/or concern about medical illness </w:t>
      </w:r>
    </w:p>
    <w:sectPr w:rsidR="006F7689" w:rsidRPr="009D1B64" w:rsidSect="004C5B93">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925396"/>
    <w:multiLevelType w:val="hybridMultilevel"/>
    <w:tmpl w:val="7DD837D2"/>
    <w:lvl w:ilvl="0" w:tplc="E2A2EA3C">
      <w:start w:val="6"/>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350C48C1"/>
    <w:multiLevelType w:val="hybridMultilevel"/>
    <w:tmpl w:val="8750751A"/>
    <w:lvl w:ilvl="0" w:tplc="B79459BA">
      <w:start w:val="6"/>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5B93"/>
    <w:rsid w:val="000D7322"/>
    <w:rsid w:val="00140EFF"/>
    <w:rsid w:val="001B43D5"/>
    <w:rsid w:val="00224C88"/>
    <w:rsid w:val="00235A2D"/>
    <w:rsid w:val="002601FC"/>
    <w:rsid w:val="00297725"/>
    <w:rsid w:val="003B6A5A"/>
    <w:rsid w:val="003D2190"/>
    <w:rsid w:val="003F675F"/>
    <w:rsid w:val="004228FE"/>
    <w:rsid w:val="0044253C"/>
    <w:rsid w:val="004C07E5"/>
    <w:rsid w:val="004C5B93"/>
    <w:rsid w:val="006845D8"/>
    <w:rsid w:val="006A08D8"/>
    <w:rsid w:val="006F7689"/>
    <w:rsid w:val="00720048"/>
    <w:rsid w:val="00753DD4"/>
    <w:rsid w:val="007D7E9E"/>
    <w:rsid w:val="007E061C"/>
    <w:rsid w:val="007E4AE9"/>
    <w:rsid w:val="008C1502"/>
    <w:rsid w:val="00915DA0"/>
    <w:rsid w:val="00966BDF"/>
    <w:rsid w:val="009D1B64"/>
    <w:rsid w:val="009E11C4"/>
    <w:rsid w:val="00AA30D7"/>
    <w:rsid w:val="00B961B4"/>
    <w:rsid w:val="00BA74B0"/>
    <w:rsid w:val="00BD5891"/>
    <w:rsid w:val="00C04934"/>
    <w:rsid w:val="00C4005F"/>
    <w:rsid w:val="00C7737D"/>
    <w:rsid w:val="00D618F7"/>
    <w:rsid w:val="00E6288F"/>
    <w:rsid w:val="00E94EB8"/>
    <w:rsid w:val="00EA5940"/>
    <w:rsid w:val="00F2761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C5B9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C5B9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448</TotalTime>
  <Pages>13</Pages>
  <Words>5669</Words>
  <Characters>32319</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37913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Jenna</dc:creator>
  <cp:lastModifiedBy>Jenna</cp:lastModifiedBy>
  <cp:revision>6</cp:revision>
  <dcterms:created xsi:type="dcterms:W3CDTF">2014-03-11T16:08:00Z</dcterms:created>
  <dcterms:modified xsi:type="dcterms:W3CDTF">2014-03-11T23:45:00Z</dcterms:modified>
</cp:coreProperties>
</file>