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2CE9" w:rsidRPr="00C52CE9" w:rsidRDefault="00C52CE9" w:rsidP="00C52CE9">
      <w:pPr>
        <w:jc w:val="center"/>
        <w:rPr>
          <w:rFonts w:ascii="Tahoma" w:hAnsi="Tahoma"/>
          <w:sz w:val="20"/>
          <w:u w:val="single"/>
          <w:lang w:val="fr-FR"/>
        </w:rPr>
      </w:pPr>
      <w:r w:rsidRPr="00C52CE9">
        <w:rPr>
          <w:rFonts w:ascii="Tahoma" w:hAnsi="Tahoma"/>
          <w:sz w:val="20"/>
          <w:u w:val="single"/>
          <w:lang w:val="fr-FR"/>
        </w:rPr>
        <w:t>Revue – Examen de Laboratoire pour BIO1540</w:t>
      </w:r>
    </w:p>
    <w:p w:rsidR="00C52CE9" w:rsidRPr="00C52CE9" w:rsidRDefault="00C52CE9" w:rsidP="00C52CE9">
      <w:pPr>
        <w:jc w:val="center"/>
        <w:rPr>
          <w:rFonts w:ascii="Tahoma" w:hAnsi="Tahoma"/>
          <w:sz w:val="20"/>
          <w:u w:val="single"/>
          <w:lang w:val="fr-FR"/>
        </w:rPr>
      </w:pPr>
    </w:p>
    <w:p w:rsidR="00C52CE9" w:rsidRDefault="00C52CE9" w:rsidP="00C52CE9">
      <w:pPr>
        <w:rPr>
          <w:rFonts w:ascii="Tahoma" w:hAnsi="Tahoma"/>
          <w:sz w:val="20"/>
          <w:lang w:val="fr-FR"/>
        </w:rPr>
      </w:pPr>
      <w:r w:rsidRPr="00C52CE9">
        <w:rPr>
          <w:rFonts w:ascii="Tahoma" w:hAnsi="Tahoma"/>
          <w:i/>
          <w:sz w:val="20"/>
          <w:lang w:val="fr-FR"/>
        </w:rPr>
        <w:t>LAB #1 – Microscopie &amp; Observation de cellules procaryotes et eucaryotes</w:t>
      </w:r>
    </w:p>
    <w:p w:rsidR="00C52CE9" w:rsidRDefault="00C52CE9" w:rsidP="00C52CE9">
      <w:pPr>
        <w:rPr>
          <w:rFonts w:ascii="Tahoma" w:hAnsi="Tahoma"/>
          <w:sz w:val="20"/>
          <w:lang w:val="fr-FR"/>
        </w:rPr>
      </w:pPr>
      <w:r>
        <w:rPr>
          <w:rFonts w:ascii="Tahoma" w:hAnsi="Tahoma"/>
          <w:noProof/>
          <w:sz w:val="20"/>
        </w:rPr>
        <w:drawing>
          <wp:anchor distT="0" distB="0" distL="114300" distR="114300" simplePos="0" relativeHeight="251658240" behindDoc="0" locked="0" layoutInCell="1" allowOverlap="1">
            <wp:simplePos x="0" y="0"/>
            <wp:positionH relativeFrom="column">
              <wp:posOffset>-457200</wp:posOffset>
            </wp:positionH>
            <wp:positionV relativeFrom="paragraph">
              <wp:posOffset>226060</wp:posOffset>
            </wp:positionV>
            <wp:extent cx="3260725" cy="4013200"/>
            <wp:effectExtent l="25400" t="0" r="0" b="0"/>
            <wp:wrapTight wrapText="bothSides">
              <wp:wrapPolygon edited="0">
                <wp:start x="-168" y="0"/>
                <wp:lineTo x="-168" y="21463"/>
                <wp:lineTo x="21537" y="21463"/>
                <wp:lineTo x="21537" y="0"/>
                <wp:lineTo x="-168" y="0"/>
              </wp:wrapPolygon>
            </wp:wrapTight>
            <wp:docPr id="1" name="" descr="Macintosh HD:Users:caitlynvlasschaert:Desktop:Screen shot 2011-04-04 at 12.42.3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aitlynvlasschaert:Desktop:Screen shot 2011-04-04 at 12.42.31 AM.png"/>
                    <pic:cNvPicPr>
                      <a:picLocks noChangeAspect="1" noChangeArrowheads="1"/>
                    </pic:cNvPicPr>
                  </pic:nvPicPr>
                  <pic:blipFill>
                    <a:blip r:embed="rId5"/>
                    <a:srcRect/>
                    <a:stretch>
                      <a:fillRect/>
                    </a:stretch>
                  </pic:blipFill>
                  <pic:spPr bwMode="auto">
                    <a:xfrm>
                      <a:off x="0" y="0"/>
                      <a:ext cx="3260725" cy="4013200"/>
                    </a:xfrm>
                    <a:prstGeom prst="rect">
                      <a:avLst/>
                    </a:prstGeom>
                    <a:noFill/>
                    <a:ln w="9525">
                      <a:noFill/>
                      <a:miter lim="800000"/>
                      <a:headEnd/>
                      <a:tailEnd/>
                    </a:ln>
                  </pic:spPr>
                </pic:pic>
              </a:graphicData>
            </a:graphic>
          </wp:anchor>
        </w:drawing>
      </w:r>
    </w:p>
    <w:p w:rsidR="00C52CE9" w:rsidRPr="00887316" w:rsidRDefault="00C52CE9" w:rsidP="00C52CE9">
      <w:pPr>
        <w:rPr>
          <w:rFonts w:ascii="Tahoma" w:hAnsi="Tahoma"/>
          <w:sz w:val="20"/>
          <w:lang w:val="fr-FR"/>
        </w:rPr>
      </w:pPr>
      <w:r w:rsidRPr="00C52CE9">
        <w:rPr>
          <w:rFonts w:ascii="Tahoma" w:hAnsi="Tahoma"/>
          <w:sz w:val="20"/>
          <w:u w:val="single"/>
          <w:lang w:val="fr-FR"/>
        </w:rPr>
        <w:t>Microscope CX41</w:t>
      </w:r>
      <w:r w:rsidR="00887316">
        <w:rPr>
          <w:rFonts w:ascii="Tahoma" w:hAnsi="Tahoma"/>
          <w:sz w:val="20"/>
          <w:lang w:val="fr-FR"/>
        </w:rPr>
        <w:t xml:space="preserve"> (microscope composé)</w:t>
      </w:r>
    </w:p>
    <w:p w:rsidR="00C52CE9" w:rsidRPr="00C52CE9" w:rsidRDefault="00C52CE9" w:rsidP="00C52CE9">
      <w:pPr>
        <w:rPr>
          <w:rFonts w:ascii="Tahoma" w:hAnsi="Tahoma"/>
          <w:sz w:val="20"/>
          <w:u w:val="single"/>
          <w:lang w:val="fr-FR"/>
        </w:rPr>
      </w:pPr>
    </w:p>
    <w:p w:rsidR="00C52CE9" w:rsidRDefault="00C52CE9" w:rsidP="00C52CE9">
      <w:pPr>
        <w:rPr>
          <w:rFonts w:ascii="Tahoma" w:hAnsi="Tahoma"/>
          <w:sz w:val="20"/>
          <w:lang w:val="fr-FR"/>
        </w:rPr>
      </w:pPr>
      <w:r>
        <w:rPr>
          <w:rFonts w:ascii="Tahoma" w:hAnsi="Tahoma"/>
          <w:sz w:val="20"/>
          <w:lang w:val="fr-FR"/>
        </w:rPr>
        <w:t xml:space="preserve">A – </w:t>
      </w:r>
      <w:r w:rsidRPr="00C52CE9">
        <w:rPr>
          <w:rFonts w:ascii="Tahoma" w:hAnsi="Tahoma"/>
          <w:b/>
          <w:sz w:val="20"/>
          <w:lang w:val="fr-FR"/>
        </w:rPr>
        <w:t>Oculaires</w:t>
      </w:r>
    </w:p>
    <w:p w:rsidR="00C52CE9" w:rsidRDefault="00C52CE9" w:rsidP="00C52CE9">
      <w:pPr>
        <w:rPr>
          <w:rFonts w:ascii="Tahoma" w:hAnsi="Tahoma"/>
          <w:sz w:val="20"/>
          <w:lang w:val="fr-FR"/>
        </w:rPr>
      </w:pPr>
      <w:r>
        <w:rPr>
          <w:rFonts w:ascii="Tahoma" w:hAnsi="Tahoma"/>
          <w:sz w:val="20"/>
          <w:lang w:val="fr-FR"/>
        </w:rPr>
        <w:t>B – Distance interoculaire</w:t>
      </w:r>
    </w:p>
    <w:p w:rsidR="00C52CE9" w:rsidRDefault="00C52CE9" w:rsidP="00C52CE9">
      <w:pPr>
        <w:rPr>
          <w:rFonts w:ascii="Tahoma" w:hAnsi="Tahoma"/>
          <w:sz w:val="20"/>
          <w:lang w:val="fr-FR"/>
        </w:rPr>
      </w:pPr>
      <w:r>
        <w:rPr>
          <w:rFonts w:ascii="Tahoma" w:hAnsi="Tahoma"/>
          <w:sz w:val="20"/>
          <w:lang w:val="fr-FR"/>
        </w:rPr>
        <w:t>C – bague d’ajustement dioptrique</w:t>
      </w:r>
    </w:p>
    <w:p w:rsidR="00C52CE9" w:rsidRDefault="00C52CE9" w:rsidP="00C52CE9">
      <w:pPr>
        <w:rPr>
          <w:rFonts w:ascii="Tahoma" w:hAnsi="Tahoma"/>
          <w:sz w:val="20"/>
          <w:lang w:val="fr-FR"/>
        </w:rPr>
      </w:pPr>
      <w:r>
        <w:rPr>
          <w:rFonts w:ascii="Tahoma" w:hAnsi="Tahoma"/>
          <w:sz w:val="20"/>
          <w:lang w:val="fr-FR"/>
        </w:rPr>
        <w:t xml:space="preserve">D – </w:t>
      </w:r>
      <w:r w:rsidRPr="00C52CE9">
        <w:rPr>
          <w:rFonts w:ascii="Tahoma" w:hAnsi="Tahoma"/>
          <w:b/>
          <w:sz w:val="20"/>
          <w:lang w:val="fr-FR"/>
        </w:rPr>
        <w:t xml:space="preserve">Tourelle </w:t>
      </w:r>
      <w:proofErr w:type="spellStart"/>
      <w:r w:rsidRPr="00C52CE9">
        <w:rPr>
          <w:rFonts w:ascii="Tahoma" w:hAnsi="Tahoma"/>
          <w:b/>
          <w:sz w:val="20"/>
          <w:lang w:val="fr-FR"/>
        </w:rPr>
        <w:t>porte-objectifs</w:t>
      </w:r>
      <w:proofErr w:type="spellEnd"/>
    </w:p>
    <w:p w:rsidR="00C52CE9" w:rsidRDefault="00C52CE9" w:rsidP="00C52CE9">
      <w:pPr>
        <w:rPr>
          <w:rFonts w:ascii="Tahoma" w:hAnsi="Tahoma"/>
          <w:sz w:val="20"/>
          <w:lang w:val="fr-FR"/>
        </w:rPr>
      </w:pPr>
      <w:r>
        <w:rPr>
          <w:rFonts w:ascii="Tahoma" w:hAnsi="Tahoma"/>
          <w:sz w:val="20"/>
          <w:lang w:val="fr-FR"/>
        </w:rPr>
        <w:t xml:space="preserve">E – </w:t>
      </w:r>
      <w:r w:rsidRPr="00C52CE9">
        <w:rPr>
          <w:rFonts w:ascii="Tahoma" w:hAnsi="Tahoma"/>
          <w:b/>
          <w:sz w:val="20"/>
          <w:lang w:val="fr-FR"/>
        </w:rPr>
        <w:t>Objectifs</w:t>
      </w:r>
    </w:p>
    <w:p w:rsidR="00C52CE9" w:rsidRDefault="00C52CE9" w:rsidP="00C52CE9">
      <w:pPr>
        <w:rPr>
          <w:rFonts w:ascii="Tahoma" w:hAnsi="Tahoma"/>
          <w:sz w:val="20"/>
          <w:lang w:val="fr-FR"/>
        </w:rPr>
      </w:pPr>
      <w:r>
        <w:rPr>
          <w:rFonts w:ascii="Tahoma" w:hAnsi="Tahoma"/>
          <w:sz w:val="20"/>
          <w:lang w:val="fr-FR"/>
        </w:rPr>
        <w:t>F – Chariot</w:t>
      </w:r>
    </w:p>
    <w:p w:rsidR="00C52CE9" w:rsidRDefault="00C52CE9" w:rsidP="00C52CE9">
      <w:pPr>
        <w:rPr>
          <w:rFonts w:ascii="Tahoma" w:hAnsi="Tahoma"/>
          <w:sz w:val="20"/>
          <w:lang w:val="fr-FR"/>
        </w:rPr>
      </w:pPr>
      <w:r>
        <w:rPr>
          <w:rFonts w:ascii="Tahoma" w:hAnsi="Tahoma"/>
          <w:sz w:val="20"/>
          <w:lang w:val="fr-FR"/>
        </w:rPr>
        <w:t xml:space="preserve">G – </w:t>
      </w:r>
      <w:r w:rsidRPr="00C52CE9">
        <w:rPr>
          <w:rFonts w:ascii="Tahoma" w:hAnsi="Tahoma"/>
          <w:b/>
          <w:sz w:val="20"/>
          <w:lang w:val="fr-FR"/>
        </w:rPr>
        <w:t>Diaphragme d’ouverture</w:t>
      </w:r>
    </w:p>
    <w:p w:rsidR="00C52CE9" w:rsidRDefault="00C52CE9" w:rsidP="00C52CE9">
      <w:pPr>
        <w:rPr>
          <w:rFonts w:ascii="Tahoma" w:hAnsi="Tahoma"/>
          <w:sz w:val="20"/>
          <w:lang w:val="fr-FR"/>
        </w:rPr>
      </w:pPr>
      <w:r>
        <w:rPr>
          <w:rFonts w:ascii="Tahoma" w:hAnsi="Tahoma"/>
          <w:sz w:val="20"/>
          <w:lang w:val="fr-FR"/>
        </w:rPr>
        <w:t xml:space="preserve">H – </w:t>
      </w:r>
      <w:r w:rsidRPr="00C52CE9">
        <w:rPr>
          <w:rFonts w:ascii="Tahoma" w:hAnsi="Tahoma"/>
          <w:b/>
          <w:sz w:val="20"/>
          <w:lang w:val="fr-FR"/>
        </w:rPr>
        <w:t>Vis de réglage du condenseur</w:t>
      </w:r>
    </w:p>
    <w:p w:rsidR="00C52CE9" w:rsidRDefault="00C52CE9" w:rsidP="00C52CE9">
      <w:pPr>
        <w:rPr>
          <w:rFonts w:ascii="Tahoma" w:hAnsi="Tahoma"/>
          <w:sz w:val="20"/>
          <w:lang w:val="fr-FR"/>
        </w:rPr>
      </w:pPr>
      <w:r>
        <w:rPr>
          <w:rFonts w:ascii="Tahoma" w:hAnsi="Tahoma"/>
          <w:sz w:val="20"/>
          <w:lang w:val="fr-FR"/>
        </w:rPr>
        <w:t xml:space="preserve">I – </w:t>
      </w:r>
      <w:r w:rsidRPr="00C52CE9">
        <w:rPr>
          <w:rFonts w:ascii="Tahoma" w:hAnsi="Tahoma"/>
          <w:b/>
          <w:sz w:val="20"/>
          <w:lang w:val="fr-FR"/>
        </w:rPr>
        <w:t>Condenseur</w:t>
      </w:r>
    </w:p>
    <w:p w:rsidR="00C52CE9" w:rsidRDefault="00C52CE9" w:rsidP="00C52CE9">
      <w:pPr>
        <w:rPr>
          <w:rFonts w:ascii="Tahoma" w:hAnsi="Tahoma"/>
          <w:sz w:val="20"/>
          <w:lang w:val="fr-FR"/>
        </w:rPr>
      </w:pPr>
      <w:r>
        <w:rPr>
          <w:rFonts w:ascii="Tahoma" w:hAnsi="Tahoma"/>
          <w:sz w:val="20"/>
          <w:lang w:val="fr-FR"/>
        </w:rPr>
        <w:t>J – Diaphragme de champ</w:t>
      </w:r>
    </w:p>
    <w:p w:rsidR="00C52CE9" w:rsidRDefault="00C52CE9" w:rsidP="00C52CE9">
      <w:pPr>
        <w:rPr>
          <w:rFonts w:ascii="Tahoma" w:hAnsi="Tahoma"/>
          <w:sz w:val="20"/>
          <w:lang w:val="fr-FR"/>
        </w:rPr>
      </w:pPr>
      <w:r>
        <w:rPr>
          <w:rFonts w:ascii="Tahoma" w:hAnsi="Tahoma"/>
          <w:sz w:val="20"/>
          <w:lang w:val="fr-FR"/>
        </w:rPr>
        <w:t>K – Commande du chariot selon l’axe des Y</w:t>
      </w:r>
    </w:p>
    <w:p w:rsidR="00C52CE9" w:rsidRDefault="00C52CE9" w:rsidP="00C52CE9">
      <w:pPr>
        <w:rPr>
          <w:rFonts w:ascii="Tahoma" w:hAnsi="Tahoma"/>
          <w:sz w:val="20"/>
          <w:lang w:val="fr-FR"/>
        </w:rPr>
      </w:pPr>
      <w:r>
        <w:rPr>
          <w:rFonts w:ascii="Tahoma" w:hAnsi="Tahoma"/>
          <w:sz w:val="20"/>
          <w:lang w:val="fr-FR"/>
        </w:rPr>
        <w:t>L – Commande du chariot selon l’axe des X</w:t>
      </w:r>
    </w:p>
    <w:p w:rsidR="00C52CE9" w:rsidRDefault="00C52CE9" w:rsidP="00C52CE9">
      <w:pPr>
        <w:rPr>
          <w:rFonts w:ascii="Tahoma" w:hAnsi="Tahoma"/>
          <w:sz w:val="20"/>
          <w:lang w:val="fr-FR"/>
        </w:rPr>
      </w:pPr>
      <w:r>
        <w:rPr>
          <w:rFonts w:ascii="Tahoma" w:hAnsi="Tahoma"/>
          <w:sz w:val="20"/>
          <w:lang w:val="fr-FR"/>
        </w:rPr>
        <w:t xml:space="preserve">M – </w:t>
      </w:r>
      <w:r w:rsidRPr="00C52CE9">
        <w:rPr>
          <w:rFonts w:ascii="Tahoma" w:hAnsi="Tahoma"/>
          <w:b/>
          <w:sz w:val="20"/>
          <w:lang w:val="fr-FR"/>
        </w:rPr>
        <w:t xml:space="preserve">Vis </w:t>
      </w:r>
      <w:proofErr w:type="spellStart"/>
      <w:r w:rsidRPr="00C52CE9">
        <w:rPr>
          <w:rFonts w:ascii="Tahoma" w:hAnsi="Tahoma"/>
          <w:b/>
          <w:sz w:val="20"/>
          <w:lang w:val="fr-FR"/>
        </w:rPr>
        <w:t>macrométrique</w:t>
      </w:r>
      <w:proofErr w:type="spellEnd"/>
    </w:p>
    <w:p w:rsidR="00C52CE9" w:rsidRDefault="00C52CE9" w:rsidP="00C52CE9">
      <w:pPr>
        <w:rPr>
          <w:rFonts w:ascii="Tahoma" w:hAnsi="Tahoma"/>
          <w:sz w:val="20"/>
          <w:lang w:val="fr-FR"/>
        </w:rPr>
      </w:pPr>
      <w:r>
        <w:rPr>
          <w:rFonts w:ascii="Tahoma" w:hAnsi="Tahoma"/>
          <w:sz w:val="20"/>
          <w:lang w:val="fr-FR"/>
        </w:rPr>
        <w:t xml:space="preserve">N – </w:t>
      </w:r>
      <w:r w:rsidRPr="00C52CE9">
        <w:rPr>
          <w:rFonts w:ascii="Tahoma" w:hAnsi="Tahoma"/>
          <w:b/>
          <w:sz w:val="20"/>
          <w:lang w:val="fr-FR"/>
        </w:rPr>
        <w:t>Vis micrométrique</w:t>
      </w:r>
    </w:p>
    <w:p w:rsidR="00C52CE9" w:rsidRDefault="00C52CE9" w:rsidP="00C52CE9">
      <w:pPr>
        <w:rPr>
          <w:rFonts w:ascii="Tahoma" w:hAnsi="Tahoma"/>
          <w:sz w:val="20"/>
          <w:lang w:val="fr-FR"/>
        </w:rPr>
      </w:pPr>
      <w:r>
        <w:rPr>
          <w:rFonts w:ascii="Tahoma" w:hAnsi="Tahoma"/>
          <w:sz w:val="20"/>
          <w:lang w:val="fr-FR"/>
        </w:rPr>
        <w:t>O – Réglage de l’intensité lumineuse</w:t>
      </w:r>
    </w:p>
    <w:p w:rsidR="00C52CE9" w:rsidRDefault="00C52CE9" w:rsidP="00C52CE9">
      <w:pPr>
        <w:rPr>
          <w:rFonts w:ascii="Tahoma" w:hAnsi="Tahoma"/>
          <w:sz w:val="20"/>
          <w:lang w:val="fr-FR"/>
        </w:rPr>
      </w:pPr>
      <w:r>
        <w:rPr>
          <w:rFonts w:ascii="Tahoma" w:hAnsi="Tahoma"/>
          <w:sz w:val="20"/>
          <w:lang w:val="fr-FR"/>
        </w:rPr>
        <w:t>P – Interrupteur de courant</w:t>
      </w:r>
    </w:p>
    <w:p w:rsidR="00C52CE9" w:rsidRDefault="00C52CE9" w:rsidP="00C52CE9">
      <w:pPr>
        <w:rPr>
          <w:rFonts w:ascii="Tahoma" w:hAnsi="Tahoma"/>
          <w:sz w:val="20"/>
          <w:lang w:val="fr-FR"/>
        </w:rPr>
      </w:pPr>
      <w:r>
        <w:rPr>
          <w:rFonts w:ascii="Tahoma" w:hAnsi="Tahoma"/>
          <w:sz w:val="20"/>
          <w:lang w:val="fr-FR"/>
        </w:rPr>
        <w:t xml:space="preserve">Q – </w:t>
      </w:r>
      <w:r w:rsidRPr="00C52CE9">
        <w:rPr>
          <w:rFonts w:ascii="Tahoma" w:hAnsi="Tahoma"/>
          <w:b/>
          <w:sz w:val="20"/>
          <w:lang w:val="fr-FR"/>
        </w:rPr>
        <w:t>Platine</w:t>
      </w:r>
    </w:p>
    <w:p w:rsidR="00C52CE9" w:rsidRDefault="00C52CE9" w:rsidP="00C52CE9">
      <w:pPr>
        <w:rPr>
          <w:rFonts w:ascii="Tahoma" w:hAnsi="Tahoma"/>
          <w:sz w:val="20"/>
          <w:lang w:val="fr-FR"/>
        </w:rPr>
      </w:pPr>
      <w:r>
        <w:rPr>
          <w:rFonts w:ascii="Tahoma" w:hAnsi="Tahoma"/>
          <w:sz w:val="20"/>
          <w:lang w:val="fr-FR"/>
        </w:rPr>
        <w:t>R – Potence</w:t>
      </w:r>
    </w:p>
    <w:p w:rsidR="00C52CE9" w:rsidRDefault="00C52CE9" w:rsidP="00C52CE9">
      <w:pPr>
        <w:rPr>
          <w:rFonts w:ascii="Tahoma" w:hAnsi="Tahoma"/>
          <w:sz w:val="20"/>
          <w:lang w:val="fr-FR"/>
        </w:rPr>
      </w:pPr>
      <w:r>
        <w:rPr>
          <w:rFonts w:ascii="Tahoma" w:hAnsi="Tahoma"/>
          <w:sz w:val="20"/>
          <w:lang w:val="fr-FR"/>
        </w:rPr>
        <w:t xml:space="preserve">S – Corps </w:t>
      </w:r>
    </w:p>
    <w:p w:rsidR="00C52CE9" w:rsidRDefault="00C52CE9" w:rsidP="00C52CE9">
      <w:pPr>
        <w:rPr>
          <w:rFonts w:ascii="Tahoma" w:hAnsi="Tahoma"/>
          <w:sz w:val="20"/>
          <w:lang w:val="fr-FR"/>
        </w:rPr>
      </w:pPr>
    </w:p>
    <w:p w:rsidR="00C52CE9" w:rsidRDefault="00C52CE9" w:rsidP="00C52CE9">
      <w:pPr>
        <w:rPr>
          <w:rFonts w:ascii="Tahoma" w:hAnsi="Tahoma"/>
          <w:sz w:val="20"/>
          <w:lang w:val="fr-FR"/>
        </w:rPr>
      </w:pPr>
    </w:p>
    <w:p w:rsidR="00C52CE9" w:rsidRDefault="00C52CE9" w:rsidP="00C52CE9">
      <w:pPr>
        <w:rPr>
          <w:rFonts w:ascii="Tahoma" w:hAnsi="Tahoma"/>
          <w:sz w:val="20"/>
          <w:lang w:val="fr-FR"/>
        </w:rPr>
      </w:pPr>
    </w:p>
    <w:p w:rsidR="00C52CE9" w:rsidRDefault="00C52CE9" w:rsidP="00C52CE9">
      <w:pPr>
        <w:rPr>
          <w:rFonts w:ascii="Tahoma" w:hAnsi="Tahoma"/>
          <w:sz w:val="20"/>
          <w:lang w:val="fr-FR"/>
        </w:rPr>
      </w:pPr>
    </w:p>
    <w:p w:rsidR="00C52CE9" w:rsidRDefault="00C52CE9" w:rsidP="00C52CE9">
      <w:pPr>
        <w:rPr>
          <w:rFonts w:ascii="Tahoma" w:hAnsi="Tahoma"/>
          <w:sz w:val="20"/>
          <w:lang w:val="fr-FR"/>
        </w:rPr>
      </w:pPr>
    </w:p>
    <w:p w:rsidR="00C52CE9" w:rsidRDefault="00C52CE9" w:rsidP="00C52CE9">
      <w:pPr>
        <w:rPr>
          <w:rFonts w:ascii="Tahoma" w:hAnsi="Tahoma"/>
          <w:sz w:val="20"/>
          <w:lang w:val="fr-FR"/>
        </w:rPr>
      </w:pPr>
    </w:p>
    <w:p w:rsidR="00C52CE9" w:rsidRDefault="00C52CE9" w:rsidP="00C52CE9">
      <w:pPr>
        <w:rPr>
          <w:rFonts w:ascii="Tahoma" w:hAnsi="Tahoma"/>
          <w:sz w:val="20"/>
          <w:lang w:val="fr-FR"/>
        </w:rPr>
      </w:pPr>
      <w:r w:rsidRPr="00C52CE9">
        <w:rPr>
          <w:rFonts w:ascii="Tahoma" w:hAnsi="Tahoma"/>
          <w:sz w:val="20"/>
          <w:u w:val="single"/>
          <w:lang w:val="fr-FR"/>
        </w:rPr>
        <w:t xml:space="preserve">Tourelle </w:t>
      </w:r>
      <w:proofErr w:type="spellStart"/>
      <w:r w:rsidRPr="00C52CE9">
        <w:rPr>
          <w:rFonts w:ascii="Tahoma" w:hAnsi="Tahoma"/>
          <w:sz w:val="20"/>
          <w:u w:val="single"/>
          <w:lang w:val="fr-FR"/>
        </w:rPr>
        <w:t>porte-objectifs</w:t>
      </w:r>
      <w:proofErr w:type="spellEnd"/>
      <w:r w:rsidRPr="00C52CE9">
        <w:rPr>
          <w:rFonts w:ascii="Tahoma" w:hAnsi="Tahoma"/>
          <w:sz w:val="20"/>
          <w:u w:val="single"/>
          <w:lang w:val="fr-FR"/>
        </w:rPr>
        <w:t> </w:t>
      </w:r>
      <w:r>
        <w:rPr>
          <w:rFonts w:ascii="Tahoma" w:hAnsi="Tahoma"/>
          <w:sz w:val="20"/>
          <w:lang w:val="fr-FR"/>
        </w:rPr>
        <w:t>: porte les divers objectifs et permet de changer le grossissement</w:t>
      </w:r>
    </w:p>
    <w:p w:rsidR="003A39D5" w:rsidRDefault="00C52CE9" w:rsidP="00C52CE9">
      <w:pPr>
        <w:rPr>
          <w:rFonts w:ascii="Tahoma" w:hAnsi="Tahoma"/>
          <w:sz w:val="20"/>
          <w:lang w:val="fr-FR"/>
        </w:rPr>
      </w:pPr>
      <w:r w:rsidRPr="00C52CE9">
        <w:rPr>
          <w:rFonts w:ascii="Tahoma" w:hAnsi="Tahoma"/>
          <w:sz w:val="20"/>
          <w:u w:val="single"/>
          <w:lang w:val="fr-FR"/>
        </w:rPr>
        <w:t>Objectifs</w:t>
      </w:r>
      <w:r>
        <w:rPr>
          <w:rFonts w:ascii="Tahoma" w:hAnsi="Tahoma"/>
          <w:sz w:val="20"/>
          <w:lang w:val="fr-FR"/>
        </w:rPr>
        <w:t> : les lentilles grossissantes situées du coté du spécimen (4x, 10x, 40x)</w:t>
      </w:r>
    </w:p>
    <w:p w:rsidR="00C52CE9" w:rsidRDefault="003A39D5" w:rsidP="00C52CE9">
      <w:pPr>
        <w:rPr>
          <w:rFonts w:ascii="Tahoma" w:hAnsi="Tahoma"/>
          <w:sz w:val="20"/>
          <w:lang w:val="fr-FR"/>
        </w:rPr>
      </w:pPr>
      <w:r>
        <w:rPr>
          <w:rFonts w:ascii="Tahoma" w:hAnsi="Tahoma"/>
          <w:sz w:val="20"/>
          <w:lang w:val="fr-FR"/>
        </w:rPr>
        <w:tab/>
        <w:t>* partie la plus importante (</w:t>
      </w:r>
      <w:proofErr w:type="gramStart"/>
      <w:r>
        <w:rPr>
          <w:rFonts w:ascii="Tahoma" w:hAnsi="Tahoma"/>
          <w:sz w:val="20"/>
          <w:lang w:val="fr-FR"/>
        </w:rPr>
        <w:t>tous</w:t>
      </w:r>
      <w:proofErr w:type="gramEnd"/>
      <w:r>
        <w:rPr>
          <w:rFonts w:ascii="Tahoma" w:hAnsi="Tahoma"/>
          <w:sz w:val="20"/>
          <w:lang w:val="fr-FR"/>
        </w:rPr>
        <w:t xml:space="preserve"> les autres parties du microscope aident ceci)</w:t>
      </w:r>
    </w:p>
    <w:p w:rsidR="00C52CE9" w:rsidRDefault="00C52CE9" w:rsidP="00C52CE9">
      <w:pPr>
        <w:rPr>
          <w:rFonts w:ascii="Tahoma" w:hAnsi="Tahoma"/>
          <w:sz w:val="20"/>
          <w:lang w:val="fr-FR"/>
        </w:rPr>
      </w:pPr>
      <w:r w:rsidRPr="00C52CE9">
        <w:rPr>
          <w:rFonts w:ascii="Tahoma" w:hAnsi="Tahoma"/>
          <w:sz w:val="20"/>
          <w:u w:val="single"/>
          <w:lang w:val="fr-FR"/>
        </w:rPr>
        <w:t>Platine </w:t>
      </w:r>
      <w:r>
        <w:rPr>
          <w:rFonts w:ascii="Tahoma" w:hAnsi="Tahoma"/>
          <w:sz w:val="20"/>
          <w:lang w:val="fr-FR"/>
        </w:rPr>
        <w:t>: Supporte et dirige le spécimen observé.  Un système de molettes permet de bouger la platine.</w:t>
      </w:r>
    </w:p>
    <w:p w:rsidR="00C52CE9" w:rsidRDefault="00C52CE9" w:rsidP="00C52CE9">
      <w:pPr>
        <w:rPr>
          <w:rFonts w:ascii="Tahoma" w:hAnsi="Tahoma"/>
          <w:sz w:val="20"/>
          <w:lang w:val="fr-FR"/>
        </w:rPr>
      </w:pPr>
      <w:r w:rsidRPr="00C52CE9">
        <w:rPr>
          <w:rFonts w:ascii="Tahoma" w:hAnsi="Tahoma"/>
          <w:sz w:val="20"/>
          <w:u w:val="single"/>
          <w:lang w:val="fr-FR"/>
        </w:rPr>
        <w:t>Oculaire</w:t>
      </w:r>
      <w:r>
        <w:rPr>
          <w:rFonts w:ascii="Tahoma" w:hAnsi="Tahoma"/>
          <w:sz w:val="20"/>
          <w:lang w:val="fr-FR"/>
        </w:rPr>
        <w:t xml:space="preserve"> : la lentille grossissante par laquelle on regarde le spécimen.  Elle est montée au-dessus de la tourelle porte-objet, et son facteur de grossissement est habituellement de 10x.  </w:t>
      </w:r>
    </w:p>
    <w:p w:rsidR="00C52CE9" w:rsidRDefault="00C52CE9" w:rsidP="00C52CE9">
      <w:pPr>
        <w:rPr>
          <w:rFonts w:ascii="Tahoma" w:hAnsi="Tahoma"/>
          <w:sz w:val="20"/>
          <w:lang w:val="fr-FR"/>
        </w:rPr>
      </w:pPr>
      <w:r w:rsidRPr="00C52CE9">
        <w:rPr>
          <w:rFonts w:ascii="Tahoma" w:hAnsi="Tahoma"/>
          <w:sz w:val="20"/>
          <w:u w:val="single"/>
          <w:lang w:val="fr-FR"/>
        </w:rPr>
        <w:t>Condenseur</w:t>
      </w:r>
      <w:r>
        <w:rPr>
          <w:rFonts w:ascii="Tahoma" w:hAnsi="Tahoma"/>
          <w:sz w:val="20"/>
          <w:lang w:val="fr-FR"/>
        </w:rPr>
        <w:t> : dispositif optique servant à concentrer la lumière venant de la source lumineuse.  Il n’y a aucun pouvoir grossissant.</w:t>
      </w:r>
    </w:p>
    <w:p w:rsidR="003A39D5" w:rsidRDefault="003A39D5" w:rsidP="00C52CE9">
      <w:pPr>
        <w:rPr>
          <w:rFonts w:ascii="Tahoma" w:hAnsi="Tahoma"/>
          <w:sz w:val="20"/>
          <w:lang w:val="fr-FR"/>
        </w:rPr>
      </w:pPr>
      <w:r>
        <w:rPr>
          <w:rFonts w:ascii="Tahoma" w:hAnsi="Tahoma"/>
          <w:sz w:val="20"/>
          <w:u w:val="single"/>
          <w:lang w:val="fr-FR"/>
        </w:rPr>
        <w:t>Molette de réglage du condenseur</w:t>
      </w:r>
      <w:r>
        <w:rPr>
          <w:rFonts w:ascii="Tahoma" w:hAnsi="Tahoma"/>
          <w:sz w:val="20"/>
          <w:lang w:val="fr-FR"/>
        </w:rPr>
        <w:t> : permet de focaliser sur le spécimen la lumière concentrée.</w:t>
      </w:r>
    </w:p>
    <w:p w:rsidR="003A39D5" w:rsidRDefault="003A39D5" w:rsidP="00C52CE9">
      <w:pPr>
        <w:rPr>
          <w:rFonts w:ascii="Tahoma" w:hAnsi="Tahoma"/>
          <w:sz w:val="20"/>
          <w:lang w:val="fr-FR"/>
        </w:rPr>
      </w:pPr>
      <w:r>
        <w:rPr>
          <w:rFonts w:ascii="Tahoma" w:hAnsi="Tahoma"/>
          <w:sz w:val="20"/>
          <w:u w:val="single"/>
          <w:lang w:val="fr-FR"/>
        </w:rPr>
        <w:t>Diaphragme d’ouverture</w:t>
      </w:r>
      <w:r>
        <w:rPr>
          <w:rFonts w:ascii="Tahoma" w:hAnsi="Tahoma"/>
          <w:sz w:val="20"/>
          <w:lang w:val="fr-FR"/>
        </w:rPr>
        <w:t xml:space="preserve"> : sert à éliminer les reflets de lumière indésirables en agissant sur l’angle du cône de lumière en provenance du condenseur.  Ce diaphragme </w:t>
      </w:r>
      <w:proofErr w:type="gramStart"/>
      <w:r>
        <w:rPr>
          <w:rFonts w:ascii="Tahoma" w:hAnsi="Tahoma"/>
          <w:sz w:val="20"/>
          <w:lang w:val="fr-FR"/>
        </w:rPr>
        <w:t>a</w:t>
      </w:r>
      <w:proofErr w:type="gramEnd"/>
      <w:r>
        <w:rPr>
          <w:rFonts w:ascii="Tahoma" w:hAnsi="Tahoma"/>
          <w:sz w:val="20"/>
          <w:lang w:val="fr-FR"/>
        </w:rPr>
        <w:t xml:space="preserve"> donc un effet sur le pouvoir séparateur puisqu’il fait correspondre l’ouverture numérique du condenseur avec celle de l’objectif.</w:t>
      </w:r>
    </w:p>
    <w:p w:rsidR="003A39D5" w:rsidRDefault="003A39D5" w:rsidP="00C52CE9">
      <w:pPr>
        <w:rPr>
          <w:rFonts w:ascii="Tahoma" w:hAnsi="Tahoma"/>
          <w:sz w:val="20"/>
          <w:lang w:val="fr-FR"/>
        </w:rPr>
      </w:pPr>
      <w:r>
        <w:rPr>
          <w:rFonts w:ascii="Tahoma" w:hAnsi="Tahoma"/>
          <w:sz w:val="20"/>
          <w:u w:val="single"/>
          <w:lang w:val="fr-FR"/>
        </w:rPr>
        <w:t xml:space="preserve">Vis </w:t>
      </w:r>
      <w:proofErr w:type="spellStart"/>
      <w:r>
        <w:rPr>
          <w:rFonts w:ascii="Tahoma" w:hAnsi="Tahoma"/>
          <w:sz w:val="20"/>
          <w:u w:val="single"/>
          <w:lang w:val="fr-FR"/>
        </w:rPr>
        <w:t>macrométrique</w:t>
      </w:r>
      <w:proofErr w:type="spellEnd"/>
      <w:r>
        <w:rPr>
          <w:rFonts w:ascii="Tahoma" w:hAnsi="Tahoma"/>
          <w:sz w:val="20"/>
          <w:lang w:val="fr-FR"/>
        </w:rPr>
        <w:t> : sert à modifier rapidement la distance entre le spécimen et l’objectif, ce qui permet de faire une mise au point approximative.</w:t>
      </w:r>
    </w:p>
    <w:p w:rsidR="00C52CE9" w:rsidRPr="003A39D5" w:rsidRDefault="003A39D5" w:rsidP="00C52CE9">
      <w:pPr>
        <w:rPr>
          <w:rFonts w:ascii="Tahoma" w:hAnsi="Tahoma"/>
          <w:sz w:val="20"/>
          <w:lang w:val="fr-FR"/>
        </w:rPr>
      </w:pPr>
      <w:r>
        <w:rPr>
          <w:rFonts w:ascii="Tahoma" w:hAnsi="Tahoma"/>
          <w:sz w:val="20"/>
          <w:u w:val="single"/>
          <w:lang w:val="fr-FR"/>
        </w:rPr>
        <w:t>Vis micrométrique</w:t>
      </w:r>
      <w:r>
        <w:rPr>
          <w:rFonts w:ascii="Tahoma" w:hAnsi="Tahoma"/>
          <w:sz w:val="20"/>
          <w:lang w:val="fr-FR"/>
        </w:rPr>
        <w:t xml:space="preserve"> : sert à faire la mise au point </w:t>
      </w:r>
      <w:proofErr w:type="gramStart"/>
      <w:r>
        <w:rPr>
          <w:rFonts w:ascii="Tahoma" w:hAnsi="Tahoma"/>
          <w:sz w:val="20"/>
          <w:lang w:val="fr-FR"/>
        </w:rPr>
        <w:t>finale</w:t>
      </w:r>
      <w:proofErr w:type="gramEnd"/>
      <w:r>
        <w:rPr>
          <w:rFonts w:ascii="Tahoma" w:hAnsi="Tahoma"/>
          <w:sz w:val="20"/>
          <w:lang w:val="fr-FR"/>
        </w:rPr>
        <w:t xml:space="preserve"> en modifiant légèrement la distance entre le spécimen et l’objectif.</w:t>
      </w:r>
    </w:p>
    <w:p w:rsidR="003A39D5" w:rsidRDefault="003A39D5" w:rsidP="00C52CE9">
      <w:pPr>
        <w:rPr>
          <w:rFonts w:ascii="Tahoma" w:hAnsi="Tahoma"/>
          <w:sz w:val="20"/>
          <w:lang w:val="fr-FR"/>
        </w:rPr>
      </w:pPr>
    </w:p>
    <w:p w:rsidR="003A39D5" w:rsidRDefault="003A39D5" w:rsidP="00C52CE9">
      <w:pPr>
        <w:rPr>
          <w:rFonts w:ascii="Tahoma" w:hAnsi="Tahoma"/>
          <w:sz w:val="20"/>
          <w:lang w:val="fr-FR"/>
        </w:rPr>
      </w:pPr>
      <w:r>
        <w:rPr>
          <w:rFonts w:ascii="Tahoma" w:hAnsi="Tahoma"/>
          <w:sz w:val="20"/>
          <w:lang w:val="fr-FR"/>
        </w:rPr>
        <w:t>Distance de travail = distance entre l’objectif et la lamelle</w:t>
      </w:r>
    </w:p>
    <w:p w:rsidR="009C3C42" w:rsidRDefault="003A39D5" w:rsidP="00C52CE9">
      <w:pPr>
        <w:rPr>
          <w:rFonts w:ascii="Tahoma" w:hAnsi="Tahoma"/>
          <w:sz w:val="20"/>
          <w:lang w:val="fr-FR"/>
        </w:rPr>
      </w:pPr>
      <w:r>
        <w:rPr>
          <w:rFonts w:ascii="Tahoma" w:hAnsi="Tahoma"/>
          <w:sz w:val="20"/>
          <w:lang w:val="fr-FR"/>
        </w:rPr>
        <w:t>Profondeur de champ = Nombre de plans focaux dans lesquels les objets sont au point.</w:t>
      </w:r>
    </w:p>
    <w:p w:rsidR="009C3C42" w:rsidRDefault="009C3C42" w:rsidP="00C52CE9">
      <w:pPr>
        <w:rPr>
          <w:rFonts w:ascii="Tahoma" w:hAnsi="Tahoma"/>
          <w:sz w:val="20"/>
          <w:lang w:val="fr-FR"/>
        </w:rPr>
      </w:pPr>
      <w:r>
        <w:rPr>
          <w:rFonts w:ascii="Tahoma" w:hAnsi="Tahoma"/>
          <w:sz w:val="20"/>
          <w:lang w:val="fr-FR"/>
        </w:rPr>
        <w:t>Grossissement total = oculaire (10x) x objectif (4x, 10x, 40x)</w:t>
      </w:r>
    </w:p>
    <w:p w:rsidR="009C3C42" w:rsidRDefault="009C3C42" w:rsidP="00C52CE9">
      <w:pPr>
        <w:rPr>
          <w:rFonts w:ascii="Tahoma" w:hAnsi="Tahoma"/>
          <w:sz w:val="20"/>
          <w:u w:val="single"/>
          <w:lang w:val="fr-FR"/>
        </w:rPr>
      </w:pPr>
      <w:r>
        <w:rPr>
          <w:rFonts w:ascii="Tahoma" w:hAnsi="Tahoma"/>
          <w:sz w:val="20"/>
          <w:lang w:val="fr-FR"/>
        </w:rPr>
        <w:t xml:space="preserve">Taille réelle de l’objet </w:t>
      </w:r>
      <w:r>
        <w:rPr>
          <w:rFonts w:ascii="Tahoma" w:hAnsi="Tahoma"/>
          <w:sz w:val="20"/>
          <w:lang w:val="fr-FR"/>
        </w:rPr>
        <w:tab/>
        <w:t>=</w:t>
      </w:r>
      <w:r w:rsidRPr="009C3C42">
        <w:rPr>
          <w:rFonts w:ascii="Tahoma" w:hAnsi="Tahoma"/>
          <w:sz w:val="20"/>
          <w:u w:val="single"/>
          <w:lang w:val="fr-FR"/>
        </w:rPr>
        <w:t xml:space="preserve"> (taille de l’objet à l’écran x taille réelle de la barre d’échelle) </w:t>
      </w:r>
    </w:p>
    <w:p w:rsidR="009C3C42" w:rsidRDefault="009C3C42" w:rsidP="00C52CE9">
      <w:pPr>
        <w:rPr>
          <w:rFonts w:ascii="Tahoma" w:hAnsi="Tahoma"/>
          <w:sz w:val="20"/>
          <w:lang w:val="fr-FR"/>
        </w:rPr>
      </w:pPr>
      <w:r>
        <w:rPr>
          <w:rFonts w:ascii="Tahoma" w:hAnsi="Tahoma"/>
          <w:sz w:val="20"/>
          <w:lang w:val="fr-FR"/>
        </w:rPr>
        <w:tab/>
      </w:r>
      <w:r>
        <w:rPr>
          <w:rFonts w:ascii="Tahoma" w:hAnsi="Tahoma"/>
          <w:sz w:val="20"/>
          <w:lang w:val="fr-FR"/>
        </w:rPr>
        <w:tab/>
      </w:r>
      <w:r>
        <w:rPr>
          <w:rFonts w:ascii="Tahoma" w:hAnsi="Tahoma"/>
          <w:sz w:val="20"/>
          <w:lang w:val="fr-FR"/>
        </w:rPr>
        <w:tab/>
      </w:r>
      <w:r>
        <w:rPr>
          <w:rFonts w:ascii="Tahoma" w:hAnsi="Tahoma"/>
          <w:sz w:val="20"/>
          <w:lang w:val="fr-FR"/>
        </w:rPr>
        <w:tab/>
        <w:t>Taille de la barre d’échelle à l’écran</w:t>
      </w:r>
    </w:p>
    <w:p w:rsidR="009C3C42" w:rsidRDefault="009C3C42" w:rsidP="00C52CE9">
      <w:pPr>
        <w:rPr>
          <w:rFonts w:ascii="Tahoma" w:hAnsi="Tahoma"/>
          <w:sz w:val="20"/>
          <w:lang w:val="fr-FR"/>
        </w:rPr>
      </w:pPr>
      <w:r>
        <w:rPr>
          <w:rFonts w:ascii="Tahoma" w:hAnsi="Tahoma"/>
          <w:sz w:val="20"/>
          <w:lang w:val="fr-FR"/>
        </w:rPr>
        <w:tab/>
      </w:r>
      <w:r>
        <w:rPr>
          <w:rFonts w:ascii="Tahoma" w:hAnsi="Tahoma"/>
          <w:sz w:val="20"/>
          <w:lang w:val="fr-FR"/>
        </w:rPr>
        <w:tab/>
      </w:r>
      <w:r>
        <w:rPr>
          <w:rFonts w:ascii="Tahoma" w:hAnsi="Tahoma"/>
          <w:sz w:val="20"/>
          <w:lang w:val="fr-FR"/>
        </w:rPr>
        <w:tab/>
        <w:t xml:space="preserve">= </w:t>
      </w:r>
      <w:r w:rsidRPr="009C3C42">
        <w:rPr>
          <w:rFonts w:ascii="Tahoma" w:hAnsi="Tahoma"/>
          <w:sz w:val="20"/>
          <w:u w:val="single"/>
          <w:lang w:val="fr-FR"/>
        </w:rPr>
        <w:t>(taille réelle du champ de vision x taille de l’objet à l’écran)</w:t>
      </w:r>
    </w:p>
    <w:p w:rsidR="007220DC" w:rsidRDefault="009C3C42" w:rsidP="00C52CE9">
      <w:pPr>
        <w:rPr>
          <w:rFonts w:ascii="Tahoma" w:hAnsi="Tahoma"/>
          <w:sz w:val="20"/>
          <w:lang w:val="fr-FR"/>
        </w:rPr>
      </w:pPr>
      <w:r>
        <w:rPr>
          <w:rFonts w:ascii="Tahoma" w:hAnsi="Tahoma"/>
          <w:sz w:val="20"/>
          <w:lang w:val="fr-FR"/>
        </w:rPr>
        <w:tab/>
      </w:r>
      <w:r>
        <w:rPr>
          <w:rFonts w:ascii="Tahoma" w:hAnsi="Tahoma"/>
          <w:sz w:val="20"/>
          <w:lang w:val="fr-FR"/>
        </w:rPr>
        <w:tab/>
      </w:r>
      <w:r>
        <w:rPr>
          <w:rFonts w:ascii="Tahoma" w:hAnsi="Tahoma"/>
          <w:sz w:val="20"/>
          <w:lang w:val="fr-FR"/>
        </w:rPr>
        <w:tab/>
      </w:r>
      <w:r>
        <w:rPr>
          <w:rFonts w:ascii="Tahoma" w:hAnsi="Tahoma"/>
          <w:sz w:val="20"/>
          <w:lang w:val="fr-FR"/>
        </w:rPr>
        <w:tab/>
      </w:r>
      <w:r w:rsidR="00887316">
        <w:rPr>
          <w:rFonts w:ascii="Tahoma" w:hAnsi="Tahoma"/>
          <w:sz w:val="20"/>
          <w:lang w:val="fr-FR"/>
        </w:rPr>
        <w:t>Taille du champ de vision à l’écran</w:t>
      </w:r>
    </w:p>
    <w:p w:rsidR="007220DC" w:rsidRDefault="007220DC" w:rsidP="00C52CE9">
      <w:pPr>
        <w:rPr>
          <w:rFonts w:ascii="Tahoma" w:hAnsi="Tahoma"/>
          <w:sz w:val="20"/>
          <w:lang w:val="fr-FR"/>
        </w:rPr>
      </w:pPr>
    </w:p>
    <w:p w:rsidR="007220DC" w:rsidRDefault="007220DC" w:rsidP="00C52CE9">
      <w:pPr>
        <w:rPr>
          <w:rFonts w:ascii="Tahoma" w:hAnsi="Tahoma"/>
          <w:sz w:val="20"/>
          <w:lang w:val="fr-FR"/>
        </w:rPr>
      </w:pPr>
      <w:r>
        <w:rPr>
          <w:rFonts w:ascii="Tahoma" w:hAnsi="Tahoma"/>
          <w:sz w:val="20"/>
          <w:lang w:val="fr-FR"/>
        </w:rPr>
        <w:t>Champ de vision pour CX41 :</w:t>
      </w:r>
    </w:p>
    <w:p w:rsidR="007220DC" w:rsidRDefault="007220DC" w:rsidP="00C52CE9">
      <w:pPr>
        <w:rPr>
          <w:rFonts w:ascii="Tahoma" w:hAnsi="Tahoma"/>
          <w:sz w:val="20"/>
          <w:lang w:val="fr-FR"/>
        </w:rPr>
      </w:pPr>
      <w:r>
        <w:rPr>
          <w:rFonts w:ascii="Tahoma" w:hAnsi="Tahoma"/>
          <w:sz w:val="20"/>
          <w:lang w:val="fr-FR"/>
        </w:rPr>
        <w:tab/>
        <w:t>4x = 1.75 mm</w:t>
      </w:r>
    </w:p>
    <w:p w:rsidR="007220DC" w:rsidRDefault="007220DC" w:rsidP="00C52CE9">
      <w:pPr>
        <w:rPr>
          <w:rFonts w:ascii="Tahoma" w:hAnsi="Tahoma"/>
          <w:sz w:val="20"/>
          <w:lang w:val="fr-FR"/>
        </w:rPr>
      </w:pPr>
      <w:r>
        <w:rPr>
          <w:rFonts w:ascii="Tahoma" w:hAnsi="Tahoma"/>
          <w:sz w:val="20"/>
          <w:lang w:val="fr-FR"/>
        </w:rPr>
        <w:tab/>
        <w:t>10x = 0.70 mm</w:t>
      </w:r>
    </w:p>
    <w:p w:rsidR="007220DC" w:rsidRDefault="007220DC" w:rsidP="00C52CE9">
      <w:pPr>
        <w:rPr>
          <w:rFonts w:ascii="Tahoma" w:hAnsi="Tahoma"/>
          <w:sz w:val="20"/>
          <w:lang w:val="fr-FR"/>
        </w:rPr>
      </w:pPr>
      <w:r>
        <w:rPr>
          <w:rFonts w:ascii="Tahoma" w:hAnsi="Tahoma"/>
          <w:sz w:val="20"/>
          <w:lang w:val="fr-FR"/>
        </w:rPr>
        <w:tab/>
        <w:t>40x = 0.175 mm</w:t>
      </w:r>
    </w:p>
    <w:p w:rsidR="00887316" w:rsidRDefault="007220DC" w:rsidP="00C52CE9">
      <w:pPr>
        <w:rPr>
          <w:rFonts w:ascii="Tahoma" w:hAnsi="Tahoma"/>
          <w:sz w:val="20"/>
          <w:lang w:val="fr-FR"/>
        </w:rPr>
      </w:pPr>
      <w:r>
        <w:rPr>
          <w:rFonts w:ascii="Tahoma" w:hAnsi="Tahoma"/>
          <w:sz w:val="20"/>
          <w:lang w:val="fr-FR"/>
        </w:rPr>
        <w:tab/>
        <w:t>100 x = 0.070 mm</w:t>
      </w:r>
    </w:p>
    <w:p w:rsidR="00887316" w:rsidRDefault="00887316" w:rsidP="00C52CE9">
      <w:pPr>
        <w:rPr>
          <w:rFonts w:ascii="Tahoma" w:hAnsi="Tahoma"/>
          <w:sz w:val="20"/>
          <w:lang w:val="fr-FR"/>
        </w:rPr>
      </w:pPr>
    </w:p>
    <w:p w:rsidR="00887316" w:rsidRPr="00887316" w:rsidRDefault="00887316" w:rsidP="00C52CE9">
      <w:pPr>
        <w:rPr>
          <w:rFonts w:ascii="Tahoma" w:hAnsi="Tahoma"/>
          <w:sz w:val="20"/>
          <w:u w:val="single"/>
          <w:lang w:val="fr-FR"/>
        </w:rPr>
      </w:pPr>
      <w:r w:rsidRPr="00887316">
        <w:rPr>
          <w:rFonts w:ascii="Tahoma" w:hAnsi="Tahoma"/>
          <w:sz w:val="20"/>
          <w:u w:val="single"/>
          <w:lang w:val="fr-FR"/>
        </w:rPr>
        <w:t>Microscope stéréoscopique/à dissection</w:t>
      </w:r>
    </w:p>
    <w:p w:rsidR="00887316" w:rsidRDefault="00887316" w:rsidP="00887316">
      <w:pPr>
        <w:pStyle w:val="ListParagraph"/>
        <w:numPr>
          <w:ilvl w:val="0"/>
          <w:numId w:val="1"/>
        </w:numPr>
        <w:rPr>
          <w:rFonts w:ascii="Tahoma" w:hAnsi="Tahoma"/>
          <w:sz w:val="20"/>
          <w:lang w:val="fr-FR"/>
        </w:rPr>
      </w:pPr>
      <w:r>
        <w:rPr>
          <w:rFonts w:ascii="Tahoma" w:hAnsi="Tahoma"/>
          <w:sz w:val="20"/>
          <w:lang w:val="fr-FR"/>
        </w:rPr>
        <w:t>Sert à observer les objets trop gros ou trop épais pour être observées par un microscope composé</w:t>
      </w:r>
    </w:p>
    <w:p w:rsidR="00887316" w:rsidRDefault="00887316" w:rsidP="00887316">
      <w:pPr>
        <w:pStyle w:val="ListParagraph"/>
        <w:numPr>
          <w:ilvl w:val="0"/>
          <w:numId w:val="1"/>
        </w:numPr>
        <w:rPr>
          <w:rFonts w:ascii="Tahoma" w:hAnsi="Tahoma"/>
          <w:sz w:val="20"/>
          <w:lang w:val="fr-FR"/>
        </w:rPr>
      </w:pPr>
      <w:r>
        <w:rPr>
          <w:rFonts w:ascii="Tahoma" w:hAnsi="Tahoma"/>
          <w:sz w:val="20"/>
          <w:lang w:val="fr-FR"/>
        </w:rPr>
        <w:t>Grossissements de 6.7x à 45x</w:t>
      </w:r>
    </w:p>
    <w:p w:rsidR="00887316" w:rsidRPr="00887316" w:rsidRDefault="00887316" w:rsidP="00887316">
      <w:pPr>
        <w:pStyle w:val="ListParagraph"/>
        <w:numPr>
          <w:ilvl w:val="0"/>
          <w:numId w:val="1"/>
        </w:numPr>
        <w:rPr>
          <w:rFonts w:ascii="Tahoma" w:hAnsi="Tahoma"/>
          <w:sz w:val="20"/>
          <w:lang w:val="fr-FR"/>
        </w:rPr>
      </w:pPr>
      <w:r>
        <w:rPr>
          <w:rFonts w:ascii="Tahoma" w:hAnsi="Tahoma"/>
          <w:sz w:val="20"/>
          <w:lang w:val="fr-FR"/>
        </w:rPr>
        <w:t xml:space="preserve">Lumière réfléchie (du dessus) = spécimen </w:t>
      </w:r>
      <w:r>
        <w:rPr>
          <w:rFonts w:ascii="Tahoma" w:hAnsi="Tahoma"/>
          <w:b/>
          <w:sz w:val="20"/>
          <w:lang w:val="fr-FR"/>
        </w:rPr>
        <w:t>opaque</w:t>
      </w:r>
    </w:p>
    <w:p w:rsidR="00887316" w:rsidRDefault="00887316" w:rsidP="00887316">
      <w:pPr>
        <w:pStyle w:val="ListParagraph"/>
        <w:numPr>
          <w:ilvl w:val="0"/>
          <w:numId w:val="1"/>
        </w:numPr>
        <w:rPr>
          <w:rFonts w:ascii="Tahoma" w:hAnsi="Tahoma"/>
          <w:sz w:val="20"/>
          <w:lang w:val="fr-FR"/>
        </w:rPr>
      </w:pPr>
      <w:r>
        <w:rPr>
          <w:rFonts w:ascii="Tahoma" w:hAnsi="Tahoma"/>
          <w:sz w:val="20"/>
          <w:lang w:val="fr-FR"/>
        </w:rPr>
        <w:t xml:space="preserve">Lumière transmise (du dessous) = spécimen </w:t>
      </w:r>
      <w:r>
        <w:rPr>
          <w:rFonts w:ascii="Tahoma" w:hAnsi="Tahoma"/>
          <w:b/>
          <w:sz w:val="20"/>
          <w:lang w:val="fr-FR"/>
        </w:rPr>
        <w:t>translucide</w:t>
      </w:r>
      <w:r>
        <w:rPr>
          <w:rFonts w:ascii="Tahoma" w:hAnsi="Tahoma"/>
          <w:sz w:val="20"/>
          <w:lang w:val="fr-FR"/>
        </w:rPr>
        <w:t xml:space="preserve"> </w:t>
      </w:r>
    </w:p>
    <w:p w:rsidR="00887316" w:rsidRDefault="00B766C9" w:rsidP="00887316">
      <w:pPr>
        <w:rPr>
          <w:rFonts w:ascii="Tahoma" w:hAnsi="Tahoma"/>
          <w:sz w:val="20"/>
          <w:lang w:val="fr-FR"/>
        </w:rPr>
      </w:pPr>
      <w:r>
        <w:rPr>
          <w:rFonts w:ascii="Tahoma" w:hAnsi="Tahoma"/>
          <w:noProof/>
          <w:sz w:val="20"/>
        </w:rPr>
        <w:drawing>
          <wp:anchor distT="0" distB="0" distL="114300" distR="114300" simplePos="0" relativeHeight="251661312" behindDoc="0" locked="0" layoutInCell="1" allowOverlap="1">
            <wp:simplePos x="0" y="0"/>
            <wp:positionH relativeFrom="column">
              <wp:posOffset>4343400</wp:posOffset>
            </wp:positionH>
            <wp:positionV relativeFrom="paragraph">
              <wp:posOffset>142875</wp:posOffset>
            </wp:positionV>
            <wp:extent cx="969010" cy="914400"/>
            <wp:effectExtent l="25400" t="0" r="0" b="0"/>
            <wp:wrapNone/>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srcRect/>
                    <a:stretch>
                      <a:fillRect/>
                    </a:stretch>
                  </pic:blipFill>
                  <pic:spPr bwMode="auto">
                    <a:xfrm>
                      <a:off x="0" y="0"/>
                      <a:ext cx="969010" cy="914400"/>
                    </a:xfrm>
                    <a:prstGeom prst="rect">
                      <a:avLst/>
                    </a:prstGeom>
                    <a:noFill/>
                    <a:ln w="9525">
                      <a:noFill/>
                      <a:miter lim="800000"/>
                      <a:headEnd/>
                      <a:tailEnd/>
                    </a:ln>
                  </pic:spPr>
                </pic:pic>
              </a:graphicData>
            </a:graphic>
          </wp:anchor>
        </w:drawing>
      </w:r>
    </w:p>
    <w:p w:rsidR="00887316" w:rsidRDefault="00887316" w:rsidP="00887316">
      <w:pPr>
        <w:rPr>
          <w:rFonts w:ascii="Tahoma" w:hAnsi="Tahoma"/>
          <w:sz w:val="20"/>
          <w:u w:val="single"/>
          <w:lang w:val="fr-FR"/>
        </w:rPr>
      </w:pPr>
      <w:r>
        <w:rPr>
          <w:rFonts w:ascii="Tahoma" w:hAnsi="Tahoma"/>
          <w:sz w:val="20"/>
          <w:u w:val="single"/>
          <w:lang w:val="fr-FR"/>
        </w:rPr>
        <w:t>Cellules procaryotes/eucaryotes</w:t>
      </w:r>
    </w:p>
    <w:p w:rsidR="00887316" w:rsidRDefault="00887316" w:rsidP="00887316">
      <w:pPr>
        <w:rPr>
          <w:rFonts w:ascii="Tahoma" w:hAnsi="Tahoma"/>
          <w:sz w:val="20"/>
          <w:lang w:val="fr-FR"/>
        </w:rPr>
      </w:pPr>
    </w:p>
    <w:p w:rsidR="00887316" w:rsidRDefault="00887316" w:rsidP="00887316">
      <w:pPr>
        <w:pStyle w:val="ListParagraph"/>
        <w:numPr>
          <w:ilvl w:val="0"/>
          <w:numId w:val="2"/>
        </w:numPr>
        <w:rPr>
          <w:rFonts w:ascii="Tahoma" w:hAnsi="Tahoma"/>
          <w:sz w:val="20"/>
          <w:lang w:val="fr-FR"/>
        </w:rPr>
      </w:pPr>
      <w:r>
        <w:rPr>
          <w:rFonts w:ascii="Tahoma" w:hAnsi="Tahoma"/>
          <w:sz w:val="20"/>
          <w:lang w:val="fr-FR"/>
        </w:rPr>
        <w:t>Procaryotes (</w:t>
      </w:r>
      <w:r>
        <w:rPr>
          <w:rFonts w:ascii="Tahoma" w:hAnsi="Tahoma"/>
          <w:b/>
          <w:sz w:val="20"/>
          <w:lang w:val="fr-FR"/>
        </w:rPr>
        <w:t xml:space="preserve">ex. cyanobactéries - </w:t>
      </w:r>
      <w:proofErr w:type="spellStart"/>
      <w:r>
        <w:rPr>
          <w:rFonts w:ascii="Tahoma" w:hAnsi="Tahoma"/>
          <w:b/>
          <w:i/>
          <w:sz w:val="20"/>
          <w:lang w:val="fr-FR"/>
        </w:rPr>
        <w:t>Lyngbya</w:t>
      </w:r>
      <w:proofErr w:type="spellEnd"/>
      <w:r>
        <w:rPr>
          <w:rFonts w:ascii="Tahoma" w:hAnsi="Tahoma"/>
          <w:sz w:val="20"/>
          <w:lang w:val="fr-FR"/>
        </w:rPr>
        <w:t>)</w:t>
      </w:r>
    </w:p>
    <w:p w:rsidR="00887316" w:rsidRDefault="00887316" w:rsidP="00887316">
      <w:pPr>
        <w:pStyle w:val="ListParagraph"/>
        <w:numPr>
          <w:ilvl w:val="1"/>
          <w:numId w:val="2"/>
        </w:numPr>
        <w:rPr>
          <w:rFonts w:ascii="Tahoma" w:hAnsi="Tahoma"/>
          <w:sz w:val="20"/>
          <w:lang w:val="fr-FR"/>
        </w:rPr>
      </w:pPr>
      <w:r>
        <w:rPr>
          <w:rFonts w:ascii="Tahoma" w:hAnsi="Tahoma"/>
          <w:sz w:val="20"/>
          <w:lang w:val="fr-FR"/>
        </w:rPr>
        <w:t>absence de membrane nucléaire</w:t>
      </w:r>
    </w:p>
    <w:p w:rsidR="00887316" w:rsidRDefault="00887316" w:rsidP="00887316">
      <w:pPr>
        <w:pStyle w:val="ListParagraph"/>
        <w:numPr>
          <w:ilvl w:val="1"/>
          <w:numId w:val="2"/>
        </w:numPr>
        <w:rPr>
          <w:rFonts w:ascii="Tahoma" w:hAnsi="Tahoma"/>
          <w:sz w:val="20"/>
          <w:lang w:val="fr-FR"/>
        </w:rPr>
      </w:pPr>
      <w:r>
        <w:rPr>
          <w:rFonts w:ascii="Tahoma" w:hAnsi="Tahoma"/>
          <w:sz w:val="20"/>
          <w:lang w:val="fr-FR"/>
        </w:rPr>
        <w:t xml:space="preserve">absence d’organites </w:t>
      </w:r>
    </w:p>
    <w:p w:rsidR="00887316" w:rsidRDefault="00887316" w:rsidP="00887316">
      <w:pPr>
        <w:pStyle w:val="ListParagraph"/>
        <w:numPr>
          <w:ilvl w:val="1"/>
          <w:numId w:val="2"/>
        </w:numPr>
        <w:rPr>
          <w:rFonts w:ascii="Tahoma" w:hAnsi="Tahoma"/>
          <w:sz w:val="20"/>
          <w:lang w:val="fr-FR"/>
        </w:rPr>
      </w:pPr>
      <w:r>
        <w:rPr>
          <w:rFonts w:ascii="Tahoma" w:hAnsi="Tahoma"/>
          <w:sz w:val="20"/>
          <w:lang w:val="fr-FR"/>
        </w:rPr>
        <w:t>une seule molécule circulaire d’ADN (chromosome principal)</w:t>
      </w:r>
    </w:p>
    <w:p w:rsidR="00B766C9" w:rsidRDefault="00887316" w:rsidP="00887316">
      <w:pPr>
        <w:pStyle w:val="ListParagraph"/>
        <w:numPr>
          <w:ilvl w:val="2"/>
          <w:numId w:val="2"/>
        </w:numPr>
        <w:rPr>
          <w:rFonts w:ascii="Tahoma" w:hAnsi="Tahoma"/>
          <w:sz w:val="20"/>
          <w:lang w:val="fr-FR"/>
        </w:rPr>
      </w:pPr>
      <w:r>
        <w:rPr>
          <w:rFonts w:ascii="Tahoma" w:hAnsi="Tahoma"/>
          <w:sz w:val="20"/>
          <w:lang w:val="fr-FR"/>
        </w:rPr>
        <w:t>5% se retrouve à l’extérieur de ceci dans des plasmides</w:t>
      </w:r>
    </w:p>
    <w:p w:rsidR="00887316" w:rsidRPr="00B766C9" w:rsidRDefault="00B766C9" w:rsidP="00B766C9">
      <w:pPr>
        <w:rPr>
          <w:rFonts w:ascii="Tahoma" w:hAnsi="Tahoma"/>
          <w:sz w:val="20"/>
          <w:lang w:val="fr-FR"/>
        </w:rPr>
      </w:pPr>
      <w:r>
        <w:rPr>
          <w:rFonts w:ascii="Tahoma" w:hAnsi="Tahoma"/>
          <w:noProof/>
          <w:sz w:val="20"/>
        </w:rPr>
        <w:drawing>
          <wp:anchor distT="0" distB="0" distL="114300" distR="114300" simplePos="0" relativeHeight="251659264" behindDoc="0" locked="0" layoutInCell="1" allowOverlap="1">
            <wp:simplePos x="0" y="0"/>
            <wp:positionH relativeFrom="column">
              <wp:posOffset>2971800</wp:posOffset>
            </wp:positionH>
            <wp:positionV relativeFrom="paragraph">
              <wp:posOffset>59055</wp:posOffset>
            </wp:positionV>
            <wp:extent cx="1188720" cy="990600"/>
            <wp:effectExtent l="25400" t="0" r="5080" b="0"/>
            <wp:wrapTight wrapText="bothSides">
              <wp:wrapPolygon edited="0">
                <wp:start x="-462" y="0"/>
                <wp:lineTo x="-462" y="21046"/>
                <wp:lineTo x="21692" y="21046"/>
                <wp:lineTo x="21692" y="0"/>
                <wp:lineTo x="-462" y="0"/>
              </wp:wrapPolygon>
            </wp:wrapTight>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1188720" cy="990600"/>
                    </a:xfrm>
                    <a:prstGeom prst="rect">
                      <a:avLst/>
                    </a:prstGeom>
                    <a:noFill/>
                    <a:ln w="9525">
                      <a:noFill/>
                      <a:miter lim="800000"/>
                      <a:headEnd/>
                      <a:tailEnd/>
                    </a:ln>
                  </pic:spPr>
                </pic:pic>
              </a:graphicData>
            </a:graphic>
          </wp:anchor>
        </w:drawing>
      </w:r>
    </w:p>
    <w:p w:rsidR="00887316" w:rsidRDefault="00887316" w:rsidP="00887316">
      <w:pPr>
        <w:pStyle w:val="ListParagraph"/>
        <w:numPr>
          <w:ilvl w:val="0"/>
          <w:numId w:val="2"/>
        </w:numPr>
        <w:rPr>
          <w:rFonts w:ascii="Tahoma" w:hAnsi="Tahoma"/>
          <w:sz w:val="20"/>
          <w:lang w:val="fr-FR"/>
        </w:rPr>
      </w:pPr>
      <w:r>
        <w:rPr>
          <w:rFonts w:ascii="Tahoma" w:hAnsi="Tahoma"/>
          <w:sz w:val="20"/>
          <w:lang w:val="fr-FR"/>
        </w:rPr>
        <w:t>Eucaryotes</w:t>
      </w:r>
      <w:r w:rsidR="00B766C9">
        <w:rPr>
          <w:rFonts w:ascii="Tahoma" w:hAnsi="Tahoma"/>
          <w:sz w:val="20"/>
          <w:lang w:val="fr-FR"/>
        </w:rPr>
        <w:t xml:space="preserve"> (</w:t>
      </w:r>
      <w:r w:rsidR="00B766C9">
        <w:rPr>
          <w:rFonts w:ascii="Tahoma" w:hAnsi="Tahoma"/>
          <w:b/>
          <w:sz w:val="20"/>
          <w:lang w:val="fr-FR"/>
        </w:rPr>
        <w:t xml:space="preserve">ex. élodée – </w:t>
      </w:r>
      <w:proofErr w:type="spellStart"/>
      <w:r w:rsidR="00B766C9">
        <w:rPr>
          <w:rFonts w:ascii="Tahoma" w:hAnsi="Tahoma"/>
          <w:b/>
          <w:i/>
          <w:sz w:val="20"/>
          <w:lang w:val="fr-FR"/>
        </w:rPr>
        <w:t>Elodea</w:t>
      </w:r>
      <w:proofErr w:type="spellEnd"/>
      <w:r w:rsidR="00B766C9">
        <w:rPr>
          <w:rFonts w:ascii="Tahoma" w:hAnsi="Tahoma"/>
          <w:b/>
          <w:sz w:val="20"/>
          <w:lang w:val="fr-FR"/>
        </w:rPr>
        <w:t>)</w:t>
      </w:r>
    </w:p>
    <w:p w:rsidR="00887316" w:rsidRDefault="00887316" w:rsidP="00887316">
      <w:pPr>
        <w:pStyle w:val="ListParagraph"/>
        <w:numPr>
          <w:ilvl w:val="1"/>
          <w:numId w:val="2"/>
        </w:numPr>
        <w:rPr>
          <w:rFonts w:ascii="Tahoma" w:hAnsi="Tahoma"/>
          <w:sz w:val="20"/>
          <w:lang w:val="fr-FR"/>
        </w:rPr>
      </w:pPr>
      <w:r>
        <w:rPr>
          <w:rFonts w:ascii="Tahoma" w:hAnsi="Tahoma"/>
          <w:sz w:val="20"/>
          <w:lang w:val="fr-FR"/>
        </w:rPr>
        <w:t>Membrane nucléaire</w:t>
      </w:r>
    </w:p>
    <w:p w:rsidR="00887316" w:rsidRDefault="00887316" w:rsidP="00887316">
      <w:pPr>
        <w:pStyle w:val="ListParagraph"/>
        <w:numPr>
          <w:ilvl w:val="1"/>
          <w:numId w:val="2"/>
        </w:numPr>
        <w:rPr>
          <w:rFonts w:ascii="Tahoma" w:hAnsi="Tahoma"/>
          <w:sz w:val="20"/>
          <w:lang w:val="fr-FR"/>
        </w:rPr>
      </w:pPr>
      <w:r>
        <w:rPr>
          <w:rFonts w:ascii="Tahoma" w:hAnsi="Tahoma"/>
          <w:sz w:val="20"/>
          <w:lang w:val="fr-FR"/>
        </w:rPr>
        <w:t xml:space="preserve">Organites </w:t>
      </w:r>
    </w:p>
    <w:p w:rsidR="00887316" w:rsidRDefault="00887316" w:rsidP="00887316">
      <w:pPr>
        <w:pStyle w:val="ListParagraph"/>
        <w:numPr>
          <w:ilvl w:val="1"/>
          <w:numId w:val="2"/>
        </w:numPr>
        <w:rPr>
          <w:rFonts w:ascii="Tahoma" w:hAnsi="Tahoma"/>
          <w:sz w:val="20"/>
          <w:lang w:val="fr-FR"/>
        </w:rPr>
      </w:pPr>
      <w:r>
        <w:rPr>
          <w:rFonts w:ascii="Tahoma" w:hAnsi="Tahoma"/>
          <w:sz w:val="20"/>
          <w:lang w:val="fr-FR"/>
        </w:rPr>
        <w:t>Noyau avec chromosomes</w:t>
      </w:r>
    </w:p>
    <w:p w:rsidR="00887316" w:rsidRDefault="00887316" w:rsidP="00887316">
      <w:pPr>
        <w:rPr>
          <w:rFonts w:ascii="Tahoma" w:hAnsi="Tahoma"/>
          <w:sz w:val="20"/>
          <w:lang w:val="fr-FR"/>
        </w:rPr>
      </w:pPr>
    </w:p>
    <w:p w:rsidR="00887316" w:rsidRDefault="00887316" w:rsidP="00887316">
      <w:pPr>
        <w:rPr>
          <w:rFonts w:ascii="Tahoma" w:hAnsi="Tahoma"/>
          <w:sz w:val="20"/>
          <w:lang w:val="fr-FR"/>
        </w:rPr>
      </w:pPr>
      <w:r>
        <w:rPr>
          <w:rFonts w:ascii="Tahoma" w:hAnsi="Tahoma"/>
          <w:sz w:val="20"/>
          <w:u w:val="single"/>
          <w:lang w:val="fr-FR"/>
        </w:rPr>
        <w:t>Définitions</w:t>
      </w:r>
      <w:r>
        <w:rPr>
          <w:rFonts w:ascii="Tahoma" w:hAnsi="Tahoma"/>
          <w:sz w:val="20"/>
          <w:lang w:val="fr-FR"/>
        </w:rPr>
        <w:t xml:space="preserve"> </w:t>
      </w:r>
    </w:p>
    <w:p w:rsidR="00887316" w:rsidRPr="00887316" w:rsidRDefault="00887316" w:rsidP="00887316">
      <w:pPr>
        <w:rPr>
          <w:rFonts w:ascii="Tahoma" w:hAnsi="Tahoma"/>
          <w:sz w:val="20"/>
          <w:lang w:val="fr-FR"/>
        </w:rPr>
      </w:pPr>
      <w:r>
        <w:rPr>
          <w:rFonts w:ascii="Tahoma" w:hAnsi="Tahoma"/>
          <w:sz w:val="20"/>
          <w:lang w:val="fr-FR"/>
        </w:rPr>
        <w:t xml:space="preserve">Membrane cytoplasmique, paroi cellulaire, </w:t>
      </w:r>
      <w:proofErr w:type="spellStart"/>
      <w:r>
        <w:rPr>
          <w:rFonts w:ascii="Tahoma" w:hAnsi="Tahoma"/>
          <w:sz w:val="20"/>
          <w:lang w:val="fr-FR"/>
        </w:rPr>
        <w:t>protoplaste</w:t>
      </w:r>
      <w:proofErr w:type="spellEnd"/>
      <w:r>
        <w:rPr>
          <w:rFonts w:ascii="Tahoma" w:hAnsi="Tahoma"/>
          <w:sz w:val="20"/>
          <w:lang w:val="fr-FR"/>
        </w:rPr>
        <w:t xml:space="preserve"> (cellule végétale sans paroi), cytoplasme, vacuole, noyau, nucléole, chloroplaste</w:t>
      </w:r>
    </w:p>
    <w:p w:rsidR="00887316" w:rsidRPr="00887316" w:rsidRDefault="00B766C9" w:rsidP="00887316">
      <w:pPr>
        <w:ind w:left="720"/>
        <w:rPr>
          <w:rFonts w:ascii="Tahoma" w:hAnsi="Tahoma"/>
          <w:sz w:val="20"/>
          <w:lang w:val="fr-FR"/>
        </w:rPr>
      </w:pPr>
      <w:r>
        <w:rPr>
          <w:rFonts w:ascii="Tahoma" w:hAnsi="Tahoma"/>
          <w:noProof/>
          <w:sz w:val="20"/>
        </w:rPr>
        <w:drawing>
          <wp:anchor distT="0" distB="0" distL="114300" distR="114300" simplePos="0" relativeHeight="251660288" behindDoc="0" locked="0" layoutInCell="1" allowOverlap="1">
            <wp:simplePos x="0" y="0"/>
            <wp:positionH relativeFrom="column">
              <wp:posOffset>2514600</wp:posOffset>
            </wp:positionH>
            <wp:positionV relativeFrom="paragraph">
              <wp:posOffset>51435</wp:posOffset>
            </wp:positionV>
            <wp:extent cx="3175000" cy="1727200"/>
            <wp:effectExtent l="25400" t="0" r="0" b="0"/>
            <wp:wrapTight wrapText="bothSides">
              <wp:wrapPolygon edited="0">
                <wp:start x="-173" y="0"/>
                <wp:lineTo x="-173" y="21282"/>
                <wp:lineTo x="21600" y="21282"/>
                <wp:lineTo x="21600" y="0"/>
                <wp:lineTo x="-173" y="0"/>
              </wp:wrapPolygon>
            </wp:wrapTight>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3175000" cy="1727200"/>
                    </a:xfrm>
                    <a:prstGeom prst="rect">
                      <a:avLst/>
                    </a:prstGeom>
                    <a:noFill/>
                    <a:ln w="9525">
                      <a:noFill/>
                      <a:miter lim="800000"/>
                      <a:headEnd/>
                      <a:tailEnd/>
                    </a:ln>
                  </pic:spPr>
                </pic:pic>
              </a:graphicData>
            </a:graphic>
          </wp:anchor>
        </w:drawing>
      </w:r>
    </w:p>
    <w:p w:rsidR="00B766C9" w:rsidRPr="00B766C9" w:rsidRDefault="00B766C9" w:rsidP="00B766C9">
      <w:pPr>
        <w:pStyle w:val="ListParagraph"/>
        <w:numPr>
          <w:ilvl w:val="0"/>
          <w:numId w:val="2"/>
        </w:numPr>
        <w:rPr>
          <w:rFonts w:ascii="Tahoma" w:hAnsi="Tahoma"/>
          <w:sz w:val="20"/>
          <w:lang w:val="fr-FR"/>
        </w:rPr>
      </w:pPr>
      <w:r w:rsidRPr="00B766C9">
        <w:rPr>
          <w:rFonts w:ascii="Tahoma" w:hAnsi="Tahoma"/>
          <w:sz w:val="20"/>
          <w:lang w:val="fr-FR"/>
        </w:rPr>
        <w:t>verts car chlorophylle présent</w:t>
      </w:r>
      <w:r>
        <w:rPr>
          <w:rFonts w:ascii="Tahoma" w:hAnsi="Tahoma"/>
          <w:sz w:val="20"/>
          <w:lang w:val="fr-FR"/>
        </w:rPr>
        <w:t>e</w:t>
      </w:r>
    </w:p>
    <w:p w:rsidR="00B766C9" w:rsidRDefault="00B766C9" w:rsidP="00B766C9">
      <w:pPr>
        <w:pStyle w:val="ListParagraph"/>
        <w:numPr>
          <w:ilvl w:val="0"/>
          <w:numId w:val="2"/>
        </w:numPr>
        <w:rPr>
          <w:rFonts w:ascii="Tahoma" w:hAnsi="Tahoma"/>
          <w:sz w:val="20"/>
          <w:lang w:val="fr-FR"/>
        </w:rPr>
      </w:pPr>
      <w:r>
        <w:rPr>
          <w:rFonts w:ascii="Tahoma" w:hAnsi="Tahoma"/>
          <w:sz w:val="20"/>
          <w:lang w:val="fr-FR"/>
        </w:rPr>
        <w:t>phénomène de la photosynthèse</w:t>
      </w:r>
    </w:p>
    <w:p w:rsidR="00B766C9" w:rsidRDefault="00B766C9" w:rsidP="00B766C9">
      <w:pPr>
        <w:pStyle w:val="ListParagraph"/>
        <w:numPr>
          <w:ilvl w:val="0"/>
          <w:numId w:val="2"/>
        </w:numPr>
        <w:rPr>
          <w:rFonts w:ascii="Tahoma" w:hAnsi="Tahoma"/>
          <w:sz w:val="20"/>
          <w:lang w:val="fr-FR"/>
        </w:rPr>
      </w:pPr>
      <w:r>
        <w:rPr>
          <w:rFonts w:ascii="Tahoma" w:hAnsi="Tahoma"/>
          <w:sz w:val="20"/>
          <w:lang w:val="fr-FR"/>
        </w:rPr>
        <w:t xml:space="preserve">mouvements de </w:t>
      </w:r>
      <w:proofErr w:type="spellStart"/>
      <w:r>
        <w:rPr>
          <w:rFonts w:ascii="Tahoma" w:hAnsi="Tahoma"/>
          <w:b/>
          <w:sz w:val="20"/>
          <w:lang w:val="fr-FR"/>
        </w:rPr>
        <w:t>cyclose</w:t>
      </w:r>
      <w:proofErr w:type="spellEnd"/>
      <w:r>
        <w:rPr>
          <w:rFonts w:ascii="Tahoma" w:hAnsi="Tahoma"/>
          <w:sz w:val="20"/>
          <w:lang w:val="fr-FR"/>
        </w:rPr>
        <w:t xml:space="preserve"> : </w:t>
      </w:r>
    </w:p>
    <w:p w:rsidR="00B766C9" w:rsidRDefault="00B766C9" w:rsidP="00B766C9">
      <w:pPr>
        <w:rPr>
          <w:rFonts w:ascii="Tahoma" w:hAnsi="Tahoma"/>
          <w:sz w:val="20"/>
          <w:lang w:val="fr-FR"/>
        </w:rPr>
      </w:pPr>
    </w:p>
    <w:p w:rsidR="00B766C9" w:rsidRDefault="00B766C9" w:rsidP="00B766C9">
      <w:pPr>
        <w:rPr>
          <w:rFonts w:ascii="Tahoma" w:hAnsi="Tahoma"/>
          <w:sz w:val="20"/>
          <w:lang w:val="fr-FR"/>
        </w:rPr>
      </w:pPr>
    </w:p>
    <w:p w:rsidR="00B766C9" w:rsidRDefault="00B766C9" w:rsidP="00B766C9">
      <w:pPr>
        <w:rPr>
          <w:rFonts w:ascii="Tahoma" w:hAnsi="Tahoma"/>
          <w:sz w:val="20"/>
          <w:lang w:val="fr-FR"/>
        </w:rPr>
      </w:pPr>
    </w:p>
    <w:p w:rsidR="00B766C9" w:rsidRDefault="00B766C9" w:rsidP="00B766C9">
      <w:pPr>
        <w:rPr>
          <w:rFonts w:ascii="Tahoma" w:hAnsi="Tahoma"/>
          <w:sz w:val="20"/>
          <w:lang w:val="fr-FR"/>
        </w:rPr>
      </w:pPr>
      <w:r>
        <w:rPr>
          <w:rFonts w:ascii="Tahoma" w:hAnsi="Tahoma"/>
          <w:sz w:val="20"/>
          <w:lang w:val="fr-FR"/>
        </w:rPr>
        <w:t xml:space="preserve">*ajout de solution hypertonique de </w:t>
      </w:r>
      <w:proofErr w:type="spellStart"/>
      <w:r>
        <w:rPr>
          <w:rFonts w:ascii="Tahoma" w:hAnsi="Tahoma"/>
          <w:sz w:val="20"/>
          <w:lang w:val="fr-FR"/>
        </w:rPr>
        <w:t>NaCl</w:t>
      </w:r>
      <w:proofErr w:type="spellEnd"/>
      <w:r>
        <w:rPr>
          <w:rFonts w:ascii="Tahoma" w:hAnsi="Tahoma"/>
          <w:sz w:val="20"/>
          <w:lang w:val="fr-FR"/>
        </w:rPr>
        <w:t>*</w:t>
      </w:r>
    </w:p>
    <w:p w:rsidR="00B766C9" w:rsidRDefault="00B766C9" w:rsidP="00B766C9">
      <w:pPr>
        <w:pStyle w:val="ListParagraph"/>
        <w:numPr>
          <w:ilvl w:val="0"/>
          <w:numId w:val="3"/>
        </w:numPr>
        <w:rPr>
          <w:rFonts w:ascii="Tahoma" w:hAnsi="Tahoma"/>
          <w:sz w:val="20"/>
          <w:lang w:val="fr-FR"/>
        </w:rPr>
      </w:pPr>
      <w:r>
        <w:rPr>
          <w:rFonts w:ascii="Tahoma" w:hAnsi="Tahoma"/>
          <w:sz w:val="20"/>
          <w:lang w:val="fr-FR"/>
        </w:rPr>
        <w:t>cellules sont plasmolyses</w:t>
      </w:r>
    </w:p>
    <w:p w:rsidR="00B766C9" w:rsidRDefault="00B766C9" w:rsidP="00B766C9">
      <w:pPr>
        <w:pStyle w:val="ListParagraph"/>
        <w:numPr>
          <w:ilvl w:val="0"/>
          <w:numId w:val="3"/>
        </w:numPr>
        <w:rPr>
          <w:rFonts w:ascii="Tahoma" w:hAnsi="Tahoma"/>
          <w:sz w:val="20"/>
          <w:lang w:val="fr-FR"/>
        </w:rPr>
      </w:pPr>
      <w:r>
        <w:rPr>
          <w:rFonts w:ascii="Tahoma" w:hAnsi="Tahoma"/>
          <w:sz w:val="20"/>
          <w:lang w:val="fr-FR"/>
        </w:rPr>
        <w:t>eau sort de la cellule</w:t>
      </w:r>
    </w:p>
    <w:p w:rsidR="007220DC" w:rsidRDefault="00B766C9" w:rsidP="00B766C9">
      <w:pPr>
        <w:pStyle w:val="ListParagraph"/>
        <w:numPr>
          <w:ilvl w:val="0"/>
          <w:numId w:val="3"/>
        </w:numPr>
        <w:rPr>
          <w:rFonts w:ascii="Tahoma" w:hAnsi="Tahoma"/>
          <w:sz w:val="20"/>
          <w:lang w:val="fr-FR"/>
        </w:rPr>
      </w:pPr>
      <w:r>
        <w:rPr>
          <w:rFonts w:ascii="Tahoma" w:hAnsi="Tahoma"/>
          <w:sz w:val="20"/>
          <w:lang w:val="fr-FR"/>
        </w:rPr>
        <w:t>cellule rapetisse, contenant la vacuole centrale, et s’éloigne de la paroi végétarienne</w:t>
      </w:r>
    </w:p>
    <w:p w:rsidR="007220DC" w:rsidRDefault="007220DC" w:rsidP="007220DC">
      <w:pPr>
        <w:rPr>
          <w:rFonts w:ascii="Tahoma" w:hAnsi="Tahoma"/>
          <w:sz w:val="20"/>
          <w:lang w:val="fr-FR"/>
        </w:rPr>
      </w:pPr>
    </w:p>
    <w:p w:rsidR="007220DC" w:rsidRDefault="007220DC" w:rsidP="007220DC">
      <w:pPr>
        <w:rPr>
          <w:rFonts w:ascii="Tahoma" w:hAnsi="Tahoma"/>
          <w:sz w:val="20"/>
          <w:lang w:val="fr-FR"/>
        </w:rPr>
      </w:pPr>
      <w:r>
        <w:rPr>
          <w:rFonts w:ascii="Tahoma" w:hAnsi="Tahoma"/>
          <w:sz w:val="20"/>
          <w:u w:val="single"/>
          <w:lang w:val="fr-FR"/>
        </w:rPr>
        <w:t>à savoir</w:t>
      </w:r>
      <w:r>
        <w:rPr>
          <w:rFonts w:ascii="Tahoma" w:hAnsi="Tahoma"/>
          <w:sz w:val="20"/>
          <w:lang w:val="fr-FR"/>
        </w:rPr>
        <w:t> : 1 mm = 10</w:t>
      </w:r>
      <w:r>
        <w:rPr>
          <w:rFonts w:ascii="Tahoma" w:hAnsi="Tahoma"/>
          <w:sz w:val="20"/>
          <w:vertAlign w:val="superscript"/>
          <w:lang w:val="fr-FR"/>
        </w:rPr>
        <w:t>-3</w:t>
      </w:r>
      <w:r>
        <w:rPr>
          <w:rFonts w:ascii="Tahoma" w:hAnsi="Tahoma"/>
          <w:sz w:val="20"/>
          <w:lang w:val="fr-FR"/>
        </w:rPr>
        <w:t xml:space="preserve"> m = 10</w:t>
      </w:r>
      <w:r>
        <w:rPr>
          <w:rFonts w:ascii="Tahoma" w:hAnsi="Tahoma"/>
          <w:sz w:val="20"/>
          <w:vertAlign w:val="superscript"/>
          <w:lang w:val="fr-FR"/>
        </w:rPr>
        <w:t>-1</w:t>
      </w:r>
      <w:r>
        <w:rPr>
          <w:rFonts w:ascii="Tahoma" w:hAnsi="Tahoma"/>
          <w:sz w:val="20"/>
          <w:lang w:val="fr-FR"/>
        </w:rPr>
        <w:t xml:space="preserve"> cm = 10</w:t>
      </w:r>
      <w:r>
        <w:rPr>
          <w:rFonts w:ascii="Tahoma" w:hAnsi="Tahoma"/>
          <w:sz w:val="20"/>
          <w:vertAlign w:val="superscript"/>
          <w:lang w:val="fr-FR"/>
        </w:rPr>
        <w:t>3</w:t>
      </w:r>
      <w:r>
        <w:rPr>
          <w:rFonts w:ascii="Tahoma" w:hAnsi="Tahoma"/>
          <w:sz w:val="20"/>
          <w:lang w:val="fr-FR"/>
        </w:rPr>
        <w:t xml:space="preserve"> </w:t>
      </w:r>
      <w:r>
        <w:rPr>
          <w:rFonts w:ascii="Tahoma" w:hAnsi="Tahoma"/>
          <w:sz w:val="20"/>
          <w:lang w:val="fr-FR"/>
        </w:rPr>
        <w:sym w:font="Symbol" w:char="F06D"/>
      </w:r>
      <w:r>
        <w:rPr>
          <w:rFonts w:ascii="Tahoma" w:hAnsi="Tahoma"/>
          <w:sz w:val="20"/>
          <w:lang w:val="fr-FR"/>
        </w:rPr>
        <w:t>m = 10</w:t>
      </w:r>
      <w:r>
        <w:rPr>
          <w:rFonts w:ascii="Tahoma" w:hAnsi="Tahoma"/>
          <w:sz w:val="20"/>
          <w:vertAlign w:val="superscript"/>
          <w:lang w:val="fr-FR"/>
        </w:rPr>
        <w:t>6</w:t>
      </w:r>
      <w:r>
        <w:rPr>
          <w:rFonts w:ascii="Tahoma" w:hAnsi="Tahoma"/>
          <w:sz w:val="20"/>
          <w:lang w:val="fr-FR"/>
        </w:rPr>
        <w:t xml:space="preserve"> nm</w:t>
      </w:r>
    </w:p>
    <w:p w:rsidR="007220DC" w:rsidRDefault="007220DC" w:rsidP="007220DC">
      <w:pPr>
        <w:rPr>
          <w:rFonts w:ascii="Tahoma" w:hAnsi="Tahoma"/>
          <w:sz w:val="20"/>
          <w:lang w:val="fr-FR"/>
        </w:rPr>
      </w:pPr>
    </w:p>
    <w:p w:rsidR="007220DC" w:rsidRDefault="007220DC" w:rsidP="007220DC">
      <w:pPr>
        <w:rPr>
          <w:rFonts w:ascii="Tahoma" w:hAnsi="Tahoma"/>
          <w:sz w:val="20"/>
          <w:lang w:val="fr-FR"/>
        </w:rPr>
      </w:pPr>
    </w:p>
    <w:p w:rsidR="007220DC" w:rsidRDefault="007220DC" w:rsidP="007220DC">
      <w:pPr>
        <w:rPr>
          <w:rFonts w:ascii="Tahoma" w:hAnsi="Tahoma"/>
          <w:sz w:val="20"/>
          <w:lang w:val="fr-FR"/>
        </w:rPr>
      </w:pPr>
    </w:p>
    <w:p w:rsidR="007220DC" w:rsidRDefault="007220DC" w:rsidP="007220DC">
      <w:pPr>
        <w:rPr>
          <w:rFonts w:ascii="Tahoma" w:hAnsi="Tahoma"/>
          <w:sz w:val="20"/>
          <w:lang w:val="fr-FR"/>
        </w:rPr>
      </w:pPr>
    </w:p>
    <w:p w:rsidR="007220DC" w:rsidRDefault="007220DC" w:rsidP="007220DC">
      <w:pPr>
        <w:rPr>
          <w:rFonts w:ascii="Tahoma" w:hAnsi="Tahoma"/>
          <w:sz w:val="20"/>
          <w:lang w:val="fr-FR"/>
        </w:rPr>
      </w:pPr>
      <w:r>
        <w:rPr>
          <w:rFonts w:ascii="Tahoma" w:hAnsi="Tahoma"/>
          <w:i/>
          <w:sz w:val="20"/>
          <w:lang w:val="fr-FR"/>
        </w:rPr>
        <w:t>LAB #2 – Perméabilité du globule rouge</w:t>
      </w:r>
    </w:p>
    <w:p w:rsidR="007220DC" w:rsidRDefault="007220DC" w:rsidP="007220DC">
      <w:pPr>
        <w:rPr>
          <w:rFonts w:ascii="Tahoma" w:hAnsi="Tahoma"/>
          <w:sz w:val="20"/>
          <w:lang w:val="fr-FR"/>
        </w:rPr>
      </w:pPr>
    </w:p>
    <w:p w:rsidR="007A5552" w:rsidRDefault="007220DC" w:rsidP="007220DC">
      <w:pPr>
        <w:pStyle w:val="ListParagraph"/>
        <w:numPr>
          <w:ilvl w:val="0"/>
          <w:numId w:val="4"/>
        </w:numPr>
        <w:rPr>
          <w:rFonts w:ascii="Tahoma" w:hAnsi="Tahoma"/>
          <w:sz w:val="20"/>
          <w:lang w:val="fr-FR"/>
        </w:rPr>
      </w:pPr>
      <w:r>
        <w:rPr>
          <w:rFonts w:ascii="Tahoma" w:hAnsi="Tahoma"/>
          <w:sz w:val="20"/>
          <w:lang w:val="fr-FR"/>
        </w:rPr>
        <w:t xml:space="preserve">érythrocytes contiennent de grandes quantités du pigment hémoglobine.  Quand le volume d’une cellule dépasse un volume critique, la cellule se déchire et elle libère ses pigments dans le milieu qui la contient.  Ce </w:t>
      </w:r>
      <w:r w:rsidR="007A5552">
        <w:rPr>
          <w:rFonts w:ascii="Tahoma" w:hAnsi="Tahoma"/>
          <w:sz w:val="20"/>
          <w:lang w:val="fr-FR"/>
        </w:rPr>
        <w:t>phénomène est appelé ‘hémolyse’.</w:t>
      </w:r>
    </w:p>
    <w:p w:rsidR="007A5552" w:rsidRDefault="007A5552" w:rsidP="007220DC">
      <w:pPr>
        <w:pStyle w:val="ListParagraph"/>
        <w:numPr>
          <w:ilvl w:val="0"/>
          <w:numId w:val="4"/>
        </w:numPr>
        <w:rPr>
          <w:rFonts w:ascii="Tahoma" w:hAnsi="Tahoma"/>
          <w:sz w:val="20"/>
          <w:lang w:val="fr-FR"/>
        </w:rPr>
      </w:pPr>
      <w:r>
        <w:rPr>
          <w:rFonts w:ascii="Tahoma" w:hAnsi="Tahoma"/>
          <w:sz w:val="20"/>
          <w:lang w:val="fr-FR"/>
        </w:rPr>
        <w:t>Le temps pour provoquer l’hémolyse est un indicateur du degré de perméabilité de la membrane du globule rouge aux substances pénétrantes</w:t>
      </w:r>
    </w:p>
    <w:p w:rsidR="007A5552" w:rsidRDefault="007A5552" w:rsidP="007220DC">
      <w:pPr>
        <w:pStyle w:val="ListParagraph"/>
        <w:numPr>
          <w:ilvl w:val="0"/>
          <w:numId w:val="4"/>
        </w:numPr>
        <w:rPr>
          <w:rFonts w:ascii="Tahoma" w:hAnsi="Tahoma"/>
          <w:sz w:val="20"/>
          <w:lang w:val="fr-FR"/>
        </w:rPr>
      </w:pPr>
      <w:r>
        <w:rPr>
          <w:rFonts w:ascii="Tahoma" w:hAnsi="Tahoma"/>
          <w:sz w:val="20"/>
          <w:lang w:val="fr-FR"/>
        </w:rPr>
        <w:t>Substance apparaît transparent lorsque 75% des cellules sont hémolysées</w:t>
      </w:r>
    </w:p>
    <w:p w:rsidR="007A5552" w:rsidRDefault="007A5552" w:rsidP="007220DC">
      <w:pPr>
        <w:pStyle w:val="ListParagraph"/>
        <w:numPr>
          <w:ilvl w:val="0"/>
          <w:numId w:val="4"/>
        </w:numPr>
        <w:rPr>
          <w:rFonts w:ascii="Tahoma" w:hAnsi="Tahoma"/>
          <w:sz w:val="20"/>
          <w:lang w:val="fr-FR"/>
        </w:rPr>
      </w:pPr>
      <w:r>
        <w:rPr>
          <w:rFonts w:ascii="Tahoma" w:hAnsi="Tahoma"/>
          <w:sz w:val="20"/>
          <w:lang w:val="fr-FR"/>
        </w:rPr>
        <w:t xml:space="preserve">Substances : </w:t>
      </w:r>
    </w:p>
    <w:p w:rsidR="007A5552" w:rsidRDefault="007A5552" w:rsidP="007A5552">
      <w:pPr>
        <w:pStyle w:val="ListParagraph"/>
        <w:numPr>
          <w:ilvl w:val="1"/>
          <w:numId w:val="4"/>
        </w:numPr>
        <w:rPr>
          <w:rFonts w:ascii="Tahoma" w:hAnsi="Tahoma"/>
          <w:sz w:val="20"/>
          <w:lang w:val="fr-FR"/>
        </w:rPr>
      </w:pPr>
      <w:r>
        <w:rPr>
          <w:rFonts w:ascii="Tahoma" w:hAnsi="Tahoma"/>
          <w:sz w:val="20"/>
          <w:lang w:val="fr-FR"/>
        </w:rPr>
        <w:t>Glycérol</w:t>
      </w:r>
    </w:p>
    <w:p w:rsidR="007A5552" w:rsidRDefault="007A5552" w:rsidP="007A5552">
      <w:pPr>
        <w:pStyle w:val="ListParagraph"/>
        <w:numPr>
          <w:ilvl w:val="1"/>
          <w:numId w:val="4"/>
        </w:numPr>
        <w:rPr>
          <w:rFonts w:ascii="Tahoma" w:hAnsi="Tahoma"/>
          <w:sz w:val="20"/>
          <w:lang w:val="fr-FR"/>
        </w:rPr>
      </w:pPr>
      <w:r>
        <w:rPr>
          <w:rFonts w:ascii="Tahoma" w:hAnsi="Tahoma"/>
          <w:sz w:val="20"/>
          <w:lang w:val="fr-FR"/>
        </w:rPr>
        <w:t>Glycol d’éthylène</w:t>
      </w:r>
    </w:p>
    <w:p w:rsidR="007A5552" w:rsidRDefault="007A5552" w:rsidP="007A5552">
      <w:pPr>
        <w:pStyle w:val="ListParagraph"/>
        <w:numPr>
          <w:ilvl w:val="1"/>
          <w:numId w:val="4"/>
        </w:numPr>
        <w:rPr>
          <w:rFonts w:ascii="Tahoma" w:hAnsi="Tahoma"/>
          <w:sz w:val="20"/>
          <w:lang w:val="fr-FR"/>
        </w:rPr>
      </w:pPr>
      <w:proofErr w:type="spellStart"/>
      <w:r>
        <w:rPr>
          <w:rFonts w:ascii="Tahoma" w:hAnsi="Tahoma"/>
          <w:sz w:val="20"/>
          <w:lang w:val="fr-FR"/>
        </w:rPr>
        <w:t>Thiourée</w:t>
      </w:r>
      <w:proofErr w:type="spellEnd"/>
      <w:r>
        <w:rPr>
          <w:rFonts w:ascii="Tahoma" w:hAnsi="Tahoma"/>
          <w:sz w:val="20"/>
          <w:lang w:val="fr-FR"/>
        </w:rPr>
        <w:t xml:space="preserve"> </w:t>
      </w:r>
    </w:p>
    <w:p w:rsidR="007A5552" w:rsidRDefault="007A5552" w:rsidP="007A5552">
      <w:pPr>
        <w:pStyle w:val="ListParagraph"/>
        <w:numPr>
          <w:ilvl w:val="1"/>
          <w:numId w:val="4"/>
        </w:numPr>
        <w:rPr>
          <w:rFonts w:ascii="Tahoma" w:hAnsi="Tahoma"/>
          <w:sz w:val="20"/>
          <w:lang w:val="fr-FR"/>
        </w:rPr>
      </w:pPr>
      <w:r>
        <w:rPr>
          <w:rFonts w:ascii="Tahoma" w:hAnsi="Tahoma"/>
          <w:sz w:val="20"/>
          <w:lang w:val="fr-FR"/>
        </w:rPr>
        <w:t>Urée</w:t>
      </w:r>
    </w:p>
    <w:p w:rsidR="007A5552" w:rsidRDefault="007A5552" w:rsidP="007A5552">
      <w:pPr>
        <w:pStyle w:val="ListParagraph"/>
        <w:numPr>
          <w:ilvl w:val="1"/>
          <w:numId w:val="4"/>
        </w:numPr>
        <w:rPr>
          <w:rFonts w:ascii="Tahoma" w:hAnsi="Tahoma"/>
          <w:sz w:val="20"/>
          <w:lang w:val="fr-FR"/>
        </w:rPr>
      </w:pPr>
      <w:r>
        <w:rPr>
          <w:rFonts w:ascii="Tahoma" w:hAnsi="Tahoma"/>
          <w:sz w:val="20"/>
          <w:lang w:val="fr-FR"/>
        </w:rPr>
        <w:t>Dextrose</w:t>
      </w:r>
    </w:p>
    <w:p w:rsidR="007A5552" w:rsidRDefault="007A5552" w:rsidP="007A5552">
      <w:pPr>
        <w:pStyle w:val="ListParagraph"/>
        <w:numPr>
          <w:ilvl w:val="1"/>
          <w:numId w:val="4"/>
        </w:numPr>
        <w:rPr>
          <w:rFonts w:ascii="Tahoma" w:hAnsi="Tahoma"/>
          <w:sz w:val="20"/>
          <w:lang w:val="fr-FR"/>
        </w:rPr>
      </w:pPr>
      <w:r>
        <w:rPr>
          <w:rFonts w:ascii="Tahoma" w:hAnsi="Tahoma"/>
          <w:sz w:val="20"/>
          <w:lang w:val="fr-FR"/>
        </w:rPr>
        <w:t>Saccharose</w:t>
      </w:r>
    </w:p>
    <w:p w:rsidR="007A5552" w:rsidRDefault="007A5552" w:rsidP="007A5552">
      <w:pPr>
        <w:pStyle w:val="ListParagraph"/>
        <w:numPr>
          <w:ilvl w:val="1"/>
          <w:numId w:val="4"/>
        </w:numPr>
        <w:rPr>
          <w:rFonts w:ascii="Tahoma" w:hAnsi="Tahoma"/>
          <w:sz w:val="20"/>
          <w:lang w:val="fr-FR"/>
        </w:rPr>
      </w:pPr>
      <w:r>
        <w:rPr>
          <w:rFonts w:ascii="Tahoma" w:hAnsi="Tahoma"/>
          <w:sz w:val="20"/>
          <w:lang w:val="fr-FR"/>
        </w:rPr>
        <w:t>Triton X-100</w:t>
      </w:r>
    </w:p>
    <w:p w:rsidR="004B389B" w:rsidRDefault="007A5552" w:rsidP="007A5552">
      <w:pPr>
        <w:pStyle w:val="ListParagraph"/>
        <w:numPr>
          <w:ilvl w:val="1"/>
          <w:numId w:val="4"/>
        </w:numPr>
        <w:rPr>
          <w:rFonts w:ascii="Tahoma" w:hAnsi="Tahoma"/>
          <w:sz w:val="20"/>
          <w:lang w:val="fr-FR"/>
        </w:rPr>
      </w:pPr>
      <w:r>
        <w:rPr>
          <w:rFonts w:ascii="Tahoma" w:hAnsi="Tahoma"/>
          <w:sz w:val="20"/>
          <w:lang w:val="fr-FR"/>
        </w:rPr>
        <w:t>Éthanol</w:t>
      </w:r>
    </w:p>
    <w:p w:rsidR="004B389B" w:rsidRDefault="004B389B" w:rsidP="004B389B">
      <w:pPr>
        <w:rPr>
          <w:rFonts w:ascii="Tahoma" w:hAnsi="Tahoma"/>
          <w:sz w:val="20"/>
          <w:lang w:val="fr-FR"/>
        </w:rPr>
      </w:pPr>
    </w:p>
    <w:p w:rsidR="004B389B" w:rsidRDefault="004B389B" w:rsidP="004B389B">
      <w:pPr>
        <w:pStyle w:val="ListParagraph"/>
        <w:numPr>
          <w:ilvl w:val="0"/>
          <w:numId w:val="4"/>
        </w:numPr>
        <w:rPr>
          <w:rFonts w:ascii="Tahoma" w:hAnsi="Tahoma"/>
          <w:sz w:val="20"/>
          <w:lang w:val="fr-FR"/>
        </w:rPr>
      </w:pPr>
      <w:r>
        <w:rPr>
          <w:rFonts w:ascii="Tahoma" w:hAnsi="Tahoma"/>
          <w:sz w:val="20"/>
          <w:lang w:val="fr-FR"/>
        </w:rPr>
        <w:t>Lorsque placé dans des solutions à tonicités différentes :</w:t>
      </w:r>
    </w:p>
    <w:p w:rsidR="004B389B" w:rsidRDefault="004B389B" w:rsidP="004B389B">
      <w:pPr>
        <w:pStyle w:val="ListParagraph"/>
        <w:numPr>
          <w:ilvl w:val="1"/>
          <w:numId w:val="4"/>
        </w:numPr>
        <w:rPr>
          <w:rFonts w:ascii="Tahoma" w:hAnsi="Tahoma"/>
          <w:sz w:val="20"/>
          <w:lang w:val="fr-FR"/>
        </w:rPr>
      </w:pPr>
      <w:r>
        <w:rPr>
          <w:rFonts w:ascii="Tahoma" w:hAnsi="Tahoma"/>
          <w:sz w:val="20"/>
          <w:lang w:val="fr-FR"/>
        </w:rPr>
        <w:t>Isotonique [0.145 M] : globules de taille normaux</w:t>
      </w:r>
    </w:p>
    <w:p w:rsidR="00211871" w:rsidRDefault="004B389B" w:rsidP="004B389B">
      <w:pPr>
        <w:pStyle w:val="ListParagraph"/>
        <w:numPr>
          <w:ilvl w:val="1"/>
          <w:numId w:val="4"/>
        </w:numPr>
        <w:rPr>
          <w:rFonts w:ascii="Tahoma" w:hAnsi="Tahoma"/>
          <w:sz w:val="20"/>
          <w:lang w:val="fr-FR"/>
        </w:rPr>
      </w:pPr>
      <w:r>
        <w:rPr>
          <w:rFonts w:ascii="Tahoma" w:hAnsi="Tahoma"/>
          <w:sz w:val="20"/>
          <w:lang w:val="fr-FR"/>
        </w:rPr>
        <w:t xml:space="preserve">Hypertonique [0.350 M] : globules </w:t>
      </w:r>
    </w:p>
    <w:p w:rsidR="00211871" w:rsidRDefault="00211871" w:rsidP="00211871">
      <w:pPr>
        <w:rPr>
          <w:rFonts w:ascii="Tahoma" w:hAnsi="Tahoma"/>
          <w:sz w:val="20"/>
          <w:lang w:val="fr-FR"/>
        </w:rPr>
      </w:pPr>
    </w:p>
    <w:p w:rsidR="00211871" w:rsidRDefault="00211871" w:rsidP="00211871">
      <w:pPr>
        <w:rPr>
          <w:rFonts w:ascii="Tahoma" w:hAnsi="Tahoma"/>
          <w:sz w:val="20"/>
          <w:lang w:val="fr-FR"/>
        </w:rPr>
      </w:pPr>
      <w:r>
        <w:rPr>
          <w:rFonts w:ascii="Tahoma" w:hAnsi="Tahoma"/>
          <w:i/>
          <w:sz w:val="20"/>
          <w:lang w:val="fr-FR"/>
        </w:rPr>
        <w:t xml:space="preserve">LAB #3 – Processus cellulaires chez </w:t>
      </w:r>
      <w:proofErr w:type="spellStart"/>
      <w:r>
        <w:rPr>
          <w:rFonts w:ascii="Tahoma" w:hAnsi="Tahoma"/>
          <w:i/>
          <w:sz w:val="20"/>
          <w:lang w:val="fr-FR"/>
        </w:rPr>
        <w:t>Amoeba</w:t>
      </w:r>
      <w:proofErr w:type="spellEnd"/>
      <w:r>
        <w:rPr>
          <w:rFonts w:ascii="Tahoma" w:hAnsi="Tahoma"/>
          <w:i/>
          <w:sz w:val="20"/>
          <w:lang w:val="fr-FR"/>
        </w:rPr>
        <w:t xml:space="preserve"> </w:t>
      </w:r>
      <w:proofErr w:type="spellStart"/>
      <w:r>
        <w:rPr>
          <w:rFonts w:ascii="Tahoma" w:hAnsi="Tahoma"/>
          <w:i/>
          <w:sz w:val="20"/>
          <w:lang w:val="fr-FR"/>
        </w:rPr>
        <w:t>proteus</w:t>
      </w:r>
      <w:proofErr w:type="spellEnd"/>
    </w:p>
    <w:p w:rsidR="00211871" w:rsidRDefault="00211871" w:rsidP="00211871">
      <w:pPr>
        <w:rPr>
          <w:rFonts w:ascii="Tahoma" w:hAnsi="Tahoma"/>
          <w:sz w:val="20"/>
          <w:lang w:val="fr-FR"/>
        </w:rPr>
      </w:pPr>
    </w:p>
    <w:p w:rsidR="00211871" w:rsidRDefault="00211871" w:rsidP="00211871">
      <w:pPr>
        <w:pStyle w:val="ListParagraph"/>
        <w:numPr>
          <w:ilvl w:val="0"/>
          <w:numId w:val="5"/>
        </w:numPr>
        <w:rPr>
          <w:rFonts w:ascii="Tahoma" w:hAnsi="Tahoma"/>
          <w:sz w:val="20"/>
          <w:lang w:val="fr-FR"/>
        </w:rPr>
      </w:pPr>
      <w:r>
        <w:rPr>
          <w:rFonts w:ascii="Tahoma" w:hAnsi="Tahoma"/>
          <w:sz w:val="20"/>
          <w:lang w:val="fr-FR"/>
        </w:rPr>
        <w:t>Protiste (eucaryote unicellulaire)</w:t>
      </w:r>
    </w:p>
    <w:p w:rsidR="00211871" w:rsidRDefault="00211871" w:rsidP="00211871">
      <w:pPr>
        <w:pStyle w:val="ListParagraph"/>
        <w:numPr>
          <w:ilvl w:val="0"/>
          <w:numId w:val="5"/>
        </w:numPr>
        <w:rPr>
          <w:rFonts w:ascii="Tahoma" w:hAnsi="Tahoma"/>
          <w:sz w:val="20"/>
          <w:lang w:val="fr-FR"/>
        </w:rPr>
      </w:pPr>
      <w:r>
        <w:rPr>
          <w:rFonts w:ascii="Tahoma" w:hAnsi="Tahoma"/>
          <w:sz w:val="20"/>
          <w:lang w:val="fr-FR"/>
        </w:rPr>
        <w:t>Se déplace en formant des pseudopodes</w:t>
      </w:r>
    </w:p>
    <w:p w:rsidR="00211871" w:rsidRDefault="00211871" w:rsidP="00211871">
      <w:pPr>
        <w:pStyle w:val="ListParagraph"/>
        <w:numPr>
          <w:ilvl w:val="0"/>
          <w:numId w:val="5"/>
        </w:numPr>
        <w:rPr>
          <w:rFonts w:ascii="Tahoma" w:hAnsi="Tahoma"/>
          <w:sz w:val="20"/>
          <w:lang w:val="fr-FR"/>
        </w:rPr>
      </w:pPr>
      <w:r>
        <w:rPr>
          <w:rFonts w:ascii="Tahoma" w:hAnsi="Tahoma"/>
          <w:sz w:val="20"/>
          <w:lang w:val="fr-FR"/>
        </w:rPr>
        <w:t>Se nourrit en absorbant de la nourriture dans des vacuoles digestives</w:t>
      </w:r>
    </w:p>
    <w:p w:rsidR="00211871" w:rsidRDefault="00211871" w:rsidP="00211871">
      <w:pPr>
        <w:pStyle w:val="ListParagraph"/>
        <w:numPr>
          <w:ilvl w:val="1"/>
          <w:numId w:val="5"/>
        </w:numPr>
        <w:rPr>
          <w:rFonts w:ascii="Tahoma" w:hAnsi="Tahoma"/>
          <w:sz w:val="20"/>
          <w:lang w:val="fr-FR"/>
        </w:rPr>
      </w:pPr>
      <w:r>
        <w:rPr>
          <w:rFonts w:ascii="Tahoma" w:hAnsi="Tahoma"/>
          <w:sz w:val="20"/>
          <w:lang w:val="fr-FR"/>
        </w:rPr>
        <w:t>Vacuoles digestives formées par invagination de la membrane plasmique</w:t>
      </w:r>
    </w:p>
    <w:p w:rsidR="008E2CE7" w:rsidRDefault="00211871" w:rsidP="00211871">
      <w:pPr>
        <w:pStyle w:val="ListParagraph"/>
        <w:numPr>
          <w:ilvl w:val="0"/>
          <w:numId w:val="5"/>
        </w:numPr>
        <w:rPr>
          <w:rFonts w:ascii="Tahoma" w:hAnsi="Tahoma"/>
          <w:sz w:val="20"/>
          <w:lang w:val="fr-FR"/>
        </w:rPr>
      </w:pPr>
      <w:proofErr w:type="spellStart"/>
      <w:r>
        <w:rPr>
          <w:rFonts w:ascii="Tahoma" w:hAnsi="Tahoma"/>
          <w:sz w:val="20"/>
          <w:lang w:val="fr-FR"/>
        </w:rPr>
        <w:t>Amoeba</w:t>
      </w:r>
      <w:proofErr w:type="spellEnd"/>
      <w:r>
        <w:rPr>
          <w:rFonts w:ascii="Tahoma" w:hAnsi="Tahoma"/>
          <w:sz w:val="20"/>
          <w:lang w:val="fr-FR"/>
        </w:rPr>
        <w:t xml:space="preserve"> </w:t>
      </w:r>
      <w:proofErr w:type="spellStart"/>
      <w:r>
        <w:rPr>
          <w:rFonts w:ascii="Tahoma" w:hAnsi="Tahoma"/>
          <w:sz w:val="20"/>
          <w:lang w:val="fr-FR"/>
        </w:rPr>
        <w:t>proteus</w:t>
      </w:r>
      <w:proofErr w:type="spellEnd"/>
      <w:r>
        <w:rPr>
          <w:rFonts w:ascii="Tahoma" w:hAnsi="Tahoma"/>
          <w:sz w:val="20"/>
          <w:lang w:val="fr-FR"/>
        </w:rPr>
        <w:t xml:space="preserve"> peut atteindre 600 </w:t>
      </w:r>
      <w:r>
        <w:rPr>
          <w:rFonts w:ascii="Tahoma" w:hAnsi="Tahoma"/>
          <w:sz w:val="20"/>
          <w:lang w:val="fr-FR"/>
        </w:rPr>
        <w:sym w:font="Symbol" w:char="F06D"/>
      </w:r>
      <w:r>
        <w:rPr>
          <w:rFonts w:ascii="Tahoma" w:hAnsi="Tahoma"/>
          <w:sz w:val="20"/>
          <w:lang w:val="fr-FR"/>
        </w:rPr>
        <w:t>m</w:t>
      </w:r>
    </w:p>
    <w:p w:rsidR="008E2CE7" w:rsidRDefault="008E2CE7" w:rsidP="00211871">
      <w:pPr>
        <w:pStyle w:val="ListParagraph"/>
        <w:numPr>
          <w:ilvl w:val="0"/>
          <w:numId w:val="5"/>
        </w:numPr>
        <w:rPr>
          <w:rFonts w:ascii="Tahoma" w:hAnsi="Tahoma"/>
          <w:sz w:val="20"/>
          <w:lang w:val="fr-FR"/>
        </w:rPr>
      </w:pPr>
      <w:r>
        <w:rPr>
          <w:rFonts w:ascii="Tahoma" w:hAnsi="Tahoma"/>
          <w:sz w:val="20"/>
          <w:lang w:val="fr-FR"/>
        </w:rPr>
        <w:t>Très sensible à la lumière donc :</w:t>
      </w:r>
    </w:p>
    <w:p w:rsidR="008E2CE7" w:rsidRDefault="008E2CE7" w:rsidP="008E2CE7">
      <w:pPr>
        <w:pStyle w:val="ListParagraph"/>
        <w:numPr>
          <w:ilvl w:val="1"/>
          <w:numId w:val="5"/>
        </w:numPr>
        <w:rPr>
          <w:rFonts w:ascii="Tahoma" w:hAnsi="Tahoma"/>
          <w:sz w:val="20"/>
          <w:lang w:val="fr-FR"/>
        </w:rPr>
      </w:pPr>
      <w:r>
        <w:rPr>
          <w:rFonts w:ascii="Tahoma" w:hAnsi="Tahoma"/>
          <w:sz w:val="20"/>
          <w:lang w:val="fr-FR"/>
        </w:rPr>
        <w:t>Eteindre lampe du microscope entre les observations</w:t>
      </w:r>
    </w:p>
    <w:p w:rsidR="008E2CE7" w:rsidRPr="00A2551E" w:rsidRDefault="008E2CE7" w:rsidP="008E2CE7">
      <w:pPr>
        <w:pStyle w:val="ListParagraph"/>
        <w:numPr>
          <w:ilvl w:val="1"/>
          <w:numId w:val="5"/>
        </w:numPr>
        <w:rPr>
          <w:rFonts w:ascii="Tahoma" w:hAnsi="Tahoma"/>
          <w:sz w:val="20"/>
          <w:lang w:val="fr-FR"/>
        </w:rPr>
      </w:pPr>
      <w:r>
        <w:rPr>
          <w:rFonts w:ascii="Tahoma" w:hAnsi="Tahoma"/>
          <w:sz w:val="20"/>
          <w:lang w:val="fr-FR"/>
        </w:rPr>
        <w:t>Travailler avec une lumière d’intensité faible</w:t>
      </w:r>
    </w:p>
    <w:p w:rsidR="008E2CE7" w:rsidRDefault="008E2CE7" w:rsidP="008E2CE7">
      <w:pPr>
        <w:rPr>
          <w:rFonts w:ascii="Tahoma" w:hAnsi="Tahoma"/>
          <w:sz w:val="20"/>
          <w:lang w:val="fr-FR"/>
        </w:rPr>
      </w:pPr>
      <w:r>
        <w:rPr>
          <w:rFonts w:ascii="Tahoma" w:hAnsi="Tahoma"/>
          <w:sz w:val="20"/>
          <w:u w:val="single"/>
          <w:lang w:val="fr-FR"/>
        </w:rPr>
        <w:t>Structures à identifier</w:t>
      </w:r>
      <w:r>
        <w:rPr>
          <w:rFonts w:ascii="Tahoma" w:hAnsi="Tahoma"/>
          <w:sz w:val="20"/>
          <w:lang w:val="fr-FR"/>
        </w:rPr>
        <w:t xml:space="preserve"> : </w:t>
      </w:r>
    </w:p>
    <w:p w:rsidR="00A2551E" w:rsidRDefault="00A2551E" w:rsidP="00A2551E">
      <w:pPr>
        <w:pStyle w:val="ListParagraph"/>
        <w:numPr>
          <w:ilvl w:val="0"/>
          <w:numId w:val="6"/>
        </w:numPr>
        <w:rPr>
          <w:rFonts w:ascii="Tahoma" w:hAnsi="Tahoma"/>
          <w:sz w:val="20"/>
          <w:lang w:val="fr-FR"/>
        </w:rPr>
      </w:pPr>
      <w:r>
        <w:rPr>
          <w:rFonts w:ascii="Tahoma" w:hAnsi="Tahoma"/>
          <w:sz w:val="20"/>
          <w:lang w:val="fr-FR"/>
        </w:rPr>
        <w:t>Ectoplasme hyalin</w:t>
      </w:r>
    </w:p>
    <w:p w:rsidR="00A2551E" w:rsidRDefault="00A2551E" w:rsidP="00A2551E">
      <w:pPr>
        <w:pStyle w:val="ListParagraph"/>
        <w:numPr>
          <w:ilvl w:val="0"/>
          <w:numId w:val="6"/>
        </w:numPr>
        <w:rPr>
          <w:rFonts w:ascii="Tahoma" w:hAnsi="Tahoma"/>
          <w:sz w:val="20"/>
          <w:lang w:val="fr-FR"/>
        </w:rPr>
      </w:pPr>
      <w:r>
        <w:rPr>
          <w:rFonts w:ascii="Tahoma" w:hAnsi="Tahoma"/>
          <w:sz w:val="20"/>
          <w:lang w:val="fr-FR"/>
        </w:rPr>
        <w:t>Endoplasme granuleux</w:t>
      </w:r>
    </w:p>
    <w:p w:rsidR="00A2551E" w:rsidRDefault="00A2551E" w:rsidP="00A2551E">
      <w:pPr>
        <w:pStyle w:val="ListParagraph"/>
        <w:numPr>
          <w:ilvl w:val="0"/>
          <w:numId w:val="6"/>
        </w:numPr>
        <w:rPr>
          <w:rFonts w:ascii="Tahoma" w:hAnsi="Tahoma"/>
          <w:sz w:val="20"/>
          <w:lang w:val="fr-FR"/>
        </w:rPr>
      </w:pPr>
      <w:proofErr w:type="spellStart"/>
      <w:r>
        <w:rPr>
          <w:rFonts w:ascii="Tahoma" w:hAnsi="Tahoma"/>
          <w:sz w:val="20"/>
          <w:lang w:val="fr-FR"/>
        </w:rPr>
        <w:t>Uroïde</w:t>
      </w:r>
      <w:proofErr w:type="spellEnd"/>
    </w:p>
    <w:p w:rsidR="00A2551E" w:rsidRDefault="00A2551E" w:rsidP="00A2551E">
      <w:pPr>
        <w:pStyle w:val="ListParagraph"/>
        <w:numPr>
          <w:ilvl w:val="0"/>
          <w:numId w:val="6"/>
        </w:numPr>
        <w:rPr>
          <w:rFonts w:ascii="Tahoma" w:hAnsi="Tahoma"/>
          <w:sz w:val="20"/>
          <w:lang w:val="fr-FR"/>
        </w:rPr>
      </w:pPr>
      <w:r>
        <w:rPr>
          <w:rFonts w:ascii="Tahoma" w:hAnsi="Tahoma"/>
          <w:sz w:val="20"/>
          <w:lang w:val="fr-FR"/>
        </w:rPr>
        <w:t>Capuchon hyalin</w:t>
      </w:r>
    </w:p>
    <w:p w:rsidR="00A2551E" w:rsidRDefault="00A2551E" w:rsidP="00A2551E">
      <w:pPr>
        <w:pStyle w:val="ListParagraph"/>
        <w:numPr>
          <w:ilvl w:val="0"/>
          <w:numId w:val="6"/>
        </w:numPr>
        <w:rPr>
          <w:rFonts w:ascii="Tahoma" w:hAnsi="Tahoma"/>
          <w:sz w:val="20"/>
          <w:lang w:val="fr-FR"/>
        </w:rPr>
      </w:pPr>
      <w:r>
        <w:rPr>
          <w:rFonts w:ascii="Tahoma" w:hAnsi="Tahoma"/>
          <w:sz w:val="20"/>
          <w:lang w:val="fr-FR"/>
        </w:rPr>
        <w:t>Noyau</w:t>
      </w:r>
    </w:p>
    <w:p w:rsidR="00A2551E" w:rsidRDefault="00A2551E" w:rsidP="00A2551E">
      <w:pPr>
        <w:pStyle w:val="ListParagraph"/>
        <w:numPr>
          <w:ilvl w:val="0"/>
          <w:numId w:val="6"/>
        </w:numPr>
        <w:rPr>
          <w:rFonts w:ascii="Tahoma" w:hAnsi="Tahoma"/>
          <w:sz w:val="20"/>
          <w:lang w:val="fr-FR"/>
        </w:rPr>
      </w:pPr>
      <w:r>
        <w:rPr>
          <w:rFonts w:ascii="Tahoma" w:hAnsi="Tahoma"/>
          <w:sz w:val="20"/>
          <w:lang w:val="fr-FR"/>
        </w:rPr>
        <w:t>Vacuole contractile</w:t>
      </w:r>
    </w:p>
    <w:p w:rsidR="00A2551E" w:rsidRDefault="00A2551E" w:rsidP="00A2551E">
      <w:pPr>
        <w:pStyle w:val="ListParagraph"/>
        <w:numPr>
          <w:ilvl w:val="0"/>
          <w:numId w:val="6"/>
        </w:numPr>
        <w:rPr>
          <w:rFonts w:ascii="Tahoma" w:hAnsi="Tahoma"/>
          <w:sz w:val="20"/>
          <w:lang w:val="fr-FR"/>
        </w:rPr>
      </w:pPr>
      <w:r>
        <w:rPr>
          <w:rFonts w:ascii="Tahoma" w:hAnsi="Tahoma"/>
          <w:sz w:val="20"/>
          <w:lang w:val="fr-FR"/>
        </w:rPr>
        <w:t>Vacuole digestive</w:t>
      </w:r>
    </w:p>
    <w:p w:rsidR="00A2551E" w:rsidRDefault="00A2551E" w:rsidP="00A2551E">
      <w:pPr>
        <w:pStyle w:val="ListParagraph"/>
        <w:numPr>
          <w:ilvl w:val="0"/>
          <w:numId w:val="6"/>
        </w:numPr>
        <w:rPr>
          <w:rFonts w:ascii="Tahoma" w:hAnsi="Tahoma"/>
          <w:sz w:val="20"/>
          <w:lang w:val="fr-FR"/>
        </w:rPr>
      </w:pPr>
      <w:proofErr w:type="spellStart"/>
      <w:r>
        <w:rPr>
          <w:rFonts w:ascii="Tahoma" w:hAnsi="Tahoma"/>
          <w:sz w:val="20"/>
          <w:lang w:val="fr-FR"/>
        </w:rPr>
        <w:t>Crytaux</w:t>
      </w:r>
      <w:proofErr w:type="spellEnd"/>
      <w:r>
        <w:rPr>
          <w:rFonts w:ascii="Tahoma" w:hAnsi="Tahoma"/>
          <w:sz w:val="20"/>
          <w:lang w:val="fr-FR"/>
        </w:rPr>
        <w:t xml:space="preserve"> de </w:t>
      </w:r>
      <w:proofErr w:type="spellStart"/>
      <w:r>
        <w:rPr>
          <w:rFonts w:ascii="Tahoma" w:hAnsi="Tahoma"/>
          <w:sz w:val="20"/>
          <w:lang w:val="fr-FR"/>
        </w:rPr>
        <w:t>triuret</w:t>
      </w:r>
      <w:proofErr w:type="spellEnd"/>
    </w:p>
    <w:p w:rsidR="00A2551E" w:rsidRDefault="00A2551E" w:rsidP="00A2551E">
      <w:pPr>
        <w:pStyle w:val="ListParagraph"/>
        <w:numPr>
          <w:ilvl w:val="0"/>
          <w:numId w:val="6"/>
        </w:numPr>
        <w:rPr>
          <w:rFonts w:ascii="Tahoma" w:hAnsi="Tahoma"/>
          <w:sz w:val="20"/>
          <w:lang w:val="fr-FR"/>
        </w:rPr>
      </w:pPr>
      <w:r>
        <w:rPr>
          <w:rFonts w:ascii="Tahoma" w:hAnsi="Tahoma"/>
          <w:sz w:val="20"/>
          <w:lang w:val="fr-FR"/>
        </w:rPr>
        <w:t>Lysosomes</w:t>
      </w:r>
    </w:p>
    <w:p w:rsidR="00A2551E" w:rsidRDefault="00A2551E" w:rsidP="00A2551E">
      <w:pPr>
        <w:pStyle w:val="ListParagraph"/>
        <w:numPr>
          <w:ilvl w:val="0"/>
          <w:numId w:val="6"/>
        </w:numPr>
        <w:rPr>
          <w:rFonts w:ascii="Tahoma" w:hAnsi="Tahoma"/>
          <w:sz w:val="20"/>
          <w:lang w:val="fr-FR"/>
        </w:rPr>
      </w:pPr>
      <w:r>
        <w:rPr>
          <w:rFonts w:ascii="Tahoma" w:hAnsi="Tahoma"/>
          <w:sz w:val="20"/>
          <w:lang w:val="fr-FR"/>
        </w:rPr>
        <w:t>Vésicules digestives</w:t>
      </w:r>
    </w:p>
    <w:p w:rsidR="00A2551E" w:rsidRDefault="00A2551E" w:rsidP="00A2551E">
      <w:pPr>
        <w:rPr>
          <w:rFonts w:ascii="Tahoma" w:hAnsi="Tahoma"/>
          <w:sz w:val="20"/>
          <w:lang w:val="fr-FR"/>
        </w:rPr>
      </w:pPr>
    </w:p>
    <w:p w:rsidR="00A2551E" w:rsidRDefault="00A2551E" w:rsidP="00A2551E">
      <w:pPr>
        <w:rPr>
          <w:rFonts w:ascii="Tahoma" w:hAnsi="Tahoma"/>
          <w:sz w:val="20"/>
          <w:lang w:val="fr-FR"/>
        </w:rPr>
      </w:pPr>
      <w:r>
        <w:rPr>
          <w:rFonts w:ascii="Tahoma" w:hAnsi="Tahoma"/>
          <w:sz w:val="20"/>
          <w:lang w:val="fr-FR"/>
        </w:rPr>
        <w:t xml:space="preserve">Objectif du </w:t>
      </w:r>
      <w:proofErr w:type="spellStart"/>
      <w:r>
        <w:rPr>
          <w:rFonts w:ascii="Tahoma" w:hAnsi="Tahoma"/>
          <w:sz w:val="20"/>
          <w:lang w:val="fr-FR"/>
        </w:rPr>
        <w:t>lab</w:t>
      </w:r>
      <w:proofErr w:type="spellEnd"/>
      <w:r>
        <w:rPr>
          <w:rFonts w:ascii="Tahoma" w:hAnsi="Tahoma"/>
          <w:sz w:val="20"/>
          <w:lang w:val="fr-FR"/>
        </w:rPr>
        <w:t> : observer des cycles de la vacuole contractile (VC)</w:t>
      </w:r>
    </w:p>
    <w:p w:rsidR="00A2551E" w:rsidRPr="00A2551E" w:rsidRDefault="00A2551E" w:rsidP="00A2551E">
      <w:pPr>
        <w:pStyle w:val="ListParagraph"/>
        <w:numPr>
          <w:ilvl w:val="0"/>
          <w:numId w:val="6"/>
        </w:numPr>
        <w:rPr>
          <w:rFonts w:ascii="Tahoma" w:hAnsi="Tahoma"/>
          <w:sz w:val="20"/>
          <w:lang w:val="fr-FR"/>
        </w:rPr>
      </w:pPr>
      <w:r w:rsidRPr="00A2551E">
        <w:rPr>
          <w:rFonts w:ascii="Tahoma" w:hAnsi="Tahoma"/>
          <w:sz w:val="20"/>
          <w:lang w:val="fr-FR"/>
        </w:rPr>
        <w:t xml:space="preserve">temps 0 = systole = moment où l’amibe vide sa </w:t>
      </w:r>
      <w:r>
        <w:rPr>
          <w:rFonts w:ascii="Tahoma" w:hAnsi="Tahoma"/>
          <w:sz w:val="20"/>
          <w:lang w:val="fr-FR"/>
        </w:rPr>
        <w:t>VC</w:t>
      </w:r>
      <w:r w:rsidRPr="00A2551E">
        <w:rPr>
          <w:rFonts w:ascii="Tahoma" w:hAnsi="Tahoma"/>
          <w:sz w:val="20"/>
          <w:lang w:val="fr-FR"/>
        </w:rPr>
        <w:t xml:space="preserve"> vers le milieu extérieur</w:t>
      </w:r>
    </w:p>
    <w:p w:rsidR="00A2551E" w:rsidRDefault="00A2551E" w:rsidP="00A2551E">
      <w:pPr>
        <w:pStyle w:val="ListParagraph"/>
        <w:numPr>
          <w:ilvl w:val="0"/>
          <w:numId w:val="6"/>
        </w:numPr>
        <w:rPr>
          <w:rFonts w:ascii="Tahoma" w:hAnsi="Tahoma"/>
          <w:sz w:val="20"/>
          <w:lang w:val="fr-FR"/>
        </w:rPr>
      </w:pPr>
      <w:r>
        <w:rPr>
          <w:rFonts w:ascii="Tahoma" w:hAnsi="Tahoma"/>
          <w:sz w:val="20"/>
          <w:lang w:val="fr-FR"/>
        </w:rPr>
        <w:t>cycle prend environ 8 minutes, ou 480 s</w:t>
      </w:r>
    </w:p>
    <w:p w:rsidR="00A2551E" w:rsidRDefault="00A2551E" w:rsidP="00A2551E">
      <w:pPr>
        <w:rPr>
          <w:rFonts w:ascii="Tahoma" w:hAnsi="Tahoma"/>
          <w:sz w:val="20"/>
          <w:lang w:val="fr-FR"/>
        </w:rPr>
      </w:pPr>
      <w:r>
        <w:rPr>
          <w:rFonts w:ascii="Tahoma" w:hAnsi="Tahoma"/>
          <w:sz w:val="20"/>
          <w:lang w:val="fr-FR"/>
        </w:rPr>
        <w:t xml:space="preserve">Objectif du </w:t>
      </w:r>
      <w:proofErr w:type="spellStart"/>
      <w:r>
        <w:rPr>
          <w:rFonts w:ascii="Tahoma" w:hAnsi="Tahoma"/>
          <w:sz w:val="20"/>
          <w:lang w:val="fr-FR"/>
        </w:rPr>
        <w:t>lab</w:t>
      </w:r>
      <w:proofErr w:type="spellEnd"/>
      <w:r>
        <w:rPr>
          <w:rFonts w:ascii="Tahoma" w:hAnsi="Tahoma"/>
          <w:sz w:val="20"/>
          <w:lang w:val="fr-FR"/>
        </w:rPr>
        <w:t> : observer le phénomène d’</w:t>
      </w:r>
      <w:proofErr w:type="spellStart"/>
      <w:r>
        <w:rPr>
          <w:rFonts w:ascii="Tahoma" w:hAnsi="Tahoma"/>
          <w:sz w:val="20"/>
          <w:lang w:val="fr-FR"/>
        </w:rPr>
        <w:t>endocytose</w:t>
      </w:r>
      <w:proofErr w:type="spellEnd"/>
    </w:p>
    <w:p w:rsidR="00A2551E" w:rsidRPr="00A2551E" w:rsidRDefault="00A2551E" w:rsidP="00A2551E">
      <w:pPr>
        <w:pStyle w:val="ListParagraph"/>
        <w:numPr>
          <w:ilvl w:val="0"/>
          <w:numId w:val="6"/>
        </w:numPr>
        <w:rPr>
          <w:rFonts w:ascii="Tahoma" w:hAnsi="Tahoma"/>
          <w:sz w:val="20"/>
          <w:lang w:val="fr-FR"/>
        </w:rPr>
      </w:pPr>
      <w:proofErr w:type="spellStart"/>
      <w:r w:rsidRPr="00A2551E">
        <w:rPr>
          <w:rFonts w:ascii="Tahoma" w:hAnsi="Tahoma"/>
          <w:sz w:val="20"/>
          <w:lang w:val="fr-FR"/>
        </w:rPr>
        <w:t>endocytose</w:t>
      </w:r>
      <w:proofErr w:type="spellEnd"/>
      <w:r w:rsidRPr="00A2551E">
        <w:rPr>
          <w:rFonts w:ascii="Tahoma" w:hAnsi="Tahoma"/>
          <w:sz w:val="20"/>
          <w:lang w:val="fr-FR"/>
        </w:rPr>
        <w:t xml:space="preserve"> en vrac (</w:t>
      </w:r>
      <w:proofErr w:type="spellStart"/>
      <w:r w:rsidRPr="00A2551E">
        <w:rPr>
          <w:rFonts w:ascii="Tahoma" w:hAnsi="Tahoma"/>
          <w:sz w:val="20"/>
          <w:lang w:val="fr-FR"/>
        </w:rPr>
        <w:t>non-spécifique</w:t>
      </w:r>
      <w:proofErr w:type="spellEnd"/>
      <w:r w:rsidRPr="00A2551E">
        <w:rPr>
          <w:rFonts w:ascii="Tahoma" w:hAnsi="Tahoma"/>
          <w:sz w:val="20"/>
          <w:lang w:val="fr-FR"/>
        </w:rPr>
        <w:t xml:space="preserve">) pour protéines, </w:t>
      </w:r>
      <w:proofErr w:type="spellStart"/>
      <w:proofErr w:type="gramStart"/>
      <w:r w:rsidRPr="00A2551E">
        <w:rPr>
          <w:rFonts w:ascii="Tahoma" w:hAnsi="Tahoma"/>
          <w:sz w:val="20"/>
          <w:lang w:val="fr-FR"/>
        </w:rPr>
        <w:t>a.a</w:t>
      </w:r>
      <w:proofErr w:type="spellEnd"/>
      <w:r w:rsidRPr="00A2551E">
        <w:rPr>
          <w:rFonts w:ascii="Tahoma" w:hAnsi="Tahoma"/>
          <w:sz w:val="20"/>
          <w:lang w:val="fr-FR"/>
        </w:rPr>
        <w:t>.,</w:t>
      </w:r>
      <w:proofErr w:type="gramEnd"/>
      <w:r w:rsidRPr="00A2551E">
        <w:rPr>
          <w:rFonts w:ascii="Tahoma" w:hAnsi="Tahoma"/>
          <w:sz w:val="20"/>
          <w:lang w:val="fr-FR"/>
        </w:rPr>
        <w:t xml:space="preserve"> sels, teintures basiques…</w:t>
      </w:r>
    </w:p>
    <w:p w:rsidR="00A2551E" w:rsidRDefault="00A2551E" w:rsidP="00A2551E">
      <w:pPr>
        <w:pStyle w:val="ListParagraph"/>
        <w:numPr>
          <w:ilvl w:val="0"/>
          <w:numId w:val="6"/>
        </w:numPr>
        <w:rPr>
          <w:rFonts w:ascii="Tahoma" w:hAnsi="Tahoma"/>
          <w:sz w:val="20"/>
          <w:lang w:val="fr-FR"/>
        </w:rPr>
      </w:pPr>
      <w:r>
        <w:rPr>
          <w:rFonts w:ascii="Tahoma" w:hAnsi="Tahoma"/>
          <w:sz w:val="20"/>
          <w:lang w:val="fr-FR"/>
        </w:rPr>
        <w:t>bleu d’</w:t>
      </w:r>
      <w:proofErr w:type="spellStart"/>
      <w:r>
        <w:rPr>
          <w:rFonts w:ascii="Tahoma" w:hAnsi="Tahoma"/>
          <w:sz w:val="20"/>
          <w:lang w:val="fr-FR"/>
        </w:rPr>
        <w:t>alcian</w:t>
      </w:r>
      <w:proofErr w:type="spellEnd"/>
      <w:r>
        <w:rPr>
          <w:rFonts w:ascii="Tahoma" w:hAnsi="Tahoma"/>
          <w:sz w:val="20"/>
          <w:lang w:val="fr-FR"/>
        </w:rPr>
        <w:t xml:space="preserve"> à 0.05% (pH 4.4) + 1% </w:t>
      </w:r>
      <w:proofErr w:type="spellStart"/>
      <w:r>
        <w:rPr>
          <w:rFonts w:ascii="Tahoma" w:hAnsi="Tahoma"/>
          <w:sz w:val="20"/>
          <w:lang w:val="fr-FR"/>
        </w:rPr>
        <w:t>seralbulmine</w:t>
      </w:r>
      <w:proofErr w:type="spellEnd"/>
      <w:r>
        <w:rPr>
          <w:rFonts w:ascii="Tahoma" w:hAnsi="Tahoma"/>
          <w:sz w:val="20"/>
          <w:lang w:val="fr-FR"/>
        </w:rPr>
        <w:t xml:space="preserve"> bovine pour induire </w:t>
      </w:r>
      <w:proofErr w:type="spellStart"/>
      <w:r>
        <w:rPr>
          <w:rFonts w:ascii="Tahoma" w:hAnsi="Tahoma"/>
          <w:sz w:val="20"/>
          <w:lang w:val="fr-FR"/>
        </w:rPr>
        <w:t>endocytose</w:t>
      </w:r>
      <w:proofErr w:type="spellEnd"/>
    </w:p>
    <w:p w:rsidR="00E2501B" w:rsidRDefault="00A2551E" w:rsidP="00A2551E">
      <w:pPr>
        <w:rPr>
          <w:rFonts w:ascii="Tahoma" w:hAnsi="Tahoma"/>
          <w:sz w:val="20"/>
          <w:lang w:val="fr-FR"/>
        </w:rPr>
      </w:pPr>
      <w:r>
        <w:rPr>
          <w:rFonts w:ascii="Tahoma" w:hAnsi="Tahoma"/>
          <w:sz w:val="20"/>
          <w:lang w:val="fr-FR"/>
        </w:rPr>
        <w:t xml:space="preserve">Objectif du </w:t>
      </w:r>
      <w:proofErr w:type="spellStart"/>
      <w:r>
        <w:rPr>
          <w:rFonts w:ascii="Tahoma" w:hAnsi="Tahoma"/>
          <w:sz w:val="20"/>
          <w:lang w:val="fr-FR"/>
        </w:rPr>
        <w:t>lab</w:t>
      </w:r>
      <w:proofErr w:type="spellEnd"/>
      <w:r>
        <w:rPr>
          <w:rFonts w:ascii="Tahoma" w:hAnsi="Tahoma"/>
          <w:sz w:val="20"/>
          <w:lang w:val="fr-FR"/>
        </w:rPr>
        <w:t> : observer la phagocytose</w:t>
      </w:r>
    </w:p>
    <w:p w:rsidR="008E19BA" w:rsidRDefault="00E2501B" w:rsidP="00E2501B">
      <w:pPr>
        <w:pStyle w:val="ListParagraph"/>
        <w:numPr>
          <w:ilvl w:val="0"/>
          <w:numId w:val="7"/>
        </w:numPr>
        <w:rPr>
          <w:rFonts w:ascii="Tahoma" w:hAnsi="Tahoma"/>
          <w:sz w:val="20"/>
          <w:lang w:val="fr-FR"/>
        </w:rPr>
      </w:pPr>
      <w:r>
        <w:rPr>
          <w:rFonts w:ascii="Tahoma" w:hAnsi="Tahoma"/>
          <w:sz w:val="20"/>
          <w:lang w:val="fr-FR"/>
        </w:rPr>
        <w:t>possible selon comment faim a l’amibe</w:t>
      </w:r>
    </w:p>
    <w:p w:rsidR="008E19BA" w:rsidRDefault="008E19BA" w:rsidP="008E19BA">
      <w:pPr>
        <w:rPr>
          <w:rFonts w:ascii="Tahoma" w:hAnsi="Tahoma"/>
          <w:sz w:val="20"/>
          <w:lang w:val="fr-FR"/>
        </w:rPr>
      </w:pPr>
    </w:p>
    <w:p w:rsidR="008E19BA" w:rsidRDefault="008E19BA" w:rsidP="008E19BA">
      <w:pPr>
        <w:rPr>
          <w:rFonts w:ascii="Tahoma" w:hAnsi="Tahoma"/>
          <w:sz w:val="20"/>
          <w:lang w:val="fr-FR"/>
        </w:rPr>
      </w:pPr>
      <w:r>
        <w:rPr>
          <w:rFonts w:ascii="Tahoma" w:hAnsi="Tahoma"/>
          <w:i/>
          <w:sz w:val="20"/>
          <w:lang w:val="fr-FR"/>
        </w:rPr>
        <w:t>LAB #4 – La mitose</w:t>
      </w:r>
    </w:p>
    <w:p w:rsidR="008E19BA" w:rsidRDefault="008E19BA" w:rsidP="008E19BA">
      <w:pPr>
        <w:rPr>
          <w:rFonts w:ascii="Tahoma" w:hAnsi="Tahoma"/>
          <w:sz w:val="20"/>
          <w:lang w:val="fr-FR"/>
        </w:rPr>
      </w:pPr>
    </w:p>
    <w:p w:rsidR="008E19BA" w:rsidRDefault="008E19BA" w:rsidP="008E19BA">
      <w:pPr>
        <w:pStyle w:val="ListParagraph"/>
        <w:numPr>
          <w:ilvl w:val="0"/>
          <w:numId w:val="7"/>
        </w:numPr>
        <w:rPr>
          <w:rFonts w:ascii="Tahoma" w:hAnsi="Tahoma"/>
          <w:sz w:val="20"/>
          <w:lang w:val="fr-FR"/>
        </w:rPr>
      </w:pPr>
      <w:r>
        <w:rPr>
          <w:rFonts w:ascii="Tahoma" w:hAnsi="Tahoma"/>
          <w:sz w:val="20"/>
          <w:lang w:val="fr-FR"/>
        </w:rPr>
        <w:t>organismes unicellulaires se divisent par division cellulaire (asexuée)</w:t>
      </w:r>
    </w:p>
    <w:p w:rsidR="008E19BA" w:rsidRDefault="008E19BA" w:rsidP="008E19BA">
      <w:pPr>
        <w:pStyle w:val="ListParagraph"/>
        <w:numPr>
          <w:ilvl w:val="1"/>
          <w:numId w:val="7"/>
        </w:numPr>
        <w:rPr>
          <w:rFonts w:ascii="Tahoma" w:hAnsi="Tahoma"/>
          <w:sz w:val="20"/>
          <w:lang w:val="fr-FR"/>
        </w:rPr>
      </w:pPr>
      <w:r>
        <w:rPr>
          <w:rFonts w:ascii="Tahoma" w:hAnsi="Tahoma"/>
          <w:sz w:val="20"/>
          <w:lang w:val="fr-FR"/>
        </w:rPr>
        <w:t xml:space="preserve">chaque individu croit et ensuite se divise </w:t>
      </w:r>
    </w:p>
    <w:p w:rsidR="008E19BA" w:rsidRDefault="008E19BA" w:rsidP="008E19BA">
      <w:pPr>
        <w:pStyle w:val="ListParagraph"/>
        <w:numPr>
          <w:ilvl w:val="0"/>
          <w:numId w:val="7"/>
        </w:numPr>
        <w:rPr>
          <w:rFonts w:ascii="Tahoma" w:hAnsi="Tahoma"/>
          <w:sz w:val="20"/>
          <w:lang w:val="fr-FR"/>
        </w:rPr>
      </w:pPr>
      <w:r>
        <w:rPr>
          <w:rFonts w:ascii="Tahoma" w:hAnsi="Tahoma"/>
          <w:sz w:val="20"/>
          <w:lang w:val="fr-FR"/>
        </w:rPr>
        <w:t>organismes multicellulaires, division cellulaire = remplacer et réparer les cellules usées</w:t>
      </w:r>
    </w:p>
    <w:p w:rsidR="008E19BA" w:rsidRDefault="008E19BA" w:rsidP="008E19BA">
      <w:pPr>
        <w:pStyle w:val="ListParagraph"/>
        <w:numPr>
          <w:ilvl w:val="0"/>
          <w:numId w:val="7"/>
        </w:numPr>
        <w:rPr>
          <w:rFonts w:ascii="Tahoma" w:hAnsi="Tahoma"/>
          <w:sz w:val="20"/>
          <w:lang w:val="fr-FR"/>
        </w:rPr>
      </w:pPr>
      <w:r>
        <w:rPr>
          <w:rFonts w:ascii="Tahoma" w:hAnsi="Tahoma"/>
          <w:sz w:val="20"/>
          <w:lang w:val="fr-FR"/>
        </w:rPr>
        <w:t>division cellulaire organisée assure une répartition correcte du matériel nucléaire porteur de l’information génétique nécessaire à l’entretien de la cellule</w:t>
      </w:r>
    </w:p>
    <w:p w:rsidR="008E19BA" w:rsidRDefault="008E19BA" w:rsidP="008E19BA">
      <w:pPr>
        <w:rPr>
          <w:rFonts w:ascii="Tahoma" w:hAnsi="Tahoma"/>
          <w:sz w:val="20"/>
          <w:lang w:val="fr-FR"/>
        </w:rPr>
      </w:pPr>
    </w:p>
    <w:p w:rsidR="008E19BA" w:rsidRDefault="008E19BA" w:rsidP="008E19BA">
      <w:pPr>
        <w:rPr>
          <w:rFonts w:ascii="Tahoma" w:hAnsi="Tahoma"/>
          <w:sz w:val="20"/>
          <w:lang w:val="fr-FR"/>
        </w:rPr>
      </w:pPr>
      <w:r>
        <w:rPr>
          <w:rFonts w:ascii="Tahoma" w:hAnsi="Tahoma"/>
          <w:sz w:val="20"/>
          <w:u w:val="single"/>
          <w:lang w:val="fr-FR"/>
        </w:rPr>
        <w:t>Cycle cellulaire</w:t>
      </w:r>
    </w:p>
    <w:p w:rsidR="008E19BA" w:rsidRDefault="008E19BA" w:rsidP="008E19BA">
      <w:pPr>
        <w:rPr>
          <w:rFonts w:ascii="Tahoma" w:hAnsi="Tahoma"/>
          <w:sz w:val="20"/>
          <w:lang w:val="fr-FR"/>
        </w:rPr>
      </w:pPr>
    </w:p>
    <w:p w:rsidR="00C91EAA" w:rsidRDefault="00C91EAA" w:rsidP="00C91EAA">
      <w:pPr>
        <w:pStyle w:val="ListParagraph"/>
        <w:numPr>
          <w:ilvl w:val="0"/>
          <w:numId w:val="9"/>
        </w:numPr>
        <w:rPr>
          <w:rFonts w:ascii="Tahoma" w:hAnsi="Tahoma"/>
          <w:sz w:val="20"/>
          <w:lang w:val="fr-FR"/>
        </w:rPr>
      </w:pPr>
      <w:r>
        <w:rPr>
          <w:rFonts w:ascii="Tahoma" w:hAnsi="Tahoma"/>
          <w:sz w:val="20"/>
          <w:lang w:val="fr-FR"/>
        </w:rPr>
        <w:t>division</w:t>
      </w:r>
    </w:p>
    <w:p w:rsidR="00C91EAA" w:rsidRDefault="00C91EAA" w:rsidP="00C91EAA">
      <w:pPr>
        <w:pStyle w:val="ListParagraph"/>
        <w:numPr>
          <w:ilvl w:val="1"/>
          <w:numId w:val="9"/>
        </w:numPr>
        <w:rPr>
          <w:rFonts w:ascii="Tahoma" w:hAnsi="Tahoma"/>
          <w:sz w:val="20"/>
          <w:lang w:val="fr-FR"/>
        </w:rPr>
      </w:pPr>
      <w:r>
        <w:rPr>
          <w:rFonts w:ascii="Tahoma" w:hAnsi="Tahoma"/>
          <w:sz w:val="20"/>
          <w:lang w:val="fr-FR"/>
        </w:rPr>
        <w:t xml:space="preserve">mitose + </w:t>
      </w:r>
      <w:proofErr w:type="spellStart"/>
      <w:r>
        <w:rPr>
          <w:rFonts w:ascii="Tahoma" w:hAnsi="Tahoma"/>
          <w:sz w:val="20"/>
          <w:lang w:val="fr-FR"/>
        </w:rPr>
        <w:t>cytodiérèse</w:t>
      </w:r>
      <w:proofErr w:type="spellEnd"/>
      <w:r>
        <w:rPr>
          <w:rFonts w:ascii="Tahoma" w:hAnsi="Tahoma"/>
          <w:sz w:val="20"/>
          <w:lang w:val="fr-FR"/>
        </w:rPr>
        <w:t xml:space="preserve"> (cellules somatiques)</w:t>
      </w:r>
    </w:p>
    <w:p w:rsidR="00C91EAA" w:rsidRDefault="00C91EAA" w:rsidP="00C91EAA">
      <w:pPr>
        <w:pStyle w:val="ListParagraph"/>
        <w:numPr>
          <w:ilvl w:val="1"/>
          <w:numId w:val="9"/>
        </w:numPr>
        <w:rPr>
          <w:rFonts w:ascii="Tahoma" w:hAnsi="Tahoma"/>
          <w:sz w:val="20"/>
          <w:lang w:val="fr-FR"/>
        </w:rPr>
      </w:pPr>
      <w:r>
        <w:rPr>
          <w:rFonts w:ascii="Tahoma" w:hAnsi="Tahoma"/>
          <w:sz w:val="20"/>
          <w:lang w:val="fr-FR"/>
        </w:rPr>
        <w:t xml:space="preserve">méiose + </w:t>
      </w:r>
      <w:proofErr w:type="spellStart"/>
      <w:r>
        <w:rPr>
          <w:rFonts w:ascii="Tahoma" w:hAnsi="Tahoma"/>
          <w:sz w:val="20"/>
          <w:lang w:val="fr-FR"/>
        </w:rPr>
        <w:t>cytodièrése</w:t>
      </w:r>
      <w:proofErr w:type="spellEnd"/>
      <w:r>
        <w:rPr>
          <w:rFonts w:ascii="Tahoma" w:hAnsi="Tahoma"/>
          <w:sz w:val="20"/>
          <w:lang w:val="fr-FR"/>
        </w:rPr>
        <w:t xml:space="preserve"> (gamètes)</w:t>
      </w:r>
    </w:p>
    <w:p w:rsidR="00C91EAA" w:rsidRDefault="00C91EAA" w:rsidP="00C91EAA">
      <w:pPr>
        <w:pStyle w:val="ListParagraph"/>
        <w:numPr>
          <w:ilvl w:val="1"/>
          <w:numId w:val="9"/>
        </w:numPr>
        <w:rPr>
          <w:rFonts w:ascii="Tahoma" w:hAnsi="Tahoma"/>
          <w:sz w:val="20"/>
          <w:lang w:val="fr-FR"/>
        </w:rPr>
      </w:pPr>
      <w:r>
        <w:rPr>
          <w:rFonts w:ascii="Tahoma" w:hAnsi="Tahoma"/>
          <w:sz w:val="20"/>
          <w:lang w:val="fr-FR"/>
        </w:rPr>
        <w:t>fission binaire (chez les procaryotes)</w:t>
      </w:r>
    </w:p>
    <w:p w:rsidR="00C91EAA" w:rsidRDefault="00C91EAA" w:rsidP="00C91EAA">
      <w:pPr>
        <w:ind w:firstLine="360"/>
        <w:rPr>
          <w:rFonts w:ascii="Tahoma" w:hAnsi="Tahoma"/>
          <w:sz w:val="20"/>
          <w:lang w:val="fr-FR"/>
        </w:rPr>
      </w:pPr>
      <w:r>
        <w:rPr>
          <w:rFonts w:ascii="Tahoma" w:hAnsi="Tahoma"/>
          <w:sz w:val="20"/>
          <w:lang w:val="fr-FR"/>
        </w:rPr>
        <w:t xml:space="preserve">*division du noyau = mitose/méiose ; division du cytoplasme = </w:t>
      </w:r>
      <w:proofErr w:type="spellStart"/>
      <w:r>
        <w:rPr>
          <w:rFonts w:ascii="Tahoma" w:hAnsi="Tahoma"/>
          <w:sz w:val="20"/>
          <w:lang w:val="fr-FR"/>
        </w:rPr>
        <w:t>cytodiérèse</w:t>
      </w:r>
      <w:proofErr w:type="spellEnd"/>
      <w:r>
        <w:rPr>
          <w:rFonts w:ascii="Tahoma" w:hAnsi="Tahoma"/>
          <w:sz w:val="20"/>
          <w:lang w:val="fr-FR"/>
        </w:rPr>
        <w:t>*</w:t>
      </w:r>
    </w:p>
    <w:p w:rsidR="00C91EAA" w:rsidRPr="00C91EAA" w:rsidRDefault="00C91EAA" w:rsidP="00C91EAA">
      <w:pPr>
        <w:ind w:firstLine="360"/>
        <w:rPr>
          <w:rFonts w:ascii="Tahoma" w:hAnsi="Tahoma"/>
          <w:sz w:val="20"/>
          <w:lang w:val="fr-FR"/>
        </w:rPr>
      </w:pPr>
      <w:r>
        <w:rPr>
          <w:rFonts w:ascii="Tahoma" w:hAnsi="Tahoma"/>
          <w:sz w:val="20"/>
          <w:lang w:val="fr-FR"/>
        </w:rPr>
        <w:t>*fission binaire = combinaison de réplication d’ADN et division du cytoplasme*</w:t>
      </w:r>
    </w:p>
    <w:p w:rsidR="00C91EAA" w:rsidRDefault="00C91EAA" w:rsidP="00C91EAA">
      <w:pPr>
        <w:pStyle w:val="ListParagraph"/>
        <w:numPr>
          <w:ilvl w:val="0"/>
          <w:numId w:val="9"/>
        </w:numPr>
        <w:rPr>
          <w:rFonts w:ascii="Tahoma" w:hAnsi="Tahoma"/>
          <w:sz w:val="20"/>
          <w:lang w:val="fr-FR"/>
        </w:rPr>
      </w:pPr>
      <w:r w:rsidRPr="00C91EAA">
        <w:rPr>
          <w:rFonts w:ascii="Tahoma" w:hAnsi="Tahoma"/>
          <w:sz w:val="20"/>
          <w:lang w:val="fr-FR"/>
        </w:rPr>
        <w:t>interphase</w:t>
      </w:r>
    </w:p>
    <w:p w:rsidR="0015291C" w:rsidRPr="0015291C" w:rsidRDefault="00C91EAA" w:rsidP="00C91EAA">
      <w:pPr>
        <w:pStyle w:val="ListParagraph"/>
        <w:numPr>
          <w:ilvl w:val="1"/>
          <w:numId w:val="9"/>
        </w:numPr>
        <w:rPr>
          <w:rFonts w:ascii="Tahoma" w:hAnsi="Tahoma"/>
          <w:sz w:val="20"/>
          <w:lang w:val="fr-FR"/>
        </w:rPr>
      </w:pPr>
      <w:r>
        <w:rPr>
          <w:rFonts w:ascii="Tahoma" w:hAnsi="Tahoma"/>
          <w:sz w:val="20"/>
          <w:lang w:val="fr-FR"/>
        </w:rPr>
        <w:t>G</w:t>
      </w:r>
      <w:r>
        <w:rPr>
          <w:rFonts w:ascii="Tahoma" w:hAnsi="Tahoma"/>
          <w:sz w:val="20"/>
          <w:vertAlign w:val="subscript"/>
          <w:lang w:val="fr-FR"/>
        </w:rPr>
        <w:t>1</w:t>
      </w:r>
      <w:r>
        <w:rPr>
          <w:rFonts w:ascii="Tahoma" w:hAnsi="Tahoma"/>
          <w:sz w:val="20"/>
          <w:lang w:val="fr-FR"/>
        </w:rPr>
        <w:t xml:space="preserve"> (</w:t>
      </w:r>
      <w:r>
        <w:rPr>
          <w:rFonts w:ascii="Tahoma" w:hAnsi="Tahoma"/>
          <w:sz w:val="20"/>
          <w:lang w:val="fr-FR"/>
        </w:rPr>
        <w:sym w:font="Symbol" w:char="F0B1"/>
      </w:r>
      <w:r>
        <w:rPr>
          <w:rFonts w:ascii="Tahoma" w:hAnsi="Tahoma"/>
          <w:sz w:val="20"/>
          <w:lang w:val="fr-FR"/>
        </w:rPr>
        <w:t>G</w:t>
      </w:r>
      <w:r>
        <w:rPr>
          <w:rFonts w:ascii="Tahoma" w:hAnsi="Tahoma"/>
          <w:sz w:val="20"/>
          <w:vertAlign w:val="subscript"/>
          <w:lang w:val="fr-FR"/>
        </w:rPr>
        <w:t>0</w:t>
      </w:r>
      <w:r>
        <w:rPr>
          <w:rFonts w:ascii="Tahoma" w:hAnsi="Tahoma"/>
          <w:sz w:val="20"/>
          <w:lang w:val="fr-FR"/>
        </w:rPr>
        <w:t>) + S + G</w:t>
      </w:r>
      <w:r>
        <w:rPr>
          <w:rFonts w:ascii="Tahoma" w:hAnsi="Tahoma"/>
          <w:sz w:val="20"/>
          <w:vertAlign w:val="subscript"/>
          <w:lang w:val="fr-FR"/>
        </w:rPr>
        <w:t>2</w:t>
      </w:r>
    </w:p>
    <w:p w:rsidR="0015291C" w:rsidRDefault="0015291C" w:rsidP="0015291C">
      <w:pPr>
        <w:ind w:left="426"/>
        <w:rPr>
          <w:rFonts w:ascii="Tahoma" w:hAnsi="Tahoma"/>
          <w:sz w:val="20"/>
          <w:lang w:val="fr-FR"/>
        </w:rPr>
      </w:pPr>
      <w:r>
        <w:rPr>
          <w:rFonts w:ascii="Tahoma" w:hAnsi="Tahoma"/>
          <w:sz w:val="20"/>
          <w:lang w:val="fr-FR"/>
        </w:rPr>
        <w:t>*période de croissance – plus grande partie du cycle ; plupart des processus cellulaires se déroulent pendant ceci*</w:t>
      </w:r>
    </w:p>
    <w:p w:rsidR="0015291C" w:rsidRDefault="0015291C" w:rsidP="0015291C">
      <w:pPr>
        <w:ind w:left="426"/>
        <w:rPr>
          <w:rFonts w:ascii="Tahoma" w:hAnsi="Tahoma"/>
          <w:sz w:val="20"/>
          <w:lang w:val="fr-FR"/>
        </w:rPr>
      </w:pPr>
    </w:p>
    <w:p w:rsidR="00C91EAA" w:rsidRPr="0015291C" w:rsidRDefault="0015291C" w:rsidP="0015291C">
      <w:pPr>
        <w:rPr>
          <w:rFonts w:ascii="Tahoma" w:hAnsi="Tahoma"/>
          <w:i/>
          <w:sz w:val="20"/>
          <w:lang w:val="fr-FR"/>
        </w:rPr>
      </w:pPr>
      <w:r w:rsidRPr="0015291C">
        <w:rPr>
          <w:rFonts w:ascii="Tahoma" w:hAnsi="Tahoma"/>
          <w:i/>
          <w:sz w:val="20"/>
          <w:lang w:val="fr-FR"/>
        </w:rPr>
        <w:t>Interphase</w:t>
      </w:r>
    </w:p>
    <w:p w:rsidR="0015291C" w:rsidRDefault="0015291C" w:rsidP="0015291C">
      <w:pPr>
        <w:pStyle w:val="ListParagraph"/>
        <w:numPr>
          <w:ilvl w:val="0"/>
          <w:numId w:val="10"/>
        </w:numPr>
        <w:rPr>
          <w:rFonts w:ascii="Tahoma" w:hAnsi="Tahoma"/>
          <w:sz w:val="20"/>
          <w:lang w:val="fr-FR"/>
        </w:rPr>
      </w:pPr>
      <w:r w:rsidRPr="0015291C">
        <w:rPr>
          <w:rFonts w:ascii="Tahoma" w:hAnsi="Tahoma"/>
          <w:b/>
          <w:sz w:val="20"/>
          <w:lang w:val="fr-FR"/>
        </w:rPr>
        <w:t>G</w:t>
      </w:r>
      <w:r w:rsidRPr="0015291C">
        <w:rPr>
          <w:rFonts w:ascii="Tahoma" w:hAnsi="Tahoma"/>
          <w:b/>
          <w:sz w:val="20"/>
          <w:vertAlign w:val="subscript"/>
          <w:lang w:val="fr-FR"/>
        </w:rPr>
        <w:t>1</w:t>
      </w:r>
      <w:r>
        <w:rPr>
          <w:rFonts w:ascii="Tahoma" w:hAnsi="Tahoma"/>
          <w:sz w:val="20"/>
          <w:lang w:val="fr-FR"/>
        </w:rPr>
        <w:t xml:space="preserve"> = période de croissance, synthèse active de macromolécules (ARN &amp; protéines) et reproduction des organites (mitochondries, ribosomes) </w:t>
      </w:r>
    </w:p>
    <w:p w:rsidR="0015291C" w:rsidRDefault="0015291C" w:rsidP="0015291C">
      <w:pPr>
        <w:pStyle w:val="ListParagraph"/>
        <w:numPr>
          <w:ilvl w:val="0"/>
          <w:numId w:val="12"/>
        </w:numPr>
        <w:rPr>
          <w:rFonts w:ascii="Tahoma" w:hAnsi="Tahoma"/>
          <w:sz w:val="20"/>
          <w:lang w:val="fr-FR"/>
        </w:rPr>
      </w:pPr>
      <w:r>
        <w:rPr>
          <w:rFonts w:ascii="Tahoma" w:hAnsi="Tahoma"/>
          <w:sz w:val="20"/>
          <w:lang w:val="fr-FR"/>
        </w:rPr>
        <w:t>durée variable (30min à plusieurs années)</w:t>
      </w:r>
    </w:p>
    <w:p w:rsidR="0015291C" w:rsidRDefault="0015291C" w:rsidP="0015291C">
      <w:pPr>
        <w:pStyle w:val="ListParagraph"/>
        <w:numPr>
          <w:ilvl w:val="0"/>
          <w:numId w:val="10"/>
        </w:numPr>
        <w:rPr>
          <w:rFonts w:ascii="Tahoma" w:hAnsi="Tahoma"/>
          <w:sz w:val="20"/>
          <w:lang w:val="fr-FR"/>
        </w:rPr>
      </w:pPr>
      <w:r>
        <w:rPr>
          <w:rFonts w:ascii="Tahoma" w:hAnsi="Tahoma"/>
          <w:b/>
          <w:sz w:val="20"/>
          <w:lang w:val="fr-FR"/>
        </w:rPr>
        <w:t>S</w:t>
      </w:r>
      <w:r>
        <w:rPr>
          <w:rFonts w:ascii="Tahoma" w:hAnsi="Tahoma"/>
          <w:sz w:val="20"/>
          <w:lang w:val="fr-FR"/>
        </w:rPr>
        <w:t xml:space="preserve"> (pour synthèse) = réplication de l’ADN (un chromosome = 2 chromatides sœurs reliés au niveau du centromère), synthèse de protéines liés à l’ADN (histones), et synthèse de centrioles (cellule animale seulement)</w:t>
      </w:r>
    </w:p>
    <w:p w:rsidR="0015291C" w:rsidRDefault="0015291C" w:rsidP="0015291C">
      <w:pPr>
        <w:pStyle w:val="ListParagraph"/>
        <w:numPr>
          <w:ilvl w:val="0"/>
          <w:numId w:val="11"/>
        </w:numPr>
        <w:rPr>
          <w:rFonts w:ascii="Tahoma" w:hAnsi="Tahoma"/>
          <w:sz w:val="20"/>
          <w:lang w:val="fr-FR"/>
        </w:rPr>
      </w:pPr>
      <w:r>
        <w:rPr>
          <w:rFonts w:ascii="Tahoma" w:hAnsi="Tahoma"/>
          <w:sz w:val="20"/>
          <w:lang w:val="fr-FR"/>
        </w:rPr>
        <w:t xml:space="preserve">Nombreuses protéines s’associent au centromère pour former le </w:t>
      </w:r>
      <w:proofErr w:type="spellStart"/>
      <w:r>
        <w:rPr>
          <w:rFonts w:ascii="Tahoma" w:hAnsi="Tahoma"/>
          <w:sz w:val="20"/>
          <w:lang w:val="fr-FR"/>
        </w:rPr>
        <w:t>kinétochore</w:t>
      </w:r>
      <w:proofErr w:type="spellEnd"/>
      <w:r>
        <w:rPr>
          <w:rFonts w:ascii="Tahoma" w:hAnsi="Tahoma"/>
          <w:sz w:val="20"/>
          <w:lang w:val="fr-FR"/>
        </w:rPr>
        <w:t>, qui relie les chromosomes au fuseau mitotique</w:t>
      </w:r>
    </w:p>
    <w:p w:rsidR="0015291C" w:rsidRDefault="0015291C" w:rsidP="0015291C">
      <w:pPr>
        <w:pStyle w:val="ListParagraph"/>
        <w:numPr>
          <w:ilvl w:val="0"/>
          <w:numId w:val="11"/>
        </w:numPr>
        <w:rPr>
          <w:rFonts w:ascii="Tahoma" w:hAnsi="Tahoma"/>
          <w:sz w:val="20"/>
          <w:lang w:val="fr-FR"/>
        </w:rPr>
      </w:pPr>
      <w:r>
        <w:rPr>
          <w:rFonts w:ascii="Tahoma" w:hAnsi="Tahoma"/>
          <w:sz w:val="20"/>
          <w:lang w:val="fr-FR"/>
        </w:rPr>
        <w:t>Durée entre 4.5-22h (durée moins variable)</w:t>
      </w:r>
    </w:p>
    <w:p w:rsidR="0015291C" w:rsidRDefault="0015291C" w:rsidP="0015291C">
      <w:pPr>
        <w:pStyle w:val="ListParagraph"/>
        <w:numPr>
          <w:ilvl w:val="0"/>
          <w:numId w:val="10"/>
        </w:numPr>
        <w:rPr>
          <w:rFonts w:ascii="Tahoma" w:hAnsi="Tahoma"/>
          <w:sz w:val="20"/>
          <w:lang w:val="fr-FR"/>
        </w:rPr>
      </w:pPr>
      <w:r>
        <w:rPr>
          <w:rFonts w:ascii="Tahoma" w:hAnsi="Tahoma"/>
          <w:b/>
          <w:sz w:val="20"/>
          <w:lang w:val="fr-FR"/>
        </w:rPr>
        <w:t>G</w:t>
      </w:r>
      <w:r>
        <w:rPr>
          <w:rFonts w:ascii="Tahoma" w:hAnsi="Tahoma"/>
          <w:b/>
          <w:sz w:val="20"/>
          <w:vertAlign w:val="subscript"/>
          <w:lang w:val="fr-FR"/>
        </w:rPr>
        <w:t>2</w:t>
      </w:r>
      <w:r>
        <w:rPr>
          <w:rFonts w:ascii="Tahoma" w:hAnsi="Tahoma"/>
          <w:b/>
          <w:sz w:val="20"/>
          <w:lang w:val="fr-FR"/>
        </w:rPr>
        <w:t xml:space="preserve"> </w:t>
      </w:r>
      <w:r>
        <w:rPr>
          <w:rFonts w:ascii="Tahoma" w:hAnsi="Tahoma"/>
          <w:sz w:val="20"/>
          <w:lang w:val="fr-FR"/>
        </w:rPr>
        <w:t>= synthèse de protéines &amp; structures nécessaires à la mitose (fibres fusoriales)</w:t>
      </w:r>
    </w:p>
    <w:p w:rsidR="0015291C" w:rsidRDefault="0015291C" w:rsidP="0015291C">
      <w:pPr>
        <w:pStyle w:val="ListParagraph"/>
        <w:numPr>
          <w:ilvl w:val="0"/>
          <w:numId w:val="13"/>
        </w:numPr>
        <w:rPr>
          <w:rFonts w:ascii="Tahoma" w:hAnsi="Tahoma"/>
          <w:sz w:val="20"/>
          <w:lang w:val="fr-FR"/>
        </w:rPr>
      </w:pPr>
      <w:r>
        <w:rPr>
          <w:rFonts w:ascii="Tahoma" w:hAnsi="Tahoma"/>
          <w:sz w:val="20"/>
          <w:lang w:val="fr-FR"/>
        </w:rPr>
        <w:t>Durée = moins que 4h</w:t>
      </w:r>
    </w:p>
    <w:p w:rsidR="0015291C" w:rsidRDefault="0015291C" w:rsidP="0015291C">
      <w:pPr>
        <w:rPr>
          <w:rFonts w:ascii="Tahoma" w:hAnsi="Tahoma"/>
          <w:sz w:val="20"/>
          <w:lang w:val="fr-FR"/>
        </w:rPr>
      </w:pPr>
    </w:p>
    <w:p w:rsidR="0015291C" w:rsidRDefault="0015291C" w:rsidP="0015291C">
      <w:pPr>
        <w:rPr>
          <w:rFonts w:ascii="Tahoma" w:hAnsi="Tahoma"/>
          <w:sz w:val="20"/>
          <w:lang w:val="fr-FR"/>
        </w:rPr>
      </w:pPr>
      <w:r>
        <w:rPr>
          <w:rFonts w:ascii="Tahoma" w:hAnsi="Tahoma"/>
          <w:sz w:val="20"/>
          <w:lang w:val="fr-FR"/>
        </w:rPr>
        <w:t>*Dans certaines cellules, le cycle cellulaire s’arrête à l’interphase :</w:t>
      </w:r>
    </w:p>
    <w:p w:rsidR="0015291C" w:rsidRDefault="0015291C" w:rsidP="0015291C">
      <w:pPr>
        <w:ind w:firstLine="720"/>
        <w:rPr>
          <w:rFonts w:ascii="Tahoma" w:hAnsi="Tahoma"/>
          <w:sz w:val="20"/>
          <w:lang w:val="fr-FR"/>
        </w:rPr>
      </w:pPr>
      <w:proofErr w:type="gramStart"/>
      <w:r>
        <w:rPr>
          <w:rFonts w:ascii="Tahoma" w:hAnsi="Tahoma"/>
          <w:sz w:val="20"/>
          <w:lang w:val="fr-FR"/>
        </w:rPr>
        <w:t>ex</w:t>
      </w:r>
      <w:proofErr w:type="gramEnd"/>
      <w:r>
        <w:rPr>
          <w:rFonts w:ascii="Tahoma" w:hAnsi="Tahoma"/>
          <w:sz w:val="20"/>
          <w:lang w:val="fr-FR"/>
        </w:rPr>
        <w:t>. cellules nerveuses et musculaires</w:t>
      </w:r>
    </w:p>
    <w:p w:rsidR="006E6F77" w:rsidRDefault="0015291C" w:rsidP="0015291C">
      <w:pPr>
        <w:ind w:firstLine="720"/>
        <w:rPr>
          <w:rFonts w:ascii="Tahoma" w:hAnsi="Tahoma"/>
          <w:sz w:val="20"/>
          <w:lang w:val="fr-FR"/>
        </w:rPr>
      </w:pPr>
      <w:r>
        <w:rPr>
          <w:rFonts w:ascii="Tahoma" w:hAnsi="Tahoma"/>
          <w:sz w:val="20"/>
          <w:lang w:val="fr-FR"/>
        </w:rPr>
        <w:t xml:space="preserve">Ils arrêtent totalement </w:t>
      </w:r>
      <w:r w:rsidR="006E6F77">
        <w:rPr>
          <w:rFonts w:ascii="Tahoma" w:hAnsi="Tahoma"/>
          <w:sz w:val="20"/>
          <w:lang w:val="fr-FR"/>
        </w:rPr>
        <w:t>de se diviser une fois leur croissance/différentiation terminée</w:t>
      </w:r>
      <w:r w:rsidR="006E6F77">
        <w:rPr>
          <w:rFonts w:ascii="Tahoma" w:hAnsi="Tahoma"/>
          <w:sz w:val="20"/>
          <w:lang w:val="fr-FR"/>
        </w:rPr>
        <w:br/>
      </w:r>
      <w:r w:rsidR="006E6F77">
        <w:rPr>
          <w:rFonts w:ascii="Tahoma" w:hAnsi="Tahoma"/>
          <w:sz w:val="20"/>
          <w:lang w:val="fr-FR"/>
        </w:rPr>
        <w:tab/>
        <w:t>Végétaux supérieurs &amp; animaux restent au stade G</w:t>
      </w:r>
      <w:r w:rsidR="006E6F77">
        <w:rPr>
          <w:rFonts w:ascii="Tahoma" w:hAnsi="Tahoma"/>
          <w:sz w:val="20"/>
          <w:vertAlign w:val="subscript"/>
          <w:lang w:val="fr-FR"/>
        </w:rPr>
        <w:t>1</w:t>
      </w:r>
    </w:p>
    <w:p w:rsidR="006E6F77" w:rsidRDefault="006E6F77" w:rsidP="006E6F77">
      <w:pPr>
        <w:ind w:left="720"/>
        <w:rPr>
          <w:rFonts w:ascii="Tahoma" w:hAnsi="Tahoma"/>
          <w:sz w:val="20"/>
          <w:lang w:val="fr-FR"/>
        </w:rPr>
      </w:pPr>
      <w:r>
        <w:rPr>
          <w:rFonts w:ascii="Tahoma" w:hAnsi="Tahoma"/>
          <w:sz w:val="20"/>
          <w:lang w:val="fr-FR"/>
        </w:rPr>
        <w:t xml:space="preserve">Autres entrent dans un stade </w:t>
      </w:r>
      <w:r>
        <w:rPr>
          <w:rFonts w:ascii="Tahoma" w:hAnsi="Tahoma"/>
          <w:b/>
          <w:sz w:val="20"/>
          <w:lang w:val="fr-FR"/>
        </w:rPr>
        <w:t>G</w:t>
      </w:r>
      <w:r>
        <w:rPr>
          <w:rFonts w:ascii="Tahoma" w:hAnsi="Tahoma"/>
          <w:b/>
          <w:sz w:val="20"/>
          <w:vertAlign w:val="subscript"/>
          <w:lang w:val="fr-FR"/>
        </w:rPr>
        <w:t>0</w:t>
      </w:r>
      <w:r>
        <w:rPr>
          <w:rFonts w:ascii="Tahoma" w:hAnsi="Tahoma"/>
          <w:sz w:val="20"/>
          <w:lang w:val="fr-FR"/>
        </w:rPr>
        <w:t xml:space="preserve"> = retrait permanent du cycle </w:t>
      </w:r>
      <w:r>
        <w:rPr>
          <w:rFonts w:ascii="Tahoma" w:hAnsi="Tahoma"/>
          <w:sz w:val="20"/>
          <w:u w:val="single"/>
          <w:lang w:val="fr-FR"/>
        </w:rPr>
        <w:t>ou</w:t>
      </w:r>
      <w:r>
        <w:rPr>
          <w:rFonts w:ascii="Tahoma" w:hAnsi="Tahoma"/>
          <w:sz w:val="20"/>
          <w:lang w:val="fr-FR"/>
        </w:rPr>
        <w:t xml:space="preserve"> étape temporaire avant le retour au stade G</w:t>
      </w:r>
      <w:r>
        <w:rPr>
          <w:rFonts w:ascii="Tahoma" w:hAnsi="Tahoma"/>
          <w:sz w:val="20"/>
          <w:vertAlign w:val="subscript"/>
          <w:lang w:val="fr-FR"/>
        </w:rPr>
        <w:t>1</w:t>
      </w:r>
    </w:p>
    <w:p w:rsidR="006E6F77" w:rsidRDefault="006E6F77" w:rsidP="006E6F77">
      <w:pPr>
        <w:ind w:left="720"/>
        <w:rPr>
          <w:rFonts w:ascii="Tahoma" w:hAnsi="Tahoma"/>
          <w:sz w:val="20"/>
          <w:lang w:val="fr-FR"/>
        </w:rPr>
      </w:pPr>
      <w:r>
        <w:rPr>
          <w:rFonts w:ascii="Tahoma" w:hAnsi="Tahoma"/>
          <w:sz w:val="20"/>
          <w:lang w:val="fr-FR"/>
        </w:rPr>
        <w:t>Quelques cellules (rare) restent au stade G</w:t>
      </w:r>
      <w:r>
        <w:rPr>
          <w:rFonts w:ascii="Tahoma" w:hAnsi="Tahoma"/>
          <w:sz w:val="20"/>
          <w:vertAlign w:val="subscript"/>
          <w:lang w:val="fr-FR"/>
        </w:rPr>
        <w:t>2</w:t>
      </w:r>
      <w:r>
        <w:rPr>
          <w:rFonts w:ascii="Tahoma" w:hAnsi="Tahoma"/>
          <w:sz w:val="20"/>
          <w:lang w:val="fr-FR"/>
        </w:rPr>
        <w:t xml:space="preserve"> (</w:t>
      </w:r>
      <w:proofErr w:type="spellStart"/>
      <w:r>
        <w:rPr>
          <w:rFonts w:ascii="Tahoma" w:hAnsi="Tahoma"/>
          <w:i/>
          <w:sz w:val="20"/>
          <w:lang w:val="fr-FR"/>
        </w:rPr>
        <w:t>Drosophila</w:t>
      </w:r>
      <w:proofErr w:type="spellEnd"/>
      <w:r>
        <w:rPr>
          <w:rFonts w:ascii="Tahoma" w:hAnsi="Tahoma"/>
          <w:sz w:val="20"/>
          <w:lang w:val="fr-FR"/>
        </w:rPr>
        <w:t xml:space="preserve"> et reins de Vertébrés supérieurs)</w:t>
      </w:r>
    </w:p>
    <w:p w:rsidR="006E6F77" w:rsidRDefault="006E6F77" w:rsidP="006E6F77">
      <w:pPr>
        <w:rPr>
          <w:rFonts w:ascii="Tahoma" w:hAnsi="Tahoma"/>
          <w:sz w:val="20"/>
          <w:lang w:val="fr-FR"/>
        </w:rPr>
      </w:pPr>
    </w:p>
    <w:p w:rsidR="006E6F77" w:rsidRDefault="006E6F77" w:rsidP="006E6F77">
      <w:pPr>
        <w:rPr>
          <w:rFonts w:ascii="Tahoma" w:hAnsi="Tahoma"/>
          <w:sz w:val="20"/>
          <w:lang w:val="fr-FR"/>
        </w:rPr>
      </w:pPr>
      <w:r>
        <w:rPr>
          <w:rFonts w:ascii="Tahoma" w:hAnsi="Tahoma"/>
          <w:sz w:val="20"/>
          <w:lang w:val="fr-FR"/>
        </w:rPr>
        <w:t>MITOSE</w:t>
      </w:r>
    </w:p>
    <w:p w:rsidR="006E6F77" w:rsidRDefault="006E6F77" w:rsidP="006E6F77">
      <w:pPr>
        <w:pStyle w:val="ListParagraph"/>
        <w:numPr>
          <w:ilvl w:val="0"/>
          <w:numId w:val="11"/>
        </w:numPr>
        <w:ind w:left="1134" w:hanging="567"/>
        <w:rPr>
          <w:rFonts w:ascii="Tahoma" w:hAnsi="Tahoma"/>
          <w:sz w:val="20"/>
          <w:lang w:val="fr-FR"/>
        </w:rPr>
      </w:pPr>
      <w:r w:rsidRPr="006E6F77">
        <w:rPr>
          <w:rFonts w:ascii="Tahoma" w:hAnsi="Tahoma"/>
          <w:sz w:val="20"/>
          <w:lang w:val="fr-FR"/>
        </w:rPr>
        <w:t>division du noyau ; distribution égale de chromosomes entre 2 noyaux résultants (2 cellules filles identiques)</w:t>
      </w:r>
    </w:p>
    <w:p w:rsidR="006E6F77" w:rsidRDefault="006E6F77" w:rsidP="006E6F77">
      <w:pPr>
        <w:pStyle w:val="ListParagraph"/>
        <w:numPr>
          <w:ilvl w:val="0"/>
          <w:numId w:val="11"/>
        </w:numPr>
        <w:ind w:left="1134" w:hanging="567"/>
        <w:rPr>
          <w:rFonts w:ascii="Tahoma" w:hAnsi="Tahoma"/>
          <w:sz w:val="20"/>
          <w:lang w:val="fr-FR"/>
        </w:rPr>
      </w:pPr>
      <w:r>
        <w:rPr>
          <w:rFonts w:ascii="Tahoma" w:hAnsi="Tahoma"/>
          <w:sz w:val="20"/>
          <w:lang w:val="fr-FR"/>
        </w:rPr>
        <w:t>3 principaux types de cellules :</w:t>
      </w:r>
    </w:p>
    <w:p w:rsidR="006E6F77" w:rsidRDefault="006E6F77" w:rsidP="006E6F77">
      <w:pPr>
        <w:pStyle w:val="ListParagraph"/>
        <w:numPr>
          <w:ilvl w:val="3"/>
          <w:numId w:val="14"/>
        </w:numPr>
        <w:rPr>
          <w:rFonts w:ascii="Tahoma" w:hAnsi="Tahoma"/>
          <w:sz w:val="20"/>
          <w:lang w:val="fr-FR"/>
        </w:rPr>
      </w:pPr>
      <w:r>
        <w:rPr>
          <w:rFonts w:ascii="Tahoma" w:hAnsi="Tahoma"/>
          <w:sz w:val="20"/>
          <w:lang w:val="fr-FR"/>
        </w:rPr>
        <w:t>cellules qui continuent à se diviser (ex. cellules d’épithélium d’intestin)</w:t>
      </w:r>
    </w:p>
    <w:p w:rsidR="006E6F77" w:rsidRDefault="006E6F77" w:rsidP="006E6F77">
      <w:pPr>
        <w:pStyle w:val="ListParagraph"/>
        <w:numPr>
          <w:ilvl w:val="3"/>
          <w:numId w:val="14"/>
        </w:numPr>
        <w:rPr>
          <w:rFonts w:ascii="Tahoma" w:hAnsi="Tahoma"/>
          <w:sz w:val="20"/>
          <w:lang w:val="fr-FR"/>
        </w:rPr>
      </w:pPr>
      <w:r>
        <w:rPr>
          <w:rFonts w:ascii="Tahoma" w:hAnsi="Tahoma"/>
          <w:sz w:val="20"/>
          <w:lang w:val="fr-FR"/>
        </w:rPr>
        <w:t>cellules qui quittent le cycle cellulaire (G</w:t>
      </w:r>
      <w:r>
        <w:rPr>
          <w:rFonts w:ascii="Tahoma" w:hAnsi="Tahoma"/>
          <w:sz w:val="20"/>
          <w:vertAlign w:val="subscript"/>
          <w:lang w:val="fr-FR"/>
        </w:rPr>
        <w:t>0</w:t>
      </w:r>
      <w:r>
        <w:rPr>
          <w:rFonts w:ascii="Tahoma" w:hAnsi="Tahoma"/>
          <w:sz w:val="20"/>
          <w:lang w:val="fr-FR"/>
        </w:rPr>
        <w:t>) et ne se divisent plus (ex. neurones)</w:t>
      </w:r>
    </w:p>
    <w:p w:rsidR="006E6F77" w:rsidRDefault="006E6F77" w:rsidP="006E6F77">
      <w:pPr>
        <w:pStyle w:val="ListParagraph"/>
        <w:numPr>
          <w:ilvl w:val="3"/>
          <w:numId w:val="14"/>
        </w:numPr>
        <w:rPr>
          <w:rFonts w:ascii="Tahoma" w:hAnsi="Tahoma"/>
          <w:sz w:val="20"/>
          <w:lang w:val="fr-FR"/>
        </w:rPr>
      </w:pPr>
      <w:r>
        <w:rPr>
          <w:rFonts w:ascii="Tahoma" w:hAnsi="Tahoma"/>
          <w:sz w:val="20"/>
          <w:lang w:val="fr-FR"/>
        </w:rPr>
        <w:t>cellules qui entrent dans un état de repos (G</w:t>
      </w:r>
      <w:r>
        <w:rPr>
          <w:rFonts w:ascii="Tahoma" w:hAnsi="Tahoma"/>
          <w:sz w:val="20"/>
          <w:vertAlign w:val="subscript"/>
          <w:lang w:val="fr-FR"/>
        </w:rPr>
        <w:t>0</w:t>
      </w:r>
      <w:r>
        <w:rPr>
          <w:rFonts w:ascii="Tahoma" w:hAnsi="Tahoma"/>
          <w:sz w:val="20"/>
          <w:lang w:val="fr-FR"/>
        </w:rPr>
        <w:t>, G</w:t>
      </w:r>
      <w:r>
        <w:rPr>
          <w:rFonts w:ascii="Tahoma" w:hAnsi="Tahoma"/>
          <w:sz w:val="20"/>
          <w:vertAlign w:val="subscript"/>
          <w:lang w:val="fr-FR"/>
        </w:rPr>
        <w:t>1</w:t>
      </w:r>
      <w:r>
        <w:rPr>
          <w:rFonts w:ascii="Tahoma" w:hAnsi="Tahoma"/>
          <w:sz w:val="20"/>
          <w:lang w:val="fr-FR"/>
        </w:rPr>
        <w:t>, G</w:t>
      </w:r>
      <w:r>
        <w:rPr>
          <w:rFonts w:ascii="Tahoma" w:hAnsi="Tahoma"/>
          <w:sz w:val="20"/>
          <w:vertAlign w:val="subscript"/>
          <w:lang w:val="fr-FR"/>
        </w:rPr>
        <w:t>2</w:t>
      </w:r>
      <w:r>
        <w:rPr>
          <w:rFonts w:ascii="Tahoma" w:hAnsi="Tahoma"/>
          <w:sz w:val="20"/>
          <w:lang w:val="fr-FR"/>
        </w:rPr>
        <w:t>) et qui se réintègrent dans le cycle en réponse à un stimuli particulier (ex. lymphocytes du sang après une stimulation par un antigène)</w:t>
      </w:r>
    </w:p>
    <w:p w:rsidR="006E6F77" w:rsidRDefault="006E6F77" w:rsidP="006E6F77">
      <w:pPr>
        <w:rPr>
          <w:rFonts w:ascii="Tahoma" w:hAnsi="Tahoma"/>
          <w:sz w:val="20"/>
          <w:lang w:val="fr-FR"/>
        </w:rPr>
      </w:pPr>
    </w:p>
    <w:p w:rsidR="006E6F77" w:rsidRPr="006E6F77" w:rsidRDefault="006E6F77" w:rsidP="006E6F77">
      <w:pPr>
        <w:rPr>
          <w:rFonts w:ascii="Tahoma" w:hAnsi="Tahoma"/>
          <w:sz w:val="20"/>
          <w:lang w:val="fr-FR"/>
        </w:rPr>
      </w:pPr>
    </w:p>
    <w:p w:rsidR="006E6F77" w:rsidRDefault="006E6F77" w:rsidP="006E6F77">
      <w:pPr>
        <w:pStyle w:val="ListParagraph"/>
        <w:numPr>
          <w:ilvl w:val="2"/>
          <w:numId w:val="14"/>
        </w:numPr>
        <w:ind w:hanging="513"/>
        <w:rPr>
          <w:rFonts w:ascii="Tahoma" w:hAnsi="Tahoma"/>
          <w:sz w:val="20"/>
          <w:lang w:val="fr-FR"/>
        </w:rPr>
      </w:pPr>
      <w:r>
        <w:rPr>
          <w:rFonts w:ascii="Tahoma" w:hAnsi="Tahoma"/>
          <w:sz w:val="20"/>
          <w:lang w:val="fr-FR"/>
        </w:rPr>
        <w:t>mitose divisée en 5 phases :</w:t>
      </w:r>
    </w:p>
    <w:p w:rsidR="006E6F77" w:rsidRDefault="006E6F77" w:rsidP="006E6F77">
      <w:pPr>
        <w:pStyle w:val="ListParagraph"/>
        <w:numPr>
          <w:ilvl w:val="3"/>
          <w:numId w:val="14"/>
        </w:numPr>
        <w:rPr>
          <w:rFonts w:ascii="Tahoma" w:hAnsi="Tahoma"/>
          <w:sz w:val="20"/>
          <w:lang w:val="fr-FR"/>
        </w:rPr>
      </w:pPr>
      <w:r>
        <w:rPr>
          <w:rFonts w:ascii="Tahoma" w:hAnsi="Tahoma"/>
          <w:sz w:val="20"/>
          <w:lang w:val="fr-FR"/>
        </w:rPr>
        <w:t>prophase</w:t>
      </w:r>
    </w:p>
    <w:p w:rsidR="006E6F77" w:rsidRDefault="006E6F77" w:rsidP="006E6F77">
      <w:pPr>
        <w:pStyle w:val="ListParagraph"/>
        <w:numPr>
          <w:ilvl w:val="3"/>
          <w:numId w:val="14"/>
        </w:numPr>
        <w:rPr>
          <w:rFonts w:ascii="Tahoma" w:hAnsi="Tahoma"/>
          <w:sz w:val="20"/>
          <w:lang w:val="fr-FR"/>
        </w:rPr>
      </w:pPr>
      <w:proofErr w:type="spellStart"/>
      <w:r>
        <w:rPr>
          <w:rFonts w:ascii="Tahoma" w:hAnsi="Tahoma"/>
          <w:sz w:val="20"/>
          <w:lang w:val="fr-FR"/>
        </w:rPr>
        <w:t>prométaphase</w:t>
      </w:r>
      <w:proofErr w:type="spellEnd"/>
    </w:p>
    <w:p w:rsidR="006E6F77" w:rsidRDefault="006E6F77" w:rsidP="006E6F77">
      <w:pPr>
        <w:pStyle w:val="ListParagraph"/>
        <w:numPr>
          <w:ilvl w:val="3"/>
          <w:numId w:val="14"/>
        </w:numPr>
        <w:rPr>
          <w:rFonts w:ascii="Tahoma" w:hAnsi="Tahoma"/>
          <w:sz w:val="20"/>
          <w:lang w:val="fr-FR"/>
        </w:rPr>
      </w:pPr>
      <w:r>
        <w:rPr>
          <w:rFonts w:ascii="Tahoma" w:hAnsi="Tahoma"/>
          <w:sz w:val="20"/>
          <w:lang w:val="fr-FR"/>
        </w:rPr>
        <w:t>métaphase</w:t>
      </w:r>
    </w:p>
    <w:p w:rsidR="006E6F77" w:rsidRDefault="006E6F77" w:rsidP="006E6F77">
      <w:pPr>
        <w:pStyle w:val="ListParagraph"/>
        <w:numPr>
          <w:ilvl w:val="3"/>
          <w:numId w:val="14"/>
        </w:numPr>
        <w:rPr>
          <w:rFonts w:ascii="Tahoma" w:hAnsi="Tahoma"/>
          <w:sz w:val="20"/>
          <w:lang w:val="fr-FR"/>
        </w:rPr>
      </w:pPr>
      <w:proofErr w:type="spellStart"/>
      <w:r>
        <w:rPr>
          <w:rFonts w:ascii="Tahoma" w:hAnsi="Tahoma"/>
          <w:sz w:val="20"/>
          <w:lang w:val="fr-FR"/>
        </w:rPr>
        <w:t>anaphse</w:t>
      </w:r>
      <w:proofErr w:type="spellEnd"/>
    </w:p>
    <w:p w:rsidR="006E6F77" w:rsidRDefault="006E6F77" w:rsidP="006E6F77">
      <w:pPr>
        <w:pStyle w:val="ListParagraph"/>
        <w:numPr>
          <w:ilvl w:val="3"/>
          <w:numId w:val="14"/>
        </w:numPr>
        <w:rPr>
          <w:rFonts w:ascii="Tahoma" w:hAnsi="Tahoma"/>
          <w:sz w:val="20"/>
          <w:lang w:val="fr-FR"/>
        </w:rPr>
      </w:pPr>
      <w:r>
        <w:rPr>
          <w:rFonts w:ascii="Tahoma" w:hAnsi="Tahoma"/>
          <w:sz w:val="20"/>
          <w:lang w:val="fr-FR"/>
        </w:rPr>
        <w:t>télophase</w:t>
      </w:r>
    </w:p>
    <w:p w:rsidR="00D715B7" w:rsidRDefault="006E6F77" w:rsidP="006E6F77">
      <w:pPr>
        <w:pStyle w:val="ListParagraph"/>
        <w:numPr>
          <w:ilvl w:val="0"/>
          <w:numId w:val="16"/>
        </w:numPr>
        <w:ind w:hanging="513"/>
        <w:rPr>
          <w:rFonts w:ascii="Tahoma" w:hAnsi="Tahoma"/>
          <w:sz w:val="20"/>
          <w:lang w:val="fr-FR"/>
        </w:rPr>
      </w:pPr>
      <w:proofErr w:type="spellStart"/>
      <w:r>
        <w:rPr>
          <w:rFonts w:ascii="Tahoma" w:hAnsi="Tahoma"/>
          <w:sz w:val="20"/>
          <w:lang w:val="fr-FR"/>
        </w:rPr>
        <w:t>cytodiérèse</w:t>
      </w:r>
      <w:proofErr w:type="spellEnd"/>
      <w:r>
        <w:rPr>
          <w:rFonts w:ascii="Tahoma" w:hAnsi="Tahoma"/>
          <w:sz w:val="20"/>
          <w:lang w:val="fr-FR"/>
        </w:rPr>
        <w:t xml:space="preserve"> commence à la fin de l’anaphase</w:t>
      </w:r>
      <w:r w:rsidR="00D715B7">
        <w:rPr>
          <w:rFonts w:ascii="Tahoma" w:hAnsi="Tahoma"/>
          <w:sz w:val="20"/>
          <w:lang w:val="fr-FR"/>
        </w:rPr>
        <w:t xml:space="preserve"> et se poursuit pendant la télophase</w:t>
      </w:r>
    </w:p>
    <w:p w:rsidR="00D715B7" w:rsidRDefault="00D715B7" w:rsidP="00D715B7">
      <w:pPr>
        <w:pStyle w:val="ListParagraph"/>
        <w:numPr>
          <w:ilvl w:val="0"/>
          <w:numId w:val="16"/>
        </w:numPr>
        <w:rPr>
          <w:rFonts w:ascii="Tahoma" w:hAnsi="Tahoma"/>
          <w:sz w:val="20"/>
          <w:lang w:val="fr-FR"/>
        </w:rPr>
      </w:pPr>
      <w:r>
        <w:rPr>
          <w:rFonts w:ascii="Tahoma" w:hAnsi="Tahoma"/>
          <w:sz w:val="20"/>
          <w:lang w:val="fr-FR"/>
        </w:rPr>
        <w:t>se fait par :</w:t>
      </w:r>
    </w:p>
    <w:p w:rsidR="00D715B7" w:rsidRDefault="00D715B7" w:rsidP="00D715B7">
      <w:pPr>
        <w:pStyle w:val="ListParagraph"/>
        <w:numPr>
          <w:ilvl w:val="1"/>
          <w:numId w:val="16"/>
        </w:numPr>
        <w:rPr>
          <w:rFonts w:ascii="Tahoma" w:hAnsi="Tahoma"/>
          <w:sz w:val="20"/>
          <w:lang w:val="fr-FR"/>
        </w:rPr>
      </w:pPr>
      <w:r>
        <w:rPr>
          <w:rFonts w:ascii="Tahoma" w:hAnsi="Tahoma"/>
          <w:sz w:val="20"/>
          <w:lang w:val="fr-FR"/>
        </w:rPr>
        <w:t>sillon de division (cellules animales)</w:t>
      </w:r>
    </w:p>
    <w:p w:rsidR="00343A84" w:rsidRDefault="00D715B7" w:rsidP="00D715B7">
      <w:pPr>
        <w:pStyle w:val="ListParagraph"/>
        <w:numPr>
          <w:ilvl w:val="1"/>
          <w:numId w:val="16"/>
        </w:numPr>
        <w:rPr>
          <w:rFonts w:ascii="Tahoma" w:hAnsi="Tahoma"/>
          <w:sz w:val="20"/>
          <w:lang w:val="fr-FR"/>
        </w:rPr>
      </w:pPr>
      <w:r>
        <w:rPr>
          <w:rFonts w:ascii="Tahoma" w:hAnsi="Tahoma"/>
          <w:sz w:val="20"/>
          <w:lang w:val="fr-FR"/>
        </w:rPr>
        <w:t>plaque cellulaire (cellules végétales)</w:t>
      </w:r>
    </w:p>
    <w:p w:rsidR="00343A84" w:rsidRDefault="00343A84" w:rsidP="00343A84">
      <w:pPr>
        <w:rPr>
          <w:rFonts w:ascii="Tahoma" w:hAnsi="Tahoma"/>
          <w:sz w:val="20"/>
          <w:lang w:val="fr-FR"/>
        </w:rPr>
      </w:pPr>
    </w:p>
    <w:p w:rsidR="00343A84" w:rsidRDefault="00343A84" w:rsidP="00343A84">
      <w:pPr>
        <w:rPr>
          <w:rFonts w:ascii="Tahoma" w:hAnsi="Tahoma"/>
          <w:sz w:val="20"/>
          <w:lang w:val="fr-FR"/>
        </w:rPr>
      </w:pPr>
      <w:r>
        <w:rPr>
          <w:rFonts w:ascii="Tahoma" w:hAnsi="Tahoma"/>
          <w:i/>
          <w:sz w:val="20"/>
          <w:lang w:val="fr-FR"/>
        </w:rPr>
        <w:t>Chez les végétaux</w:t>
      </w:r>
      <w:r>
        <w:rPr>
          <w:rFonts w:ascii="Tahoma" w:hAnsi="Tahoma"/>
          <w:sz w:val="20"/>
          <w:lang w:val="fr-FR"/>
        </w:rPr>
        <w:t> :</w:t>
      </w:r>
    </w:p>
    <w:p w:rsidR="00343A84" w:rsidRDefault="00343A84" w:rsidP="00343A84">
      <w:pPr>
        <w:rPr>
          <w:rFonts w:ascii="Tahoma" w:hAnsi="Tahoma"/>
          <w:sz w:val="20"/>
          <w:lang w:val="fr-FR"/>
        </w:rPr>
      </w:pPr>
      <w:r>
        <w:rPr>
          <w:rFonts w:ascii="Tahoma" w:hAnsi="Tahoma"/>
          <w:sz w:val="20"/>
          <w:u w:val="single"/>
          <w:lang w:val="fr-FR"/>
        </w:rPr>
        <w:t>Interphase</w:t>
      </w:r>
      <w:r>
        <w:rPr>
          <w:rFonts w:ascii="Tahoma" w:hAnsi="Tahoma"/>
          <w:sz w:val="20"/>
          <w:lang w:val="fr-FR"/>
        </w:rPr>
        <w:t> : phase de croissance et de synthèse de macromolécules, assemblage d’organites et réplication d’ADN entre 2 divisions mitotiques ; noyau bien délimité avec nucléoles foncées et des masses de chromatine ; phase la plus longue</w:t>
      </w:r>
    </w:p>
    <w:p w:rsidR="00343A84" w:rsidRDefault="00343A84" w:rsidP="00343A84">
      <w:pPr>
        <w:rPr>
          <w:rFonts w:ascii="Tahoma" w:hAnsi="Tahoma"/>
          <w:sz w:val="20"/>
          <w:lang w:val="fr-FR"/>
        </w:rPr>
      </w:pPr>
      <w:r>
        <w:rPr>
          <w:rFonts w:ascii="Tahoma" w:hAnsi="Tahoma"/>
          <w:sz w:val="20"/>
          <w:u w:val="single"/>
          <w:lang w:val="fr-FR"/>
        </w:rPr>
        <w:t>Prophase</w:t>
      </w:r>
      <w:r>
        <w:rPr>
          <w:rFonts w:ascii="Tahoma" w:hAnsi="Tahoma"/>
          <w:sz w:val="20"/>
          <w:lang w:val="fr-FR"/>
        </w:rPr>
        <w:t> : chromosomes se raccourcissent et s’épaississent à la fin du stade G</w:t>
      </w:r>
      <w:r>
        <w:rPr>
          <w:rFonts w:ascii="Tahoma" w:hAnsi="Tahoma"/>
          <w:sz w:val="20"/>
          <w:vertAlign w:val="subscript"/>
          <w:lang w:val="fr-FR"/>
        </w:rPr>
        <w:t>2</w:t>
      </w:r>
      <w:r>
        <w:rPr>
          <w:rFonts w:ascii="Tahoma" w:hAnsi="Tahoma"/>
          <w:sz w:val="20"/>
          <w:lang w:val="fr-FR"/>
        </w:rPr>
        <w:t xml:space="preserve"> (interphase) </w:t>
      </w:r>
      <w:r w:rsidRPr="00343A84">
        <w:rPr>
          <w:rFonts w:ascii="Tahoma" w:hAnsi="Tahoma"/>
          <w:sz w:val="20"/>
          <w:lang w:val="fr-FR"/>
        </w:rPr>
        <w:sym w:font="Wingdings" w:char="F0E0"/>
      </w:r>
      <w:r>
        <w:rPr>
          <w:rFonts w:ascii="Tahoma" w:hAnsi="Tahoma"/>
          <w:sz w:val="20"/>
          <w:lang w:val="fr-FR"/>
        </w:rPr>
        <w:t xml:space="preserve"> formation de 2 chromatides sœurs retenues dans la région du centromère ; sous-unités de tubuline s’associent pour former le fuseau mitotique ; nucléole disparaît ; centrosomes (répliqués dans la phase S) se séparent et voyagent aux 2 extrémités/pôles de la cellule ; croissent en forme d’étoile (aster)</w:t>
      </w:r>
    </w:p>
    <w:p w:rsidR="00343A84" w:rsidRDefault="00343A84" w:rsidP="00343A84">
      <w:pPr>
        <w:rPr>
          <w:rFonts w:ascii="Tahoma" w:hAnsi="Tahoma"/>
          <w:sz w:val="20"/>
          <w:lang w:val="fr-FR"/>
        </w:rPr>
      </w:pPr>
      <w:proofErr w:type="spellStart"/>
      <w:r>
        <w:rPr>
          <w:rFonts w:ascii="Tahoma" w:hAnsi="Tahoma"/>
          <w:sz w:val="20"/>
          <w:u w:val="single"/>
          <w:lang w:val="fr-FR"/>
        </w:rPr>
        <w:t>Prométaphase</w:t>
      </w:r>
      <w:proofErr w:type="spellEnd"/>
      <w:r>
        <w:rPr>
          <w:rFonts w:ascii="Tahoma" w:hAnsi="Tahoma"/>
          <w:sz w:val="20"/>
          <w:lang w:val="fr-FR"/>
        </w:rPr>
        <w:t xml:space="preserve"> : désintégration de l’enveloppe nucléaire ; </w:t>
      </w:r>
      <w:proofErr w:type="spellStart"/>
      <w:r>
        <w:rPr>
          <w:rFonts w:ascii="Tahoma" w:hAnsi="Tahoma"/>
          <w:sz w:val="20"/>
          <w:lang w:val="fr-FR"/>
        </w:rPr>
        <w:t>kinétochore</w:t>
      </w:r>
      <w:proofErr w:type="spellEnd"/>
      <w:r>
        <w:rPr>
          <w:rFonts w:ascii="Tahoma" w:hAnsi="Tahoma"/>
          <w:sz w:val="20"/>
          <w:lang w:val="fr-FR"/>
        </w:rPr>
        <w:t xml:space="preserve"> se forme sur le centromère de chaque chromatide (2/chromosome) ; </w:t>
      </w:r>
      <w:proofErr w:type="spellStart"/>
      <w:r>
        <w:rPr>
          <w:rFonts w:ascii="Tahoma" w:hAnsi="Tahoma"/>
          <w:sz w:val="20"/>
          <w:lang w:val="fr-FR"/>
        </w:rPr>
        <w:t>kinétochore</w:t>
      </w:r>
      <w:proofErr w:type="spellEnd"/>
      <w:r>
        <w:rPr>
          <w:rFonts w:ascii="Tahoma" w:hAnsi="Tahoma"/>
          <w:sz w:val="20"/>
          <w:lang w:val="fr-FR"/>
        </w:rPr>
        <w:t xml:space="preserve"> se fixe aux microtubules du fuseau mitotiques (un sur chaque pôle) ; commencent à se déplacer vers la plaque équatoriale</w:t>
      </w:r>
    </w:p>
    <w:p w:rsidR="008A3D10" w:rsidRDefault="008A3D10" w:rsidP="00343A84">
      <w:pPr>
        <w:rPr>
          <w:rFonts w:ascii="Tahoma" w:hAnsi="Tahoma"/>
          <w:sz w:val="20"/>
          <w:lang w:val="fr-FR"/>
        </w:rPr>
      </w:pPr>
      <w:r>
        <w:rPr>
          <w:rFonts w:ascii="Tahoma" w:hAnsi="Tahoma"/>
          <w:sz w:val="20"/>
          <w:u w:val="single"/>
          <w:lang w:val="fr-FR"/>
        </w:rPr>
        <w:t>Métaphase</w:t>
      </w:r>
      <w:r>
        <w:rPr>
          <w:rFonts w:ascii="Tahoma" w:hAnsi="Tahoma"/>
          <w:sz w:val="20"/>
          <w:lang w:val="fr-FR"/>
        </w:rPr>
        <w:t> : centromères dans une plaque équatoriale et commencent à se séparer</w:t>
      </w:r>
    </w:p>
    <w:p w:rsidR="008A3D10" w:rsidRDefault="008A3D10" w:rsidP="00343A84">
      <w:pPr>
        <w:rPr>
          <w:rFonts w:ascii="Tahoma" w:hAnsi="Tahoma"/>
          <w:sz w:val="20"/>
          <w:lang w:val="fr-FR"/>
        </w:rPr>
      </w:pPr>
      <w:r>
        <w:rPr>
          <w:rFonts w:ascii="Tahoma" w:hAnsi="Tahoma"/>
          <w:sz w:val="20"/>
          <w:u w:val="single"/>
          <w:lang w:val="fr-FR"/>
        </w:rPr>
        <w:t>Anaphase</w:t>
      </w:r>
      <w:r>
        <w:rPr>
          <w:rFonts w:ascii="Tahoma" w:hAnsi="Tahoma"/>
          <w:sz w:val="20"/>
          <w:lang w:val="fr-FR"/>
        </w:rPr>
        <w:t xml:space="preserve"> : centromères se séparent et les chromatides sœurs se déplacent aux pôles opposés par raccourcissement des microtubules attachées aux </w:t>
      </w:r>
      <w:proofErr w:type="spellStart"/>
      <w:r>
        <w:rPr>
          <w:rFonts w:ascii="Tahoma" w:hAnsi="Tahoma"/>
          <w:sz w:val="20"/>
          <w:lang w:val="fr-FR"/>
        </w:rPr>
        <w:t>kinétochores</w:t>
      </w:r>
      <w:proofErr w:type="spellEnd"/>
      <w:r>
        <w:rPr>
          <w:rFonts w:ascii="Tahoma" w:hAnsi="Tahoma"/>
          <w:sz w:val="20"/>
          <w:lang w:val="fr-FR"/>
        </w:rPr>
        <w:t xml:space="preserve"> (anaphase A) et par allongement/glissement des microtubules polaires (anaphase B) ; début de </w:t>
      </w:r>
      <w:proofErr w:type="spellStart"/>
      <w:r>
        <w:rPr>
          <w:rFonts w:ascii="Tahoma" w:hAnsi="Tahoma"/>
          <w:sz w:val="20"/>
          <w:lang w:val="fr-FR"/>
        </w:rPr>
        <w:t>cytodiérèse</w:t>
      </w:r>
      <w:proofErr w:type="spellEnd"/>
    </w:p>
    <w:p w:rsidR="008A3D10" w:rsidRDefault="008A3D10" w:rsidP="00343A84">
      <w:pPr>
        <w:rPr>
          <w:rFonts w:ascii="Tahoma" w:hAnsi="Tahoma"/>
          <w:sz w:val="20"/>
          <w:lang w:val="fr-FR"/>
        </w:rPr>
      </w:pPr>
      <w:r>
        <w:rPr>
          <w:rFonts w:ascii="Tahoma" w:hAnsi="Tahoma"/>
          <w:sz w:val="20"/>
          <w:u w:val="single"/>
          <w:lang w:val="fr-FR"/>
        </w:rPr>
        <w:t>Télophase</w:t>
      </w:r>
      <w:r>
        <w:rPr>
          <w:rFonts w:ascii="Tahoma" w:hAnsi="Tahoma"/>
          <w:sz w:val="20"/>
          <w:lang w:val="fr-FR"/>
        </w:rPr>
        <w:t xml:space="preserve"> : chromosomes aux pôles se décondensent, s’allongent et s’amincissent ; enveloppe nucléaire réapparaît ; processus de </w:t>
      </w:r>
      <w:proofErr w:type="spellStart"/>
      <w:r>
        <w:rPr>
          <w:rFonts w:ascii="Tahoma" w:hAnsi="Tahoma"/>
          <w:sz w:val="20"/>
          <w:lang w:val="fr-FR"/>
        </w:rPr>
        <w:t>cytodiérèse</w:t>
      </w:r>
      <w:proofErr w:type="spellEnd"/>
      <w:r>
        <w:rPr>
          <w:rFonts w:ascii="Tahoma" w:hAnsi="Tahoma"/>
          <w:sz w:val="20"/>
          <w:lang w:val="fr-FR"/>
        </w:rPr>
        <w:t xml:space="preserve"> par un </w:t>
      </w:r>
      <w:proofErr w:type="spellStart"/>
      <w:r>
        <w:rPr>
          <w:rFonts w:ascii="Tahoma" w:hAnsi="Tahoma"/>
          <w:sz w:val="20"/>
          <w:lang w:val="fr-FR"/>
        </w:rPr>
        <w:t>phragmoplaste</w:t>
      </w:r>
      <w:proofErr w:type="spellEnd"/>
      <w:r>
        <w:rPr>
          <w:rFonts w:ascii="Tahoma" w:hAnsi="Tahoma"/>
          <w:sz w:val="20"/>
          <w:lang w:val="fr-FR"/>
        </w:rPr>
        <w:t xml:space="preserve"> qui guide la formation d’une plaque cellulaire (devient une nouvelle paroi cellulaire)</w:t>
      </w:r>
    </w:p>
    <w:p w:rsidR="002C13E7" w:rsidRDefault="008A3D10" w:rsidP="00343A84">
      <w:pPr>
        <w:rPr>
          <w:rFonts w:ascii="Tahoma" w:hAnsi="Tahoma"/>
          <w:i/>
          <w:sz w:val="20"/>
          <w:lang w:val="fr-FR"/>
        </w:rPr>
      </w:pPr>
      <w:r>
        <w:rPr>
          <w:rFonts w:ascii="Tahoma" w:hAnsi="Tahoma"/>
          <w:sz w:val="20"/>
          <w:lang w:val="fr-FR"/>
        </w:rPr>
        <w:tab/>
        <w:t>*</w:t>
      </w:r>
      <w:r>
        <w:rPr>
          <w:rFonts w:ascii="Tahoma" w:hAnsi="Tahoma"/>
          <w:i/>
          <w:sz w:val="20"/>
          <w:lang w:val="fr-FR"/>
        </w:rPr>
        <w:t>Chez les animaux, un sillon se creuse et divise la cellule par étranglement</w:t>
      </w:r>
    </w:p>
    <w:p w:rsidR="002C13E7" w:rsidRDefault="002C13E7" w:rsidP="00343A84">
      <w:pPr>
        <w:rPr>
          <w:rFonts w:ascii="Tahoma" w:hAnsi="Tahoma"/>
          <w:i/>
          <w:sz w:val="20"/>
          <w:lang w:val="fr-FR"/>
        </w:rPr>
      </w:pPr>
      <w:r>
        <w:rPr>
          <w:rFonts w:ascii="Tahoma" w:hAnsi="Tahoma"/>
          <w:i/>
          <w:sz w:val="20"/>
          <w:lang w:val="fr-FR"/>
        </w:rPr>
        <w:tab/>
        <w:t>*chromosomes plus visibles chez les cellules animales</w:t>
      </w:r>
    </w:p>
    <w:p w:rsidR="002C13E7" w:rsidRDefault="002C13E7" w:rsidP="00343A84">
      <w:pPr>
        <w:rPr>
          <w:rFonts w:ascii="Tahoma" w:hAnsi="Tahoma"/>
          <w:sz w:val="20"/>
          <w:lang w:val="fr-FR"/>
        </w:rPr>
      </w:pPr>
      <w:r>
        <w:rPr>
          <w:rFonts w:ascii="Tahoma" w:hAnsi="Tahoma"/>
          <w:sz w:val="20"/>
          <w:lang w:val="fr-FR"/>
        </w:rPr>
        <w:t xml:space="preserve">Les plantes ont des régions de croissance bien définies où des cellules en mitose sont bien abondantes = pointes des tiges et des racines = </w:t>
      </w:r>
      <w:r>
        <w:rPr>
          <w:rFonts w:ascii="Tahoma" w:hAnsi="Tahoma"/>
          <w:b/>
          <w:sz w:val="20"/>
          <w:lang w:val="fr-FR"/>
        </w:rPr>
        <w:t>méristème apical</w:t>
      </w:r>
    </w:p>
    <w:p w:rsidR="002C13E7" w:rsidRDefault="002C13E7" w:rsidP="00343A84">
      <w:pPr>
        <w:rPr>
          <w:rFonts w:ascii="Tahoma" w:hAnsi="Tahoma"/>
          <w:sz w:val="20"/>
          <w:lang w:val="fr-FR"/>
        </w:rPr>
      </w:pPr>
    </w:p>
    <w:p w:rsidR="002C13E7" w:rsidRDefault="002C13E7" w:rsidP="00343A84">
      <w:pPr>
        <w:rPr>
          <w:rFonts w:ascii="Tahoma" w:hAnsi="Tahoma"/>
          <w:sz w:val="20"/>
          <w:lang w:val="fr-FR"/>
        </w:rPr>
      </w:pPr>
      <w:r>
        <w:rPr>
          <w:rFonts w:ascii="Tahoma" w:hAnsi="Tahoma"/>
          <w:sz w:val="20"/>
          <w:lang w:val="fr-FR"/>
        </w:rPr>
        <w:t>Laboratoire : comparaison entre la croissance/division de cellules animales et végétales :</w:t>
      </w:r>
    </w:p>
    <w:p w:rsidR="002C13E7" w:rsidRPr="002C13E7" w:rsidRDefault="002C13E7" w:rsidP="002C13E7">
      <w:pPr>
        <w:pStyle w:val="ListParagraph"/>
        <w:numPr>
          <w:ilvl w:val="0"/>
          <w:numId w:val="16"/>
        </w:numPr>
        <w:rPr>
          <w:rFonts w:ascii="Tahoma" w:hAnsi="Tahoma"/>
          <w:sz w:val="20"/>
          <w:lang w:val="fr-FR"/>
        </w:rPr>
      </w:pPr>
      <w:r w:rsidRPr="002C13E7">
        <w:rPr>
          <w:rFonts w:ascii="Tahoma" w:hAnsi="Tahoma"/>
          <w:sz w:val="20"/>
          <w:lang w:val="fr-FR"/>
        </w:rPr>
        <w:t>blastula de corégone (embryon de poisson)</w:t>
      </w:r>
    </w:p>
    <w:p w:rsidR="002C13E7" w:rsidRDefault="002C13E7" w:rsidP="002C13E7">
      <w:pPr>
        <w:pStyle w:val="ListParagraph"/>
        <w:numPr>
          <w:ilvl w:val="0"/>
          <w:numId w:val="16"/>
        </w:numPr>
        <w:rPr>
          <w:rFonts w:ascii="Tahoma" w:hAnsi="Tahoma"/>
          <w:sz w:val="20"/>
          <w:lang w:val="fr-FR"/>
        </w:rPr>
      </w:pPr>
      <w:r>
        <w:rPr>
          <w:rFonts w:ascii="Tahoma" w:hAnsi="Tahoma"/>
          <w:sz w:val="20"/>
          <w:lang w:val="fr-FR"/>
        </w:rPr>
        <w:t>racine de fève (</w:t>
      </w:r>
      <w:r>
        <w:rPr>
          <w:rFonts w:ascii="Tahoma" w:hAnsi="Tahoma"/>
          <w:i/>
          <w:sz w:val="20"/>
          <w:lang w:val="fr-FR"/>
        </w:rPr>
        <w:t xml:space="preserve">Vicia </w:t>
      </w:r>
      <w:proofErr w:type="spellStart"/>
      <w:r>
        <w:rPr>
          <w:rFonts w:ascii="Tahoma" w:hAnsi="Tahoma"/>
          <w:i/>
          <w:sz w:val="20"/>
          <w:lang w:val="fr-FR"/>
        </w:rPr>
        <w:t>faba</w:t>
      </w:r>
      <w:proofErr w:type="spellEnd"/>
      <w:r>
        <w:rPr>
          <w:rFonts w:ascii="Tahoma" w:hAnsi="Tahoma"/>
          <w:i/>
          <w:sz w:val="20"/>
          <w:lang w:val="fr-FR"/>
        </w:rPr>
        <w:t>)</w:t>
      </w:r>
    </w:p>
    <w:p w:rsidR="002C13E7" w:rsidRDefault="002C13E7" w:rsidP="002C13E7">
      <w:pPr>
        <w:pStyle w:val="ListParagraph"/>
        <w:numPr>
          <w:ilvl w:val="0"/>
          <w:numId w:val="16"/>
        </w:numPr>
        <w:rPr>
          <w:rFonts w:ascii="Tahoma" w:hAnsi="Tahoma"/>
          <w:sz w:val="20"/>
          <w:lang w:val="fr-FR"/>
        </w:rPr>
      </w:pPr>
      <w:r>
        <w:rPr>
          <w:rFonts w:ascii="Tahoma" w:hAnsi="Tahoma"/>
          <w:sz w:val="20"/>
          <w:lang w:val="fr-FR"/>
        </w:rPr>
        <w:t xml:space="preserve">racine d’oignon </w:t>
      </w:r>
    </w:p>
    <w:p w:rsidR="002C13E7" w:rsidRPr="00FA3395" w:rsidRDefault="00FA3395" w:rsidP="00FA3395">
      <w:pPr>
        <w:rPr>
          <w:rFonts w:ascii="Tahoma" w:hAnsi="Tahoma"/>
          <w:sz w:val="20"/>
          <w:lang w:val="fr-FR"/>
        </w:rPr>
      </w:pPr>
      <w:r>
        <w:rPr>
          <w:rFonts w:ascii="Tahoma" w:hAnsi="Tahoma"/>
          <w:sz w:val="20"/>
          <w:lang w:val="fr-FR"/>
        </w:rPr>
        <w:t xml:space="preserve">Méthode de </w:t>
      </w:r>
      <w:r w:rsidR="002C13E7" w:rsidRPr="00FA3395">
        <w:rPr>
          <w:rFonts w:ascii="Tahoma" w:hAnsi="Tahoma"/>
          <w:sz w:val="20"/>
          <w:lang w:val="fr-FR"/>
        </w:rPr>
        <w:t xml:space="preserve">teinture de </w:t>
      </w:r>
      <w:proofErr w:type="spellStart"/>
      <w:r w:rsidR="002C13E7" w:rsidRPr="00FA3395">
        <w:rPr>
          <w:rFonts w:ascii="Tahoma" w:hAnsi="Tahoma"/>
          <w:sz w:val="20"/>
          <w:lang w:val="fr-FR"/>
        </w:rPr>
        <w:t>Feulgen</w:t>
      </w:r>
      <w:proofErr w:type="spellEnd"/>
      <w:r w:rsidR="002C13E7" w:rsidRPr="00FA3395">
        <w:rPr>
          <w:rFonts w:ascii="Tahoma" w:hAnsi="Tahoma"/>
          <w:sz w:val="20"/>
          <w:lang w:val="fr-FR"/>
        </w:rPr>
        <w:t xml:space="preserve"> </w:t>
      </w:r>
    </w:p>
    <w:p w:rsidR="002C13E7" w:rsidRDefault="002C13E7" w:rsidP="00FA3395">
      <w:pPr>
        <w:pStyle w:val="ListParagraph"/>
        <w:numPr>
          <w:ilvl w:val="0"/>
          <w:numId w:val="19"/>
        </w:numPr>
        <w:rPr>
          <w:rFonts w:ascii="Tahoma" w:hAnsi="Tahoma"/>
          <w:sz w:val="20"/>
          <w:lang w:val="fr-FR"/>
        </w:rPr>
      </w:pPr>
      <w:r>
        <w:rPr>
          <w:rFonts w:ascii="Tahoma" w:hAnsi="Tahoma"/>
          <w:sz w:val="20"/>
          <w:lang w:val="fr-FR"/>
        </w:rPr>
        <w:t xml:space="preserve">magenta = structures avec ADN – acides nucléiques et chromosomes </w:t>
      </w:r>
    </w:p>
    <w:p w:rsidR="002C13E7" w:rsidRDefault="002C13E7" w:rsidP="00FA3395">
      <w:pPr>
        <w:pStyle w:val="ListParagraph"/>
        <w:numPr>
          <w:ilvl w:val="0"/>
          <w:numId w:val="19"/>
        </w:numPr>
        <w:rPr>
          <w:rFonts w:ascii="Tahoma" w:hAnsi="Tahoma"/>
          <w:sz w:val="20"/>
          <w:lang w:val="fr-FR"/>
        </w:rPr>
      </w:pPr>
      <w:r>
        <w:rPr>
          <w:rFonts w:ascii="Tahoma" w:hAnsi="Tahoma"/>
          <w:sz w:val="20"/>
          <w:lang w:val="fr-FR"/>
        </w:rPr>
        <w:t>réagit avec les groupements aldéhyde (=O)</w:t>
      </w:r>
    </w:p>
    <w:p w:rsidR="00FA3395" w:rsidRDefault="002C13E7" w:rsidP="00FA3395">
      <w:pPr>
        <w:pStyle w:val="ListParagraph"/>
        <w:numPr>
          <w:ilvl w:val="0"/>
          <w:numId w:val="19"/>
        </w:numPr>
        <w:rPr>
          <w:rFonts w:ascii="Tahoma" w:hAnsi="Tahoma"/>
          <w:sz w:val="20"/>
          <w:lang w:val="fr-FR"/>
        </w:rPr>
      </w:pPr>
      <w:r>
        <w:rPr>
          <w:rFonts w:ascii="Tahoma" w:hAnsi="Tahoma"/>
          <w:sz w:val="20"/>
          <w:lang w:val="fr-FR"/>
        </w:rPr>
        <w:t xml:space="preserve">désoxyriboses de l’ADN liés aux bases azotées par des groupements aldéhyde ; pour rendre les aldéhydes libres, </w:t>
      </w:r>
      <w:r w:rsidR="00FA3395">
        <w:rPr>
          <w:rFonts w:ascii="Tahoma" w:hAnsi="Tahoma"/>
          <w:sz w:val="20"/>
          <w:lang w:val="fr-FR"/>
        </w:rPr>
        <w:t xml:space="preserve">on doit l’hydrolyser avec du </w:t>
      </w:r>
      <w:proofErr w:type="spellStart"/>
      <w:r>
        <w:rPr>
          <w:rFonts w:ascii="Tahoma" w:hAnsi="Tahoma"/>
          <w:sz w:val="20"/>
          <w:lang w:val="fr-FR"/>
        </w:rPr>
        <w:t>HCl</w:t>
      </w:r>
      <w:proofErr w:type="spellEnd"/>
      <w:r>
        <w:rPr>
          <w:rFonts w:ascii="Tahoma" w:hAnsi="Tahoma"/>
          <w:sz w:val="20"/>
          <w:lang w:val="fr-FR"/>
        </w:rPr>
        <w:t xml:space="preserve"> 1N chaud (enlève la base azoté)</w:t>
      </w:r>
      <w:r w:rsidR="00FA3395">
        <w:rPr>
          <w:rFonts w:ascii="Tahoma" w:hAnsi="Tahoma"/>
          <w:sz w:val="20"/>
          <w:lang w:val="fr-FR"/>
        </w:rPr>
        <w:t xml:space="preserve"> – temps d’hydrolyse important (10 min)</w:t>
      </w:r>
    </w:p>
    <w:p w:rsidR="00FA3395" w:rsidRDefault="00FA3395" w:rsidP="00FA3395">
      <w:pPr>
        <w:rPr>
          <w:rFonts w:ascii="Tahoma" w:hAnsi="Tahoma"/>
          <w:sz w:val="20"/>
          <w:lang w:val="fr-FR"/>
        </w:rPr>
      </w:pPr>
    </w:p>
    <w:p w:rsidR="00FA3395" w:rsidRDefault="00FA3395" w:rsidP="00FA3395">
      <w:pPr>
        <w:rPr>
          <w:rFonts w:ascii="Tahoma" w:hAnsi="Tahoma"/>
          <w:sz w:val="20"/>
          <w:u w:val="single"/>
          <w:lang w:val="fr-FR"/>
        </w:rPr>
      </w:pPr>
      <w:r>
        <w:rPr>
          <w:rFonts w:ascii="Tahoma" w:hAnsi="Tahoma"/>
          <w:sz w:val="20"/>
          <w:lang w:val="fr-FR"/>
        </w:rPr>
        <w:t xml:space="preserve"> </w:t>
      </w:r>
      <w:r>
        <w:rPr>
          <w:rFonts w:ascii="Tahoma" w:hAnsi="Tahoma"/>
          <w:sz w:val="20"/>
          <w:u w:val="single"/>
          <w:lang w:val="fr-FR"/>
        </w:rPr>
        <w:t xml:space="preserve">Zones d’une pointe de racine </w:t>
      </w:r>
    </w:p>
    <w:p w:rsidR="00FA3395" w:rsidRPr="00FA3395" w:rsidRDefault="00FA3395" w:rsidP="00FA3395">
      <w:pPr>
        <w:pStyle w:val="ListParagraph"/>
        <w:numPr>
          <w:ilvl w:val="0"/>
          <w:numId w:val="19"/>
        </w:numPr>
        <w:rPr>
          <w:rFonts w:ascii="Tahoma" w:hAnsi="Tahoma"/>
          <w:sz w:val="20"/>
          <w:lang w:val="fr-FR"/>
        </w:rPr>
      </w:pPr>
      <w:r w:rsidRPr="00FA3395">
        <w:rPr>
          <w:rFonts w:ascii="Tahoma" w:hAnsi="Tahoma"/>
          <w:b/>
          <w:sz w:val="20"/>
          <w:lang w:val="fr-FR"/>
        </w:rPr>
        <w:t>coiffe</w:t>
      </w:r>
      <w:r w:rsidRPr="00FA3395">
        <w:rPr>
          <w:rFonts w:ascii="Tahoma" w:hAnsi="Tahoma"/>
          <w:sz w:val="20"/>
          <w:lang w:val="fr-FR"/>
        </w:rPr>
        <w:t xml:space="preserve"> de cellules mortes irrégulières qui protègent le méristème apical</w:t>
      </w:r>
    </w:p>
    <w:p w:rsidR="00FA3395" w:rsidRDefault="00FA3395" w:rsidP="00FA3395">
      <w:pPr>
        <w:pStyle w:val="ListParagraph"/>
        <w:numPr>
          <w:ilvl w:val="0"/>
          <w:numId w:val="19"/>
        </w:numPr>
        <w:rPr>
          <w:rFonts w:ascii="Tahoma" w:hAnsi="Tahoma"/>
          <w:sz w:val="20"/>
          <w:lang w:val="fr-FR"/>
        </w:rPr>
      </w:pPr>
      <w:r>
        <w:rPr>
          <w:rFonts w:ascii="Tahoma" w:hAnsi="Tahoma"/>
          <w:b/>
          <w:sz w:val="20"/>
          <w:lang w:val="fr-FR"/>
        </w:rPr>
        <w:t xml:space="preserve">méristème apical </w:t>
      </w:r>
      <w:r>
        <w:rPr>
          <w:rFonts w:ascii="Tahoma" w:hAnsi="Tahoma"/>
          <w:sz w:val="20"/>
          <w:lang w:val="fr-FR"/>
        </w:rPr>
        <w:t>– région de division cellulaire</w:t>
      </w:r>
    </w:p>
    <w:p w:rsidR="00FA3395" w:rsidRDefault="00FA3395" w:rsidP="00FA3395">
      <w:pPr>
        <w:pStyle w:val="ListParagraph"/>
        <w:numPr>
          <w:ilvl w:val="0"/>
          <w:numId w:val="19"/>
        </w:numPr>
        <w:rPr>
          <w:rFonts w:ascii="Tahoma" w:hAnsi="Tahoma"/>
          <w:sz w:val="20"/>
          <w:lang w:val="fr-FR"/>
        </w:rPr>
      </w:pPr>
      <w:r>
        <w:rPr>
          <w:rFonts w:ascii="Tahoma" w:hAnsi="Tahoma"/>
          <w:b/>
          <w:sz w:val="20"/>
          <w:lang w:val="fr-FR"/>
        </w:rPr>
        <w:t>centre quiescent</w:t>
      </w:r>
      <w:r>
        <w:rPr>
          <w:rFonts w:ascii="Tahoma" w:hAnsi="Tahoma"/>
          <w:sz w:val="20"/>
          <w:lang w:val="fr-FR"/>
        </w:rPr>
        <w:t xml:space="preserve"> – zone relativement inactive (cellules en stade G</w:t>
      </w:r>
      <w:r>
        <w:rPr>
          <w:rFonts w:ascii="Tahoma" w:hAnsi="Tahoma"/>
          <w:sz w:val="20"/>
          <w:vertAlign w:val="subscript"/>
          <w:lang w:val="fr-FR"/>
        </w:rPr>
        <w:t>1</w:t>
      </w:r>
      <w:r>
        <w:rPr>
          <w:rFonts w:ascii="Tahoma" w:hAnsi="Tahoma"/>
          <w:sz w:val="20"/>
          <w:lang w:val="fr-FR"/>
        </w:rPr>
        <w:t xml:space="preserve"> d’interphase)</w:t>
      </w:r>
    </w:p>
    <w:p w:rsidR="00FA3395" w:rsidRDefault="00FA3395" w:rsidP="00FA3395">
      <w:pPr>
        <w:pStyle w:val="ListParagraph"/>
        <w:numPr>
          <w:ilvl w:val="0"/>
          <w:numId w:val="19"/>
        </w:numPr>
        <w:rPr>
          <w:rFonts w:ascii="Tahoma" w:hAnsi="Tahoma"/>
          <w:sz w:val="20"/>
          <w:lang w:val="fr-FR"/>
        </w:rPr>
      </w:pPr>
      <w:r>
        <w:rPr>
          <w:rFonts w:ascii="Tahoma" w:hAnsi="Tahoma"/>
          <w:b/>
          <w:sz w:val="20"/>
          <w:lang w:val="fr-FR"/>
        </w:rPr>
        <w:t>zone d’élongation cellulaire </w:t>
      </w:r>
      <w:r>
        <w:rPr>
          <w:rFonts w:ascii="Tahoma" w:hAnsi="Tahoma"/>
          <w:sz w:val="20"/>
          <w:lang w:val="fr-FR"/>
        </w:rPr>
        <w:t>– allongement de la racine par élongation cellulaire</w:t>
      </w:r>
    </w:p>
    <w:p w:rsidR="00FA3395" w:rsidRDefault="00FA3395" w:rsidP="00FA3395">
      <w:pPr>
        <w:pStyle w:val="ListParagraph"/>
        <w:numPr>
          <w:ilvl w:val="0"/>
          <w:numId w:val="19"/>
        </w:numPr>
        <w:rPr>
          <w:rFonts w:ascii="Tahoma" w:hAnsi="Tahoma"/>
          <w:sz w:val="20"/>
          <w:lang w:val="fr-FR"/>
        </w:rPr>
      </w:pPr>
      <w:r>
        <w:rPr>
          <w:rFonts w:ascii="Tahoma" w:hAnsi="Tahoma"/>
          <w:b/>
          <w:sz w:val="20"/>
          <w:lang w:val="fr-FR"/>
        </w:rPr>
        <w:t>zone de maturation</w:t>
      </w:r>
      <w:r>
        <w:rPr>
          <w:rFonts w:ascii="Tahoma" w:hAnsi="Tahoma"/>
          <w:sz w:val="20"/>
          <w:lang w:val="fr-FR"/>
        </w:rPr>
        <w:t xml:space="preserve"> – cellules des tissus primaires mûrissent ; production de poils absorbants</w:t>
      </w:r>
    </w:p>
    <w:p w:rsidR="00FA3395" w:rsidRDefault="00FA3395" w:rsidP="00FA3395">
      <w:pPr>
        <w:pStyle w:val="ListParagraph"/>
        <w:numPr>
          <w:ilvl w:val="0"/>
          <w:numId w:val="19"/>
        </w:numPr>
        <w:rPr>
          <w:rFonts w:ascii="Tahoma" w:hAnsi="Tahoma"/>
          <w:sz w:val="20"/>
          <w:lang w:val="fr-FR"/>
        </w:rPr>
      </w:pPr>
      <w:r>
        <w:rPr>
          <w:rFonts w:ascii="Tahoma" w:hAnsi="Tahoma"/>
          <w:b/>
          <w:sz w:val="20"/>
          <w:lang w:val="fr-FR"/>
        </w:rPr>
        <w:t>xylème</w:t>
      </w:r>
      <w:r>
        <w:rPr>
          <w:rFonts w:ascii="Tahoma" w:hAnsi="Tahoma"/>
          <w:sz w:val="20"/>
          <w:lang w:val="fr-FR"/>
        </w:rPr>
        <w:t xml:space="preserve"> transporte l’eau/les sels du sol vers le reste de la plante</w:t>
      </w:r>
    </w:p>
    <w:p w:rsidR="002C13E7" w:rsidRPr="00FA3395" w:rsidRDefault="00FA3395" w:rsidP="00FA3395">
      <w:pPr>
        <w:pStyle w:val="ListParagraph"/>
        <w:numPr>
          <w:ilvl w:val="0"/>
          <w:numId w:val="19"/>
        </w:numPr>
        <w:rPr>
          <w:rFonts w:ascii="Tahoma" w:hAnsi="Tahoma"/>
          <w:sz w:val="20"/>
          <w:lang w:val="fr-FR"/>
        </w:rPr>
      </w:pPr>
      <w:r>
        <w:rPr>
          <w:rFonts w:ascii="Tahoma" w:hAnsi="Tahoma"/>
          <w:b/>
          <w:sz w:val="20"/>
          <w:lang w:val="fr-FR"/>
        </w:rPr>
        <w:t xml:space="preserve">phloème </w:t>
      </w:r>
      <w:r>
        <w:rPr>
          <w:rFonts w:ascii="Tahoma" w:hAnsi="Tahoma"/>
          <w:sz w:val="20"/>
          <w:lang w:val="fr-FR"/>
        </w:rPr>
        <w:t>transporte les sucres des parties photosynthétiques de la plante vers les racines (les racines n’ont pas de chloroplastes</w:t>
      </w:r>
    </w:p>
    <w:p w:rsidR="002C13E7" w:rsidRDefault="002C13E7" w:rsidP="00343A84">
      <w:pPr>
        <w:rPr>
          <w:rFonts w:ascii="Tahoma" w:hAnsi="Tahoma"/>
          <w:sz w:val="20"/>
          <w:lang w:val="fr-FR"/>
        </w:rPr>
      </w:pPr>
    </w:p>
    <w:p w:rsidR="00537F1F" w:rsidRDefault="00FA3395" w:rsidP="00343A84">
      <w:pPr>
        <w:rPr>
          <w:rFonts w:ascii="Tahoma" w:hAnsi="Tahoma"/>
          <w:i/>
          <w:sz w:val="20"/>
          <w:lang w:val="fr-FR"/>
        </w:rPr>
      </w:pPr>
      <w:r>
        <w:rPr>
          <w:rFonts w:ascii="Tahoma" w:hAnsi="Tahoma"/>
          <w:i/>
          <w:sz w:val="20"/>
          <w:lang w:val="fr-FR"/>
        </w:rPr>
        <w:t xml:space="preserve">Chez les animaux : </w:t>
      </w:r>
    </w:p>
    <w:p w:rsidR="00537F1F" w:rsidRDefault="00537F1F" w:rsidP="00537F1F">
      <w:pPr>
        <w:pStyle w:val="ListParagraph"/>
        <w:numPr>
          <w:ilvl w:val="0"/>
          <w:numId w:val="20"/>
        </w:numPr>
        <w:rPr>
          <w:rFonts w:ascii="Tahoma" w:hAnsi="Tahoma"/>
          <w:sz w:val="20"/>
          <w:lang w:val="fr-FR"/>
        </w:rPr>
      </w:pPr>
      <w:r>
        <w:rPr>
          <w:rFonts w:ascii="Tahoma" w:hAnsi="Tahoma"/>
          <w:sz w:val="20"/>
          <w:lang w:val="fr-FR"/>
        </w:rPr>
        <w:t xml:space="preserve">pas de plaque cellulaire mais </w:t>
      </w:r>
      <w:proofErr w:type="spellStart"/>
      <w:r>
        <w:rPr>
          <w:rFonts w:ascii="Tahoma" w:hAnsi="Tahoma"/>
          <w:sz w:val="20"/>
          <w:lang w:val="fr-FR"/>
        </w:rPr>
        <w:t>cytodiérèse</w:t>
      </w:r>
      <w:proofErr w:type="spellEnd"/>
      <w:r>
        <w:rPr>
          <w:rFonts w:ascii="Tahoma" w:hAnsi="Tahoma"/>
          <w:sz w:val="20"/>
          <w:lang w:val="fr-FR"/>
        </w:rPr>
        <w:t xml:space="preserve"> par étranglement </w:t>
      </w:r>
    </w:p>
    <w:p w:rsidR="00537F1F" w:rsidRDefault="00537F1F" w:rsidP="00537F1F">
      <w:pPr>
        <w:pStyle w:val="ListParagraph"/>
        <w:numPr>
          <w:ilvl w:val="0"/>
          <w:numId w:val="20"/>
        </w:numPr>
        <w:rPr>
          <w:rFonts w:ascii="Tahoma" w:hAnsi="Tahoma"/>
          <w:sz w:val="20"/>
          <w:lang w:val="fr-FR"/>
        </w:rPr>
      </w:pPr>
      <w:r>
        <w:rPr>
          <w:rFonts w:ascii="Tahoma" w:hAnsi="Tahoma"/>
          <w:sz w:val="20"/>
          <w:lang w:val="fr-FR"/>
        </w:rPr>
        <w:t>présence d’un aster, un réseau de fibrilles en forme de demi-cercle à chaque extrémité du fuseau</w:t>
      </w:r>
    </w:p>
    <w:p w:rsidR="00537F1F" w:rsidRDefault="00537F1F" w:rsidP="00537F1F">
      <w:pPr>
        <w:pStyle w:val="ListParagraph"/>
        <w:numPr>
          <w:ilvl w:val="0"/>
          <w:numId w:val="20"/>
        </w:numPr>
        <w:rPr>
          <w:rFonts w:ascii="Tahoma" w:hAnsi="Tahoma"/>
          <w:sz w:val="20"/>
          <w:lang w:val="fr-FR"/>
        </w:rPr>
      </w:pPr>
      <w:r>
        <w:rPr>
          <w:rFonts w:ascii="Tahoma" w:hAnsi="Tahoma"/>
          <w:sz w:val="20"/>
          <w:lang w:val="fr-FR"/>
        </w:rPr>
        <w:t>certaines cellules ne se divisent pas (ex. muscles, neurones, érythrocytes)</w:t>
      </w:r>
    </w:p>
    <w:p w:rsidR="00537F1F" w:rsidRDefault="00537F1F" w:rsidP="00537F1F">
      <w:pPr>
        <w:pStyle w:val="ListParagraph"/>
        <w:numPr>
          <w:ilvl w:val="0"/>
          <w:numId w:val="20"/>
        </w:numPr>
        <w:rPr>
          <w:rFonts w:ascii="Tahoma" w:hAnsi="Tahoma"/>
          <w:sz w:val="20"/>
          <w:lang w:val="fr-FR"/>
        </w:rPr>
      </w:pPr>
      <w:r>
        <w:rPr>
          <w:rFonts w:ascii="Tahoma" w:hAnsi="Tahoma"/>
          <w:sz w:val="20"/>
          <w:lang w:val="fr-FR"/>
        </w:rPr>
        <w:t xml:space="preserve">cellules d’un embryon se divisent par </w:t>
      </w:r>
      <w:r>
        <w:rPr>
          <w:rFonts w:ascii="Tahoma" w:hAnsi="Tahoma"/>
          <w:b/>
          <w:sz w:val="20"/>
          <w:lang w:val="fr-FR"/>
        </w:rPr>
        <w:t>mitose</w:t>
      </w:r>
      <w:r>
        <w:rPr>
          <w:rFonts w:ascii="Tahoma" w:hAnsi="Tahoma"/>
          <w:sz w:val="20"/>
          <w:lang w:val="fr-FR"/>
        </w:rPr>
        <w:t xml:space="preserve"> et non méiose</w:t>
      </w:r>
    </w:p>
    <w:p w:rsidR="00537F1F" w:rsidRDefault="00537F1F" w:rsidP="00537F1F">
      <w:pPr>
        <w:pStyle w:val="ListParagraph"/>
        <w:numPr>
          <w:ilvl w:val="1"/>
          <w:numId w:val="20"/>
        </w:numPr>
        <w:rPr>
          <w:rFonts w:ascii="Tahoma" w:hAnsi="Tahoma"/>
          <w:sz w:val="20"/>
          <w:lang w:val="fr-FR"/>
        </w:rPr>
      </w:pPr>
      <w:r>
        <w:rPr>
          <w:rFonts w:ascii="Tahoma" w:hAnsi="Tahoma"/>
          <w:sz w:val="20"/>
          <w:lang w:val="fr-FR"/>
        </w:rPr>
        <w:t>observation des embryons de corégone au stade blastula</w:t>
      </w:r>
    </w:p>
    <w:p w:rsidR="00537F1F" w:rsidRDefault="00537F1F" w:rsidP="00537F1F">
      <w:pPr>
        <w:rPr>
          <w:rFonts w:ascii="Tahoma" w:hAnsi="Tahoma"/>
          <w:sz w:val="20"/>
          <w:lang w:val="fr-FR"/>
        </w:rPr>
      </w:pPr>
    </w:p>
    <w:p w:rsidR="00537F1F" w:rsidRDefault="00537F1F" w:rsidP="00537F1F">
      <w:pPr>
        <w:rPr>
          <w:rFonts w:ascii="Tahoma" w:hAnsi="Tahoma"/>
          <w:sz w:val="20"/>
          <w:lang w:val="fr-FR"/>
        </w:rPr>
      </w:pPr>
      <w:r w:rsidRPr="00537F1F">
        <w:rPr>
          <w:rFonts w:ascii="Tahoma" w:hAnsi="Tahoma"/>
          <w:i/>
          <w:sz w:val="20"/>
          <w:lang w:val="fr-FR"/>
        </w:rPr>
        <w:t>LAB #5 – L</w:t>
      </w:r>
      <w:r>
        <w:rPr>
          <w:rFonts w:ascii="Tahoma" w:hAnsi="Tahoma"/>
          <w:i/>
          <w:sz w:val="20"/>
          <w:lang w:val="fr-FR"/>
        </w:rPr>
        <w:t>a méiose</w:t>
      </w:r>
    </w:p>
    <w:p w:rsidR="00537F1F" w:rsidRDefault="00537F1F" w:rsidP="00537F1F">
      <w:pPr>
        <w:rPr>
          <w:rFonts w:ascii="Tahoma" w:hAnsi="Tahoma"/>
          <w:sz w:val="20"/>
          <w:lang w:val="fr-FR"/>
        </w:rPr>
      </w:pPr>
    </w:p>
    <w:p w:rsidR="0041094A" w:rsidRDefault="0041094A" w:rsidP="0041094A">
      <w:pPr>
        <w:pStyle w:val="ListParagraph"/>
        <w:numPr>
          <w:ilvl w:val="0"/>
          <w:numId w:val="21"/>
        </w:numPr>
        <w:rPr>
          <w:rFonts w:ascii="Tahoma" w:hAnsi="Tahoma"/>
          <w:sz w:val="20"/>
          <w:lang w:val="fr-FR"/>
        </w:rPr>
      </w:pPr>
      <w:r>
        <w:rPr>
          <w:rFonts w:ascii="Tahoma" w:hAnsi="Tahoma"/>
          <w:sz w:val="20"/>
          <w:lang w:val="fr-FR"/>
        </w:rPr>
        <w:t>processus de division nucléaire qui résulte en une réduction chromatique</w:t>
      </w:r>
    </w:p>
    <w:p w:rsidR="0041094A" w:rsidRDefault="0041094A" w:rsidP="0041094A">
      <w:pPr>
        <w:pStyle w:val="ListParagraph"/>
        <w:numPr>
          <w:ilvl w:val="0"/>
          <w:numId w:val="21"/>
        </w:numPr>
        <w:rPr>
          <w:rFonts w:ascii="Tahoma" w:hAnsi="Tahoma"/>
          <w:sz w:val="20"/>
          <w:lang w:val="fr-FR"/>
        </w:rPr>
      </w:pPr>
      <w:r>
        <w:rPr>
          <w:rFonts w:ascii="Tahoma" w:hAnsi="Tahoma"/>
          <w:sz w:val="20"/>
          <w:lang w:val="fr-FR"/>
        </w:rPr>
        <w:t>duplication de l’ADN suivie par 2 divisions = 4 cellules haploïdes</w:t>
      </w:r>
    </w:p>
    <w:p w:rsidR="0041094A" w:rsidRDefault="0041094A" w:rsidP="0041094A">
      <w:pPr>
        <w:pStyle w:val="ListParagraph"/>
        <w:numPr>
          <w:ilvl w:val="1"/>
          <w:numId w:val="21"/>
        </w:numPr>
        <w:rPr>
          <w:rFonts w:ascii="Tahoma" w:hAnsi="Tahoma"/>
          <w:sz w:val="20"/>
          <w:lang w:val="fr-FR"/>
        </w:rPr>
      </w:pPr>
      <w:r>
        <w:rPr>
          <w:rFonts w:ascii="Tahoma" w:hAnsi="Tahoma"/>
          <w:sz w:val="20"/>
          <w:lang w:val="fr-FR"/>
        </w:rPr>
        <w:t xml:space="preserve">4 cellules filles </w:t>
      </w:r>
      <w:proofErr w:type="spellStart"/>
      <w:r>
        <w:rPr>
          <w:rFonts w:ascii="Tahoma" w:hAnsi="Tahoma"/>
          <w:sz w:val="20"/>
          <w:lang w:val="fr-FR"/>
        </w:rPr>
        <w:t>non-identiques</w:t>
      </w:r>
      <w:proofErr w:type="spellEnd"/>
    </w:p>
    <w:p w:rsidR="0041094A" w:rsidRDefault="0041094A" w:rsidP="0041094A">
      <w:pPr>
        <w:pStyle w:val="ListParagraph"/>
        <w:numPr>
          <w:ilvl w:val="1"/>
          <w:numId w:val="21"/>
        </w:numPr>
        <w:rPr>
          <w:rFonts w:ascii="Tahoma" w:hAnsi="Tahoma"/>
          <w:sz w:val="20"/>
          <w:lang w:val="fr-FR"/>
        </w:rPr>
      </w:pPr>
      <w:r>
        <w:rPr>
          <w:rFonts w:ascii="Tahoma" w:hAnsi="Tahoma"/>
          <w:sz w:val="20"/>
          <w:lang w:val="fr-FR"/>
        </w:rPr>
        <w:t>diploïdie restauré au cours de la fécondation</w:t>
      </w:r>
    </w:p>
    <w:p w:rsidR="0041094A" w:rsidRDefault="0041094A" w:rsidP="0041094A">
      <w:pPr>
        <w:pStyle w:val="ListParagraph"/>
        <w:numPr>
          <w:ilvl w:val="1"/>
          <w:numId w:val="21"/>
        </w:numPr>
        <w:rPr>
          <w:rFonts w:ascii="Tahoma" w:hAnsi="Tahoma"/>
          <w:sz w:val="20"/>
          <w:lang w:val="fr-FR"/>
        </w:rPr>
      </w:pPr>
      <w:r>
        <w:rPr>
          <w:rFonts w:ascii="Tahoma" w:hAnsi="Tahoma"/>
          <w:sz w:val="20"/>
          <w:lang w:val="fr-FR"/>
        </w:rPr>
        <w:t>diversité génétique des descendants</w:t>
      </w:r>
    </w:p>
    <w:p w:rsidR="0041094A" w:rsidRDefault="0041094A" w:rsidP="0041094A">
      <w:pPr>
        <w:pStyle w:val="ListParagraph"/>
        <w:numPr>
          <w:ilvl w:val="0"/>
          <w:numId w:val="21"/>
        </w:numPr>
        <w:rPr>
          <w:rFonts w:ascii="Tahoma" w:hAnsi="Tahoma"/>
          <w:sz w:val="20"/>
          <w:lang w:val="fr-FR"/>
        </w:rPr>
      </w:pPr>
      <w:r>
        <w:rPr>
          <w:rFonts w:ascii="Tahoma" w:hAnsi="Tahoma"/>
          <w:sz w:val="20"/>
          <w:lang w:val="fr-FR"/>
        </w:rPr>
        <w:t>se produit chez les individus sexués seulement</w:t>
      </w:r>
    </w:p>
    <w:p w:rsidR="0041094A" w:rsidRDefault="0041094A" w:rsidP="0041094A">
      <w:pPr>
        <w:rPr>
          <w:rFonts w:ascii="Tahoma" w:hAnsi="Tahoma"/>
          <w:sz w:val="20"/>
          <w:lang w:val="fr-FR"/>
        </w:rPr>
      </w:pPr>
    </w:p>
    <w:p w:rsidR="0041094A" w:rsidRDefault="0041094A" w:rsidP="0041094A">
      <w:pPr>
        <w:rPr>
          <w:rFonts w:ascii="Tahoma" w:hAnsi="Tahoma"/>
          <w:sz w:val="20"/>
          <w:lang w:val="fr-FR"/>
        </w:rPr>
      </w:pPr>
      <w:r>
        <w:rPr>
          <w:rFonts w:ascii="Tahoma" w:hAnsi="Tahoma"/>
          <w:i/>
          <w:sz w:val="20"/>
          <w:lang w:val="fr-FR"/>
        </w:rPr>
        <w:t>Chez les plantes</w:t>
      </w:r>
      <w:r>
        <w:rPr>
          <w:rFonts w:ascii="Tahoma" w:hAnsi="Tahoma"/>
          <w:sz w:val="20"/>
          <w:lang w:val="fr-FR"/>
        </w:rPr>
        <w:t xml:space="preserve"> : méiose </w:t>
      </w:r>
      <w:proofErr w:type="spellStart"/>
      <w:r>
        <w:rPr>
          <w:rFonts w:ascii="Tahoma" w:hAnsi="Tahoma"/>
          <w:sz w:val="20"/>
          <w:lang w:val="fr-FR"/>
        </w:rPr>
        <w:t>sporique</w:t>
      </w:r>
      <w:proofErr w:type="spellEnd"/>
      <w:r>
        <w:rPr>
          <w:rFonts w:ascii="Tahoma" w:hAnsi="Tahoma"/>
          <w:sz w:val="20"/>
          <w:lang w:val="fr-FR"/>
        </w:rPr>
        <w:t xml:space="preserve"> (alternance de la ploïdie)</w:t>
      </w:r>
    </w:p>
    <w:p w:rsidR="00F916F7" w:rsidRDefault="0041094A" w:rsidP="0041094A">
      <w:pPr>
        <w:pStyle w:val="ListParagraph"/>
        <w:ind w:left="780"/>
        <w:rPr>
          <w:rFonts w:ascii="Tahoma" w:hAnsi="Tahoma"/>
          <w:sz w:val="20"/>
          <w:lang w:val="fr-FR"/>
        </w:rPr>
      </w:pPr>
      <w:proofErr w:type="gramStart"/>
      <w:r>
        <w:rPr>
          <w:rFonts w:ascii="Tahoma" w:hAnsi="Tahoma"/>
          <w:sz w:val="20"/>
          <w:lang w:val="fr-FR"/>
        </w:rPr>
        <w:t>sporophytes</w:t>
      </w:r>
      <w:proofErr w:type="gramEnd"/>
      <w:r>
        <w:rPr>
          <w:rFonts w:ascii="Tahoma" w:hAnsi="Tahoma"/>
          <w:sz w:val="20"/>
          <w:lang w:val="fr-FR"/>
        </w:rPr>
        <w:t xml:space="preserve"> (diploïdes, 2n) –</w:t>
      </w:r>
      <w:proofErr w:type="spellStart"/>
      <w:r>
        <w:rPr>
          <w:rFonts w:ascii="Tahoma" w:hAnsi="Tahoma"/>
          <w:sz w:val="20"/>
          <w:lang w:val="fr-FR"/>
        </w:rPr>
        <w:t>méiose-</w:t>
      </w:r>
      <w:proofErr w:type="spellEnd"/>
      <w:r>
        <w:rPr>
          <w:rFonts w:ascii="Tahoma" w:hAnsi="Tahoma"/>
          <w:sz w:val="20"/>
          <w:lang w:val="fr-FR"/>
        </w:rPr>
        <w:t>&gt; spores haploïdes –</w:t>
      </w:r>
      <w:proofErr w:type="spellStart"/>
      <w:r>
        <w:rPr>
          <w:rFonts w:ascii="Tahoma" w:hAnsi="Tahoma"/>
          <w:sz w:val="20"/>
          <w:lang w:val="fr-FR"/>
        </w:rPr>
        <w:t>mitose-</w:t>
      </w:r>
      <w:proofErr w:type="spellEnd"/>
      <w:r>
        <w:rPr>
          <w:rFonts w:ascii="Tahoma" w:hAnsi="Tahoma"/>
          <w:sz w:val="20"/>
          <w:lang w:val="fr-FR"/>
        </w:rPr>
        <w:t xml:space="preserve">&gt; individus haploïdes multicellulaires, gamétophytes -&gt; </w:t>
      </w:r>
      <w:r w:rsidRPr="0041094A">
        <w:rPr>
          <w:rFonts w:ascii="Tahoma" w:hAnsi="Tahoma"/>
          <w:color w:val="17365D" w:themeColor="text2" w:themeShade="BF"/>
          <w:sz w:val="20"/>
          <w:lang w:val="fr-FR"/>
        </w:rPr>
        <w:t>gamète</w:t>
      </w:r>
      <w:r>
        <w:rPr>
          <w:rFonts w:ascii="Tahoma" w:hAnsi="Tahoma"/>
          <w:sz w:val="20"/>
          <w:lang w:val="fr-FR"/>
        </w:rPr>
        <w:t xml:space="preserve"> + </w:t>
      </w:r>
      <w:r w:rsidRPr="0041094A">
        <w:rPr>
          <w:rFonts w:ascii="Tahoma" w:hAnsi="Tahoma"/>
          <w:color w:val="A63C7E"/>
          <w:sz w:val="20"/>
          <w:lang w:val="fr-FR"/>
        </w:rPr>
        <w:t>gamète</w:t>
      </w:r>
      <w:r>
        <w:rPr>
          <w:rFonts w:ascii="Tahoma" w:hAnsi="Tahoma"/>
          <w:color w:val="A63C7E"/>
          <w:sz w:val="20"/>
          <w:lang w:val="fr-FR"/>
        </w:rPr>
        <w:t xml:space="preserve"> </w:t>
      </w:r>
      <w:r>
        <w:rPr>
          <w:rFonts w:ascii="Tahoma" w:hAnsi="Tahoma"/>
          <w:sz w:val="20"/>
          <w:lang w:val="fr-FR"/>
        </w:rPr>
        <w:t>–</w:t>
      </w:r>
      <w:proofErr w:type="spellStart"/>
      <w:r>
        <w:rPr>
          <w:rFonts w:ascii="Tahoma" w:hAnsi="Tahoma"/>
          <w:sz w:val="20"/>
          <w:lang w:val="fr-FR"/>
        </w:rPr>
        <w:t>fécondation-</w:t>
      </w:r>
      <w:proofErr w:type="spellEnd"/>
      <w:r>
        <w:rPr>
          <w:rFonts w:ascii="Tahoma" w:hAnsi="Tahoma"/>
          <w:sz w:val="20"/>
          <w:lang w:val="fr-FR"/>
        </w:rPr>
        <w:t>&gt; zygote</w:t>
      </w:r>
      <w:r w:rsidR="00F916F7">
        <w:rPr>
          <w:rFonts w:ascii="Tahoma" w:hAnsi="Tahoma"/>
          <w:sz w:val="20"/>
          <w:lang w:val="fr-FR"/>
        </w:rPr>
        <w:t xml:space="preserve"> (2n)</w:t>
      </w:r>
      <w:r>
        <w:rPr>
          <w:rFonts w:ascii="Tahoma" w:hAnsi="Tahoma"/>
          <w:sz w:val="20"/>
          <w:lang w:val="fr-FR"/>
        </w:rPr>
        <w:t xml:space="preserve"> </w:t>
      </w:r>
    </w:p>
    <w:p w:rsidR="0041094A" w:rsidRDefault="0041094A" w:rsidP="0041094A">
      <w:pPr>
        <w:pStyle w:val="ListParagraph"/>
        <w:ind w:left="780"/>
        <w:rPr>
          <w:rFonts w:ascii="Tahoma" w:hAnsi="Tahoma"/>
          <w:sz w:val="20"/>
          <w:lang w:val="fr-FR"/>
        </w:rPr>
      </w:pPr>
      <w:r>
        <w:rPr>
          <w:rFonts w:ascii="Tahoma" w:hAnsi="Tahoma"/>
          <w:sz w:val="20"/>
          <w:lang w:val="fr-FR"/>
        </w:rPr>
        <w:t>–</w:t>
      </w:r>
      <w:proofErr w:type="spellStart"/>
      <w:r>
        <w:rPr>
          <w:rFonts w:ascii="Tahoma" w:hAnsi="Tahoma"/>
          <w:sz w:val="20"/>
          <w:lang w:val="fr-FR"/>
        </w:rPr>
        <w:t>mitose-</w:t>
      </w:r>
      <w:proofErr w:type="spellEnd"/>
      <w:r>
        <w:rPr>
          <w:rFonts w:ascii="Tahoma" w:hAnsi="Tahoma"/>
          <w:sz w:val="20"/>
          <w:lang w:val="fr-FR"/>
        </w:rPr>
        <w:t>&gt; génération diploïde/sporophyte (2n)</w:t>
      </w:r>
    </w:p>
    <w:p w:rsidR="0041094A" w:rsidRDefault="0041094A" w:rsidP="0041094A">
      <w:pPr>
        <w:rPr>
          <w:rFonts w:ascii="Tahoma" w:hAnsi="Tahoma"/>
          <w:sz w:val="20"/>
          <w:lang w:val="fr-FR"/>
        </w:rPr>
      </w:pPr>
    </w:p>
    <w:p w:rsidR="0041094A" w:rsidRPr="00F916F7" w:rsidRDefault="0041094A" w:rsidP="0041094A">
      <w:pPr>
        <w:rPr>
          <w:rFonts w:ascii="Tahoma" w:hAnsi="Tahoma"/>
          <w:sz w:val="20"/>
          <w:lang w:val="fr-FR"/>
        </w:rPr>
      </w:pPr>
      <w:r>
        <w:rPr>
          <w:rFonts w:ascii="Tahoma" w:hAnsi="Tahoma"/>
          <w:i/>
          <w:sz w:val="20"/>
          <w:lang w:val="fr-FR"/>
        </w:rPr>
        <w:t xml:space="preserve">Chez les animaux : </w:t>
      </w:r>
      <w:r w:rsidR="00F916F7">
        <w:rPr>
          <w:rFonts w:ascii="Tahoma" w:hAnsi="Tahoma"/>
          <w:sz w:val="20"/>
          <w:lang w:val="fr-FR"/>
        </w:rPr>
        <w:t>méiose gamétique (alternance de la ploïdie)</w:t>
      </w:r>
    </w:p>
    <w:p w:rsidR="00F916F7" w:rsidRDefault="0041094A" w:rsidP="0041094A">
      <w:pPr>
        <w:rPr>
          <w:rFonts w:ascii="Tahoma" w:hAnsi="Tahoma"/>
          <w:sz w:val="20"/>
          <w:lang w:val="fr-FR"/>
        </w:rPr>
      </w:pPr>
      <w:r>
        <w:rPr>
          <w:rFonts w:ascii="Tahoma" w:hAnsi="Tahoma"/>
          <w:sz w:val="20"/>
          <w:lang w:val="fr-FR"/>
        </w:rPr>
        <w:tab/>
        <w:t>Individu diploïde (2n) –</w:t>
      </w:r>
      <w:proofErr w:type="spellStart"/>
      <w:r>
        <w:rPr>
          <w:rFonts w:ascii="Tahoma" w:hAnsi="Tahoma"/>
          <w:sz w:val="20"/>
          <w:lang w:val="fr-FR"/>
        </w:rPr>
        <w:t>méiose-</w:t>
      </w:r>
      <w:proofErr w:type="spellEnd"/>
      <w:r>
        <w:rPr>
          <w:rFonts w:ascii="Tahoma" w:hAnsi="Tahoma"/>
          <w:sz w:val="20"/>
          <w:lang w:val="fr-FR"/>
        </w:rPr>
        <w:t xml:space="preserve">&gt; </w:t>
      </w:r>
      <w:r w:rsidRPr="0041094A">
        <w:rPr>
          <w:rFonts w:ascii="Tahoma" w:hAnsi="Tahoma"/>
          <w:color w:val="FF3EBA"/>
          <w:sz w:val="20"/>
          <w:lang w:val="fr-FR"/>
        </w:rPr>
        <w:t xml:space="preserve">gamète </w:t>
      </w:r>
      <w:r>
        <w:rPr>
          <w:rFonts w:ascii="Tahoma" w:hAnsi="Tahoma"/>
          <w:sz w:val="20"/>
          <w:lang w:val="fr-FR"/>
        </w:rPr>
        <w:t xml:space="preserve">+ </w:t>
      </w:r>
      <w:r w:rsidRPr="0041094A">
        <w:rPr>
          <w:rFonts w:ascii="Tahoma" w:hAnsi="Tahoma"/>
          <w:color w:val="17365D" w:themeColor="text2" w:themeShade="BF"/>
          <w:sz w:val="20"/>
          <w:lang w:val="fr-FR"/>
        </w:rPr>
        <w:t xml:space="preserve">gamète </w:t>
      </w:r>
      <w:r w:rsidR="00F916F7">
        <w:rPr>
          <w:rFonts w:ascii="Tahoma" w:hAnsi="Tahoma"/>
          <w:sz w:val="20"/>
          <w:lang w:val="fr-FR"/>
        </w:rPr>
        <w:t>–</w:t>
      </w:r>
      <w:proofErr w:type="spellStart"/>
      <w:r w:rsidR="00F916F7">
        <w:rPr>
          <w:rFonts w:ascii="Tahoma" w:hAnsi="Tahoma"/>
          <w:sz w:val="20"/>
          <w:lang w:val="fr-FR"/>
        </w:rPr>
        <w:t>fécondation-</w:t>
      </w:r>
      <w:proofErr w:type="spellEnd"/>
      <w:r w:rsidR="00F916F7">
        <w:rPr>
          <w:rFonts w:ascii="Tahoma" w:hAnsi="Tahoma"/>
          <w:sz w:val="20"/>
          <w:lang w:val="fr-FR"/>
        </w:rPr>
        <w:t xml:space="preserve">&gt; zygote  (2n) </w:t>
      </w:r>
    </w:p>
    <w:p w:rsidR="00F916F7" w:rsidRDefault="00F916F7" w:rsidP="00F916F7">
      <w:pPr>
        <w:ind w:firstLine="720"/>
        <w:rPr>
          <w:rFonts w:ascii="Tahoma" w:hAnsi="Tahoma"/>
          <w:sz w:val="20"/>
          <w:lang w:val="fr-FR"/>
        </w:rPr>
      </w:pPr>
      <w:r>
        <w:rPr>
          <w:rFonts w:ascii="Tahoma" w:hAnsi="Tahoma"/>
          <w:sz w:val="20"/>
          <w:lang w:val="fr-FR"/>
        </w:rPr>
        <w:t>–</w:t>
      </w:r>
      <w:proofErr w:type="spellStart"/>
      <w:r>
        <w:rPr>
          <w:rFonts w:ascii="Tahoma" w:hAnsi="Tahoma"/>
          <w:sz w:val="20"/>
          <w:lang w:val="fr-FR"/>
        </w:rPr>
        <w:t>mitose-</w:t>
      </w:r>
      <w:proofErr w:type="spellEnd"/>
      <w:r>
        <w:rPr>
          <w:rFonts w:ascii="Tahoma" w:hAnsi="Tahoma"/>
          <w:sz w:val="20"/>
          <w:lang w:val="fr-FR"/>
        </w:rPr>
        <w:t>&gt; organisme diploïde (2n)</w:t>
      </w:r>
    </w:p>
    <w:p w:rsidR="00F916F7" w:rsidRDefault="00F916F7" w:rsidP="00F916F7">
      <w:pPr>
        <w:rPr>
          <w:rFonts w:ascii="Tahoma" w:hAnsi="Tahoma"/>
          <w:sz w:val="20"/>
          <w:lang w:val="fr-FR"/>
        </w:rPr>
      </w:pPr>
    </w:p>
    <w:p w:rsidR="00F916F7" w:rsidRDefault="00F916F7" w:rsidP="00F916F7">
      <w:pPr>
        <w:rPr>
          <w:rFonts w:ascii="Tahoma" w:hAnsi="Tahoma"/>
          <w:i/>
          <w:sz w:val="20"/>
          <w:lang w:val="fr-FR"/>
        </w:rPr>
      </w:pPr>
      <w:r>
        <w:rPr>
          <w:rFonts w:ascii="Tahoma" w:hAnsi="Tahoma"/>
          <w:i/>
          <w:sz w:val="20"/>
          <w:lang w:val="fr-FR"/>
        </w:rPr>
        <w:t>MEIOSE I</w:t>
      </w:r>
      <w:r w:rsidR="00FA1404">
        <w:rPr>
          <w:rFonts w:ascii="Tahoma" w:hAnsi="Tahoma"/>
          <w:i/>
          <w:sz w:val="20"/>
          <w:lang w:val="fr-FR"/>
        </w:rPr>
        <w:t xml:space="preserve"> – première division méiotique</w:t>
      </w:r>
    </w:p>
    <w:p w:rsidR="00F916F7" w:rsidRDefault="00F916F7" w:rsidP="00F916F7">
      <w:pPr>
        <w:rPr>
          <w:rFonts w:ascii="Tahoma" w:hAnsi="Tahoma"/>
          <w:sz w:val="20"/>
          <w:lang w:val="fr-FR"/>
        </w:rPr>
      </w:pPr>
    </w:p>
    <w:p w:rsidR="00FA1404" w:rsidRDefault="00FA1404" w:rsidP="00F916F7">
      <w:pPr>
        <w:rPr>
          <w:rFonts w:ascii="Tahoma" w:hAnsi="Tahoma"/>
          <w:sz w:val="20"/>
          <w:lang w:val="fr-FR"/>
        </w:rPr>
      </w:pPr>
      <w:r w:rsidRPr="00FA1404">
        <w:rPr>
          <w:rFonts w:ascii="Tahoma" w:hAnsi="Tahoma"/>
          <w:sz w:val="20"/>
          <w:u w:val="single"/>
          <w:lang w:val="fr-FR"/>
        </w:rPr>
        <w:t xml:space="preserve">Interphase </w:t>
      </w:r>
      <w:proofErr w:type="spellStart"/>
      <w:r w:rsidRPr="00FA1404">
        <w:rPr>
          <w:rFonts w:ascii="Tahoma" w:hAnsi="Tahoma"/>
          <w:sz w:val="20"/>
          <w:u w:val="single"/>
          <w:lang w:val="fr-FR"/>
        </w:rPr>
        <w:t>préméiotique</w:t>
      </w:r>
      <w:proofErr w:type="spellEnd"/>
      <w:r>
        <w:rPr>
          <w:rFonts w:ascii="Tahoma" w:hAnsi="Tahoma"/>
          <w:sz w:val="20"/>
          <w:lang w:val="fr-FR"/>
        </w:rPr>
        <w:t xml:space="preserve"> – comme l’interphase mitotique, avec G</w:t>
      </w:r>
      <w:r>
        <w:rPr>
          <w:rFonts w:ascii="Tahoma" w:hAnsi="Tahoma"/>
          <w:sz w:val="20"/>
          <w:vertAlign w:val="subscript"/>
          <w:lang w:val="fr-FR"/>
        </w:rPr>
        <w:t>1</w:t>
      </w:r>
      <w:r>
        <w:rPr>
          <w:rFonts w:ascii="Tahoma" w:hAnsi="Tahoma"/>
          <w:sz w:val="20"/>
          <w:lang w:val="fr-FR"/>
        </w:rPr>
        <w:t>, S et G</w:t>
      </w:r>
      <w:r>
        <w:rPr>
          <w:rFonts w:ascii="Tahoma" w:hAnsi="Tahoma"/>
          <w:sz w:val="20"/>
          <w:vertAlign w:val="subscript"/>
          <w:lang w:val="fr-FR"/>
        </w:rPr>
        <w:t>2</w:t>
      </w:r>
      <w:r>
        <w:rPr>
          <w:rFonts w:ascii="Tahoma" w:hAnsi="Tahoma"/>
          <w:sz w:val="20"/>
          <w:lang w:val="fr-FR"/>
        </w:rPr>
        <w:t>, où il y a réplication des chromosomes (ADN et protéines) et on obtient 2 chromatides sœurs identiques reliés au centromère, mais :</w:t>
      </w:r>
    </w:p>
    <w:p w:rsidR="00FA1404" w:rsidRPr="00FA1404" w:rsidRDefault="00FA1404" w:rsidP="00FA1404">
      <w:pPr>
        <w:pStyle w:val="ListParagraph"/>
        <w:numPr>
          <w:ilvl w:val="0"/>
          <w:numId w:val="21"/>
        </w:numPr>
        <w:rPr>
          <w:rFonts w:ascii="Tahoma" w:hAnsi="Tahoma"/>
          <w:sz w:val="20"/>
          <w:lang w:val="fr-FR"/>
        </w:rPr>
      </w:pPr>
      <w:r w:rsidRPr="00FA1404">
        <w:rPr>
          <w:rFonts w:ascii="Tahoma" w:hAnsi="Tahoma"/>
          <w:sz w:val="20"/>
          <w:lang w:val="fr-FR"/>
        </w:rPr>
        <w:t>stade S beaucoup (20x) plus long</w:t>
      </w:r>
    </w:p>
    <w:p w:rsidR="00FA1404" w:rsidRDefault="00FA1404" w:rsidP="00FA1404">
      <w:pPr>
        <w:pStyle w:val="ListParagraph"/>
        <w:numPr>
          <w:ilvl w:val="0"/>
          <w:numId w:val="21"/>
        </w:numPr>
        <w:rPr>
          <w:rFonts w:ascii="Tahoma" w:hAnsi="Tahoma"/>
          <w:sz w:val="20"/>
          <w:lang w:val="fr-FR"/>
        </w:rPr>
      </w:pPr>
      <w:r>
        <w:rPr>
          <w:rFonts w:ascii="Tahoma" w:hAnsi="Tahoma"/>
          <w:sz w:val="20"/>
          <w:lang w:val="fr-FR"/>
        </w:rPr>
        <w:t xml:space="preserve">chromosomes sexuels dupliqués au </w:t>
      </w:r>
      <w:r w:rsidRPr="00FA1404">
        <w:rPr>
          <w:rFonts w:ascii="Tahoma" w:hAnsi="Tahoma"/>
          <w:b/>
          <w:sz w:val="20"/>
          <w:lang w:val="fr-FR"/>
        </w:rPr>
        <w:t>début</w:t>
      </w:r>
      <w:r>
        <w:rPr>
          <w:rFonts w:ascii="Tahoma" w:hAnsi="Tahoma"/>
          <w:sz w:val="20"/>
          <w:lang w:val="fr-FR"/>
        </w:rPr>
        <w:t xml:space="preserve"> du stade S (vs à la fin)</w:t>
      </w:r>
    </w:p>
    <w:p w:rsidR="00FA1404" w:rsidRDefault="00FA1404" w:rsidP="00FA1404">
      <w:pPr>
        <w:pStyle w:val="ListParagraph"/>
        <w:numPr>
          <w:ilvl w:val="0"/>
          <w:numId w:val="21"/>
        </w:numPr>
        <w:rPr>
          <w:rFonts w:ascii="Tahoma" w:hAnsi="Tahoma"/>
          <w:sz w:val="20"/>
          <w:lang w:val="fr-FR"/>
        </w:rPr>
      </w:pPr>
      <w:r>
        <w:rPr>
          <w:rFonts w:ascii="Tahoma" w:hAnsi="Tahoma"/>
          <w:sz w:val="20"/>
          <w:lang w:val="fr-FR"/>
        </w:rPr>
        <w:t>0.1-0.2% de l’ADN n’est pas dupliqué jusqu’à ce l’étape de la prophase I</w:t>
      </w:r>
    </w:p>
    <w:p w:rsidR="00FA1404" w:rsidRDefault="00FA1404" w:rsidP="00FA1404">
      <w:pPr>
        <w:pStyle w:val="ListParagraph"/>
        <w:numPr>
          <w:ilvl w:val="0"/>
          <w:numId w:val="21"/>
        </w:numPr>
        <w:rPr>
          <w:rFonts w:ascii="Tahoma" w:hAnsi="Tahoma"/>
          <w:sz w:val="20"/>
          <w:lang w:val="fr-FR"/>
        </w:rPr>
      </w:pPr>
      <w:r>
        <w:rPr>
          <w:rFonts w:ascii="Tahoma" w:hAnsi="Tahoma"/>
          <w:sz w:val="20"/>
          <w:lang w:val="fr-FR"/>
        </w:rPr>
        <w:t>noyau atteint un plus important volume</w:t>
      </w:r>
    </w:p>
    <w:p w:rsidR="00FA1404" w:rsidRDefault="00FA1404" w:rsidP="00FA1404">
      <w:pPr>
        <w:rPr>
          <w:rFonts w:ascii="Tahoma" w:hAnsi="Tahoma"/>
          <w:i/>
          <w:sz w:val="20"/>
          <w:u w:val="single"/>
          <w:lang w:val="fr-FR"/>
        </w:rPr>
      </w:pPr>
      <w:r>
        <w:rPr>
          <w:rFonts w:ascii="Tahoma" w:hAnsi="Tahoma"/>
          <w:sz w:val="20"/>
          <w:u w:val="single"/>
          <w:lang w:val="fr-FR"/>
        </w:rPr>
        <w:t>Prophase I</w:t>
      </w:r>
    </w:p>
    <w:p w:rsidR="00FA1404" w:rsidRPr="00FA1404" w:rsidRDefault="00FA1404" w:rsidP="00FA1404">
      <w:pPr>
        <w:pStyle w:val="ListParagraph"/>
        <w:numPr>
          <w:ilvl w:val="0"/>
          <w:numId w:val="21"/>
        </w:numPr>
        <w:rPr>
          <w:rFonts w:ascii="Tahoma" w:hAnsi="Tahoma"/>
          <w:sz w:val="20"/>
          <w:lang w:val="fr-FR"/>
        </w:rPr>
      </w:pPr>
      <w:r w:rsidRPr="00FA1404">
        <w:rPr>
          <w:rFonts w:ascii="Tahoma" w:hAnsi="Tahoma"/>
          <w:sz w:val="20"/>
          <w:lang w:val="fr-FR"/>
        </w:rPr>
        <w:t>phase complexe : chromosomes homologues s’apparient et se recombinent &amp; synthèse d’ARN et protéines </w:t>
      </w:r>
    </w:p>
    <w:p w:rsidR="00FA1404" w:rsidRDefault="00FA1404" w:rsidP="00FA1404">
      <w:pPr>
        <w:pStyle w:val="ListParagraph"/>
        <w:numPr>
          <w:ilvl w:val="0"/>
          <w:numId w:val="21"/>
        </w:numPr>
        <w:rPr>
          <w:rFonts w:ascii="Tahoma" w:hAnsi="Tahoma"/>
          <w:sz w:val="20"/>
          <w:lang w:val="fr-FR"/>
        </w:rPr>
      </w:pPr>
      <w:r>
        <w:rPr>
          <w:rFonts w:ascii="Tahoma" w:hAnsi="Tahoma"/>
          <w:sz w:val="20"/>
          <w:lang w:val="fr-FR"/>
        </w:rPr>
        <w:t>phase très longue (semaines à années)</w:t>
      </w:r>
    </w:p>
    <w:p w:rsidR="00FA1404" w:rsidRDefault="00FA1404" w:rsidP="00FA1404">
      <w:pPr>
        <w:pStyle w:val="ListParagraph"/>
        <w:numPr>
          <w:ilvl w:val="0"/>
          <w:numId w:val="21"/>
        </w:numPr>
        <w:rPr>
          <w:rFonts w:ascii="Tahoma" w:hAnsi="Tahoma"/>
          <w:sz w:val="20"/>
          <w:lang w:val="fr-FR"/>
        </w:rPr>
      </w:pPr>
      <w:r>
        <w:rPr>
          <w:rFonts w:ascii="Tahoma" w:hAnsi="Tahoma"/>
          <w:sz w:val="20"/>
          <w:lang w:val="fr-FR"/>
        </w:rPr>
        <w:t xml:space="preserve">5 stades </w:t>
      </w:r>
      <w:r>
        <w:rPr>
          <w:rFonts w:ascii="Tahoma" w:hAnsi="Tahoma"/>
          <w:b/>
          <w:sz w:val="20"/>
          <w:lang w:val="fr-FR"/>
        </w:rPr>
        <w:t xml:space="preserve">(LZPDD) </w:t>
      </w:r>
      <w:r>
        <w:rPr>
          <w:rFonts w:ascii="Tahoma" w:hAnsi="Tahoma"/>
          <w:sz w:val="20"/>
          <w:lang w:val="fr-FR"/>
        </w:rPr>
        <w:t>:</w:t>
      </w:r>
    </w:p>
    <w:p w:rsidR="00FA1404" w:rsidRDefault="00FA1404" w:rsidP="00FA1404">
      <w:pPr>
        <w:pStyle w:val="ListParagraph"/>
        <w:numPr>
          <w:ilvl w:val="0"/>
          <w:numId w:val="23"/>
        </w:numPr>
        <w:rPr>
          <w:rFonts w:ascii="Tahoma" w:hAnsi="Tahoma"/>
          <w:sz w:val="20"/>
          <w:lang w:val="fr-FR"/>
        </w:rPr>
      </w:pPr>
      <w:r>
        <w:rPr>
          <w:rFonts w:ascii="Tahoma" w:hAnsi="Tahoma"/>
          <w:sz w:val="20"/>
          <w:u w:val="single"/>
          <w:lang w:val="fr-FR"/>
        </w:rPr>
        <w:t>Leptotène</w:t>
      </w:r>
      <w:r>
        <w:rPr>
          <w:rFonts w:ascii="Tahoma" w:hAnsi="Tahoma"/>
          <w:sz w:val="20"/>
          <w:lang w:val="fr-FR"/>
        </w:rPr>
        <w:t> : chromosomes raccourcissent et s’épaississent en filaments simples ; télomères attachées  à l’enveloppe nucléaire</w:t>
      </w:r>
    </w:p>
    <w:p w:rsidR="00FA1404" w:rsidRDefault="00FA1404" w:rsidP="00FA1404">
      <w:pPr>
        <w:pStyle w:val="ListParagraph"/>
        <w:numPr>
          <w:ilvl w:val="0"/>
          <w:numId w:val="23"/>
        </w:numPr>
        <w:rPr>
          <w:rFonts w:ascii="Tahoma" w:hAnsi="Tahoma"/>
          <w:sz w:val="20"/>
          <w:lang w:val="fr-FR"/>
        </w:rPr>
      </w:pPr>
      <w:proofErr w:type="spellStart"/>
      <w:r>
        <w:rPr>
          <w:rFonts w:ascii="Tahoma" w:hAnsi="Tahoma"/>
          <w:sz w:val="20"/>
          <w:u w:val="single"/>
          <w:lang w:val="fr-FR"/>
        </w:rPr>
        <w:t>Zygotène</w:t>
      </w:r>
      <w:proofErr w:type="spellEnd"/>
      <w:r>
        <w:rPr>
          <w:rFonts w:ascii="Tahoma" w:hAnsi="Tahoma"/>
          <w:sz w:val="20"/>
          <w:lang w:val="fr-FR"/>
        </w:rPr>
        <w:t xml:space="preserve"> : chromosomes homologues (un du père et une de la mère ; mêmes longueur, position de centromère, modèle de coloration, et portent les mêmes gènes aux mêmes locus) s’apparient dans le sens de longueur = </w:t>
      </w:r>
      <w:proofErr w:type="spellStart"/>
      <w:r>
        <w:rPr>
          <w:rFonts w:ascii="Tahoma" w:hAnsi="Tahoma"/>
          <w:b/>
          <w:sz w:val="20"/>
          <w:lang w:val="fr-FR"/>
        </w:rPr>
        <w:t>synapsie</w:t>
      </w:r>
      <w:proofErr w:type="spellEnd"/>
      <w:r>
        <w:rPr>
          <w:rFonts w:ascii="Tahoma" w:hAnsi="Tahoma"/>
          <w:sz w:val="20"/>
          <w:lang w:val="fr-FR"/>
        </w:rPr>
        <w:t xml:space="preserve"> ; ils s’entrelacent pour former un </w:t>
      </w:r>
      <w:r>
        <w:rPr>
          <w:rFonts w:ascii="Tahoma" w:hAnsi="Tahoma"/>
          <w:b/>
          <w:sz w:val="20"/>
          <w:lang w:val="fr-FR"/>
        </w:rPr>
        <w:t xml:space="preserve">complexe </w:t>
      </w:r>
      <w:proofErr w:type="spellStart"/>
      <w:r>
        <w:rPr>
          <w:rFonts w:ascii="Tahoma" w:hAnsi="Tahoma"/>
          <w:b/>
          <w:sz w:val="20"/>
          <w:lang w:val="fr-FR"/>
        </w:rPr>
        <w:t>synaptonémal</w:t>
      </w:r>
      <w:proofErr w:type="spellEnd"/>
      <w:r>
        <w:rPr>
          <w:rFonts w:ascii="Tahoma" w:hAnsi="Tahoma"/>
          <w:sz w:val="20"/>
          <w:lang w:val="fr-FR"/>
        </w:rPr>
        <w:t xml:space="preserve"> (heures – 3 </w:t>
      </w:r>
      <w:proofErr w:type="spellStart"/>
      <w:r>
        <w:rPr>
          <w:rFonts w:ascii="Tahoma" w:hAnsi="Tahoma"/>
          <w:sz w:val="20"/>
          <w:lang w:val="fr-FR"/>
        </w:rPr>
        <w:t>hours</w:t>
      </w:r>
      <w:proofErr w:type="spellEnd"/>
      <w:r>
        <w:rPr>
          <w:rFonts w:ascii="Tahoma" w:hAnsi="Tahoma"/>
          <w:sz w:val="20"/>
          <w:lang w:val="fr-FR"/>
        </w:rPr>
        <w:t>)</w:t>
      </w:r>
    </w:p>
    <w:p w:rsidR="00E14226" w:rsidRDefault="00FA1404" w:rsidP="00FA1404">
      <w:pPr>
        <w:pStyle w:val="ListParagraph"/>
        <w:numPr>
          <w:ilvl w:val="0"/>
          <w:numId w:val="23"/>
        </w:numPr>
        <w:rPr>
          <w:rFonts w:ascii="Tahoma" w:hAnsi="Tahoma"/>
          <w:sz w:val="20"/>
          <w:lang w:val="fr-FR"/>
        </w:rPr>
      </w:pPr>
      <w:r>
        <w:rPr>
          <w:rFonts w:ascii="Tahoma" w:hAnsi="Tahoma"/>
          <w:sz w:val="20"/>
          <w:u w:val="single"/>
          <w:lang w:val="fr-FR"/>
        </w:rPr>
        <w:t>Pachytène</w:t>
      </w:r>
      <w:r>
        <w:rPr>
          <w:rFonts w:ascii="Tahoma" w:hAnsi="Tahoma"/>
          <w:sz w:val="20"/>
          <w:lang w:val="fr-FR"/>
        </w:rPr>
        <w:t xml:space="preserve"> : chromatides adjacentes se séparent et se recombinent par </w:t>
      </w:r>
      <w:r>
        <w:rPr>
          <w:rFonts w:ascii="Tahoma" w:hAnsi="Tahoma"/>
          <w:b/>
          <w:sz w:val="20"/>
          <w:lang w:val="fr-FR"/>
        </w:rPr>
        <w:t>enjambement</w:t>
      </w:r>
      <w:r>
        <w:rPr>
          <w:rFonts w:ascii="Tahoma" w:hAnsi="Tahoma"/>
          <w:sz w:val="20"/>
          <w:lang w:val="fr-FR"/>
        </w:rPr>
        <w:t xml:space="preserve"> ; synthèse d’histones méiotiques &amp; réplication d’ADN </w:t>
      </w:r>
      <w:proofErr w:type="spellStart"/>
      <w:r>
        <w:rPr>
          <w:rFonts w:ascii="Tahoma" w:hAnsi="Tahoma"/>
          <w:sz w:val="20"/>
          <w:lang w:val="fr-FR"/>
        </w:rPr>
        <w:t>non-dupliqué</w:t>
      </w:r>
      <w:proofErr w:type="spellEnd"/>
      <w:r>
        <w:rPr>
          <w:rFonts w:ascii="Tahoma" w:hAnsi="Tahoma"/>
          <w:sz w:val="20"/>
          <w:lang w:val="fr-FR"/>
        </w:rPr>
        <w:t xml:space="preserve"> (0.1-0.2%)</w:t>
      </w:r>
      <w:r w:rsidR="00E14226">
        <w:rPr>
          <w:rFonts w:ascii="Tahoma" w:hAnsi="Tahoma"/>
          <w:sz w:val="20"/>
          <w:lang w:val="fr-FR"/>
        </w:rPr>
        <w:t> ; quelques jours – semaines</w:t>
      </w:r>
    </w:p>
    <w:p w:rsidR="00E14226" w:rsidRDefault="00E14226" w:rsidP="00FA1404">
      <w:pPr>
        <w:pStyle w:val="ListParagraph"/>
        <w:numPr>
          <w:ilvl w:val="0"/>
          <w:numId w:val="23"/>
        </w:numPr>
        <w:rPr>
          <w:rFonts w:ascii="Tahoma" w:hAnsi="Tahoma"/>
          <w:sz w:val="20"/>
          <w:lang w:val="fr-FR"/>
        </w:rPr>
      </w:pPr>
      <w:proofErr w:type="spellStart"/>
      <w:r>
        <w:rPr>
          <w:rFonts w:ascii="Tahoma" w:hAnsi="Tahoma"/>
          <w:sz w:val="20"/>
          <w:u w:val="single"/>
          <w:lang w:val="fr-FR"/>
        </w:rPr>
        <w:t>Diplotène</w:t>
      </w:r>
      <w:proofErr w:type="spellEnd"/>
      <w:r>
        <w:rPr>
          <w:rFonts w:ascii="Tahoma" w:hAnsi="Tahoma"/>
          <w:sz w:val="20"/>
          <w:lang w:val="fr-FR"/>
        </w:rPr>
        <w:t> : chromosomes homologues se séparent et on distingue les 4 chromatides de chaque paire ; les régions d’enjambement (</w:t>
      </w:r>
      <w:r>
        <w:rPr>
          <w:rFonts w:ascii="Tahoma" w:hAnsi="Tahoma"/>
          <w:b/>
          <w:sz w:val="20"/>
          <w:lang w:val="fr-FR"/>
        </w:rPr>
        <w:t>chiasmas</w:t>
      </w:r>
      <w:r>
        <w:rPr>
          <w:rFonts w:ascii="Tahoma" w:hAnsi="Tahoma"/>
          <w:sz w:val="20"/>
          <w:lang w:val="fr-FR"/>
        </w:rPr>
        <w:t xml:space="preserve">) deviennent visibles ; complexe </w:t>
      </w:r>
      <w:proofErr w:type="spellStart"/>
      <w:r>
        <w:rPr>
          <w:rFonts w:ascii="Tahoma" w:hAnsi="Tahoma"/>
          <w:sz w:val="20"/>
          <w:lang w:val="fr-FR"/>
        </w:rPr>
        <w:t>synaptonémal</w:t>
      </w:r>
      <w:proofErr w:type="spellEnd"/>
      <w:r>
        <w:rPr>
          <w:rFonts w:ascii="Tahoma" w:hAnsi="Tahoma"/>
          <w:sz w:val="20"/>
          <w:lang w:val="fr-FR"/>
        </w:rPr>
        <w:t xml:space="preserve"> disparaît et les chromosomes se détachent de l’enveloppe nucléaire</w:t>
      </w:r>
    </w:p>
    <w:p w:rsidR="00E14226" w:rsidRDefault="00E14226" w:rsidP="00FA1404">
      <w:pPr>
        <w:pStyle w:val="ListParagraph"/>
        <w:numPr>
          <w:ilvl w:val="0"/>
          <w:numId w:val="23"/>
        </w:numPr>
        <w:rPr>
          <w:rFonts w:ascii="Tahoma" w:hAnsi="Tahoma"/>
          <w:sz w:val="20"/>
          <w:lang w:val="fr-FR"/>
        </w:rPr>
      </w:pPr>
      <w:proofErr w:type="spellStart"/>
      <w:r>
        <w:rPr>
          <w:rFonts w:ascii="Tahoma" w:hAnsi="Tahoma"/>
          <w:sz w:val="20"/>
          <w:u w:val="single"/>
          <w:lang w:val="fr-FR"/>
        </w:rPr>
        <w:t>Diacinèse</w:t>
      </w:r>
      <w:proofErr w:type="spellEnd"/>
      <w:r>
        <w:rPr>
          <w:rFonts w:ascii="Tahoma" w:hAnsi="Tahoma"/>
          <w:sz w:val="20"/>
          <w:lang w:val="fr-FR"/>
        </w:rPr>
        <w:t> : chromosomes finissent de raccourcir et subissent les modifications finales qui les rendent aptes à diviser – nucléole disparaît</w:t>
      </w:r>
    </w:p>
    <w:p w:rsidR="00E14226" w:rsidRDefault="00E14226" w:rsidP="00E14226">
      <w:pPr>
        <w:rPr>
          <w:rFonts w:ascii="Tahoma" w:hAnsi="Tahoma"/>
          <w:sz w:val="20"/>
          <w:lang w:val="fr-FR"/>
        </w:rPr>
      </w:pPr>
      <w:r>
        <w:rPr>
          <w:rFonts w:ascii="Tahoma" w:hAnsi="Tahoma"/>
          <w:sz w:val="20"/>
          <w:u w:val="single"/>
          <w:lang w:val="fr-FR"/>
        </w:rPr>
        <w:t>Métaphase I</w:t>
      </w:r>
    </w:p>
    <w:p w:rsidR="00E14226" w:rsidRPr="00E14226" w:rsidRDefault="00E14226" w:rsidP="00E14226">
      <w:pPr>
        <w:pStyle w:val="ListParagraph"/>
        <w:numPr>
          <w:ilvl w:val="0"/>
          <w:numId w:val="21"/>
        </w:numPr>
        <w:rPr>
          <w:rFonts w:ascii="Tahoma" w:hAnsi="Tahoma"/>
          <w:sz w:val="20"/>
          <w:lang w:val="fr-FR"/>
        </w:rPr>
      </w:pPr>
      <w:r w:rsidRPr="00E14226">
        <w:rPr>
          <w:rFonts w:ascii="Tahoma" w:hAnsi="Tahoma"/>
          <w:sz w:val="20"/>
          <w:lang w:val="fr-FR"/>
        </w:rPr>
        <w:t>enveloppe nucléaire se décompose</w:t>
      </w:r>
    </w:p>
    <w:p w:rsidR="00E14226" w:rsidRDefault="00E14226" w:rsidP="00E14226">
      <w:pPr>
        <w:pStyle w:val="ListParagraph"/>
        <w:numPr>
          <w:ilvl w:val="0"/>
          <w:numId w:val="21"/>
        </w:numPr>
        <w:rPr>
          <w:rFonts w:ascii="Tahoma" w:hAnsi="Tahoma"/>
          <w:sz w:val="20"/>
          <w:lang w:val="fr-FR"/>
        </w:rPr>
      </w:pPr>
      <w:r>
        <w:rPr>
          <w:rFonts w:ascii="Tahoma" w:hAnsi="Tahoma"/>
          <w:sz w:val="20"/>
          <w:lang w:val="fr-FR"/>
        </w:rPr>
        <w:t>paires de chromosomes s’alignent sur la plaque équatoriale</w:t>
      </w:r>
    </w:p>
    <w:p w:rsidR="00E14226" w:rsidRDefault="00E14226" w:rsidP="00E14226">
      <w:pPr>
        <w:pStyle w:val="ListParagraph"/>
        <w:numPr>
          <w:ilvl w:val="0"/>
          <w:numId w:val="21"/>
        </w:numPr>
        <w:rPr>
          <w:rFonts w:ascii="Tahoma" w:hAnsi="Tahoma"/>
          <w:sz w:val="20"/>
          <w:lang w:val="fr-FR"/>
        </w:rPr>
      </w:pPr>
      <w:r>
        <w:rPr>
          <w:rFonts w:ascii="Tahoma" w:hAnsi="Tahoma"/>
          <w:sz w:val="20"/>
          <w:lang w:val="fr-FR"/>
        </w:rPr>
        <w:t>répartition aléatoire des chromosomes maternels et paternels sur l’équateur</w:t>
      </w:r>
    </w:p>
    <w:p w:rsidR="00E14226" w:rsidRDefault="00E14226" w:rsidP="00E14226">
      <w:pPr>
        <w:pStyle w:val="ListParagraph"/>
        <w:numPr>
          <w:ilvl w:val="0"/>
          <w:numId w:val="21"/>
        </w:numPr>
        <w:rPr>
          <w:rFonts w:ascii="Tahoma" w:hAnsi="Tahoma"/>
          <w:sz w:val="20"/>
          <w:lang w:val="fr-FR"/>
        </w:rPr>
      </w:pPr>
      <w:r>
        <w:rPr>
          <w:rFonts w:ascii="Tahoma" w:hAnsi="Tahoma"/>
          <w:sz w:val="20"/>
          <w:lang w:val="fr-FR"/>
        </w:rPr>
        <w:t xml:space="preserve">deux chromatides sœurs de l’un des chromosomes fixent leurs </w:t>
      </w:r>
      <w:proofErr w:type="spellStart"/>
      <w:r>
        <w:rPr>
          <w:rFonts w:ascii="Tahoma" w:hAnsi="Tahoma"/>
          <w:sz w:val="20"/>
          <w:lang w:val="fr-FR"/>
        </w:rPr>
        <w:t>kinétochores</w:t>
      </w:r>
      <w:proofErr w:type="spellEnd"/>
      <w:r>
        <w:rPr>
          <w:rFonts w:ascii="Tahoma" w:hAnsi="Tahoma"/>
          <w:sz w:val="20"/>
          <w:lang w:val="fr-FR"/>
        </w:rPr>
        <w:t xml:space="preserve"> à un pôle par des microtubules ; l’autre chromosome homologue se fixe à l’autre pôle</w:t>
      </w:r>
    </w:p>
    <w:p w:rsidR="00E14226" w:rsidRDefault="00E14226" w:rsidP="00E14226">
      <w:pPr>
        <w:rPr>
          <w:rFonts w:ascii="Tahoma" w:hAnsi="Tahoma"/>
          <w:sz w:val="20"/>
          <w:lang w:val="fr-FR"/>
        </w:rPr>
      </w:pPr>
      <w:r>
        <w:rPr>
          <w:rFonts w:ascii="Tahoma" w:hAnsi="Tahoma"/>
          <w:sz w:val="20"/>
          <w:u w:val="single"/>
          <w:lang w:val="fr-FR"/>
        </w:rPr>
        <w:t>Anaphase I</w:t>
      </w:r>
    </w:p>
    <w:p w:rsidR="00E14226" w:rsidRDefault="00E14226" w:rsidP="00E14226">
      <w:pPr>
        <w:pStyle w:val="ListParagraph"/>
        <w:numPr>
          <w:ilvl w:val="0"/>
          <w:numId w:val="21"/>
        </w:numPr>
        <w:rPr>
          <w:rFonts w:ascii="Tahoma" w:hAnsi="Tahoma"/>
          <w:sz w:val="20"/>
          <w:lang w:val="fr-FR"/>
        </w:rPr>
      </w:pPr>
      <w:r w:rsidRPr="00E14226">
        <w:rPr>
          <w:rFonts w:ascii="Tahoma" w:hAnsi="Tahoma"/>
          <w:sz w:val="20"/>
          <w:lang w:val="fr-FR"/>
        </w:rPr>
        <w:t xml:space="preserve">centromères ne se </w:t>
      </w:r>
      <w:r w:rsidRPr="00E14226">
        <w:rPr>
          <w:rFonts w:ascii="Tahoma" w:hAnsi="Tahoma"/>
          <w:b/>
          <w:sz w:val="20"/>
          <w:lang w:val="fr-FR"/>
        </w:rPr>
        <w:t>divisent pas</w:t>
      </w:r>
      <w:r w:rsidRPr="00E14226">
        <w:rPr>
          <w:rFonts w:ascii="Tahoma" w:hAnsi="Tahoma"/>
          <w:sz w:val="20"/>
          <w:lang w:val="fr-FR"/>
        </w:rPr>
        <w:t xml:space="preserve"> : </w:t>
      </w:r>
      <w:r w:rsidRPr="00E14226">
        <w:rPr>
          <w:rFonts w:ascii="Tahoma" w:hAnsi="Tahoma"/>
          <w:b/>
          <w:sz w:val="20"/>
          <w:lang w:val="fr-FR"/>
        </w:rPr>
        <w:t xml:space="preserve">chaque chromosome se sépare de son homologue vers un pôle </w:t>
      </w:r>
      <w:r w:rsidRPr="00E14226">
        <w:rPr>
          <w:rFonts w:ascii="Tahoma" w:hAnsi="Tahoma"/>
          <w:sz w:val="20"/>
          <w:lang w:val="fr-FR"/>
        </w:rPr>
        <w:t>(différence fondamentale entre méiose et mitose) </w:t>
      </w:r>
    </w:p>
    <w:p w:rsidR="00E14226" w:rsidRDefault="00E14226" w:rsidP="00E14226">
      <w:pPr>
        <w:pStyle w:val="ListParagraph"/>
        <w:numPr>
          <w:ilvl w:val="0"/>
          <w:numId w:val="21"/>
        </w:numPr>
        <w:rPr>
          <w:rFonts w:ascii="Tahoma" w:hAnsi="Tahoma"/>
          <w:sz w:val="20"/>
          <w:lang w:val="fr-FR"/>
        </w:rPr>
      </w:pPr>
      <w:r w:rsidRPr="00E14226">
        <w:rPr>
          <w:rFonts w:ascii="Tahoma" w:hAnsi="Tahoma"/>
          <w:sz w:val="20"/>
          <w:lang w:val="fr-FR"/>
        </w:rPr>
        <w:t>séparation par anaphase A et B </w:t>
      </w:r>
    </w:p>
    <w:p w:rsidR="00E14226" w:rsidRPr="00E14226" w:rsidRDefault="00E14226" w:rsidP="00E14226">
      <w:pPr>
        <w:pStyle w:val="ListParagraph"/>
        <w:numPr>
          <w:ilvl w:val="0"/>
          <w:numId w:val="21"/>
        </w:numPr>
        <w:rPr>
          <w:rFonts w:ascii="Tahoma" w:hAnsi="Tahoma"/>
          <w:sz w:val="20"/>
          <w:lang w:val="fr-FR"/>
        </w:rPr>
      </w:pPr>
      <w:r w:rsidRPr="00E14226">
        <w:rPr>
          <w:rFonts w:ascii="Tahoma" w:hAnsi="Tahoma"/>
          <w:sz w:val="20"/>
          <w:lang w:val="fr-FR"/>
        </w:rPr>
        <w:t xml:space="preserve">début de </w:t>
      </w:r>
      <w:proofErr w:type="spellStart"/>
      <w:r w:rsidRPr="00E14226">
        <w:rPr>
          <w:rFonts w:ascii="Tahoma" w:hAnsi="Tahoma"/>
          <w:sz w:val="20"/>
          <w:lang w:val="fr-FR"/>
        </w:rPr>
        <w:t>cytodiérèse</w:t>
      </w:r>
      <w:proofErr w:type="spellEnd"/>
    </w:p>
    <w:p w:rsidR="00E14226" w:rsidRDefault="00E14226" w:rsidP="00E14226">
      <w:pPr>
        <w:rPr>
          <w:rFonts w:ascii="Tahoma" w:hAnsi="Tahoma"/>
          <w:sz w:val="20"/>
          <w:u w:val="single"/>
          <w:lang w:val="fr-FR"/>
        </w:rPr>
      </w:pPr>
      <w:r w:rsidRPr="00E14226">
        <w:rPr>
          <w:rFonts w:ascii="Tahoma" w:hAnsi="Tahoma"/>
          <w:sz w:val="20"/>
          <w:u w:val="single"/>
          <w:lang w:val="fr-FR"/>
        </w:rPr>
        <w:t>Télophase I</w:t>
      </w:r>
    </w:p>
    <w:p w:rsidR="00E14226" w:rsidRPr="00E14226" w:rsidRDefault="00E14226" w:rsidP="00E14226">
      <w:pPr>
        <w:pStyle w:val="ListParagraph"/>
        <w:numPr>
          <w:ilvl w:val="0"/>
          <w:numId w:val="21"/>
        </w:numPr>
        <w:rPr>
          <w:rFonts w:ascii="Tahoma" w:hAnsi="Tahoma"/>
          <w:sz w:val="20"/>
          <w:lang w:val="fr-FR"/>
        </w:rPr>
      </w:pPr>
      <w:r w:rsidRPr="00E14226">
        <w:rPr>
          <w:rFonts w:ascii="Tahoma" w:hAnsi="Tahoma"/>
          <w:sz w:val="20"/>
          <w:lang w:val="fr-FR"/>
        </w:rPr>
        <w:t>chromosomes s’étirent</w:t>
      </w:r>
    </w:p>
    <w:p w:rsidR="00E14226" w:rsidRDefault="00E14226" w:rsidP="00E14226">
      <w:pPr>
        <w:pStyle w:val="ListParagraph"/>
        <w:numPr>
          <w:ilvl w:val="0"/>
          <w:numId w:val="21"/>
        </w:numPr>
        <w:rPr>
          <w:rFonts w:ascii="Tahoma" w:hAnsi="Tahoma"/>
          <w:sz w:val="20"/>
          <w:lang w:val="fr-FR"/>
        </w:rPr>
      </w:pPr>
      <w:r>
        <w:rPr>
          <w:rFonts w:ascii="Tahoma" w:hAnsi="Tahoma"/>
          <w:sz w:val="20"/>
          <w:lang w:val="fr-FR"/>
        </w:rPr>
        <w:t>fuseau se décompose</w:t>
      </w:r>
    </w:p>
    <w:p w:rsidR="00E14226" w:rsidRDefault="00E14226" w:rsidP="00E14226">
      <w:pPr>
        <w:pStyle w:val="ListParagraph"/>
        <w:numPr>
          <w:ilvl w:val="0"/>
          <w:numId w:val="21"/>
        </w:numPr>
        <w:rPr>
          <w:rFonts w:ascii="Tahoma" w:hAnsi="Tahoma"/>
          <w:sz w:val="20"/>
          <w:lang w:val="fr-FR"/>
        </w:rPr>
      </w:pPr>
      <w:r>
        <w:rPr>
          <w:rFonts w:ascii="Tahoma" w:hAnsi="Tahoma"/>
          <w:sz w:val="20"/>
          <w:lang w:val="fr-FR"/>
        </w:rPr>
        <w:t>enveloppe nucléaire se réforme</w:t>
      </w:r>
    </w:p>
    <w:p w:rsidR="002854F7" w:rsidRPr="002854F7" w:rsidRDefault="00E14226" w:rsidP="00E14226">
      <w:pPr>
        <w:pStyle w:val="ListParagraph"/>
        <w:numPr>
          <w:ilvl w:val="0"/>
          <w:numId w:val="21"/>
        </w:numPr>
        <w:rPr>
          <w:rFonts w:ascii="Tahoma" w:hAnsi="Tahoma"/>
          <w:sz w:val="20"/>
          <w:lang w:val="fr-FR"/>
        </w:rPr>
      </w:pPr>
      <w:r>
        <w:rPr>
          <w:rFonts w:ascii="Tahoma" w:hAnsi="Tahoma"/>
          <w:sz w:val="20"/>
          <w:lang w:val="fr-FR"/>
        </w:rPr>
        <w:t xml:space="preserve">cellules avec </w:t>
      </w:r>
      <w:r>
        <w:rPr>
          <w:rFonts w:ascii="Tahoma" w:hAnsi="Tahoma"/>
          <w:b/>
          <w:sz w:val="20"/>
          <w:lang w:val="fr-FR"/>
        </w:rPr>
        <w:t xml:space="preserve">la moitié du nombre de chromosomes </w:t>
      </w:r>
      <w:r>
        <w:rPr>
          <w:rFonts w:ascii="Tahoma" w:hAnsi="Tahoma"/>
          <w:sz w:val="20"/>
          <w:lang w:val="fr-FR"/>
        </w:rPr>
        <w:t xml:space="preserve">mais chromosomes avec </w:t>
      </w:r>
      <w:r>
        <w:rPr>
          <w:rFonts w:ascii="Tahoma" w:hAnsi="Tahoma"/>
          <w:b/>
          <w:sz w:val="20"/>
          <w:lang w:val="fr-FR"/>
        </w:rPr>
        <w:t>2 chromatides</w:t>
      </w:r>
    </w:p>
    <w:p w:rsidR="002854F7" w:rsidRDefault="002854F7" w:rsidP="002854F7">
      <w:pPr>
        <w:rPr>
          <w:rFonts w:ascii="Tahoma" w:hAnsi="Tahoma"/>
          <w:sz w:val="20"/>
          <w:lang w:val="fr-FR"/>
        </w:rPr>
      </w:pPr>
      <w:proofErr w:type="spellStart"/>
      <w:r>
        <w:rPr>
          <w:rFonts w:ascii="Tahoma" w:hAnsi="Tahoma"/>
          <w:sz w:val="20"/>
          <w:u w:val="single"/>
          <w:lang w:val="fr-FR"/>
        </w:rPr>
        <w:t>Intercinèse</w:t>
      </w:r>
      <w:proofErr w:type="spellEnd"/>
    </w:p>
    <w:p w:rsidR="002854F7" w:rsidRDefault="002854F7" w:rsidP="002854F7">
      <w:pPr>
        <w:pStyle w:val="ListParagraph"/>
        <w:numPr>
          <w:ilvl w:val="0"/>
          <w:numId w:val="24"/>
        </w:numPr>
        <w:rPr>
          <w:rFonts w:ascii="Tahoma" w:hAnsi="Tahoma"/>
          <w:sz w:val="20"/>
          <w:lang w:val="fr-FR"/>
        </w:rPr>
      </w:pPr>
      <w:r>
        <w:rPr>
          <w:rFonts w:ascii="Tahoma" w:hAnsi="Tahoma"/>
          <w:sz w:val="20"/>
          <w:lang w:val="fr-FR"/>
        </w:rPr>
        <w:t>interphase sans réplication d’ADN</w:t>
      </w:r>
    </w:p>
    <w:p w:rsidR="002854F7" w:rsidRDefault="002854F7" w:rsidP="002854F7">
      <w:pPr>
        <w:pStyle w:val="ListParagraph"/>
        <w:numPr>
          <w:ilvl w:val="0"/>
          <w:numId w:val="24"/>
        </w:numPr>
        <w:rPr>
          <w:rFonts w:ascii="Tahoma" w:hAnsi="Tahoma"/>
          <w:sz w:val="20"/>
          <w:lang w:val="fr-FR"/>
        </w:rPr>
      </w:pPr>
      <w:r>
        <w:rPr>
          <w:rFonts w:ascii="Tahoma" w:hAnsi="Tahoma"/>
          <w:sz w:val="20"/>
          <w:lang w:val="fr-FR"/>
        </w:rPr>
        <w:t xml:space="preserve">séparation de centrioles/asters mais </w:t>
      </w:r>
      <w:r>
        <w:rPr>
          <w:rFonts w:ascii="Tahoma" w:hAnsi="Tahoma"/>
          <w:sz w:val="20"/>
          <w:u w:val="single"/>
          <w:lang w:val="fr-FR"/>
        </w:rPr>
        <w:t>pas</w:t>
      </w:r>
      <w:r>
        <w:rPr>
          <w:rFonts w:ascii="Tahoma" w:hAnsi="Tahoma"/>
          <w:sz w:val="20"/>
          <w:lang w:val="fr-FR"/>
        </w:rPr>
        <w:t xml:space="preserve"> duplication (1 seul centriole à chaque pôle)</w:t>
      </w:r>
    </w:p>
    <w:p w:rsidR="002854F7" w:rsidRDefault="002854F7" w:rsidP="002854F7">
      <w:pPr>
        <w:rPr>
          <w:rFonts w:ascii="Tahoma" w:hAnsi="Tahoma"/>
          <w:sz w:val="20"/>
          <w:lang w:val="fr-FR"/>
        </w:rPr>
      </w:pPr>
    </w:p>
    <w:p w:rsidR="002854F7" w:rsidRDefault="002854F7" w:rsidP="002854F7">
      <w:pPr>
        <w:rPr>
          <w:rFonts w:ascii="Tahoma" w:hAnsi="Tahoma"/>
          <w:sz w:val="20"/>
          <w:lang w:val="fr-FR"/>
        </w:rPr>
      </w:pPr>
      <w:r>
        <w:rPr>
          <w:rFonts w:ascii="Tahoma" w:hAnsi="Tahoma"/>
          <w:i/>
          <w:sz w:val="20"/>
          <w:lang w:val="fr-FR"/>
        </w:rPr>
        <w:t>MÉIOSE II – seconde division méiotique</w:t>
      </w:r>
    </w:p>
    <w:p w:rsidR="002854F7" w:rsidRDefault="002854F7" w:rsidP="002854F7">
      <w:pPr>
        <w:rPr>
          <w:rFonts w:ascii="Tahoma" w:hAnsi="Tahoma"/>
          <w:sz w:val="20"/>
          <w:lang w:val="fr-FR"/>
        </w:rPr>
      </w:pPr>
    </w:p>
    <w:p w:rsidR="002854F7" w:rsidRDefault="002854F7" w:rsidP="002854F7">
      <w:pPr>
        <w:rPr>
          <w:rFonts w:ascii="Tahoma" w:hAnsi="Tahoma"/>
          <w:sz w:val="20"/>
          <w:lang w:val="fr-FR"/>
        </w:rPr>
      </w:pPr>
      <w:r>
        <w:rPr>
          <w:rFonts w:ascii="Tahoma" w:hAnsi="Tahoma"/>
          <w:sz w:val="20"/>
          <w:u w:val="single"/>
          <w:lang w:val="fr-FR"/>
        </w:rPr>
        <w:t>Prophase II</w:t>
      </w:r>
      <w:r>
        <w:rPr>
          <w:rFonts w:ascii="Tahoma" w:hAnsi="Tahoma"/>
          <w:sz w:val="20"/>
          <w:lang w:val="fr-FR"/>
        </w:rPr>
        <w:t xml:space="preserve"> </w:t>
      </w:r>
    </w:p>
    <w:p w:rsidR="002854F7" w:rsidRPr="002854F7" w:rsidRDefault="002854F7" w:rsidP="002854F7">
      <w:pPr>
        <w:pStyle w:val="ListParagraph"/>
        <w:numPr>
          <w:ilvl w:val="0"/>
          <w:numId w:val="24"/>
        </w:numPr>
        <w:rPr>
          <w:rFonts w:ascii="Tahoma" w:hAnsi="Tahoma"/>
          <w:sz w:val="20"/>
          <w:lang w:val="fr-FR"/>
        </w:rPr>
      </w:pPr>
      <w:r w:rsidRPr="002854F7">
        <w:rPr>
          <w:rFonts w:ascii="Tahoma" w:hAnsi="Tahoma"/>
          <w:sz w:val="20"/>
          <w:lang w:val="fr-FR"/>
        </w:rPr>
        <w:t>nucléoles se dispersent</w:t>
      </w:r>
    </w:p>
    <w:p w:rsidR="002854F7" w:rsidRDefault="002854F7" w:rsidP="002854F7">
      <w:pPr>
        <w:pStyle w:val="ListParagraph"/>
        <w:numPr>
          <w:ilvl w:val="0"/>
          <w:numId w:val="24"/>
        </w:numPr>
        <w:rPr>
          <w:rFonts w:ascii="Tahoma" w:hAnsi="Tahoma"/>
          <w:sz w:val="20"/>
          <w:lang w:val="fr-FR"/>
        </w:rPr>
      </w:pPr>
      <w:r>
        <w:rPr>
          <w:rFonts w:ascii="Tahoma" w:hAnsi="Tahoma"/>
          <w:sz w:val="20"/>
          <w:lang w:val="fr-FR"/>
        </w:rPr>
        <w:t>enveloppe nucléaire se décompose</w:t>
      </w:r>
    </w:p>
    <w:p w:rsidR="002854F7" w:rsidRDefault="002854F7" w:rsidP="002854F7">
      <w:pPr>
        <w:pStyle w:val="ListParagraph"/>
        <w:numPr>
          <w:ilvl w:val="0"/>
          <w:numId w:val="24"/>
        </w:numPr>
        <w:rPr>
          <w:rFonts w:ascii="Tahoma" w:hAnsi="Tahoma"/>
          <w:sz w:val="20"/>
          <w:lang w:val="fr-FR"/>
        </w:rPr>
      </w:pPr>
      <w:r>
        <w:rPr>
          <w:rFonts w:ascii="Tahoma" w:hAnsi="Tahoma"/>
          <w:sz w:val="20"/>
          <w:lang w:val="fr-FR"/>
        </w:rPr>
        <w:t>chromosomes raccourcissent et s’épaississent</w:t>
      </w:r>
    </w:p>
    <w:p w:rsidR="002854F7" w:rsidRDefault="002854F7" w:rsidP="002854F7">
      <w:pPr>
        <w:pStyle w:val="ListParagraph"/>
        <w:numPr>
          <w:ilvl w:val="0"/>
          <w:numId w:val="24"/>
        </w:numPr>
        <w:rPr>
          <w:rFonts w:ascii="Tahoma" w:hAnsi="Tahoma"/>
          <w:sz w:val="20"/>
          <w:lang w:val="fr-FR"/>
        </w:rPr>
      </w:pPr>
      <w:r>
        <w:rPr>
          <w:rFonts w:ascii="Tahoma" w:hAnsi="Tahoma"/>
          <w:sz w:val="20"/>
          <w:lang w:val="fr-FR"/>
        </w:rPr>
        <w:t xml:space="preserve">fuseau se forme et </w:t>
      </w:r>
      <w:proofErr w:type="spellStart"/>
      <w:r>
        <w:rPr>
          <w:rFonts w:ascii="Tahoma" w:hAnsi="Tahoma"/>
          <w:sz w:val="20"/>
          <w:lang w:val="fr-FR"/>
        </w:rPr>
        <w:t>kinétochores</w:t>
      </w:r>
      <w:proofErr w:type="spellEnd"/>
      <w:r>
        <w:rPr>
          <w:rFonts w:ascii="Tahoma" w:hAnsi="Tahoma"/>
          <w:sz w:val="20"/>
          <w:lang w:val="fr-FR"/>
        </w:rPr>
        <w:t xml:space="preserve"> s’y attachent par microtubules</w:t>
      </w:r>
    </w:p>
    <w:p w:rsidR="002854F7" w:rsidRDefault="002854F7" w:rsidP="002854F7">
      <w:pPr>
        <w:rPr>
          <w:rFonts w:ascii="Tahoma" w:hAnsi="Tahoma"/>
          <w:sz w:val="20"/>
          <w:lang w:val="fr-FR"/>
        </w:rPr>
      </w:pPr>
      <w:r>
        <w:rPr>
          <w:rFonts w:ascii="Tahoma" w:hAnsi="Tahoma"/>
          <w:sz w:val="20"/>
          <w:u w:val="single"/>
          <w:lang w:val="fr-FR"/>
        </w:rPr>
        <w:t>Métaphase II</w:t>
      </w:r>
    </w:p>
    <w:p w:rsidR="002854F7" w:rsidRPr="002854F7" w:rsidRDefault="002854F7" w:rsidP="002854F7">
      <w:pPr>
        <w:pStyle w:val="ListParagraph"/>
        <w:numPr>
          <w:ilvl w:val="0"/>
          <w:numId w:val="24"/>
        </w:numPr>
        <w:rPr>
          <w:rFonts w:ascii="Tahoma" w:hAnsi="Tahoma"/>
          <w:sz w:val="20"/>
          <w:lang w:val="fr-FR"/>
        </w:rPr>
      </w:pPr>
      <w:r w:rsidRPr="002854F7">
        <w:rPr>
          <w:rFonts w:ascii="Tahoma" w:hAnsi="Tahoma"/>
          <w:sz w:val="20"/>
          <w:lang w:val="fr-FR"/>
        </w:rPr>
        <w:t>chromosomes (chacun 2 chromatides) s’alignent sue plaque métaphasique</w:t>
      </w:r>
    </w:p>
    <w:p w:rsidR="002854F7" w:rsidRDefault="002854F7" w:rsidP="002854F7">
      <w:pPr>
        <w:rPr>
          <w:rFonts w:ascii="Tahoma" w:hAnsi="Tahoma"/>
          <w:sz w:val="20"/>
          <w:u w:val="single"/>
          <w:lang w:val="fr-FR"/>
        </w:rPr>
      </w:pPr>
      <w:r>
        <w:rPr>
          <w:rFonts w:ascii="Tahoma" w:hAnsi="Tahoma"/>
          <w:sz w:val="20"/>
          <w:u w:val="single"/>
          <w:lang w:val="fr-FR"/>
        </w:rPr>
        <w:t>Anaphase II</w:t>
      </w:r>
    </w:p>
    <w:p w:rsidR="002854F7" w:rsidRPr="002854F7" w:rsidRDefault="002854F7" w:rsidP="002854F7">
      <w:pPr>
        <w:pStyle w:val="ListParagraph"/>
        <w:numPr>
          <w:ilvl w:val="0"/>
          <w:numId w:val="24"/>
        </w:numPr>
        <w:rPr>
          <w:rFonts w:ascii="Tahoma" w:hAnsi="Tahoma"/>
          <w:sz w:val="20"/>
          <w:lang w:val="fr-FR"/>
        </w:rPr>
      </w:pPr>
      <w:r w:rsidRPr="002854F7">
        <w:rPr>
          <w:rFonts w:ascii="Tahoma" w:hAnsi="Tahoma"/>
          <w:sz w:val="20"/>
          <w:lang w:val="fr-FR"/>
        </w:rPr>
        <w:t>chromatides sœurs se séparent et se déplacent vers pôles opposés</w:t>
      </w:r>
    </w:p>
    <w:p w:rsidR="002854F7" w:rsidRDefault="002854F7" w:rsidP="002854F7">
      <w:pPr>
        <w:pStyle w:val="ListParagraph"/>
        <w:numPr>
          <w:ilvl w:val="0"/>
          <w:numId w:val="24"/>
        </w:numPr>
        <w:rPr>
          <w:rFonts w:ascii="Tahoma" w:hAnsi="Tahoma"/>
          <w:sz w:val="20"/>
          <w:lang w:val="fr-FR"/>
        </w:rPr>
      </w:pPr>
      <w:r>
        <w:rPr>
          <w:rFonts w:ascii="Tahoma" w:hAnsi="Tahoma"/>
          <w:sz w:val="20"/>
          <w:lang w:val="fr-FR"/>
        </w:rPr>
        <w:t xml:space="preserve">début de la </w:t>
      </w:r>
      <w:proofErr w:type="spellStart"/>
      <w:r>
        <w:rPr>
          <w:rFonts w:ascii="Tahoma" w:hAnsi="Tahoma"/>
          <w:sz w:val="20"/>
          <w:lang w:val="fr-FR"/>
        </w:rPr>
        <w:t>cytodiérèse</w:t>
      </w:r>
      <w:proofErr w:type="spellEnd"/>
    </w:p>
    <w:p w:rsidR="002854F7" w:rsidRDefault="002854F7" w:rsidP="002854F7">
      <w:pPr>
        <w:rPr>
          <w:rFonts w:ascii="Tahoma" w:hAnsi="Tahoma"/>
          <w:sz w:val="20"/>
          <w:lang w:val="fr-FR"/>
        </w:rPr>
      </w:pPr>
      <w:r>
        <w:rPr>
          <w:rFonts w:ascii="Tahoma" w:hAnsi="Tahoma"/>
          <w:sz w:val="20"/>
          <w:u w:val="single"/>
          <w:lang w:val="fr-FR"/>
        </w:rPr>
        <w:t>Télophase II</w:t>
      </w:r>
    </w:p>
    <w:p w:rsidR="002854F7" w:rsidRPr="002854F7" w:rsidRDefault="002854F7" w:rsidP="002854F7">
      <w:pPr>
        <w:pStyle w:val="ListParagraph"/>
        <w:numPr>
          <w:ilvl w:val="0"/>
          <w:numId w:val="24"/>
        </w:numPr>
        <w:rPr>
          <w:rFonts w:ascii="Tahoma" w:hAnsi="Tahoma"/>
          <w:sz w:val="20"/>
          <w:lang w:val="fr-FR"/>
        </w:rPr>
      </w:pPr>
      <w:r w:rsidRPr="002854F7">
        <w:rPr>
          <w:rFonts w:ascii="Tahoma" w:hAnsi="Tahoma"/>
          <w:sz w:val="20"/>
          <w:lang w:val="fr-FR"/>
        </w:rPr>
        <w:t>chromosomes s’étirent</w:t>
      </w:r>
    </w:p>
    <w:p w:rsidR="002854F7" w:rsidRDefault="002854F7" w:rsidP="002854F7">
      <w:pPr>
        <w:pStyle w:val="ListParagraph"/>
        <w:numPr>
          <w:ilvl w:val="0"/>
          <w:numId w:val="24"/>
        </w:numPr>
        <w:rPr>
          <w:rFonts w:ascii="Tahoma" w:hAnsi="Tahoma"/>
          <w:sz w:val="20"/>
          <w:lang w:val="fr-FR"/>
        </w:rPr>
      </w:pPr>
      <w:r>
        <w:rPr>
          <w:rFonts w:ascii="Tahoma" w:hAnsi="Tahoma"/>
          <w:sz w:val="20"/>
          <w:lang w:val="fr-FR"/>
        </w:rPr>
        <w:t>enveloppe nucléaire se reforme</w:t>
      </w:r>
    </w:p>
    <w:p w:rsidR="002854F7" w:rsidRDefault="002854F7" w:rsidP="002854F7">
      <w:pPr>
        <w:pStyle w:val="ListParagraph"/>
        <w:numPr>
          <w:ilvl w:val="0"/>
          <w:numId w:val="24"/>
        </w:numPr>
        <w:rPr>
          <w:rFonts w:ascii="Tahoma" w:hAnsi="Tahoma"/>
          <w:sz w:val="20"/>
          <w:lang w:val="fr-FR"/>
        </w:rPr>
      </w:pPr>
      <w:proofErr w:type="spellStart"/>
      <w:r>
        <w:rPr>
          <w:rFonts w:ascii="Tahoma" w:hAnsi="Tahoma"/>
          <w:sz w:val="20"/>
          <w:lang w:val="fr-FR"/>
        </w:rPr>
        <w:t>cytodiérèse</w:t>
      </w:r>
      <w:proofErr w:type="spellEnd"/>
      <w:r>
        <w:rPr>
          <w:rFonts w:ascii="Tahoma" w:hAnsi="Tahoma"/>
          <w:sz w:val="20"/>
          <w:lang w:val="fr-FR"/>
        </w:rPr>
        <w:t xml:space="preserve"> se complète : 4 cellules haploïdes (cellules sexuelles/gamètes)</w:t>
      </w:r>
    </w:p>
    <w:p w:rsidR="001B0936" w:rsidRDefault="001B0936" w:rsidP="002854F7">
      <w:pPr>
        <w:pStyle w:val="ListParagraph"/>
        <w:numPr>
          <w:ilvl w:val="1"/>
          <w:numId w:val="24"/>
        </w:numPr>
        <w:rPr>
          <w:rFonts w:ascii="Tahoma" w:hAnsi="Tahoma"/>
          <w:sz w:val="20"/>
          <w:lang w:val="fr-FR"/>
        </w:rPr>
      </w:pPr>
      <w:r>
        <w:rPr>
          <w:rFonts w:ascii="Tahoma" w:hAnsi="Tahoma"/>
          <w:sz w:val="20"/>
          <w:lang w:val="fr-FR"/>
        </w:rPr>
        <w:t>potentiels génétiques différent</w:t>
      </w:r>
      <w:r w:rsidR="002854F7">
        <w:rPr>
          <w:rFonts w:ascii="Tahoma" w:hAnsi="Tahoma"/>
          <w:sz w:val="20"/>
          <w:lang w:val="fr-FR"/>
        </w:rPr>
        <w:t>s</w:t>
      </w:r>
    </w:p>
    <w:p w:rsidR="001B0936" w:rsidRDefault="001B0936" w:rsidP="001B0936">
      <w:pPr>
        <w:rPr>
          <w:rFonts w:ascii="Tahoma" w:hAnsi="Tahoma"/>
          <w:sz w:val="20"/>
          <w:lang w:val="fr-FR"/>
        </w:rPr>
      </w:pPr>
    </w:p>
    <w:p w:rsidR="00353FE4" w:rsidRDefault="00353FE4" w:rsidP="001B0936">
      <w:pPr>
        <w:rPr>
          <w:rFonts w:ascii="Tahoma" w:hAnsi="Tahoma"/>
          <w:i/>
          <w:sz w:val="20"/>
          <w:lang w:val="fr-FR"/>
        </w:rPr>
      </w:pPr>
    </w:p>
    <w:p w:rsidR="00353FE4" w:rsidRDefault="00353FE4" w:rsidP="001B0936">
      <w:pPr>
        <w:rPr>
          <w:rFonts w:ascii="Tahoma" w:hAnsi="Tahoma"/>
          <w:i/>
          <w:sz w:val="20"/>
          <w:lang w:val="fr-FR"/>
        </w:rPr>
      </w:pPr>
    </w:p>
    <w:p w:rsidR="00353FE4" w:rsidRDefault="00353FE4" w:rsidP="001B0936">
      <w:pPr>
        <w:rPr>
          <w:rFonts w:ascii="Tahoma" w:hAnsi="Tahoma"/>
          <w:i/>
          <w:sz w:val="20"/>
          <w:lang w:val="fr-FR"/>
        </w:rPr>
      </w:pPr>
    </w:p>
    <w:p w:rsidR="00353FE4" w:rsidRDefault="00353FE4" w:rsidP="001B0936">
      <w:pPr>
        <w:rPr>
          <w:rFonts w:ascii="Tahoma" w:hAnsi="Tahoma"/>
          <w:i/>
          <w:sz w:val="20"/>
          <w:lang w:val="fr-FR"/>
        </w:rPr>
      </w:pPr>
    </w:p>
    <w:p w:rsidR="00353FE4" w:rsidRDefault="00353FE4" w:rsidP="001B0936">
      <w:pPr>
        <w:rPr>
          <w:rFonts w:ascii="Tahoma" w:hAnsi="Tahoma"/>
          <w:i/>
          <w:sz w:val="20"/>
          <w:lang w:val="fr-FR"/>
        </w:rPr>
      </w:pPr>
    </w:p>
    <w:p w:rsidR="00353FE4" w:rsidRDefault="00353FE4" w:rsidP="001B0936">
      <w:pPr>
        <w:rPr>
          <w:rFonts w:ascii="Tahoma" w:hAnsi="Tahoma"/>
          <w:i/>
          <w:sz w:val="20"/>
          <w:lang w:val="fr-FR"/>
        </w:rPr>
      </w:pPr>
    </w:p>
    <w:p w:rsidR="00353FE4" w:rsidRDefault="00353FE4" w:rsidP="001B0936">
      <w:pPr>
        <w:rPr>
          <w:rFonts w:ascii="Tahoma" w:hAnsi="Tahoma"/>
          <w:i/>
          <w:sz w:val="20"/>
          <w:lang w:val="fr-FR"/>
        </w:rPr>
      </w:pPr>
    </w:p>
    <w:p w:rsidR="00353FE4" w:rsidRDefault="00353FE4" w:rsidP="001B0936">
      <w:pPr>
        <w:rPr>
          <w:rFonts w:ascii="Tahoma" w:hAnsi="Tahoma"/>
          <w:i/>
          <w:sz w:val="20"/>
          <w:lang w:val="fr-FR"/>
        </w:rPr>
      </w:pPr>
    </w:p>
    <w:p w:rsidR="001B0936" w:rsidRDefault="001B0936" w:rsidP="001B0936">
      <w:pPr>
        <w:rPr>
          <w:rFonts w:ascii="Tahoma" w:hAnsi="Tahoma"/>
          <w:i/>
          <w:sz w:val="20"/>
          <w:lang w:val="fr-FR"/>
        </w:rPr>
      </w:pPr>
      <w:r>
        <w:rPr>
          <w:rFonts w:ascii="Tahoma" w:hAnsi="Tahoma"/>
          <w:i/>
          <w:sz w:val="20"/>
          <w:lang w:val="fr-FR"/>
        </w:rPr>
        <w:t>Chez les Angiospermes (plantes à fleurs),</w:t>
      </w:r>
    </w:p>
    <w:p w:rsidR="001B0936" w:rsidRDefault="001B0936" w:rsidP="001B0936">
      <w:pPr>
        <w:pStyle w:val="ListParagraph"/>
        <w:numPr>
          <w:ilvl w:val="0"/>
          <w:numId w:val="24"/>
        </w:numPr>
        <w:rPr>
          <w:rFonts w:ascii="Tahoma" w:hAnsi="Tahoma"/>
          <w:sz w:val="20"/>
          <w:lang w:val="fr-FR"/>
        </w:rPr>
      </w:pPr>
      <w:r w:rsidRPr="001B0936">
        <w:rPr>
          <w:rFonts w:ascii="Tahoma" w:hAnsi="Tahoma"/>
          <w:sz w:val="20"/>
          <w:lang w:val="fr-FR"/>
        </w:rPr>
        <w:t>rô</w:t>
      </w:r>
      <w:r>
        <w:rPr>
          <w:rFonts w:ascii="Tahoma" w:hAnsi="Tahoma"/>
          <w:sz w:val="20"/>
          <w:lang w:val="fr-FR"/>
        </w:rPr>
        <w:t xml:space="preserve">le important dans </w:t>
      </w:r>
      <w:r w:rsidRPr="001B0936">
        <w:rPr>
          <w:rFonts w:ascii="Tahoma" w:hAnsi="Tahoma"/>
          <w:sz w:val="20"/>
          <w:lang w:val="fr-FR"/>
        </w:rPr>
        <w:t xml:space="preserve">formation des spores mâles </w:t>
      </w:r>
      <w:r>
        <w:rPr>
          <w:rFonts w:ascii="Tahoma" w:hAnsi="Tahoma"/>
          <w:sz w:val="20"/>
          <w:lang w:val="fr-FR"/>
        </w:rPr>
        <w:t xml:space="preserve">(microspores) </w:t>
      </w:r>
      <w:r w:rsidRPr="001B0936">
        <w:rPr>
          <w:rFonts w:ascii="Tahoma" w:hAnsi="Tahoma"/>
          <w:sz w:val="20"/>
          <w:lang w:val="fr-FR"/>
        </w:rPr>
        <w:t>et femelles</w:t>
      </w:r>
      <w:r>
        <w:rPr>
          <w:rFonts w:ascii="Tahoma" w:hAnsi="Tahoma"/>
          <w:sz w:val="20"/>
          <w:lang w:val="fr-FR"/>
        </w:rPr>
        <w:t xml:space="preserve"> (macrospores)</w:t>
      </w:r>
    </w:p>
    <w:p w:rsidR="001B0936" w:rsidRDefault="001B0936" w:rsidP="001B0936">
      <w:pPr>
        <w:pStyle w:val="ListParagraph"/>
        <w:numPr>
          <w:ilvl w:val="0"/>
          <w:numId w:val="24"/>
        </w:numPr>
        <w:rPr>
          <w:rFonts w:ascii="Tahoma" w:hAnsi="Tahoma"/>
          <w:sz w:val="20"/>
          <w:lang w:val="fr-FR"/>
        </w:rPr>
      </w:pPr>
      <w:r>
        <w:rPr>
          <w:rFonts w:ascii="Tahoma" w:hAnsi="Tahoma"/>
          <w:sz w:val="20"/>
          <w:lang w:val="fr-FR"/>
        </w:rPr>
        <w:t>formation de gamètes (n) males chez le Lys se fait dans l’anthère</w:t>
      </w:r>
    </w:p>
    <w:p w:rsidR="001B0936" w:rsidRDefault="001B0936" w:rsidP="001B0936">
      <w:pPr>
        <w:pStyle w:val="ListParagraph"/>
        <w:numPr>
          <w:ilvl w:val="1"/>
          <w:numId w:val="24"/>
        </w:numPr>
        <w:rPr>
          <w:rFonts w:ascii="Tahoma" w:hAnsi="Tahoma"/>
          <w:sz w:val="20"/>
          <w:lang w:val="fr-FR"/>
        </w:rPr>
      </w:pPr>
      <w:r>
        <w:rPr>
          <w:rFonts w:ascii="Tahoma" w:hAnsi="Tahoma"/>
          <w:sz w:val="20"/>
          <w:lang w:val="fr-FR"/>
        </w:rPr>
        <w:t>microspores (n) se forment par méiose dans les microsporanges de l’anthère :</w:t>
      </w:r>
    </w:p>
    <w:p w:rsidR="001B0936" w:rsidRDefault="001B0936" w:rsidP="001B0936">
      <w:pPr>
        <w:pStyle w:val="ListParagraph"/>
        <w:numPr>
          <w:ilvl w:val="3"/>
          <w:numId w:val="10"/>
        </w:numPr>
        <w:rPr>
          <w:rFonts w:ascii="Tahoma" w:hAnsi="Tahoma"/>
          <w:sz w:val="20"/>
          <w:lang w:val="fr-FR"/>
        </w:rPr>
      </w:pPr>
      <w:r>
        <w:rPr>
          <w:rFonts w:ascii="Tahoma" w:hAnsi="Tahoma"/>
          <w:sz w:val="20"/>
          <w:lang w:val="fr-FR"/>
        </w:rPr>
        <w:t>4 cellules fécondes (</w:t>
      </w:r>
      <w:proofErr w:type="spellStart"/>
      <w:r>
        <w:rPr>
          <w:rFonts w:ascii="Tahoma" w:hAnsi="Tahoma"/>
          <w:sz w:val="20"/>
          <w:lang w:val="fr-FR"/>
        </w:rPr>
        <w:t>sporogènes</w:t>
      </w:r>
      <w:proofErr w:type="spellEnd"/>
      <w:r>
        <w:rPr>
          <w:rFonts w:ascii="Tahoma" w:hAnsi="Tahoma"/>
          <w:sz w:val="20"/>
          <w:lang w:val="fr-FR"/>
        </w:rPr>
        <w:t>) s’entourent de couches de cellules stériles</w:t>
      </w:r>
    </w:p>
    <w:p w:rsidR="001B0936" w:rsidRDefault="001B0936" w:rsidP="001B0936">
      <w:pPr>
        <w:pStyle w:val="ListParagraph"/>
        <w:numPr>
          <w:ilvl w:val="4"/>
          <w:numId w:val="10"/>
        </w:numPr>
        <w:rPr>
          <w:rFonts w:ascii="Tahoma" w:hAnsi="Tahoma"/>
          <w:sz w:val="20"/>
          <w:lang w:val="fr-FR"/>
        </w:rPr>
      </w:pPr>
      <w:r>
        <w:rPr>
          <w:rFonts w:ascii="Tahoma" w:hAnsi="Tahoma"/>
          <w:sz w:val="20"/>
          <w:lang w:val="fr-FR"/>
        </w:rPr>
        <w:t xml:space="preserve">couche interne = </w:t>
      </w:r>
      <w:proofErr w:type="spellStart"/>
      <w:r>
        <w:rPr>
          <w:rFonts w:ascii="Tahoma" w:hAnsi="Tahoma"/>
          <w:sz w:val="20"/>
          <w:lang w:val="fr-FR"/>
        </w:rPr>
        <w:t>tapetum</w:t>
      </w:r>
      <w:proofErr w:type="spellEnd"/>
      <w:r>
        <w:rPr>
          <w:rFonts w:ascii="Tahoma" w:hAnsi="Tahoma"/>
          <w:sz w:val="20"/>
          <w:lang w:val="fr-FR"/>
        </w:rPr>
        <w:t xml:space="preserve"> (cellules nourricières des microspores)</w:t>
      </w:r>
    </w:p>
    <w:p w:rsidR="001B0936" w:rsidRDefault="001B0936" w:rsidP="001B0936">
      <w:pPr>
        <w:pStyle w:val="ListParagraph"/>
        <w:numPr>
          <w:ilvl w:val="4"/>
          <w:numId w:val="10"/>
        </w:numPr>
        <w:rPr>
          <w:rFonts w:ascii="Tahoma" w:hAnsi="Tahoma"/>
          <w:sz w:val="20"/>
          <w:lang w:val="fr-FR"/>
        </w:rPr>
      </w:pPr>
      <w:r>
        <w:rPr>
          <w:rFonts w:ascii="Tahoma" w:hAnsi="Tahoma"/>
          <w:sz w:val="20"/>
          <w:lang w:val="fr-FR"/>
        </w:rPr>
        <w:t>couche externe = paroi du microsporange</w:t>
      </w:r>
    </w:p>
    <w:p w:rsidR="001B0936" w:rsidRDefault="001B0936" w:rsidP="001B0936">
      <w:pPr>
        <w:pStyle w:val="ListParagraph"/>
        <w:numPr>
          <w:ilvl w:val="3"/>
          <w:numId w:val="10"/>
        </w:numPr>
        <w:rPr>
          <w:rFonts w:ascii="Tahoma" w:hAnsi="Tahoma"/>
          <w:sz w:val="20"/>
          <w:lang w:val="fr-FR"/>
        </w:rPr>
      </w:pPr>
      <w:r>
        <w:rPr>
          <w:rFonts w:ascii="Tahoma" w:hAnsi="Tahoma"/>
          <w:sz w:val="20"/>
          <w:lang w:val="fr-FR"/>
        </w:rPr>
        <w:t xml:space="preserve">cellules </w:t>
      </w:r>
      <w:proofErr w:type="spellStart"/>
      <w:r>
        <w:rPr>
          <w:rFonts w:ascii="Tahoma" w:hAnsi="Tahoma"/>
          <w:sz w:val="20"/>
          <w:lang w:val="fr-FR"/>
        </w:rPr>
        <w:t>sporogènes</w:t>
      </w:r>
      <w:proofErr w:type="spellEnd"/>
      <w:r>
        <w:rPr>
          <w:rFonts w:ascii="Tahoma" w:hAnsi="Tahoma"/>
          <w:sz w:val="20"/>
          <w:lang w:val="fr-FR"/>
        </w:rPr>
        <w:t xml:space="preserve"> (2n) deviennent des </w:t>
      </w:r>
      <w:proofErr w:type="spellStart"/>
      <w:r>
        <w:rPr>
          <w:rFonts w:ascii="Tahoma" w:hAnsi="Tahoma"/>
          <w:sz w:val="20"/>
          <w:lang w:val="fr-FR"/>
        </w:rPr>
        <w:t>microsporocytes</w:t>
      </w:r>
      <w:proofErr w:type="spellEnd"/>
      <w:r>
        <w:rPr>
          <w:rFonts w:ascii="Tahoma" w:hAnsi="Tahoma"/>
          <w:sz w:val="20"/>
          <w:lang w:val="fr-FR"/>
        </w:rPr>
        <w:t xml:space="preserve"> (cellules mères des microspores)</w:t>
      </w:r>
    </w:p>
    <w:p w:rsidR="00353FE4" w:rsidRDefault="001B0936" w:rsidP="001B0936">
      <w:pPr>
        <w:pStyle w:val="ListParagraph"/>
        <w:numPr>
          <w:ilvl w:val="3"/>
          <w:numId w:val="10"/>
        </w:numPr>
        <w:rPr>
          <w:rFonts w:ascii="Tahoma" w:hAnsi="Tahoma"/>
          <w:sz w:val="20"/>
          <w:lang w:val="fr-FR"/>
        </w:rPr>
      </w:pPr>
      <w:r>
        <w:rPr>
          <w:rFonts w:ascii="Tahoma" w:hAnsi="Tahoma"/>
          <w:sz w:val="20"/>
          <w:lang w:val="fr-FR"/>
        </w:rPr>
        <w:t xml:space="preserve">division de </w:t>
      </w:r>
      <w:proofErr w:type="spellStart"/>
      <w:r>
        <w:rPr>
          <w:rFonts w:ascii="Tahoma" w:hAnsi="Tahoma"/>
          <w:sz w:val="20"/>
          <w:lang w:val="fr-FR"/>
        </w:rPr>
        <w:t>microsporocytes</w:t>
      </w:r>
      <w:proofErr w:type="spellEnd"/>
      <w:r>
        <w:rPr>
          <w:rFonts w:ascii="Tahoma" w:hAnsi="Tahoma"/>
          <w:sz w:val="20"/>
          <w:lang w:val="fr-FR"/>
        </w:rPr>
        <w:t xml:space="preserve"> (2n) par méiose en microspores (n)</w:t>
      </w:r>
    </w:p>
    <w:p w:rsidR="00353FE4" w:rsidRDefault="00353FE4" w:rsidP="001B0936">
      <w:pPr>
        <w:pStyle w:val="ListParagraph"/>
        <w:numPr>
          <w:ilvl w:val="3"/>
          <w:numId w:val="10"/>
        </w:numPr>
        <w:rPr>
          <w:rFonts w:ascii="Tahoma" w:hAnsi="Tahoma"/>
          <w:sz w:val="20"/>
          <w:lang w:val="fr-FR"/>
        </w:rPr>
      </w:pPr>
      <w:r>
        <w:rPr>
          <w:rFonts w:ascii="Tahoma" w:hAnsi="Tahoma"/>
          <w:sz w:val="20"/>
          <w:lang w:val="fr-FR"/>
        </w:rPr>
        <w:t>division de microspores par mitose (donc duplication) pour former cellule tubulaire et une cellule germinale (</w:t>
      </w:r>
      <w:proofErr w:type="spellStart"/>
      <w:r>
        <w:rPr>
          <w:rFonts w:ascii="Tahoma" w:hAnsi="Tahoma"/>
          <w:sz w:val="20"/>
          <w:lang w:val="fr-FR"/>
        </w:rPr>
        <w:t>microgamétophyte</w:t>
      </w:r>
      <w:proofErr w:type="spellEnd"/>
      <w:r>
        <w:rPr>
          <w:rFonts w:ascii="Tahoma" w:hAnsi="Tahoma"/>
          <w:sz w:val="20"/>
          <w:lang w:val="fr-FR"/>
        </w:rPr>
        <w:t>) = grain de pollen</w:t>
      </w:r>
    </w:p>
    <w:p w:rsidR="00353FE4" w:rsidRDefault="00353FE4" w:rsidP="001B0936">
      <w:pPr>
        <w:pStyle w:val="ListParagraph"/>
        <w:numPr>
          <w:ilvl w:val="3"/>
          <w:numId w:val="10"/>
        </w:numPr>
        <w:rPr>
          <w:rFonts w:ascii="Tahoma" w:hAnsi="Tahoma"/>
          <w:sz w:val="20"/>
          <w:lang w:val="fr-FR"/>
        </w:rPr>
      </w:pPr>
      <w:r>
        <w:rPr>
          <w:rFonts w:ascii="Tahoma" w:hAnsi="Tahoma"/>
          <w:sz w:val="20"/>
          <w:lang w:val="fr-FR"/>
        </w:rPr>
        <w:t xml:space="preserve">libération du </w:t>
      </w:r>
      <w:proofErr w:type="spellStart"/>
      <w:r>
        <w:rPr>
          <w:rFonts w:ascii="Tahoma" w:hAnsi="Tahoma"/>
          <w:sz w:val="20"/>
          <w:lang w:val="fr-FR"/>
        </w:rPr>
        <w:t>microgamétophyte</w:t>
      </w:r>
      <w:proofErr w:type="spellEnd"/>
      <w:r>
        <w:rPr>
          <w:rFonts w:ascii="Tahoma" w:hAnsi="Tahoma"/>
          <w:sz w:val="20"/>
          <w:lang w:val="fr-FR"/>
        </w:rPr>
        <w:t xml:space="preserve"> (forme bicellulaire)</w:t>
      </w:r>
    </w:p>
    <w:p w:rsidR="00353FE4" w:rsidRDefault="00353FE4" w:rsidP="00353FE4">
      <w:pPr>
        <w:rPr>
          <w:rFonts w:ascii="Tahoma" w:hAnsi="Tahoma"/>
          <w:sz w:val="20"/>
          <w:lang w:val="fr-FR"/>
        </w:rPr>
      </w:pPr>
    </w:p>
    <w:p w:rsidR="00353FE4" w:rsidRDefault="00353FE4" w:rsidP="00353FE4">
      <w:pPr>
        <w:rPr>
          <w:rFonts w:ascii="Tahoma" w:hAnsi="Tahoma"/>
          <w:b/>
          <w:sz w:val="20"/>
          <w:lang w:val="fr-FR"/>
        </w:rPr>
      </w:pPr>
      <w:r>
        <w:rPr>
          <w:rFonts w:ascii="Tahoma" w:hAnsi="Tahoma"/>
          <w:b/>
          <w:sz w:val="20"/>
          <w:lang w:val="fr-FR"/>
        </w:rPr>
        <w:t>Exemple : le Lys</w:t>
      </w:r>
    </w:p>
    <w:p w:rsidR="001B0936" w:rsidRPr="00353FE4" w:rsidRDefault="00353FE4" w:rsidP="00353FE4">
      <w:pPr>
        <w:rPr>
          <w:rFonts w:ascii="Tahoma" w:hAnsi="Tahoma"/>
          <w:sz w:val="20"/>
          <w:lang w:val="fr-FR"/>
        </w:rPr>
      </w:pPr>
      <w:r>
        <w:rPr>
          <w:rFonts w:ascii="Tahoma" w:hAnsi="Tahoma"/>
          <w:b/>
          <w:sz w:val="20"/>
          <w:lang w:val="fr-FR"/>
        </w:rPr>
        <w:t xml:space="preserve">- </w:t>
      </w:r>
      <w:r w:rsidRPr="00353FE4">
        <w:rPr>
          <w:rFonts w:ascii="Tahoma" w:hAnsi="Tahoma"/>
          <w:sz w:val="20"/>
          <w:lang w:val="fr-FR"/>
        </w:rPr>
        <w:t>préparée avec</w:t>
      </w:r>
      <w:r>
        <w:rPr>
          <w:rFonts w:ascii="Tahoma" w:hAnsi="Tahoma"/>
          <w:b/>
          <w:sz w:val="20"/>
          <w:lang w:val="fr-FR"/>
        </w:rPr>
        <w:t xml:space="preserve"> </w:t>
      </w:r>
      <w:proofErr w:type="spellStart"/>
      <w:r>
        <w:rPr>
          <w:rFonts w:ascii="Tahoma" w:hAnsi="Tahoma"/>
          <w:b/>
          <w:sz w:val="20"/>
          <w:lang w:val="fr-FR"/>
        </w:rPr>
        <w:t>acéto-orcéine</w:t>
      </w:r>
      <w:proofErr w:type="spellEnd"/>
      <w:r>
        <w:rPr>
          <w:rFonts w:ascii="Tahoma" w:hAnsi="Tahoma"/>
          <w:sz w:val="20"/>
          <w:lang w:val="fr-FR"/>
        </w:rPr>
        <w:t xml:space="preserve"> pour éviter que la préparation sèche</w:t>
      </w:r>
    </w:p>
    <w:p w:rsidR="00353FE4" w:rsidRDefault="00353FE4" w:rsidP="00353FE4">
      <w:pPr>
        <w:rPr>
          <w:rFonts w:ascii="Tahoma" w:hAnsi="Tahoma"/>
          <w:sz w:val="20"/>
          <w:lang w:val="fr-FR"/>
        </w:rPr>
      </w:pPr>
    </w:p>
    <w:p w:rsidR="00353FE4" w:rsidRDefault="00353FE4" w:rsidP="00353FE4">
      <w:pPr>
        <w:rPr>
          <w:rFonts w:ascii="Tahoma" w:hAnsi="Tahoma"/>
          <w:sz w:val="20"/>
          <w:lang w:val="fr-FR"/>
        </w:rPr>
      </w:pPr>
      <w:r>
        <w:rPr>
          <w:rFonts w:ascii="Tahoma" w:hAnsi="Tahoma"/>
          <w:i/>
          <w:sz w:val="20"/>
          <w:lang w:val="fr-FR"/>
        </w:rPr>
        <w:t>Chez les Animaux </w:t>
      </w:r>
      <w:r>
        <w:rPr>
          <w:rFonts w:ascii="Tahoma" w:hAnsi="Tahoma"/>
          <w:sz w:val="20"/>
          <w:lang w:val="fr-FR"/>
        </w:rPr>
        <w:t>:</w:t>
      </w:r>
    </w:p>
    <w:p w:rsidR="00353FE4" w:rsidRDefault="00353FE4" w:rsidP="00353FE4">
      <w:pPr>
        <w:pStyle w:val="ListParagraph"/>
        <w:numPr>
          <w:ilvl w:val="0"/>
          <w:numId w:val="25"/>
        </w:numPr>
        <w:rPr>
          <w:rFonts w:ascii="Tahoma" w:hAnsi="Tahoma"/>
          <w:sz w:val="20"/>
          <w:lang w:val="fr-FR"/>
        </w:rPr>
      </w:pPr>
      <w:r>
        <w:rPr>
          <w:rFonts w:ascii="Tahoma" w:hAnsi="Tahoma"/>
          <w:sz w:val="20"/>
          <w:lang w:val="fr-FR"/>
        </w:rPr>
        <w:t>spermatogénèse : 2 divisions méiotiques = 4 spermatozoïdes</w:t>
      </w:r>
    </w:p>
    <w:p w:rsidR="008911F6" w:rsidRDefault="00353FE4" w:rsidP="00353FE4">
      <w:pPr>
        <w:pStyle w:val="ListParagraph"/>
        <w:numPr>
          <w:ilvl w:val="0"/>
          <w:numId w:val="25"/>
        </w:numPr>
        <w:rPr>
          <w:rFonts w:ascii="Tahoma" w:hAnsi="Tahoma"/>
          <w:sz w:val="20"/>
          <w:lang w:val="fr-FR"/>
        </w:rPr>
      </w:pPr>
      <w:r>
        <w:rPr>
          <w:rFonts w:ascii="Tahoma" w:hAnsi="Tahoma"/>
          <w:sz w:val="20"/>
          <w:lang w:val="fr-FR"/>
        </w:rPr>
        <w:t xml:space="preserve">ovogénèse : cytoplasme et réserve nutritives gardés dans l’œuf pour permettre développement de l’embryon ; un produit de la première division méiotique est un globule polaire </w:t>
      </w:r>
      <w:r w:rsidR="008911F6">
        <w:rPr>
          <w:rFonts w:ascii="Tahoma" w:hAnsi="Tahoma"/>
          <w:sz w:val="20"/>
          <w:lang w:val="fr-FR"/>
        </w:rPr>
        <w:t>(noyau simple qui ne survit pas) ; produit de la deuxième division méiotique est un deuxième globule polaire, donc résultat = un gros œuf et deux petits globules polaires qui ne survivront pas</w:t>
      </w:r>
    </w:p>
    <w:p w:rsidR="008911F6" w:rsidRDefault="008911F6" w:rsidP="008911F6">
      <w:pPr>
        <w:rPr>
          <w:rFonts w:ascii="Tahoma" w:hAnsi="Tahoma"/>
          <w:sz w:val="20"/>
          <w:lang w:val="fr-FR"/>
        </w:rPr>
      </w:pPr>
    </w:p>
    <w:p w:rsidR="008911F6" w:rsidRDefault="008911F6" w:rsidP="008911F6">
      <w:pPr>
        <w:rPr>
          <w:rFonts w:ascii="Tahoma" w:hAnsi="Tahoma"/>
          <w:sz w:val="20"/>
          <w:lang w:val="fr-FR"/>
        </w:rPr>
      </w:pPr>
      <w:r>
        <w:rPr>
          <w:rFonts w:ascii="Tahoma" w:hAnsi="Tahoma"/>
          <w:b/>
          <w:sz w:val="20"/>
          <w:lang w:val="fr-FR"/>
        </w:rPr>
        <w:t>Exemple : Ascaris</w:t>
      </w:r>
      <w:r w:rsidR="00CC6283">
        <w:rPr>
          <w:rFonts w:ascii="Tahoma" w:hAnsi="Tahoma"/>
          <w:b/>
          <w:sz w:val="20"/>
          <w:lang w:val="fr-FR"/>
        </w:rPr>
        <w:t xml:space="preserve"> (2n =4)</w:t>
      </w:r>
    </w:p>
    <w:p w:rsidR="00A45442" w:rsidRDefault="00A45442" w:rsidP="00A45442">
      <w:pPr>
        <w:pStyle w:val="ListParagraph"/>
        <w:numPr>
          <w:ilvl w:val="0"/>
          <w:numId w:val="26"/>
        </w:numPr>
        <w:rPr>
          <w:rFonts w:ascii="Tahoma" w:hAnsi="Tahoma"/>
          <w:sz w:val="20"/>
          <w:lang w:val="fr-FR"/>
        </w:rPr>
      </w:pPr>
      <w:r>
        <w:rPr>
          <w:rFonts w:ascii="Tahoma" w:hAnsi="Tahoma"/>
          <w:sz w:val="20"/>
          <w:lang w:val="fr-FR"/>
        </w:rPr>
        <w:t>toute la méiose mâle dans le testicule</w:t>
      </w:r>
    </w:p>
    <w:p w:rsidR="00A45442" w:rsidRDefault="00A45442" w:rsidP="00A45442">
      <w:pPr>
        <w:pStyle w:val="ListParagraph"/>
        <w:numPr>
          <w:ilvl w:val="0"/>
          <w:numId w:val="26"/>
        </w:numPr>
        <w:rPr>
          <w:rFonts w:ascii="Tahoma" w:hAnsi="Tahoma"/>
          <w:sz w:val="20"/>
          <w:lang w:val="fr-FR"/>
        </w:rPr>
      </w:pPr>
      <w:r>
        <w:rPr>
          <w:rFonts w:ascii="Tahoma" w:hAnsi="Tahoma"/>
          <w:sz w:val="20"/>
          <w:lang w:val="fr-FR"/>
        </w:rPr>
        <w:t xml:space="preserve">œufs éjectés de l’ovaire en prophase I ; un spermatozoïde entre dans chaque œuf et libère sa chromatine </w:t>
      </w:r>
      <w:r w:rsidRPr="00A45442">
        <w:rPr>
          <w:rFonts w:ascii="Tahoma" w:hAnsi="Tahoma"/>
          <w:sz w:val="20"/>
          <w:lang w:val="fr-FR"/>
        </w:rPr>
        <w:sym w:font="Wingdings" w:char="F0E0"/>
      </w:r>
      <w:r>
        <w:rPr>
          <w:rFonts w:ascii="Tahoma" w:hAnsi="Tahoma"/>
          <w:sz w:val="20"/>
          <w:lang w:val="fr-FR"/>
        </w:rPr>
        <w:t xml:space="preserve"> début de métaphase I</w:t>
      </w:r>
    </w:p>
    <w:p w:rsidR="00A45442" w:rsidRDefault="00A45442" w:rsidP="00A45442">
      <w:pPr>
        <w:ind w:left="360"/>
        <w:rPr>
          <w:rFonts w:ascii="Tahoma" w:hAnsi="Tahoma"/>
          <w:sz w:val="20"/>
          <w:lang w:val="fr-FR"/>
        </w:rPr>
      </w:pPr>
      <w:r w:rsidRPr="00A45442">
        <w:rPr>
          <w:rFonts w:ascii="Tahoma" w:hAnsi="Tahoma"/>
          <w:sz w:val="20"/>
          <w:u w:val="single"/>
          <w:lang w:val="fr-FR"/>
        </w:rPr>
        <w:t>Prophase I </w:t>
      </w:r>
      <w:r>
        <w:rPr>
          <w:rFonts w:ascii="Tahoma" w:hAnsi="Tahoma"/>
          <w:sz w:val="20"/>
          <w:lang w:val="fr-FR"/>
        </w:rPr>
        <w:t>:</w:t>
      </w:r>
    </w:p>
    <w:p w:rsidR="00A45442" w:rsidRPr="00A45442" w:rsidRDefault="00A45442" w:rsidP="00A45442">
      <w:pPr>
        <w:pStyle w:val="ListParagraph"/>
        <w:numPr>
          <w:ilvl w:val="0"/>
          <w:numId w:val="26"/>
        </w:numPr>
        <w:rPr>
          <w:rFonts w:ascii="Tahoma" w:hAnsi="Tahoma"/>
          <w:sz w:val="20"/>
          <w:lang w:val="fr-FR"/>
        </w:rPr>
      </w:pPr>
      <w:r w:rsidRPr="00A45442">
        <w:rPr>
          <w:rFonts w:ascii="Tahoma" w:hAnsi="Tahoma"/>
          <w:sz w:val="20"/>
          <w:lang w:val="fr-FR"/>
        </w:rPr>
        <w:t>duplication des chromosomes</w:t>
      </w:r>
    </w:p>
    <w:p w:rsidR="00A45442" w:rsidRPr="00A45442" w:rsidRDefault="00A45442" w:rsidP="00A45442">
      <w:pPr>
        <w:pStyle w:val="ListParagraph"/>
        <w:numPr>
          <w:ilvl w:val="0"/>
          <w:numId w:val="26"/>
        </w:numPr>
        <w:rPr>
          <w:rFonts w:ascii="Tahoma" w:hAnsi="Tahoma"/>
          <w:sz w:val="20"/>
          <w:lang w:val="fr-FR"/>
        </w:rPr>
      </w:pPr>
      <w:r>
        <w:rPr>
          <w:rFonts w:ascii="Tahoma" w:hAnsi="Tahoma"/>
          <w:sz w:val="20"/>
          <w:lang w:val="fr-FR"/>
        </w:rPr>
        <w:t>chromosomes homologues sont appariés pour former 2 bivalents</w:t>
      </w:r>
    </w:p>
    <w:p w:rsidR="00A45442" w:rsidRDefault="00A45442" w:rsidP="00A45442">
      <w:pPr>
        <w:ind w:left="360"/>
        <w:rPr>
          <w:rFonts w:ascii="Tahoma" w:hAnsi="Tahoma"/>
          <w:sz w:val="20"/>
          <w:lang w:val="fr-FR"/>
        </w:rPr>
      </w:pPr>
      <w:r w:rsidRPr="00CC6283">
        <w:rPr>
          <w:rFonts w:ascii="Tahoma" w:hAnsi="Tahoma"/>
          <w:sz w:val="20"/>
          <w:u w:val="single"/>
          <w:lang w:val="fr-FR"/>
        </w:rPr>
        <w:t>Métaphase I </w:t>
      </w:r>
      <w:r>
        <w:rPr>
          <w:rFonts w:ascii="Tahoma" w:hAnsi="Tahoma"/>
          <w:sz w:val="20"/>
          <w:lang w:val="fr-FR"/>
        </w:rPr>
        <w:t>:</w:t>
      </w:r>
    </w:p>
    <w:p w:rsidR="00A45442" w:rsidRPr="00A45442" w:rsidRDefault="00A45442" w:rsidP="00A45442">
      <w:pPr>
        <w:pStyle w:val="ListParagraph"/>
        <w:numPr>
          <w:ilvl w:val="0"/>
          <w:numId w:val="26"/>
        </w:numPr>
        <w:rPr>
          <w:rFonts w:ascii="Tahoma" w:hAnsi="Tahoma"/>
          <w:sz w:val="20"/>
          <w:lang w:val="fr-FR"/>
        </w:rPr>
      </w:pPr>
      <w:r w:rsidRPr="00A45442">
        <w:rPr>
          <w:rFonts w:ascii="Tahoma" w:hAnsi="Tahoma"/>
          <w:sz w:val="20"/>
          <w:lang w:val="fr-FR"/>
        </w:rPr>
        <w:t>enveloppe nucléaire se décompose</w:t>
      </w:r>
    </w:p>
    <w:p w:rsidR="00CC6283" w:rsidRDefault="00CC6283" w:rsidP="00A45442">
      <w:pPr>
        <w:pStyle w:val="ListParagraph"/>
        <w:numPr>
          <w:ilvl w:val="0"/>
          <w:numId w:val="26"/>
        </w:numPr>
        <w:rPr>
          <w:rFonts w:ascii="Tahoma" w:hAnsi="Tahoma"/>
          <w:sz w:val="20"/>
          <w:lang w:val="fr-FR"/>
        </w:rPr>
      </w:pPr>
      <w:r>
        <w:rPr>
          <w:rFonts w:ascii="Tahoma" w:hAnsi="Tahoma"/>
          <w:sz w:val="20"/>
          <w:lang w:val="fr-FR"/>
        </w:rPr>
        <w:t>bivalents s’alignent au niveau de la plaque équatoriale</w:t>
      </w:r>
    </w:p>
    <w:p w:rsidR="00CC6283" w:rsidRDefault="00CC6283" w:rsidP="00CC6283">
      <w:pPr>
        <w:ind w:left="360"/>
        <w:rPr>
          <w:rFonts w:ascii="Tahoma" w:hAnsi="Tahoma"/>
          <w:sz w:val="20"/>
          <w:lang w:val="fr-FR"/>
        </w:rPr>
      </w:pPr>
      <w:r w:rsidRPr="00CC6283">
        <w:rPr>
          <w:rFonts w:ascii="Tahoma" w:hAnsi="Tahoma"/>
          <w:sz w:val="20"/>
          <w:u w:val="single"/>
          <w:lang w:val="fr-FR"/>
        </w:rPr>
        <w:t>Anaphase et Télophase I </w:t>
      </w:r>
      <w:r>
        <w:rPr>
          <w:rFonts w:ascii="Tahoma" w:hAnsi="Tahoma"/>
          <w:sz w:val="20"/>
          <w:lang w:val="fr-FR"/>
        </w:rPr>
        <w:t xml:space="preserve">: </w:t>
      </w:r>
    </w:p>
    <w:p w:rsidR="00CC6283" w:rsidRPr="00CC6283" w:rsidRDefault="00CC6283" w:rsidP="00CC6283">
      <w:pPr>
        <w:pStyle w:val="ListParagraph"/>
        <w:numPr>
          <w:ilvl w:val="0"/>
          <w:numId w:val="28"/>
        </w:numPr>
        <w:rPr>
          <w:rFonts w:ascii="Tahoma" w:hAnsi="Tahoma"/>
          <w:sz w:val="20"/>
          <w:lang w:val="fr-FR"/>
        </w:rPr>
      </w:pPr>
      <w:proofErr w:type="gramStart"/>
      <w:r w:rsidRPr="00CC6283">
        <w:rPr>
          <w:rFonts w:ascii="Tahoma" w:hAnsi="Tahoma"/>
          <w:sz w:val="20"/>
          <w:lang w:val="fr-FR"/>
        </w:rPr>
        <w:t>séparation</w:t>
      </w:r>
      <w:proofErr w:type="gramEnd"/>
      <w:r w:rsidRPr="00CC6283">
        <w:rPr>
          <w:rFonts w:ascii="Tahoma" w:hAnsi="Tahoma"/>
          <w:sz w:val="20"/>
          <w:lang w:val="fr-FR"/>
        </w:rPr>
        <w:t xml:space="preserve"> des chromosomes homologues </w:t>
      </w:r>
    </w:p>
    <w:p w:rsidR="00CC6283" w:rsidRPr="00CC6283" w:rsidRDefault="00CC6283" w:rsidP="00CC6283">
      <w:pPr>
        <w:pStyle w:val="ListParagraph"/>
        <w:numPr>
          <w:ilvl w:val="0"/>
          <w:numId w:val="28"/>
        </w:numPr>
        <w:rPr>
          <w:rFonts w:ascii="Tahoma" w:hAnsi="Tahoma"/>
          <w:sz w:val="20"/>
          <w:lang w:val="fr-FR"/>
        </w:rPr>
      </w:pPr>
      <w:proofErr w:type="gramStart"/>
      <w:r w:rsidRPr="00CC6283">
        <w:rPr>
          <w:rFonts w:ascii="Tahoma" w:hAnsi="Tahoma"/>
          <w:sz w:val="20"/>
          <w:lang w:val="fr-FR"/>
        </w:rPr>
        <w:t>une</w:t>
      </w:r>
      <w:proofErr w:type="gramEnd"/>
      <w:r w:rsidRPr="00CC6283">
        <w:rPr>
          <w:rFonts w:ascii="Tahoma" w:hAnsi="Tahoma"/>
          <w:sz w:val="20"/>
          <w:lang w:val="fr-FR"/>
        </w:rPr>
        <w:t xml:space="preserve"> copie reste dans l’œuf, l’autre est expulsé dans le globule polaire (haploïdes)</w:t>
      </w:r>
    </w:p>
    <w:p w:rsidR="00CC6283" w:rsidRDefault="00CC6283" w:rsidP="00CC6283">
      <w:pPr>
        <w:pStyle w:val="ListParagraph"/>
        <w:numPr>
          <w:ilvl w:val="1"/>
          <w:numId w:val="26"/>
        </w:numPr>
        <w:rPr>
          <w:rFonts w:ascii="Tahoma" w:hAnsi="Tahoma"/>
          <w:sz w:val="20"/>
          <w:lang w:val="fr-FR"/>
        </w:rPr>
      </w:pPr>
      <w:r>
        <w:rPr>
          <w:rFonts w:ascii="Tahoma" w:hAnsi="Tahoma"/>
          <w:sz w:val="20"/>
          <w:lang w:val="fr-FR"/>
        </w:rPr>
        <w:t>œuf a 2 dyades = 2 chromosomes formés de 2 chromatides</w:t>
      </w:r>
    </w:p>
    <w:p w:rsidR="00CC6283" w:rsidRPr="00CC6283" w:rsidRDefault="00CC6283" w:rsidP="00CC6283">
      <w:pPr>
        <w:ind w:left="360"/>
        <w:rPr>
          <w:rFonts w:ascii="Tahoma" w:hAnsi="Tahoma"/>
          <w:sz w:val="20"/>
          <w:u w:val="single"/>
          <w:lang w:val="fr-FR"/>
        </w:rPr>
      </w:pPr>
      <w:r>
        <w:rPr>
          <w:rFonts w:ascii="Tahoma" w:hAnsi="Tahoma"/>
          <w:sz w:val="20"/>
          <w:u w:val="single"/>
          <w:lang w:val="fr-FR"/>
        </w:rPr>
        <w:t>2</w:t>
      </w:r>
      <w:r w:rsidRPr="00CC6283">
        <w:rPr>
          <w:rFonts w:ascii="Tahoma" w:hAnsi="Tahoma"/>
          <w:sz w:val="20"/>
          <w:u w:val="single"/>
          <w:vertAlign w:val="superscript"/>
          <w:lang w:val="fr-FR"/>
        </w:rPr>
        <w:t>e</w:t>
      </w:r>
      <w:r>
        <w:rPr>
          <w:rFonts w:ascii="Tahoma" w:hAnsi="Tahoma"/>
          <w:sz w:val="20"/>
          <w:u w:val="single"/>
          <w:lang w:val="fr-FR"/>
        </w:rPr>
        <w:t xml:space="preserve"> division méiotique</w:t>
      </w:r>
    </w:p>
    <w:p w:rsidR="00CC6283" w:rsidRDefault="00CC6283" w:rsidP="00CC6283">
      <w:pPr>
        <w:pStyle w:val="ListParagraph"/>
        <w:numPr>
          <w:ilvl w:val="0"/>
          <w:numId w:val="26"/>
        </w:numPr>
        <w:rPr>
          <w:rFonts w:ascii="Tahoma" w:hAnsi="Tahoma"/>
          <w:sz w:val="20"/>
          <w:lang w:val="fr-FR"/>
        </w:rPr>
      </w:pPr>
      <w:r>
        <w:rPr>
          <w:rFonts w:ascii="Tahoma" w:hAnsi="Tahoma"/>
          <w:sz w:val="20"/>
          <w:lang w:val="fr-FR"/>
        </w:rPr>
        <w:t>moitié de chaque dyade entre dans le 2</w:t>
      </w:r>
      <w:r w:rsidRPr="00CC6283">
        <w:rPr>
          <w:rFonts w:ascii="Tahoma" w:hAnsi="Tahoma"/>
          <w:sz w:val="20"/>
          <w:vertAlign w:val="superscript"/>
          <w:lang w:val="fr-FR"/>
        </w:rPr>
        <w:t>e</w:t>
      </w:r>
      <w:r>
        <w:rPr>
          <w:rFonts w:ascii="Tahoma" w:hAnsi="Tahoma"/>
          <w:sz w:val="20"/>
          <w:lang w:val="fr-FR"/>
        </w:rPr>
        <w:t xml:space="preserve"> globule polaire</w:t>
      </w:r>
    </w:p>
    <w:p w:rsidR="00CC6283" w:rsidRDefault="00CC6283" w:rsidP="00CC6283">
      <w:pPr>
        <w:ind w:left="360"/>
        <w:rPr>
          <w:rFonts w:ascii="Tahoma" w:hAnsi="Tahoma"/>
          <w:sz w:val="20"/>
          <w:lang w:val="fr-FR"/>
        </w:rPr>
      </w:pPr>
    </w:p>
    <w:p w:rsidR="008911F6" w:rsidRPr="00CC6283" w:rsidRDefault="00CC6283" w:rsidP="00CC6283">
      <w:pPr>
        <w:ind w:left="360"/>
        <w:rPr>
          <w:rFonts w:ascii="Tahoma" w:hAnsi="Tahoma"/>
          <w:sz w:val="20"/>
          <w:lang w:val="fr-FR"/>
        </w:rPr>
      </w:pPr>
      <w:r>
        <w:rPr>
          <w:rFonts w:ascii="Tahoma" w:hAnsi="Tahoma"/>
          <w:sz w:val="20"/>
          <w:lang w:val="fr-FR"/>
        </w:rPr>
        <w:t>*œuf haploïde et spermatozoïde restent en interphase = pronucléus</w:t>
      </w:r>
    </w:p>
    <w:p w:rsidR="00CC6283" w:rsidRDefault="00CC6283" w:rsidP="008911F6">
      <w:pPr>
        <w:rPr>
          <w:rFonts w:ascii="Tahoma" w:hAnsi="Tahoma"/>
          <w:sz w:val="20"/>
          <w:lang w:val="fr-FR"/>
        </w:rPr>
      </w:pPr>
      <w:r>
        <w:rPr>
          <w:rFonts w:ascii="Tahoma" w:hAnsi="Tahoma"/>
          <w:sz w:val="20"/>
          <w:lang w:val="fr-FR"/>
        </w:rPr>
        <w:t>- premier fuseau mitotique se forme</w:t>
      </w:r>
    </w:p>
    <w:p w:rsidR="00CC6283" w:rsidRDefault="00CC6283" w:rsidP="008911F6">
      <w:pPr>
        <w:rPr>
          <w:rFonts w:ascii="Tahoma" w:hAnsi="Tahoma"/>
          <w:sz w:val="20"/>
          <w:lang w:val="fr-FR"/>
        </w:rPr>
      </w:pPr>
      <w:r>
        <w:rPr>
          <w:rFonts w:ascii="Tahoma" w:hAnsi="Tahoma"/>
          <w:sz w:val="20"/>
          <w:lang w:val="fr-FR"/>
        </w:rPr>
        <w:t>- les 4 chromosomes (2 de spermatozoïde, 2 de l’œuf) s’alignent sur le fuseau</w:t>
      </w:r>
    </w:p>
    <w:p w:rsidR="00CC6283" w:rsidRDefault="00CC6283" w:rsidP="008911F6">
      <w:pPr>
        <w:rPr>
          <w:rFonts w:ascii="Tahoma" w:hAnsi="Tahoma"/>
          <w:sz w:val="20"/>
          <w:lang w:val="fr-FR"/>
        </w:rPr>
      </w:pPr>
      <w:r>
        <w:rPr>
          <w:rFonts w:ascii="Tahoma" w:hAnsi="Tahoma"/>
          <w:sz w:val="20"/>
          <w:lang w:val="fr-FR"/>
        </w:rPr>
        <w:t>- division mitotique donne 2 cellules avec 4 chromosomes dans chaque</w:t>
      </w:r>
    </w:p>
    <w:p w:rsidR="00CC6283" w:rsidRDefault="00CC6283" w:rsidP="008911F6">
      <w:pPr>
        <w:rPr>
          <w:rFonts w:ascii="Tahoma" w:hAnsi="Tahoma"/>
          <w:sz w:val="20"/>
          <w:lang w:val="fr-FR"/>
        </w:rPr>
      </w:pPr>
      <w:r>
        <w:rPr>
          <w:rFonts w:ascii="Tahoma" w:hAnsi="Tahoma"/>
          <w:sz w:val="20"/>
          <w:lang w:val="fr-FR"/>
        </w:rPr>
        <w:t>- division mitotique se poursuit pour donner un embryon</w:t>
      </w:r>
    </w:p>
    <w:p w:rsidR="00CC6283" w:rsidRDefault="00CC6283" w:rsidP="008911F6">
      <w:pPr>
        <w:rPr>
          <w:rFonts w:ascii="Tahoma" w:hAnsi="Tahoma"/>
          <w:sz w:val="20"/>
          <w:lang w:val="fr-FR"/>
        </w:rPr>
      </w:pPr>
    </w:p>
    <w:p w:rsidR="00CC6283" w:rsidRDefault="00CC6283" w:rsidP="008911F6">
      <w:pPr>
        <w:rPr>
          <w:rFonts w:ascii="Tahoma" w:hAnsi="Tahoma"/>
          <w:sz w:val="20"/>
          <w:lang w:val="fr-FR"/>
        </w:rPr>
      </w:pPr>
      <w:r>
        <w:rPr>
          <w:rFonts w:ascii="Tahoma" w:hAnsi="Tahoma"/>
          <w:sz w:val="20"/>
          <w:lang w:val="fr-FR"/>
        </w:rPr>
        <w:t>Méiose contribue à la variation génétique de 2 façons :</w:t>
      </w:r>
    </w:p>
    <w:p w:rsidR="00CC6283" w:rsidRPr="00CC6283" w:rsidRDefault="00CC6283" w:rsidP="00CC6283">
      <w:pPr>
        <w:pStyle w:val="ListParagraph"/>
        <w:numPr>
          <w:ilvl w:val="0"/>
          <w:numId w:val="29"/>
        </w:numPr>
        <w:rPr>
          <w:rFonts w:ascii="Tahoma" w:hAnsi="Tahoma"/>
          <w:sz w:val="20"/>
          <w:lang w:val="fr-FR"/>
        </w:rPr>
      </w:pPr>
      <w:r w:rsidRPr="00CC6283">
        <w:rPr>
          <w:rFonts w:ascii="Tahoma" w:hAnsi="Tahoma"/>
          <w:sz w:val="20"/>
          <w:lang w:val="fr-FR"/>
        </w:rPr>
        <w:t>répartition aléatoire des chromosomes paternels/maternels</w:t>
      </w:r>
    </w:p>
    <w:p w:rsidR="00D93B0D" w:rsidRDefault="00CC6283" w:rsidP="00CC6283">
      <w:pPr>
        <w:pStyle w:val="ListParagraph"/>
        <w:numPr>
          <w:ilvl w:val="0"/>
          <w:numId w:val="29"/>
        </w:numPr>
        <w:rPr>
          <w:rFonts w:ascii="Tahoma" w:hAnsi="Tahoma"/>
          <w:sz w:val="20"/>
          <w:lang w:val="fr-FR"/>
        </w:rPr>
      </w:pPr>
      <w:r>
        <w:rPr>
          <w:rFonts w:ascii="Tahoma" w:hAnsi="Tahoma"/>
          <w:sz w:val="20"/>
          <w:lang w:val="fr-FR"/>
        </w:rPr>
        <w:t>phénomène d’enjambement</w:t>
      </w:r>
      <w:r w:rsidR="00D93B0D">
        <w:rPr>
          <w:rFonts w:ascii="Tahoma" w:hAnsi="Tahoma"/>
          <w:sz w:val="20"/>
          <w:lang w:val="fr-FR"/>
        </w:rPr>
        <w:t xml:space="preserve"> (prophase I de la méiose, au moment de l’appariement de chromosomes homologues)</w:t>
      </w:r>
    </w:p>
    <w:p w:rsidR="00D93B0D" w:rsidRDefault="00D93B0D" w:rsidP="00D93B0D">
      <w:pPr>
        <w:rPr>
          <w:rFonts w:ascii="Tahoma" w:hAnsi="Tahoma"/>
          <w:sz w:val="20"/>
          <w:lang w:val="fr-FR"/>
        </w:rPr>
      </w:pPr>
    </w:p>
    <w:p w:rsidR="00D93B0D" w:rsidRDefault="00D93B0D" w:rsidP="00D93B0D">
      <w:pPr>
        <w:rPr>
          <w:rFonts w:ascii="Tahoma" w:hAnsi="Tahoma"/>
          <w:sz w:val="20"/>
          <w:lang w:val="fr-FR"/>
        </w:rPr>
      </w:pPr>
      <w:proofErr w:type="gramStart"/>
      <w:r>
        <w:rPr>
          <w:rFonts w:ascii="Tahoma" w:hAnsi="Tahoma"/>
          <w:sz w:val="20"/>
          <w:lang w:val="fr-FR"/>
        </w:rPr>
        <w:t>notes</w:t>
      </w:r>
      <w:proofErr w:type="gramEnd"/>
      <w:r>
        <w:rPr>
          <w:rFonts w:ascii="Tahoma" w:hAnsi="Tahoma"/>
          <w:sz w:val="20"/>
          <w:lang w:val="fr-FR"/>
        </w:rPr>
        <w:t xml:space="preserve"> pour ovogénèse :</w:t>
      </w:r>
    </w:p>
    <w:p w:rsidR="00D93B0D" w:rsidRDefault="00D93B0D" w:rsidP="00D93B0D">
      <w:pPr>
        <w:rPr>
          <w:rFonts w:ascii="Tahoma" w:hAnsi="Tahoma"/>
          <w:b/>
          <w:sz w:val="20"/>
          <w:lang w:val="fr-FR"/>
        </w:rPr>
      </w:pPr>
      <w:proofErr w:type="gramStart"/>
      <w:r>
        <w:rPr>
          <w:rFonts w:ascii="Tahoma" w:hAnsi="Tahoma"/>
          <w:sz w:val="20"/>
          <w:lang w:val="fr-FR"/>
        </w:rPr>
        <w:t>ovocytes</w:t>
      </w:r>
      <w:proofErr w:type="gramEnd"/>
      <w:r>
        <w:rPr>
          <w:rFonts w:ascii="Tahoma" w:hAnsi="Tahoma"/>
          <w:sz w:val="20"/>
          <w:lang w:val="fr-FR"/>
        </w:rPr>
        <w:t xml:space="preserve"> flottent dans </w:t>
      </w:r>
      <w:r>
        <w:rPr>
          <w:rFonts w:ascii="Tahoma" w:hAnsi="Tahoma"/>
          <w:b/>
          <w:sz w:val="20"/>
          <w:lang w:val="fr-FR"/>
        </w:rPr>
        <w:t xml:space="preserve">espace </w:t>
      </w:r>
      <w:proofErr w:type="spellStart"/>
      <w:r>
        <w:rPr>
          <w:rFonts w:ascii="Tahoma" w:hAnsi="Tahoma"/>
          <w:b/>
          <w:sz w:val="20"/>
          <w:lang w:val="fr-FR"/>
        </w:rPr>
        <w:t>périvitallin</w:t>
      </w:r>
      <w:proofErr w:type="spellEnd"/>
    </w:p>
    <w:p w:rsidR="00D93B0D" w:rsidRDefault="00D93B0D" w:rsidP="00D93B0D">
      <w:pPr>
        <w:rPr>
          <w:rFonts w:ascii="Tahoma" w:hAnsi="Tahoma"/>
          <w:sz w:val="20"/>
          <w:lang w:val="fr-FR"/>
        </w:rPr>
      </w:pPr>
      <w:proofErr w:type="gramStart"/>
      <w:r>
        <w:rPr>
          <w:rFonts w:ascii="Tahoma" w:hAnsi="Tahoma"/>
          <w:sz w:val="20"/>
          <w:lang w:val="fr-FR"/>
        </w:rPr>
        <w:t>globule</w:t>
      </w:r>
      <w:proofErr w:type="gramEnd"/>
      <w:r>
        <w:rPr>
          <w:rFonts w:ascii="Tahoma" w:hAnsi="Tahoma"/>
          <w:sz w:val="20"/>
          <w:lang w:val="fr-FR"/>
        </w:rPr>
        <w:t xml:space="preserve"> polaire </w:t>
      </w:r>
      <w:r>
        <w:rPr>
          <w:rFonts w:ascii="Tahoma" w:hAnsi="Tahoma"/>
          <w:sz w:val="20"/>
          <w:lang w:val="fr-FR"/>
        </w:rPr>
        <w:sym w:font="Symbol" w:char="F0B9"/>
      </w:r>
      <w:r>
        <w:rPr>
          <w:rFonts w:ascii="Tahoma" w:hAnsi="Tahoma"/>
          <w:sz w:val="20"/>
          <w:lang w:val="fr-FR"/>
        </w:rPr>
        <w:t xml:space="preserve"> tétrade, mais 2 chromosomes doubles (4 chromatides)</w:t>
      </w:r>
    </w:p>
    <w:p w:rsidR="00D93B0D" w:rsidRDefault="00D93B0D" w:rsidP="00D93B0D">
      <w:pPr>
        <w:rPr>
          <w:rFonts w:ascii="Tahoma" w:hAnsi="Tahoma"/>
          <w:sz w:val="20"/>
          <w:lang w:val="fr-FR"/>
        </w:rPr>
      </w:pPr>
    </w:p>
    <w:p w:rsidR="00D93B0D" w:rsidRDefault="00D93B0D" w:rsidP="00D93B0D">
      <w:pPr>
        <w:rPr>
          <w:rFonts w:ascii="Tahoma" w:hAnsi="Tahoma"/>
          <w:sz w:val="20"/>
          <w:lang w:val="fr-FR"/>
        </w:rPr>
      </w:pPr>
      <w:r>
        <w:rPr>
          <w:rFonts w:ascii="Tahoma" w:hAnsi="Tahoma"/>
          <w:sz w:val="20"/>
          <w:lang w:val="fr-FR"/>
        </w:rPr>
        <w:t>Spermatogénèse :</w:t>
      </w:r>
    </w:p>
    <w:p w:rsidR="00D93B0D" w:rsidRDefault="00D93B0D" w:rsidP="00D93B0D">
      <w:pPr>
        <w:pStyle w:val="ListParagraph"/>
        <w:numPr>
          <w:ilvl w:val="0"/>
          <w:numId w:val="26"/>
        </w:numPr>
        <w:rPr>
          <w:rFonts w:ascii="Tahoma" w:hAnsi="Tahoma"/>
          <w:sz w:val="20"/>
          <w:lang w:val="fr-FR"/>
        </w:rPr>
      </w:pPr>
      <w:r>
        <w:rPr>
          <w:rFonts w:ascii="Tahoma" w:hAnsi="Tahoma"/>
          <w:b/>
          <w:sz w:val="20"/>
          <w:lang w:val="fr-FR"/>
        </w:rPr>
        <w:t>spermatogonies</w:t>
      </w:r>
      <w:r>
        <w:rPr>
          <w:rFonts w:ascii="Tahoma" w:hAnsi="Tahoma"/>
          <w:sz w:val="20"/>
          <w:lang w:val="fr-FR"/>
        </w:rPr>
        <w:t xml:space="preserve"> (2n) : grosses cellules externes avec noyau bien défini ; divisent par mitose pour donner autres spermatogonies et par méiose pour donner des spermatozoïdes</w:t>
      </w:r>
    </w:p>
    <w:p w:rsidR="00D93B0D" w:rsidRDefault="00D93B0D" w:rsidP="00D93B0D">
      <w:pPr>
        <w:pStyle w:val="ListParagraph"/>
        <w:numPr>
          <w:ilvl w:val="0"/>
          <w:numId w:val="26"/>
        </w:numPr>
        <w:rPr>
          <w:rFonts w:ascii="Tahoma" w:hAnsi="Tahoma"/>
          <w:sz w:val="20"/>
          <w:lang w:val="fr-FR"/>
        </w:rPr>
      </w:pPr>
      <w:r>
        <w:rPr>
          <w:rFonts w:ascii="Tahoma" w:hAnsi="Tahoma"/>
          <w:b/>
          <w:sz w:val="20"/>
          <w:lang w:val="fr-FR"/>
        </w:rPr>
        <w:t xml:space="preserve">spermatocytes du premier ordre </w:t>
      </w:r>
      <w:r>
        <w:rPr>
          <w:rFonts w:ascii="Tahoma" w:hAnsi="Tahoma"/>
          <w:sz w:val="20"/>
          <w:lang w:val="fr-FR"/>
        </w:rPr>
        <w:t>(2n) : subissent la première division méiotique</w:t>
      </w:r>
    </w:p>
    <w:p w:rsidR="00D93B0D" w:rsidRDefault="00D93B0D" w:rsidP="00D93B0D">
      <w:pPr>
        <w:pStyle w:val="ListParagraph"/>
        <w:numPr>
          <w:ilvl w:val="0"/>
          <w:numId w:val="26"/>
        </w:numPr>
        <w:rPr>
          <w:rFonts w:ascii="Tahoma" w:hAnsi="Tahoma"/>
          <w:sz w:val="20"/>
          <w:lang w:val="fr-FR"/>
        </w:rPr>
      </w:pPr>
      <w:r>
        <w:rPr>
          <w:rFonts w:ascii="Tahoma" w:hAnsi="Tahoma"/>
          <w:b/>
          <w:sz w:val="20"/>
          <w:lang w:val="fr-FR"/>
        </w:rPr>
        <w:t>spermatocytes du deuxième ordre</w:t>
      </w:r>
      <w:r>
        <w:rPr>
          <w:rFonts w:ascii="Tahoma" w:hAnsi="Tahoma"/>
          <w:sz w:val="20"/>
          <w:lang w:val="fr-FR"/>
        </w:rPr>
        <w:t xml:space="preserve"> (n) : produit de la première division méiotique (difficiles à observer)</w:t>
      </w:r>
    </w:p>
    <w:p w:rsidR="00D93B0D" w:rsidRDefault="00D93B0D" w:rsidP="00D93B0D">
      <w:pPr>
        <w:pStyle w:val="ListParagraph"/>
        <w:numPr>
          <w:ilvl w:val="0"/>
          <w:numId w:val="26"/>
        </w:numPr>
        <w:rPr>
          <w:rFonts w:ascii="Tahoma" w:hAnsi="Tahoma"/>
          <w:sz w:val="20"/>
          <w:lang w:val="fr-FR"/>
        </w:rPr>
      </w:pPr>
      <w:r>
        <w:rPr>
          <w:rFonts w:ascii="Tahoma" w:hAnsi="Tahoma"/>
          <w:b/>
          <w:sz w:val="20"/>
          <w:lang w:val="fr-FR"/>
        </w:rPr>
        <w:t>spermatides</w:t>
      </w:r>
      <w:r>
        <w:rPr>
          <w:rFonts w:ascii="Tahoma" w:hAnsi="Tahoma"/>
          <w:sz w:val="20"/>
          <w:lang w:val="fr-FR"/>
        </w:rPr>
        <w:t> : petites cellules qui vont se différencier pour devenir spermatozoïdes</w:t>
      </w:r>
    </w:p>
    <w:p w:rsidR="00D93B0D" w:rsidRDefault="00D93B0D" w:rsidP="00D93B0D">
      <w:pPr>
        <w:pStyle w:val="ListParagraph"/>
        <w:numPr>
          <w:ilvl w:val="0"/>
          <w:numId w:val="26"/>
        </w:numPr>
        <w:rPr>
          <w:rFonts w:ascii="Tahoma" w:hAnsi="Tahoma"/>
          <w:sz w:val="20"/>
          <w:lang w:val="fr-FR"/>
        </w:rPr>
      </w:pPr>
      <w:r>
        <w:rPr>
          <w:rFonts w:ascii="Tahoma" w:hAnsi="Tahoma"/>
          <w:b/>
          <w:sz w:val="20"/>
          <w:lang w:val="fr-FR"/>
        </w:rPr>
        <w:t>spermatozoïdes</w:t>
      </w:r>
      <w:r>
        <w:rPr>
          <w:rFonts w:ascii="Tahoma" w:hAnsi="Tahoma"/>
          <w:sz w:val="20"/>
          <w:lang w:val="fr-FR"/>
        </w:rPr>
        <w:t> : flagelle long et mince bordant la lumière</w:t>
      </w:r>
    </w:p>
    <w:p w:rsidR="00D93B0D" w:rsidRDefault="00D93B0D" w:rsidP="00D93B0D">
      <w:pPr>
        <w:pStyle w:val="ListParagraph"/>
        <w:numPr>
          <w:ilvl w:val="0"/>
          <w:numId w:val="26"/>
        </w:numPr>
        <w:rPr>
          <w:rFonts w:ascii="Tahoma" w:hAnsi="Tahoma"/>
          <w:sz w:val="20"/>
          <w:lang w:val="fr-FR"/>
        </w:rPr>
      </w:pPr>
      <w:r>
        <w:rPr>
          <w:rFonts w:ascii="Tahoma" w:hAnsi="Tahoma"/>
          <w:b/>
          <w:sz w:val="20"/>
          <w:lang w:val="fr-FR"/>
        </w:rPr>
        <w:t xml:space="preserve">cellules de </w:t>
      </w:r>
      <w:proofErr w:type="spellStart"/>
      <w:r>
        <w:rPr>
          <w:rFonts w:ascii="Tahoma" w:hAnsi="Tahoma"/>
          <w:b/>
          <w:sz w:val="20"/>
          <w:lang w:val="fr-FR"/>
        </w:rPr>
        <w:t>Sertoli</w:t>
      </w:r>
      <w:proofErr w:type="spellEnd"/>
      <w:r>
        <w:rPr>
          <w:rFonts w:ascii="Tahoma" w:hAnsi="Tahoma"/>
          <w:sz w:val="20"/>
          <w:lang w:val="fr-FR"/>
        </w:rPr>
        <w:t> : cellules nourricières pour les spermatides et régulent leur différenciation en spermatozoïdes</w:t>
      </w:r>
    </w:p>
    <w:p w:rsidR="00D93B0D" w:rsidRDefault="00D93B0D" w:rsidP="00D93B0D">
      <w:pPr>
        <w:rPr>
          <w:rFonts w:ascii="Tahoma" w:hAnsi="Tahoma"/>
          <w:sz w:val="20"/>
          <w:lang w:val="fr-FR"/>
        </w:rPr>
      </w:pPr>
    </w:p>
    <w:p w:rsidR="00D93B0D" w:rsidRDefault="00D93B0D" w:rsidP="00D93B0D">
      <w:pPr>
        <w:rPr>
          <w:rFonts w:ascii="Tahoma" w:hAnsi="Tahoma"/>
          <w:sz w:val="20"/>
          <w:lang w:val="fr-FR"/>
        </w:rPr>
      </w:pPr>
      <w:r>
        <w:rPr>
          <w:rFonts w:ascii="Tahoma" w:hAnsi="Tahoma"/>
          <w:sz w:val="20"/>
          <w:lang w:val="fr-FR"/>
        </w:rPr>
        <w:t>Ovogénèse :</w:t>
      </w:r>
    </w:p>
    <w:p w:rsidR="00D93B0D" w:rsidRPr="00D93B0D" w:rsidRDefault="00D93B0D" w:rsidP="00814119">
      <w:pPr>
        <w:pStyle w:val="ListParagraph"/>
        <w:numPr>
          <w:ilvl w:val="0"/>
          <w:numId w:val="30"/>
        </w:numPr>
        <w:rPr>
          <w:rFonts w:ascii="Tahoma" w:hAnsi="Tahoma"/>
          <w:sz w:val="20"/>
          <w:lang w:val="fr-FR"/>
        </w:rPr>
      </w:pPr>
      <w:r w:rsidRPr="00D93B0D">
        <w:rPr>
          <w:rFonts w:ascii="Tahoma" w:hAnsi="Tahoma"/>
          <w:sz w:val="20"/>
          <w:lang w:val="fr-FR"/>
        </w:rPr>
        <w:t xml:space="preserve">œufs se développent dans des cavités appelées </w:t>
      </w:r>
      <w:r w:rsidRPr="00D93B0D">
        <w:rPr>
          <w:rFonts w:ascii="Tahoma" w:hAnsi="Tahoma"/>
          <w:b/>
          <w:sz w:val="20"/>
          <w:lang w:val="fr-FR"/>
        </w:rPr>
        <w:t>follicules</w:t>
      </w:r>
    </w:p>
    <w:p w:rsidR="00814119" w:rsidRPr="00814119" w:rsidRDefault="00814119" w:rsidP="00814119">
      <w:pPr>
        <w:pStyle w:val="ListParagraph"/>
        <w:numPr>
          <w:ilvl w:val="0"/>
          <w:numId w:val="30"/>
        </w:numPr>
        <w:rPr>
          <w:rFonts w:ascii="Tahoma" w:hAnsi="Tahoma"/>
          <w:b/>
          <w:sz w:val="20"/>
          <w:lang w:val="fr-FR"/>
        </w:rPr>
      </w:pPr>
      <w:r w:rsidRPr="00814119">
        <w:rPr>
          <w:rFonts w:ascii="Tahoma" w:hAnsi="Tahoma"/>
          <w:b/>
          <w:sz w:val="20"/>
          <w:lang w:val="fr-FR"/>
        </w:rPr>
        <w:t>ovogonie</w:t>
      </w:r>
      <w:r>
        <w:rPr>
          <w:rFonts w:ascii="Tahoma" w:hAnsi="Tahoma"/>
          <w:sz w:val="20"/>
          <w:lang w:val="fr-FR"/>
        </w:rPr>
        <w:t xml:space="preserve"> entourée de cellules folliculeuses </w:t>
      </w:r>
    </w:p>
    <w:p w:rsidR="00814119" w:rsidRPr="00814119" w:rsidRDefault="00814119" w:rsidP="00814119">
      <w:pPr>
        <w:pStyle w:val="ListParagraph"/>
        <w:numPr>
          <w:ilvl w:val="0"/>
          <w:numId w:val="30"/>
        </w:numPr>
        <w:rPr>
          <w:rFonts w:ascii="Tahoma" w:hAnsi="Tahoma"/>
          <w:b/>
          <w:sz w:val="20"/>
          <w:lang w:val="fr-FR"/>
        </w:rPr>
      </w:pPr>
      <w:r w:rsidRPr="00814119">
        <w:rPr>
          <w:rFonts w:ascii="Tahoma" w:hAnsi="Tahoma"/>
          <w:b/>
          <w:sz w:val="20"/>
          <w:lang w:val="fr-FR"/>
        </w:rPr>
        <w:t>ovocyte de premier ordre</w:t>
      </w:r>
      <w:r>
        <w:rPr>
          <w:rFonts w:ascii="Tahoma" w:hAnsi="Tahoma"/>
          <w:sz w:val="20"/>
          <w:lang w:val="fr-FR"/>
        </w:rPr>
        <w:t xml:space="preserve"> : après première division méiotique </w:t>
      </w:r>
    </w:p>
    <w:p w:rsidR="00814119" w:rsidRPr="00814119" w:rsidRDefault="00814119" w:rsidP="00814119">
      <w:pPr>
        <w:pStyle w:val="ListParagraph"/>
        <w:numPr>
          <w:ilvl w:val="0"/>
          <w:numId w:val="30"/>
        </w:numPr>
        <w:rPr>
          <w:rFonts w:ascii="Tahoma" w:hAnsi="Tahoma"/>
          <w:b/>
          <w:sz w:val="20"/>
          <w:lang w:val="fr-FR"/>
        </w:rPr>
      </w:pPr>
      <w:r>
        <w:rPr>
          <w:rFonts w:ascii="Tahoma" w:hAnsi="Tahoma"/>
          <w:b/>
          <w:sz w:val="20"/>
          <w:lang w:val="fr-FR"/>
        </w:rPr>
        <w:t>ovocyte de deuxième ordre</w:t>
      </w:r>
      <w:r>
        <w:rPr>
          <w:rFonts w:ascii="Tahoma" w:hAnsi="Tahoma"/>
          <w:sz w:val="20"/>
          <w:lang w:val="fr-FR"/>
        </w:rPr>
        <w:t xml:space="preserve"> : après </w:t>
      </w:r>
      <w:proofErr w:type="spellStart"/>
      <w:r>
        <w:rPr>
          <w:rFonts w:ascii="Tahoma" w:hAnsi="Tahoma"/>
          <w:sz w:val="20"/>
          <w:lang w:val="fr-FR"/>
        </w:rPr>
        <w:t>cytodiérèse</w:t>
      </w:r>
      <w:proofErr w:type="spellEnd"/>
      <w:r>
        <w:rPr>
          <w:rFonts w:ascii="Tahoma" w:hAnsi="Tahoma"/>
          <w:sz w:val="20"/>
          <w:lang w:val="fr-FR"/>
        </w:rPr>
        <w:t xml:space="preserve"> d’un ovocyte du premier ordre</w:t>
      </w:r>
    </w:p>
    <w:p w:rsidR="00814119" w:rsidRPr="00814119" w:rsidRDefault="00814119" w:rsidP="00814119">
      <w:pPr>
        <w:pStyle w:val="ListParagraph"/>
        <w:numPr>
          <w:ilvl w:val="1"/>
          <w:numId w:val="30"/>
        </w:numPr>
        <w:rPr>
          <w:rFonts w:ascii="Tahoma" w:hAnsi="Tahoma"/>
          <w:b/>
          <w:sz w:val="20"/>
          <w:lang w:val="fr-FR"/>
        </w:rPr>
      </w:pPr>
      <w:r>
        <w:rPr>
          <w:rFonts w:ascii="Tahoma" w:hAnsi="Tahoma"/>
          <w:sz w:val="20"/>
          <w:lang w:val="fr-FR"/>
        </w:rPr>
        <w:t>aussi production de globule polaire</w:t>
      </w:r>
    </w:p>
    <w:p w:rsidR="00814119" w:rsidRPr="00814119" w:rsidRDefault="00814119" w:rsidP="00814119">
      <w:pPr>
        <w:pStyle w:val="ListParagraph"/>
        <w:numPr>
          <w:ilvl w:val="0"/>
          <w:numId w:val="30"/>
        </w:numPr>
        <w:rPr>
          <w:rFonts w:ascii="Tahoma" w:hAnsi="Tahoma"/>
          <w:b/>
          <w:sz w:val="20"/>
          <w:lang w:val="fr-FR"/>
        </w:rPr>
      </w:pPr>
      <w:r>
        <w:rPr>
          <w:rFonts w:ascii="Tahoma" w:hAnsi="Tahoma"/>
          <w:sz w:val="20"/>
          <w:lang w:val="fr-FR"/>
        </w:rPr>
        <w:t xml:space="preserve">arrête à métaphase II, attendant pour un stimulus hormonal – time of the </w:t>
      </w:r>
      <w:proofErr w:type="spellStart"/>
      <w:r>
        <w:rPr>
          <w:rFonts w:ascii="Tahoma" w:hAnsi="Tahoma"/>
          <w:sz w:val="20"/>
          <w:lang w:val="fr-FR"/>
        </w:rPr>
        <w:t>month</w:t>
      </w:r>
      <w:proofErr w:type="spellEnd"/>
    </w:p>
    <w:p w:rsidR="00814119" w:rsidRPr="00814119" w:rsidRDefault="00814119" w:rsidP="00814119">
      <w:pPr>
        <w:pStyle w:val="ListParagraph"/>
        <w:numPr>
          <w:ilvl w:val="0"/>
          <w:numId w:val="30"/>
        </w:numPr>
        <w:rPr>
          <w:rFonts w:ascii="Tahoma" w:hAnsi="Tahoma"/>
          <w:b/>
          <w:sz w:val="20"/>
          <w:lang w:val="fr-FR"/>
        </w:rPr>
      </w:pPr>
      <w:r>
        <w:rPr>
          <w:rFonts w:ascii="Tahoma" w:hAnsi="Tahoma"/>
          <w:sz w:val="20"/>
          <w:lang w:val="fr-FR"/>
        </w:rPr>
        <w:t>devient follicule mature (de Graaf)</w:t>
      </w:r>
    </w:p>
    <w:p w:rsidR="00814119" w:rsidRPr="00814119" w:rsidRDefault="00814119" w:rsidP="00814119">
      <w:pPr>
        <w:pStyle w:val="ListParagraph"/>
        <w:numPr>
          <w:ilvl w:val="0"/>
          <w:numId w:val="30"/>
        </w:numPr>
        <w:rPr>
          <w:rFonts w:ascii="Tahoma" w:hAnsi="Tahoma"/>
          <w:b/>
          <w:sz w:val="20"/>
          <w:lang w:val="fr-FR"/>
        </w:rPr>
      </w:pPr>
      <w:r>
        <w:rPr>
          <w:rFonts w:ascii="Tahoma" w:hAnsi="Tahoma"/>
          <w:sz w:val="20"/>
          <w:lang w:val="fr-FR"/>
        </w:rPr>
        <w:t>rupture et libération de l’ovocyte</w:t>
      </w:r>
    </w:p>
    <w:p w:rsidR="00814119" w:rsidRPr="00814119" w:rsidRDefault="00814119" w:rsidP="00814119">
      <w:pPr>
        <w:pStyle w:val="ListParagraph"/>
        <w:numPr>
          <w:ilvl w:val="0"/>
          <w:numId w:val="26"/>
        </w:numPr>
        <w:rPr>
          <w:rFonts w:ascii="Tahoma" w:hAnsi="Tahoma"/>
          <w:b/>
          <w:sz w:val="20"/>
          <w:lang w:val="fr-FR"/>
        </w:rPr>
      </w:pPr>
      <w:r>
        <w:rPr>
          <w:rFonts w:ascii="Tahoma" w:hAnsi="Tahoma"/>
          <w:b/>
          <w:sz w:val="20"/>
          <w:lang w:val="fr-FR"/>
        </w:rPr>
        <w:t xml:space="preserve">follicule primaire : </w:t>
      </w:r>
      <w:r>
        <w:rPr>
          <w:rFonts w:ascii="Tahoma" w:hAnsi="Tahoma"/>
          <w:sz w:val="20"/>
          <w:lang w:val="fr-FR"/>
        </w:rPr>
        <w:t>structures en périphérie, contient une ovogonie (2n)</w:t>
      </w:r>
    </w:p>
    <w:p w:rsidR="00814119" w:rsidRPr="00814119" w:rsidRDefault="00814119" w:rsidP="00814119">
      <w:pPr>
        <w:pStyle w:val="ListParagraph"/>
        <w:numPr>
          <w:ilvl w:val="0"/>
          <w:numId w:val="26"/>
        </w:numPr>
        <w:rPr>
          <w:rFonts w:ascii="Tahoma" w:hAnsi="Tahoma"/>
          <w:b/>
          <w:sz w:val="20"/>
          <w:lang w:val="fr-FR"/>
        </w:rPr>
      </w:pPr>
      <w:r>
        <w:rPr>
          <w:rFonts w:ascii="Tahoma" w:hAnsi="Tahoma"/>
          <w:b/>
          <w:sz w:val="20"/>
          <w:lang w:val="fr-FR"/>
        </w:rPr>
        <w:t>follicule en croissance</w:t>
      </w:r>
      <w:r>
        <w:rPr>
          <w:rFonts w:ascii="Tahoma" w:hAnsi="Tahoma"/>
          <w:sz w:val="20"/>
          <w:lang w:val="fr-FR"/>
        </w:rPr>
        <w:t> : plus gros (quelques couches folliculeuses) ; contient un ovocyte de premier ordre (2n) et de deuxième ordre (n)</w:t>
      </w:r>
    </w:p>
    <w:p w:rsidR="00C52CE9" w:rsidRPr="00814119" w:rsidRDefault="00814119" w:rsidP="00814119">
      <w:pPr>
        <w:pStyle w:val="ListParagraph"/>
        <w:numPr>
          <w:ilvl w:val="0"/>
          <w:numId w:val="26"/>
        </w:numPr>
        <w:rPr>
          <w:rFonts w:ascii="Tahoma" w:hAnsi="Tahoma"/>
          <w:b/>
          <w:sz w:val="20"/>
          <w:lang w:val="fr-FR"/>
        </w:rPr>
      </w:pPr>
      <w:r>
        <w:rPr>
          <w:rFonts w:ascii="Tahoma" w:hAnsi="Tahoma"/>
          <w:b/>
          <w:sz w:val="20"/>
          <w:lang w:val="fr-FR"/>
        </w:rPr>
        <w:t xml:space="preserve">follicule de </w:t>
      </w:r>
      <w:proofErr w:type="spellStart"/>
      <w:r>
        <w:rPr>
          <w:rFonts w:ascii="Tahoma" w:hAnsi="Tahoma"/>
          <w:b/>
          <w:sz w:val="20"/>
          <w:lang w:val="fr-FR"/>
        </w:rPr>
        <w:t>De</w:t>
      </w:r>
      <w:proofErr w:type="spellEnd"/>
      <w:r>
        <w:rPr>
          <w:rFonts w:ascii="Tahoma" w:hAnsi="Tahoma"/>
          <w:b/>
          <w:sz w:val="20"/>
          <w:lang w:val="fr-FR"/>
        </w:rPr>
        <w:t xml:space="preserve"> Graaf</w:t>
      </w:r>
      <w:r>
        <w:rPr>
          <w:rFonts w:ascii="Tahoma" w:hAnsi="Tahoma"/>
          <w:sz w:val="20"/>
          <w:lang w:val="fr-FR"/>
        </w:rPr>
        <w:t> : très gros follicules ; grande cavité avec liquide claire</w:t>
      </w:r>
    </w:p>
    <w:sectPr w:rsidR="00C52CE9" w:rsidRPr="00814119" w:rsidSect="00C52CE9">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ahoma">
    <w:panose1 w:val="020B060403050404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E6EB8"/>
    <w:multiLevelType w:val="hybridMultilevel"/>
    <w:tmpl w:val="98C2E000"/>
    <w:lvl w:ilvl="0" w:tplc="04090003">
      <w:start w:val="1"/>
      <w:numFmt w:val="bullet"/>
      <w:lvlText w:val="-"/>
      <w:lvlJc w:val="left"/>
      <w:pPr>
        <w:ind w:left="720" w:hanging="360"/>
      </w:pPr>
      <w:rPr>
        <w:rFonts w:ascii="Tahoma" w:hAnsi="Tahom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B913F8"/>
    <w:multiLevelType w:val="hybridMultilevel"/>
    <w:tmpl w:val="68920722"/>
    <w:lvl w:ilvl="0" w:tplc="04090019">
      <w:start w:val="1"/>
      <w:numFmt w:val="lowerRoman"/>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3A96095"/>
    <w:multiLevelType w:val="hybridMultilevel"/>
    <w:tmpl w:val="EF4484FE"/>
    <w:lvl w:ilvl="0" w:tplc="04090003">
      <w:start w:val="1"/>
      <w:numFmt w:val="bullet"/>
      <w:lvlText w:val="-"/>
      <w:lvlJc w:val="left"/>
      <w:pPr>
        <w:ind w:left="720" w:hanging="360"/>
      </w:pPr>
      <w:rPr>
        <w:rFonts w:ascii="Tahoma" w:hAnsi="Tahom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31487C"/>
    <w:multiLevelType w:val="hybridMultilevel"/>
    <w:tmpl w:val="07A0EAD4"/>
    <w:lvl w:ilvl="0" w:tplc="04090003">
      <w:start w:val="1"/>
      <w:numFmt w:val="bullet"/>
      <w:lvlText w:val="-"/>
      <w:lvlJc w:val="left"/>
      <w:pPr>
        <w:ind w:left="720" w:hanging="360"/>
      </w:pPr>
      <w:rPr>
        <w:rFonts w:ascii="Tahoma" w:hAnsi="Tahom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DA122C"/>
    <w:multiLevelType w:val="hybridMultilevel"/>
    <w:tmpl w:val="6A7233DE"/>
    <w:lvl w:ilvl="0" w:tplc="04090001">
      <w:start w:val="1"/>
      <w:numFmt w:val="bullet"/>
      <w:lvlText w:val="-"/>
      <w:lvlJc w:val="left"/>
      <w:pPr>
        <w:ind w:left="1080" w:hanging="360"/>
      </w:pPr>
      <w:rPr>
        <w:rFonts w:ascii="Tahoma" w:hAnsi="Tahoma"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93A0AA9"/>
    <w:multiLevelType w:val="hybridMultilevel"/>
    <w:tmpl w:val="842E6BA6"/>
    <w:lvl w:ilvl="0" w:tplc="01FEDB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A4575FF"/>
    <w:multiLevelType w:val="hybridMultilevel"/>
    <w:tmpl w:val="292AB46C"/>
    <w:lvl w:ilvl="0" w:tplc="04090001">
      <w:start w:val="1"/>
      <w:numFmt w:val="bullet"/>
      <w:lvlText w:val="-"/>
      <w:lvlJc w:val="left"/>
      <w:pPr>
        <w:ind w:left="720" w:hanging="360"/>
      </w:pPr>
      <w:rPr>
        <w:rFonts w:ascii="Tahoma" w:hAnsi="Tahom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093408"/>
    <w:multiLevelType w:val="hybridMultilevel"/>
    <w:tmpl w:val="A8A2C3D2"/>
    <w:lvl w:ilvl="0" w:tplc="04090003">
      <w:start w:val="1"/>
      <w:numFmt w:val="bullet"/>
      <w:lvlText w:val="-"/>
      <w:lvlJc w:val="left"/>
      <w:pPr>
        <w:ind w:left="1800" w:hanging="360"/>
      </w:pPr>
      <w:rPr>
        <w:rFonts w:ascii="Tahoma" w:hAnsi="Tahoma"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1EA428FB"/>
    <w:multiLevelType w:val="hybridMultilevel"/>
    <w:tmpl w:val="E8709142"/>
    <w:lvl w:ilvl="0" w:tplc="04090001">
      <w:start w:val="1"/>
      <w:numFmt w:val="bullet"/>
      <w:lvlText w:val="-"/>
      <w:lvlJc w:val="left"/>
      <w:pPr>
        <w:ind w:left="720" w:hanging="360"/>
      </w:pPr>
      <w:rPr>
        <w:rFonts w:ascii="Tahoma" w:hAnsi="Tahoma" w:hint="default"/>
      </w:rPr>
    </w:lvl>
    <w:lvl w:ilvl="1" w:tplc="04090003">
      <w:start w:val="1"/>
      <w:numFmt w:val="bullet"/>
      <w:lvlText w:val="-"/>
      <w:lvlJc w:val="left"/>
      <w:pPr>
        <w:ind w:left="1440" w:hanging="360"/>
      </w:pPr>
      <w:rPr>
        <w:rFonts w:ascii="Tahoma" w:hAnsi="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541B0F"/>
    <w:multiLevelType w:val="multilevel"/>
    <w:tmpl w:val="1374BA6C"/>
    <w:lvl w:ilvl="0">
      <w:start w:val="1"/>
      <w:numFmt w:val="lowerRoman"/>
      <w:lvlText w:val="%1."/>
      <w:lvlJc w:val="right"/>
      <w:pPr>
        <w:ind w:left="900" w:hanging="180"/>
      </w:pPr>
    </w:lvl>
    <w:lvl w:ilvl="1">
      <w:start w:val="1"/>
      <w:numFmt w:val="lowerLetter"/>
      <w:lvlText w:val="%2."/>
      <w:lvlJc w:val="left"/>
      <w:pPr>
        <w:ind w:left="180" w:hanging="360"/>
      </w:pPr>
    </w:lvl>
    <w:lvl w:ilvl="2">
      <w:start w:val="1"/>
      <w:numFmt w:val="lowerRoman"/>
      <w:lvlText w:val="%3."/>
      <w:lvlJc w:val="right"/>
      <w:pPr>
        <w:ind w:left="900" w:hanging="180"/>
      </w:pPr>
    </w:lvl>
    <w:lvl w:ilvl="3">
      <w:start w:val="1"/>
      <w:numFmt w:val="lowerLetter"/>
      <w:lvlText w:val="%4."/>
      <w:lvlJc w:val="left"/>
      <w:pPr>
        <w:ind w:left="1620" w:hanging="360"/>
      </w:pPr>
    </w:lvl>
    <w:lvl w:ilvl="4">
      <w:start w:val="1"/>
      <w:numFmt w:val="lowerLetter"/>
      <w:lvlText w:val="%5."/>
      <w:lvlJc w:val="left"/>
      <w:pPr>
        <w:ind w:left="2340" w:hanging="360"/>
      </w:pPr>
    </w:lvl>
    <w:lvl w:ilvl="5">
      <w:start w:val="1"/>
      <w:numFmt w:val="lowerRoman"/>
      <w:lvlText w:val="%6."/>
      <w:lvlJc w:val="right"/>
      <w:pPr>
        <w:ind w:left="3060" w:hanging="180"/>
      </w:pPr>
    </w:lvl>
    <w:lvl w:ilvl="6">
      <w:start w:val="1"/>
      <w:numFmt w:val="decimal"/>
      <w:lvlText w:val="%7."/>
      <w:lvlJc w:val="left"/>
      <w:pPr>
        <w:ind w:left="3780" w:hanging="360"/>
      </w:pPr>
    </w:lvl>
    <w:lvl w:ilvl="7">
      <w:start w:val="1"/>
      <w:numFmt w:val="lowerLetter"/>
      <w:lvlText w:val="%8."/>
      <w:lvlJc w:val="left"/>
      <w:pPr>
        <w:ind w:left="4500" w:hanging="360"/>
      </w:pPr>
    </w:lvl>
    <w:lvl w:ilvl="8">
      <w:start w:val="1"/>
      <w:numFmt w:val="lowerRoman"/>
      <w:lvlText w:val="%9."/>
      <w:lvlJc w:val="right"/>
      <w:pPr>
        <w:ind w:left="5220" w:hanging="180"/>
      </w:pPr>
    </w:lvl>
  </w:abstractNum>
  <w:abstractNum w:abstractNumId="10">
    <w:nsid w:val="26C519AB"/>
    <w:multiLevelType w:val="hybridMultilevel"/>
    <w:tmpl w:val="F82448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0903584"/>
    <w:multiLevelType w:val="hybridMultilevel"/>
    <w:tmpl w:val="E8709142"/>
    <w:lvl w:ilvl="0" w:tplc="04090001">
      <w:start w:val="1"/>
      <w:numFmt w:val="bullet"/>
      <w:lvlText w:val=""/>
      <w:lvlJc w:val="left"/>
      <w:pPr>
        <w:ind w:left="720" w:hanging="360"/>
      </w:pPr>
      <w:rPr>
        <w:rFonts w:ascii="Wingdings" w:hAnsi="Wingdings" w:hint="default"/>
      </w:rPr>
    </w:lvl>
    <w:lvl w:ilvl="1" w:tplc="04090003">
      <w:start w:val="1"/>
      <w:numFmt w:val="bullet"/>
      <w:lvlText w:val="-"/>
      <w:lvlJc w:val="left"/>
      <w:pPr>
        <w:ind w:left="1440" w:hanging="360"/>
      </w:pPr>
      <w:rPr>
        <w:rFonts w:ascii="Tahoma" w:hAnsi="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59529E"/>
    <w:multiLevelType w:val="hybridMultilevel"/>
    <w:tmpl w:val="77B86554"/>
    <w:lvl w:ilvl="0" w:tplc="0409001B">
      <w:start w:val="1"/>
      <w:numFmt w:val="lowerRoman"/>
      <w:lvlText w:val="%1."/>
      <w:lvlJc w:val="right"/>
      <w:pPr>
        <w:ind w:left="900" w:hanging="180"/>
      </w:pPr>
    </w:lvl>
    <w:lvl w:ilvl="1" w:tplc="04090019">
      <w:start w:val="1"/>
      <w:numFmt w:val="lowerLetter"/>
      <w:lvlText w:val="%2."/>
      <w:lvlJc w:val="left"/>
      <w:pPr>
        <w:ind w:left="180" w:hanging="360"/>
      </w:pPr>
    </w:lvl>
    <w:lvl w:ilvl="2" w:tplc="0409001B">
      <w:start w:val="1"/>
      <w:numFmt w:val="lowerRoman"/>
      <w:lvlText w:val="%3."/>
      <w:lvlJc w:val="right"/>
      <w:pPr>
        <w:ind w:left="900" w:hanging="180"/>
      </w:pPr>
    </w:lvl>
    <w:lvl w:ilvl="3" w:tplc="0409000F">
      <w:start w:val="1"/>
      <w:numFmt w:val="decimal"/>
      <w:lvlText w:val="%4."/>
      <w:lvlJc w:val="left"/>
      <w:pPr>
        <w:ind w:left="1620" w:hanging="360"/>
      </w:pPr>
    </w:lvl>
    <w:lvl w:ilvl="4" w:tplc="04090019">
      <w:start w:val="1"/>
      <w:numFmt w:val="lowerLetter"/>
      <w:lvlText w:val="%5."/>
      <w:lvlJc w:val="left"/>
      <w:pPr>
        <w:ind w:left="2340" w:hanging="360"/>
      </w:pPr>
    </w:lvl>
    <w:lvl w:ilvl="5" w:tplc="0409001B" w:tentative="1">
      <w:start w:val="1"/>
      <w:numFmt w:val="lowerRoman"/>
      <w:lvlText w:val="%6."/>
      <w:lvlJc w:val="right"/>
      <w:pPr>
        <w:ind w:left="3060" w:hanging="180"/>
      </w:pPr>
    </w:lvl>
    <w:lvl w:ilvl="6" w:tplc="0409000F" w:tentative="1">
      <w:start w:val="1"/>
      <w:numFmt w:val="decimal"/>
      <w:lvlText w:val="%7."/>
      <w:lvlJc w:val="left"/>
      <w:pPr>
        <w:ind w:left="3780" w:hanging="360"/>
      </w:pPr>
    </w:lvl>
    <w:lvl w:ilvl="7" w:tplc="04090019" w:tentative="1">
      <w:start w:val="1"/>
      <w:numFmt w:val="lowerLetter"/>
      <w:lvlText w:val="%8."/>
      <w:lvlJc w:val="left"/>
      <w:pPr>
        <w:ind w:left="4500" w:hanging="360"/>
      </w:pPr>
    </w:lvl>
    <w:lvl w:ilvl="8" w:tplc="0409001B" w:tentative="1">
      <w:start w:val="1"/>
      <w:numFmt w:val="lowerRoman"/>
      <w:lvlText w:val="%9."/>
      <w:lvlJc w:val="right"/>
      <w:pPr>
        <w:ind w:left="5220" w:hanging="180"/>
      </w:pPr>
    </w:lvl>
  </w:abstractNum>
  <w:abstractNum w:abstractNumId="13">
    <w:nsid w:val="34AA2619"/>
    <w:multiLevelType w:val="hybridMultilevel"/>
    <w:tmpl w:val="6A7233DE"/>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0A255A1"/>
    <w:multiLevelType w:val="hybridMultilevel"/>
    <w:tmpl w:val="7592BE44"/>
    <w:lvl w:ilvl="0" w:tplc="04090003">
      <w:start w:val="1"/>
      <w:numFmt w:val="bullet"/>
      <w:lvlText w:val="-"/>
      <w:lvlJc w:val="left"/>
      <w:pPr>
        <w:ind w:left="720" w:hanging="360"/>
      </w:pPr>
      <w:rPr>
        <w:rFonts w:ascii="Tahoma" w:hAnsi="Tahom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5587745"/>
    <w:multiLevelType w:val="hybridMultilevel"/>
    <w:tmpl w:val="B40010EC"/>
    <w:lvl w:ilvl="0" w:tplc="04090003">
      <w:start w:val="1"/>
      <w:numFmt w:val="bullet"/>
      <w:lvlText w:val="-"/>
      <w:lvlJc w:val="left"/>
      <w:pPr>
        <w:ind w:left="720" w:hanging="360"/>
      </w:pPr>
      <w:rPr>
        <w:rFonts w:ascii="Tahoma" w:hAnsi="Tahom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8A05CBF"/>
    <w:multiLevelType w:val="hybridMultilevel"/>
    <w:tmpl w:val="B40010E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A126363"/>
    <w:multiLevelType w:val="hybridMultilevel"/>
    <w:tmpl w:val="C0262A5E"/>
    <w:lvl w:ilvl="0" w:tplc="04090003">
      <w:start w:val="1"/>
      <w:numFmt w:val="bullet"/>
      <w:lvlText w:val="-"/>
      <w:lvlJc w:val="left"/>
      <w:pPr>
        <w:ind w:left="720" w:hanging="360"/>
      </w:pPr>
      <w:rPr>
        <w:rFonts w:ascii="Tahoma" w:hAnsi="Tahom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14E60CD"/>
    <w:multiLevelType w:val="hybridMultilevel"/>
    <w:tmpl w:val="CEEA6084"/>
    <w:lvl w:ilvl="0" w:tplc="04090001">
      <w:start w:val="1"/>
      <w:numFmt w:val="bullet"/>
      <w:lvlText w:val="-"/>
      <w:lvlJc w:val="left"/>
      <w:pPr>
        <w:ind w:left="1080" w:hanging="360"/>
      </w:pPr>
      <w:rPr>
        <w:rFonts w:ascii="Tahoma" w:hAnsi="Tahoma"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51B72557"/>
    <w:multiLevelType w:val="hybridMultilevel"/>
    <w:tmpl w:val="D2023518"/>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532156FB"/>
    <w:multiLevelType w:val="hybridMultilevel"/>
    <w:tmpl w:val="3D925DB2"/>
    <w:lvl w:ilvl="0" w:tplc="04090003">
      <w:start w:val="1"/>
      <w:numFmt w:val="bullet"/>
      <w:lvlText w:val="-"/>
      <w:lvlJc w:val="left"/>
      <w:pPr>
        <w:ind w:left="720" w:hanging="360"/>
      </w:pPr>
      <w:rPr>
        <w:rFonts w:ascii="Tahoma" w:hAnsi="Tahom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32E53BB"/>
    <w:multiLevelType w:val="hybridMultilevel"/>
    <w:tmpl w:val="D5A80830"/>
    <w:lvl w:ilvl="0" w:tplc="04090001">
      <w:start w:val="1"/>
      <w:numFmt w:val="bullet"/>
      <w:lvlText w:val="-"/>
      <w:lvlJc w:val="left"/>
      <w:pPr>
        <w:ind w:left="720" w:hanging="360"/>
      </w:pPr>
      <w:rPr>
        <w:rFonts w:ascii="Tahoma" w:hAnsi="Tahom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DDE572B"/>
    <w:multiLevelType w:val="hybridMultilevel"/>
    <w:tmpl w:val="B29ED58E"/>
    <w:lvl w:ilvl="0" w:tplc="04090001">
      <w:start w:val="1"/>
      <w:numFmt w:val="bullet"/>
      <w:lvlText w:val="-"/>
      <w:lvlJc w:val="left"/>
      <w:pPr>
        <w:ind w:left="720" w:hanging="360"/>
      </w:pPr>
      <w:rPr>
        <w:rFonts w:ascii="Tahoma" w:hAnsi="Tahom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35F7F5C"/>
    <w:multiLevelType w:val="hybridMultilevel"/>
    <w:tmpl w:val="8B94204A"/>
    <w:lvl w:ilvl="0" w:tplc="04090019">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4">
    <w:nsid w:val="63917073"/>
    <w:multiLevelType w:val="hybridMultilevel"/>
    <w:tmpl w:val="51709AA6"/>
    <w:lvl w:ilvl="0" w:tplc="04090019">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3C30290"/>
    <w:multiLevelType w:val="hybridMultilevel"/>
    <w:tmpl w:val="9D44C708"/>
    <w:lvl w:ilvl="0" w:tplc="0409001B">
      <w:start w:val="1"/>
      <w:numFmt w:val="lowerRoman"/>
      <w:lvlText w:val="%1."/>
      <w:lvlJc w:val="right"/>
      <w:pPr>
        <w:ind w:left="900" w:hanging="180"/>
      </w:pPr>
    </w:lvl>
    <w:lvl w:ilvl="1" w:tplc="04090019">
      <w:start w:val="1"/>
      <w:numFmt w:val="lowerLetter"/>
      <w:lvlText w:val="%2."/>
      <w:lvlJc w:val="left"/>
      <w:pPr>
        <w:ind w:left="180" w:hanging="360"/>
      </w:pPr>
    </w:lvl>
    <w:lvl w:ilvl="2" w:tplc="04090001">
      <w:start w:val="1"/>
      <w:numFmt w:val="bullet"/>
      <w:lvlText w:val="-"/>
      <w:lvlJc w:val="left"/>
      <w:pPr>
        <w:ind w:left="1080" w:hanging="360"/>
      </w:pPr>
      <w:rPr>
        <w:rFonts w:ascii="Tahoma" w:hAnsi="Tahoma" w:hint="default"/>
      </w:rPr>
    </w:lvl>
    <w:lvl w:ilvl="3" w:tplc="0409000F">
      <w:start w:val="1"/>
      <w:numFmt w:val="lowerLetter"/>
      <w:lvlText w:val="%4."/>
      <w:lvlJc w:val="left"/>
      <w:pPr>
        <w:ind w:left="1620" w:hanging="360"/>
      </w:pPr>
    </w:lvl>
    <w:lvl w:ilvl="4" w:tplc="04090019" w:tentative="1">
      <w:start w:val="1"/>
      <w:numFmt w:val="lowerLetter"/>
      <w:lvlText w:val="%5."/>
      <w:lvlJc w:val="left"/>
      <w:pPr>
        <w:ind w:left="2340" w:hanging="360"/>
      </w:pPr>
    </w:lvl>
    <w:lvl w:ilvl="5" w:tplc="0409001B" w:tentative="1">
      <w:start w:val="1"/>
      <w:numFmt w:val="lowerRoman"/>
      <w:lvlText w:val="%6."/>
      <w:lvlJc w:val="right"/>
      <w:pPr>
        <w:ind w:left="3060" w:hanging="180"/>
      </w:pPr>
    </w:lvl>
    <w:lvl w:ilvl="6" w:tplc="0409000F" w:tentative="1">
      <w:start w:val="1"/>
      <w:numFmt w:val="decimal"/>
      <w:lvlText w:val="%7."/>
      <w:lvlJc w:val="left"/>
      <w:pPr>
        <w:ind w:left="3780" w:hanging="360"/>
      </w:pPr>
    </w:lvl>
    <w:lvl w:ilvl="7" w:tplc="04090019" w:tentative="1">
      <w:start w:val="1"/>
      <w:numFmt w:val="lowerLetter"/>
      <w:lvlText w:val="%8."/>
      <w:lvlJc w:val="left"/>
      <w:pPr>
        <w:ind w:left="4500" w:hanging="360"/>
      </w:pPr>
    </w:lvl>
    <w:lvl w:ilvl="8" w:tplc="0409001B" w:tentative="1">
      <w:start w:val="1"/>
      <w:numFmt w:val="lowerRoman"/>
      <w:lvlText w:val="%9."/>
      <w:lvlJc w:val="right"/>
      <w:pPr>
        <w:ind w:left="5220" w:hanging="180"/>
      </w:pPr>
    </w:lvl>
  </w:abstractNum>
  <w:abstractNum w:abstractNumId="26">
    <w:nsid w:val="6D7D1C0E"/>
    <w:multiLevelType w:val="hybridMultilevel"/>
    <w:tmpl w:val="0C4ACAC8"/>
    <w:lvl w:ilvl="0" w:tplc="04090003">
      <w:start w:val="1"/>
      <w:numFmt w:val="bullet"/>
      <w:lvlText w:val="-"/>
      <w:lvlJc w:val="left"/>
      <w:pPr>
        <w:ind w:left="720" w:hanging="360"/>
      </w:pPr>
      <w:rPr>
        <w:rFonts w:ascii="Tahoma" w:hAnsi="Tahom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216073B"/>
    <w:multiLevelType w:val="hybridMultilevel"/>
    <w:tmpl w:val="98F2F99C"/>
    <w:lvl w:ilvl="0" w:tplc="04090003">
      <w:start w:val="1"/>
      <w:numFmt w:val="bullet"/>
      <w:lvlText w:val="-"/>
      <w:lvlJc w:val="left"/>
      <w:pPr>
        <w:ind w:left="720" w:hanging="360"/>
      </w:pPr>
      <w:rPr>
        <w:rFonts w:ascii="Tahoma" w:hAnsi="Tahom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39E57E6"/>
    <w:multiLevelType w:val="hybridMultilevel"/>
    <w:tmpl w:val="D33081F0"/>
    <w:lvl w:ilvl="0" w:tplc="04090001">
      <w:start w:val="1"/>
      <w:numFmt w:val="bullet"/>
      <w:lvlText w:val="-"/>
      <w:lvlJc w:val="left"/>
      <w:pPr>
        <w:ind w:left="720" w:hanging="360"/>
      </w:pPr>
      <w:rPr>
        <w:rFonts w:ascii="Tahoma" w:hAnsi="Tahom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FD31C1E"/>
    <w:multiLevelType w:val="hybridMultilevel"/>
    <w:tmpl w:val="BE740172"/>
    <w:lvl w:ilvl="0" w:tplc="04090003">
      <w:start w:val="1"/>
      <w:numFmt w:val="bullet"/>
      <w:lvlText w:val="-"/>
      <w:lvlJc w:val="left"/>
      <w:pPr>
        <w:ind w:left="1800" w:hanging="360"/>
      </w:pPr>
      <w:rPr>
        <w:rFonts w:ascii="Tahoma" w:hAnsi="Tahoma"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26"/>
  </w:num>
  <w:num w:numId="2">
    <w:abstractNumId w:val="0"/>
  </w:num>
  <w:num w:numId="3">
    <w:abstractNumId w:val="2"/>
  </w:num>
  <w:num w:numId="4">
    <w:abstractNumId w:val="17"/>
  </w:num>
  <w:num w:numId="5">
    <w:abstractNumId w:val="14"/>
  </w:num>
  <w:num w:numId="6">
    <w:abstractNumId w:val="20"/>
  </w:num>
  <w:num w:numId="7">
    <w:abstractNumId w:val="27"/>
  </w:num>
  <w:num w:numId="8">
    <w:abstractNumId w:val="3"/>
  </w:num>
  <w:num w:numId="9">
    <w:abstractNumId w:val="10"/>
  </w:num>
  <w:num w:numId="10">
    <w:abstractNumId w:val="12"/>
  </w:num>
  <w:num w:numId="11">
    <w:abstractNumId w:val="7"/>
  </w:num>
  <w:num w:numId="12">
    <w:abstractNumId w:val="29"/>
  </w:num>
  <w:num w:numId="13">
    <w:abstractNumId w:val="19"/>
  </w:num>
  <w:num w:numId="14">
    <w:abstractNumId w:val="25"/>
  </w:num>
  <w:num w:numId="15">
    <w:abstractNumId w:val="9"/>
  </w:num>
  <w:num w:numId="16">
    <w:abstractNumId w:val="18"/>
  </w:num>
  <w:num w:numId="17">
    <w:abstractNumId w:val="24"/>
  </w:num>
  <w:num w:numId="18">
    <w:abstractNumId w:val="13"/>
  </w:num>
  <w:num w:numId="19">
    <w:abstractNumId w:val="4"/>
  </w:num>
  <w:num w:numId="20">
    <w:abstractNumId w:val="6"/>
  </w:num>
  <w:num w:numId="21">
    <w:abstractNumId w:val="28"/>
  </w:num>
  <w:num w:numId="22">
    <w:abstractNumId w:val="23"/>
  </w:num>
  <w:num w:numId="23">
    <w:abstractNumId w:val="1"/>
  </w:num>
  <w:num w:numId="24">
    <w:abstractNumId w:val="22"/>
  </w:num>
  <w:num w:numId="25">
    <w:abstractNumId w:val="21"/>
  </w:num>
  <w:num w:numId="26">
    <w:abstractNumId w:val="8"/>
  </w:num>
  <w:num w:numId="27">
    <w:abstractNumId w:val="16"/>
  </w:num>
  <w:num w:numId="28">
    <w:abstractNumId w:val="15"/>
  </w:num>
  <w:num w:numId="29">
    <w:abstractNumId w:val="5"/>
  </w:num>
  <w:num w:numId="30">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C52CE9"/>
    <w:rsid w:val="0015291C"/>
    <w:rsid w:val="001B0936"/>
    <w:rsid w:val="00211871"/>
    <w:rsid w:val="002854F7"/>
    <w:rsid w:val="002C13E7"/>
    <w:rsid w:val="00343A84"/>
    <w:rsid w:val="00353FE4"/>
    <w:rsid w:val="003A39D5"/>
    <w:rsid w:val="0041094A"/>
    <w:rsid w:val="004B389B"/>
    <w:rsid w:val="00537F1F"/>
    <w:rsid w:val="005D6042"/>
    <w:rsid w:val="006E6F77"/>
    <w:rsid w:val="007220DC"/>
    <w:rsid w:val="007A5552"/>
    <w:rsid w:val="00814119"/>
    <w:rsid w:val="00887316"/>
    <w:rsid w:val="008911F6"/>
    <w:rsid w:val="008A3D10"/>
    <w:rsid w:val="008E19BA"/>
    <w:rsid w:val="008E2CE7"/>
    <w:rsid w:val="00977DE6"/>
    <w:rsid w:val="009C3C42"/>
    <w:rsid w:val="00A2551E"/>
    <w:rsid w:val="00A45442"/>
    <w:rsid w:val="00B766C9"/>
    <w:rsid w:val="00C52CE9"/>
    <w:rsid w:val="00C91EAA"/>
    <w:rsid w:val="00CC6283"/>
    <w:rsid w:val="00D715B7"/>
    <w:rsid w:val="00D93B0D"/>
    <w:rsid w:val="00E14226"/>
    <w:rsid w:val="00E2501B"/>
    <w:rsid w:val="00F916F7"/>
    <w:rsid w:val="00FA1404"/>
    <w:rsid w:val="00FA3395"/>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19555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887316"/>
    <w:pPr>
      <w:ind w:left="720"/>
      <w:contextualSpacing/>
    </w:pPr>
  </w:style>
  <w:style w:type="character" w:styleId="Strong">
    <w:name w:val="Strong"/>
    <w:basedOn w:val="DefaultParagraphFont"/>
    <w:uiPriority w:val="22"/>
    <w:qFormat/>
    <w:rsid w:val="00B766C9"/>
    <w:rPr>
      <w:b/>
      <w:bC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478</TotalTime>
  <Pages>9</Pages>
  <Words>2698</Words>
  <Characters>15384</Characters>
  <Application>Microsoft Macintosh Word</Application>
  <DocSecurity>0</DocSecurity>
  <Lines>128</Lines>
  <Paragraphs>30</Paragraphs>
  <ScaleCrop>false</ScaleCrop>
  <Company>Ottawa University</Company>
  <LinksUpToDate>false</LinksUpToDate>
  <CharactersWithSpaces>18892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Vlasschaert</dc:creator>
  <cp:keywords/>
  <cp:lastModifiedBy>Caitlyn Vlasschaert</cp:lastModifiedBy>
  <cp:revision>3</cp:revision>
  <cp:lastPrinted>2011-04-06T23:29:00Z</cp:lastPrinted>
  <dcterms:created xsi:type="dcterms:W3CDTF">2011-04-04T04:35:00Z</dcterms:created>
  <dcterms:modified xsi:type="dcterms:W3CDTF">2011-04-06T23:32:00Z</dcterms:modified>
</cp:coreProperties>
</file>