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ED9" w:rsidRPr="0003414B" w:rsidRDefault="00A15ED9" w:rsidP="00A15ED9">
      <w:pPr>
        <w:jc w:val="center"/>
        <w:rPr>
          <w:rFonts w:ascii="Tahoma" w:hAnsi="Tahoma"/>
          <w:sz w:val="20"/>
          <w:u w:val="single"/>
          <w:lang w:val="fr-FR"/>
        </w:rPr>
      </w:pPr>
      <w:r w:rsidRPr="0003414B">
        <w:rPr>
          <w:rFonts w:ascii="Tahoma" w:hAnsi="Tahoma"/>
          <w:sz w:val="20"/>
          <w:u w:val="single"/>
          <w:lang w:val="fr-FR"/>
        </w:rPr>
        <w:t>Revue – 2e mi-terme BIO1540</w:t>
      </w:r>
    </w:p>
    <w:p w:rsidR="00A15ED9" w:rsidRPr="0003414B" w:rsidRDefault="00A15ED9" w:rsidP="00A15ED9">
      <w:pPr>
        <w:jc w:val="center"/>
        <w:rPr>
          <w:rFonts w:ascii="Tahoma" w:hAnsi="Tahoma"/>
          <w:sz w:val="20"/>
          <w:u w:val="single"/>
          <w:lang w:val="fr-FR"/>
        </w:rPr>
      </w:pP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i/>
          <w:sz w:val="20"/>
          <w:lang w:val="fr-FR"/>
        </w:rPr>
        <w:t xml:space="preserve">Cours 11 – </w:t>
      </w:r>
      <w:r w:rsidRPr="0003414B">
        <w:rPr>
          <w:rFonts w:ascii="Tahoma" w:hAnsi="Tahoma"/>
          <w:i/>
          <w:sz w:val="20"/>
          <w:u w:val="single"/>
          <w:lang w:val="fr-FR"/>
        </w:rPr>
        <w:t>Matrice extracellulaire et parois cellulaires</w:t>
      </w: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</w:p>
    <w:p w:rsidR="00A15ED9" w:rsidRPr="0003414B" w:rsidRDefault="00A15ED9" w:rsidP="00A15ED9">
      <w:pPr>
        <w:pStyle w:val="ListParagraph"/>
        <w:numPr>
          <w:ilvl w:val="0"/>
          <w:numId w:val="2"/>
        </w:numPr>
        <w:ind w:left="426" w:hanging="142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Matrice extracellulaire dans les </w:t>
      </w:r>
      <w:r w:rsidRPr="0003414B">
        <w:rPr>
          <w:rFonts w:ascii="Tahoma" w:hAnsi="Tahoma"/>
          <w:b/>
          <w:sz w:val="20"/>
          <w:lang w:val="fr-FR"/>
        </w:rPr>
        <w:t>animaux</w:t>
      </w:r>
    </w:p>
    <w:p w:rsidR="00A15ED9" w:rsidRPr="0003414B" w:rsidRDefault="00A15ED9" w:rsidP="00A15ED9">
      <w:pPr>
        <w:pStyle w:val="ListParagraph"/>
        <w:numPr>
          <w:ilvl w:val="0"/>
          <w:numId w:val="2"/>
        </w:numPr>
        <w:ind w:left="426" w:hanging="142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Parois…</w:t>
      </w:r>
    </w:p>
    <w:p w:rsidR="00A15ED9" w:rsidRPr="0003414B" w:rsidRDefault="00A15ED9" w:rsidP="00A15ED9">
      <w:pPr>
        <w:pStyle w:val="ListParagraph"/>
        <w:numPr>
          <w:ilvl w:val="1"/>
          <w:numId w:val="2"/>
        </w:numPr>
        <w:ind w:left="993" w:hanging="284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chez les bactéries = </w:t>
      </w:r>
      <w:r w:rsidRPr="0003414B">
        <w:rPr>
          <w:rFonts w:ascii="Tahoma" w:hAnsi="Tahoma"/>
          <w:b/>
          <w:sz w:val="20"/>
          <w:lang w:val="fr-FR"/>
        </w:rPr>
        <w:t xml:space="preserve">gram + </w:t>
      </w:r>
      <w:r w:rsidRPr="0003414B">
        <w:rPr>
          <w:rFonts w:ascii="Tahoma" w:hAnsi="Tahoma"/>
          <w:sz w:val="20"/>
          <w:lang w:val="fr-FR"/>
        </w:rPr>
        <w:t xml:space="preserve">ou </w:t>
      </w:r>
      <w:r w:rsidRPr="0003414B">
        <w:rPr>
          <w:rFonts w:ascii="Tahoma" w:hAnsi="Tahoma"/>
          <w:b/>
          <w:sz w:val="20"/>
          <w:lang w:val="fr-FR"/>
        </w:rPr>
        <w:t>gram –</w:t>
      </w:r>
    </w:p>
    <w:p w:rsidR="00A15ED9" w:rsidRPr="0003414B" w:rsidRDefault="00A15ED9" w:rsidP="00A15ED9">
      <w:pPr>
        <w:pStyle w:val="ListParagraph"/>
        <w:numPr>
          <w:ilvl w:val="1"/>
          <w:numId w:val="2"/>
        </w:numPr>
        <w:ind w:left="993" w:hanging="284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chez les plantes = </w:t>
      </w:r>
      <w:proofErr w:type="spellStart"/>
      <w:r w:rsidRPr="0003414B">
        <w:rPr>
          <w:rFonts w:ascii="Tahoma" w:hAnsi="Tahoma"/>
          <w:b/>
          <w:sz w:val="20"/>
          <w:lang w:val="fr-FR"/>
        </w:rPr>
        <w:t>pecto-cellulosique</w:t>
      </w:r>
      <w:proofErr w:type="spellEnd"/>
    </w:p>
    <w:p w:rsidR="00A15ED9" w:rsidRPr="0003414B" w:rsidRDefault="00A15ED9" w:rsidP="00A15ED9">
      <w:pPr>
        <w:pStyle w:val="ListParagraph"/>
        <w:numPr>
          <w:ilvl w:val="0"/>
          <w:numId w:val="2"/>
        </w:numPr>
        <w:ind w:left="426" w:hanging="142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À l’extérieur de la cellule mais produits par la cellule</w:t>
      </w:r>
    </w:p>
    <w:p w:rsidR="00A15ED9" w:rsidRPr="0003414B" w:rsidRDefault="00A15ED9" w:rsidP="00A15ED9">
      <w:pPr>
        <w:pStyle w:val="ListParagraph"/>
        <w:numPr>
          <w:ilvl w:val="0"/>
          <w:numId w:val="2"/>
        </w:numPr>
        <w:ind w:left="426" w:hanging="142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Zone de contact entre la cellule et son environnement</w:t>
      </w:r>
    </w:p>
    <w:p w:rsidR="00A15ED9" w:rsidRPr="0003414B" w:rsidRDefault="00A15ED9" w:rsidP="00A15ED9">
      <w:pPr>
        <w:pStyle w:val="ListParagraph"/>
        <w:numPr>
          <w:ilvl w:val="0"/>
          <w:numId w:val="2"/>
        </w:numPr>
        <w:ind w:left="426" w:hanging="142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Rôles : </w:t>
      </w:r>
    </w:p>
    <w:p w:rsidR="00A15ED9" w:rsidRPr="0003414B" w:rsidRDefault="00A15ED9" w:rsidP="00A15ED9">
      <w:pPr>
        <w:pStyle w:val="ListParagraph"/>
        <w:numPr>
          <w:ilvl w:val="0"/>
          <w:numId w:val="3"/>
        </w:numPr>
        <w:rPr>
          <w:rFonts w:ascii="Tahoma" w:hAnsi="Tahoma"/>
          <w:sz w:val="20"/>
          <w:u w:val="single"/>
          <w:lang w:val="fr-FR"/>
        </w:rPr>
      </w:pPr>
      <w:r w:rsidRPr="0003414B">
        <w:rPr>
          <w:rFonts w:ascii="Tahoma" w:hAnsi="Tahoma"/>
          <w:sz w:val="20"/>
          <w:u w:val="single"/>
          <w:lang w:val="fr-FR"/>
        </w:rPr>
        <w:t>Protection</w:t>
      </w:r>
    </w:p>
    <w:p w:rsidR="00A15ED9" w:rsidRPr="0003414B" w:rsidRDefault="00A15ED9" w:rsidP="00A15ED9">
      <w:pPr>
        <w:pStyle w:val="ListParagraph"/>
        <w:numPr>
          <w:ilvl w:val="0"/>
          <w:numId w:val="3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u w:val="single"/>
          <w:lang w:val="fr-FR"/>
        </w:rPr>
        <w:t>Signalisation</w:t>
      </w:r>
      <w:r w:rsidRPr="0003414B">
        <w:rPr>
          <w:rFonts w:ascii="Tahoma" w:hAnsi="Tahoma"/>
          <w:sz w:val="20"/>
          <w:lang w:val="fr-FR"/>
        </w:rPr>
        <w:t xml:space="preserve"> de l’environnement vers la cellule</w:t>
      </w:r>
    </w:p>
    <w:p w:rsidR="00A15ED9" w:rsidRPr="0003414B" w:rsidRDefault="00A15ED9" w:rsidP="00A15ED9">
      <w:pPr>
        <w:pStyle w:val="ListParagraph"/>
        <w:numPr>
          <w:ilvl w:val="0"/>
          <w:numId w:val="3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Maintien de la </w:t>
      </w:r>
      <w:r w:rsidRPr="0003414B">
        <w:rPr>
          <w:rFonts w:ascii="Tahoma" w:hAnsi="Tahoma"/>
          <w:sz w:val="20"/>
          <w:u w:val="single"/>
          <w:lang w:val="fr-FR"/>
        </w:rPr>
        <w:t>structure</w:t>
      </w:r>
      <w:r w:rsidRPr="0003414B">
        <w:rPr>
          <w:rFonts w:ascii="Tahoma" w:hAnsi="Tahoma"/>
          <w:sz w:val="20"/>
          <w:lang w:val="fr-FR"/>
        </w:rPr>
        <w:t xml:space="preserve"> de la cellule</w:t>
      </w: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b/>
          <w:sz w:val="20"/>
          <w:lang w:val="fr-FR"/>
        </w:rPr>
        <w:t xml:space="preserve">A – MATRICE EXTRACELLULAIRE </w:t>
      </w:r>
      <w:r w:rsidRPr="0003414B">
        <w:rPr>
          <w:rFonts w:ascii="Tahoma" w:hAnsi="Tahoma"/>
          <w:sz w:val="20"/>
          <w:lang w:val="fr-FR"/>
        </w:rPr>
        <w:t>(ANIMAUX)</w:t>
      </w: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Cellules responsables de la synthèse des composées moléculaires :</w:t>
      </w:r>
    </w:p>
    <w:p w:rsidR="00A15ED9" w:rsidRPr="0003414B" w:rsidRDefault="00A15ED9" w:rsidP="00A15ED9">
      <w:pPr>
        <w:pStyle w:val="ListParagraph"/>
        <w:numPr>
          <w:ilvl w:val="0"/>
          <w:numId w:val="7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Fibroblastes</w:t>
      </w:r>
      <w:r w:rsidR="0059029F" w:rsidRPr="0003414B">
        <w:rPr>
          <w:rFonts w:ascii="Tahoma" w:hAnsi="Tahoma"/>
          <w:sz w:val="20"/>
          <w:lang w:val="fr-FR"/>
        </w:rPr>
        <w:t>* (principal)</w:t>
      </w:r>
    </w:p>
    <w:p w:rsidR="00A15ED9" w:rsidRPr="0003414B" w:rsidRDefault="00A15ED9" w:rsidP="00A15ED9">
      <w:pPr>
        <w:pStyle w:val="ListParagraph"/>
        <w:numPr>
          <w:ilvl w:val="0"/>
          <w:numId w:val="7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Ostéoblastes</w:t>
      </w:r>
      <w:r w:rsidR="0059029F" w:rsidRPr="0003414B">
        <w:rPr>
          <w:rFonts w:ascii="Tahoma" w:hAnsi="Tahoma"/>
          <w:sz w:val="20"/>
          <w:lang w:val="fr-FR"/>
        </w:rPr>
        <w:t xml:space="preserve"> (os)</w:t>
      </w:r>
    </w:p>
    <w:p w:rsidR="00A15ED9" w:rsidRPr="0003414B" w:rsidRDefault="00A15ED9" w:rsidP="00A15ED9">
      <w:pPr>
        <w:pStyle w:val="ListParagraph"/>
        <w:numPr>
          <w:ilvl w:val="0"/>
          <w:numId w:val="7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Chondroblastes</w:t>
      </w:r>
      <w:r w:rsidR="0059029F" w:rsidRPr="0003414B">
        <w:rPr>
          <w:rFonts w:ascii="Tahoma" w:hAnsi="Tahoma"/>
          <w:sz w:val="20"/>
          <w:lang w:val="fr-FR"/>
        </w:rPr>
        <w:t xml:space="preserve"> (cartilage)</w:t>
      </w:r>
    </w:p>
    <w:p w:rsidR="00A15ED9" w:rsidRPr="0003414B" w:rsidRDefault="0059029F" w:rsidP="00A15ED9">
      <w:p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Aussi présent : macrophages &amp;</w:t>
      </w:r>
      <w:r w:rsidR="00A15ED9" w:rsidRPr="0003414B">
        <w:rPr>
          <w:rFonts w:ascii="Tahoma" w:hAnsi="Tahoma"/>
          <w:sz w:val="20"/>
          <w:lang w:val="fr-FR"/>
        </w:rPr>
        <w:t xml:space="preserve"> lymphocytes</w:t>
      </w:r>
      <w:r w:rsidRPr="0003414B">
        <w:rPr>
          <w:rFonts w:ascii="Tahoma" w:hAnsi="Tahoma"/>
          <w:sz w:val="20"/>
          <w:lang w:val="fr-FR"/>
        </w:rPr>
        <w:t xml:space="preserve"> (système immunitaire)</w:t>
      </w:r>
      <w:r w:rsidR="00A15ED9" w:rsidRPr="0003414B">
        <w:rPr>
          <w:rFonts w:ascii="Tahoma" w:hAnsi="Tahoma"/>
          <w:sz w:val="20"/>
          <w:lang w:val="fr-FR"/>
        </w:rPr>
        <w:t>, adipocytes…</w:t>
      </w: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</w:p>
    <w:p w:rsidR="00A15ED9" w:rsidRPr="0003414B" w:rsidRDefault="00A15ED9" w:rsidP="00A15ED9">
      <w:p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Composée de :</w:t>
      </w:r>
    </w:p>
    <w:p w:rsidR="00A15ED9" w:rsidRPr="0003414B" w:rsidRDefault="00A15ED9" w:rsidP="00A15ED9">
      <w:pPr>
        <w:pStyle w:val="ListParagraph"/>
        <w:numPr>
          <w:ilvl w:val="0"/>
          <w:numId w:val="5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b/>
          <w:sz w:val="20"/>
          <w:lang w:val="fr-FR"/>
        </w:rPr>
        <w:t>Substance fondamentale</w:t>
      </w:r>
      <w:r w:rsidRPr="0003414B">
        <w:rPr>
          <w:rFonts w:ascii="Tahoma" w:hAnsi="Tahoma"/>
          <w:sz w:val="20"/>
          <w:lang w:val="fr-FR"/>
        </w:rPr>
        <w:t xml:space="preserve"> (liquide)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99% eau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nutriments : protéines, acides aminées, glucose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ions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vitamines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gaz (O</w:t>
      </w:r>
      <w:r w:rsidRPr="0003414B">
        <w:rPr>
          <w:rFonts w:ascii="Tahoma" w:hAnsi="Tahoma"/>
          <w:sz w:val="20"/>
          <w:vertAlign w:val="subscript"/>
          <w:lang w:val="fr-FR"/>
        </w:rPr>
        <w:t>2</w:t>
      </w:r>
      <w:r w:rsidRPr="0003414B">
        <w:rPr>
          <w:rFonts w:ascii="Tahoma" w:hAnsi="Tahoma"/>
          <w:sz w:val="20"/>
          <w:lang w:val="fr-FR"/>
        </w:rPr>
        <w:t>, CO</w:t>
      </w:r>
      <w:r w:rsidRPr="0003414B">
        <w:rPr>
          <w:rFonts w:ascii="Tahoma" w:hAnsi="Tahoma"/>
          <w:sz w:val="20"/>
          <w:vertAlign w:val="subscript"/>
          <w:lang w:val="fr-FR"/>
        </w:rPr>
        <w:t>2</w:t>
      </w:r>
      <w:r w:rsidRPr="0003414B">
        <w:rPr>
          <w:rFonts w:ascii="Tahoma" w:hAnsi="Tahoma"/>
          <w:sz w:val="20"/>
          <w:lang w:val="fr-FR"/>
        </w:rPr>
        <w:t>)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hormones</w:t>
      </w:r>
    </w:p>
    <w:p w:rsidR="00A15ED9" w:rsidRPr="0003414B" w:rsidRDefault="00A15ED9" w:rsidP="00A15ED9">
      <w:pPr>
        <w:pStyle w:val="ListParagraph"/>
        <w:numPr>
          <w:ilvl w:val="0"/>
          <w:numId w:val="6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produits du métabolisme</w:t>
      </w:r>
    </w:p>
    <w:p w:rsidR="0059029F" w:rsidRPr="0003414B" w:rsidRDefault="00A15ED9" w:rsidP="00A15ED9">
      <w:pPr>
        <w:pStyle w:val="ListParagraph"/>
        <w:numPr>
          <w:ilvl w:val="0"/>
          <w:numId w:val="5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b/>
          <w:sz w:val="20"/>
          <w:lang w:val="fr-FR"/>
        </w:rPr>
        <w:t>Fibres</w:t>
      </w:r>
    </w:p>
    <w:p w:rsidR="0059029F" w:rsidRPr="0003414B" w:rsidRDefault="0059029F" w:rsidP="0059029F">
      <w:pPr>
        <w:pStyle w:val="ListParagraph"/>
        <w:numPr>
          <w:ilvl w:val="0"/>
          <w:numId w:val="8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Glycoprotéines (moins de 60% sucre – chaines d’</w:t>
      </w:r>
      <w:proofErr w:type="spellStart"/>
      <w:r w:rsidRPr="0003414B">
        <w:rPr>
          <w:rFonts w:ascii="Tahoma" w:hAnsi="Tahoma"/>
          <w:sz w:val="20"/>
          <w:lang w:val="fr-FR"/>
        </w:rPr>
        <w:t>a.a</w:t>
      </w:r>
      <w:proofErr w:type="spellEnd"/>
      <w:r w:rsidRPr="0003414B">
        <w:rPr>
          <w:rFonts w:ascii="Tahoma" w:hAnsi="Tahoma"/>
          <w:sz w:val="20"/>
          <w:lang w:val="fr-FR"/>
        </w:rPr>
        <w:t>. avec sucres)</w:t>
      </w:r>
    </w:p>
    <w:p w:rsidR="0059029F" w:rsidRPr="0003414B" w:rsidRDefault="0059029F" w:rsidP="0059029F">
      <w:pPr>
        <w:pStyle w:val="ListParagraph"/>
        <w:numPr>
          <w:ilvl w:val="0"/>
          <w:numId w:val="8"/>
        </w:numPr>
        <w:rPr>
          <w:rFonts w:ascii="Tahoma" w:hAnsi="Tahoma"/>
          <w:sz w:val="20"/>
          <w:lang w:val="fr-FR"/>
        </w:rPr>
      </w:pPr>
      <w:proofErr w:type="spellStart"/>
      <w:r w:rsidRPr="0003414B">
        <w:rPr>
          <w:rFonts w:ascii="Tahoma" w:hAnsi="Tahoma"/>
          <w:sz w:val="20"/>
          <w:lang w:val="fr-FR"/>
        </w:rPr>
        <w:t>Protéoglycanes</w:t>
      </w:r>
      <w:proofErr w:type="spellEnd"/>
      <w:r w:rsidRPr="0003414B">
        <w:rPr>
          <w:rFonts w:ascii="Tahoma" w:hAnsi="Tahoma"/>
          <w:sz w:val="20"/>
          <w:lang w:val="fr-FR"/>
        </w:rPr>
        <w:t xml:space="preserve"> (plus de 60% sucre – chaines de polysaccharides avec protéines)</w:t>
      </w:r>
    </w:p>
    <w:p w:rsidR="0059029F" w:rsidRPr="0003414B" w:rsidRDefault="0059029F" w:rsidP="0059029F">
      <w:pPr>
        <w:pStyle w:val="ListParagraph"/>
        <w:numPr>
          <w:ilvl w:val="0"/>
          <w:numId w:val="8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Les fibres de </w:t>
      </w:r>
      <w:r w:rsidRPr="0003414B">
        <w:rPr>
          <w:rFonts w:ascii="Tahoma" w:hAnsi="Tahoma"/>
          <w:b/>
          <w:sz w:val="20"/>
          <w:lang w:val="fr-FR"/>
        </w:rPr>
        <w:t>collagène</w:t>
      </w:r>
      <w:r w:rsidRPr="0003414B">
        <w:rPr>
          <w:rFonts w:ascii="Tahoma" w:hAnsi="Tahoma"/>
          <w:sz w:val="20"/>
          <w:lang w:val="fr-FR"/>
        </w:rPr>
        <w:t xml:space="preserve"> traversent les </w:t>
      </w:r>
      <w:proofErr w:type="spellStart"/>
      <w:r w:rsidRPr="0003414B">
        <w:rPr>
          <w:rFonts w:ascii="Tahoma" w:hAnsi="Tahoma"/>
          <w:sz w:val="20"/>
          <w:lang w:val="fr-FR"/>
        </w:rPr>
        <w:t>protéoglycanes</w:t>
      </w:r>
      <w:proofErr w:type="spellEnd"/>
      <w:r w:rsidRPr="0003414B">
        <w:rPr>
          <w:rFonts w:ascii="Tahoma" w:hAnsi="Tahoma"/>
          <w:sz w:val="20"/>
          <w:lang w:val="fr-FR"/>
        </w:rPr>
        <w:t>.</w:t>
      </w:r>
    </w:p>
    <w:p w:rsidR="0059029F" w:rsidRPr="0003414B" w:rsidRDefault="0059029F" w:rsidP="0059029F">
      <w:pPr>
        <w:pStyle w:val="ListParagraph"/>
        <w:numPr>
          <w:ilvl w:val="0"/>
          <w:numId w:val="8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La </w:t>
      </w:r>
      <w:proofErr w:type="spellStart"/>
      <w:r w:rsidRPr="0003414B">
        <w:rPr>
          <w:rFonts w:ascii="Tahoma" w:hAnsi="Tahoma"/>
          <w:b/>
          <w:sz w:val="20"/>
          <w:lang w:val="fr-FR"/>
        </w:rPr>
        <w:t>fibronectine</w:t>
      </w:r>
      <w:proofErr w:type="spellEnd"/>
      <w:r w:rsidRPr="0003414B">
        <w:rPr>
          <w:rFonts w:ascii="Tahoma" w:hAnsi="Tahoma"/>
          <w:sz w:val="20"/>
          <w:lang w:val="fr-FR"/>
        </w:rPr>
        <w:t xml:space="preserve"> ancre la matrice extracellulaire (elle est liée aux collagènes et aux </w:t>
      </w:r>
      <w:proofErr w:type="spellStart"/>
      <w:r w:rsidRPr="0003414B">
        <w:rPr>
          <w:rFonts w:ascii="Tahoma" w:hAnsi="Tahoma"/>
          <w:sz w:val="20"/>
          <w:lang w:val="fr-FR"/>
        </w:rPr>
        <w:t>protéoglycanes</w:t>
      </w:r>
      <w:proofErr w:type="spellEnd"/>
      <w:r w:rsidRPr="0003414B">
        <w:rPr>
          <w:rFonts w:ascii="Tahoma" w:hAnsi="Tahoma"/>
          <w:sz w:val="20"/>
          <w:lang w:val="fr-FR"/>
        </w:rPr>
        <w:t xml:space="preserve">) aux </w:t>
      </w:r>
      <w:proofErr w:type="spellStart"/>
      <w:r w:rsidRPr="0003414B">
        <w:rPr>
          <w:rFonts w:ascii="Tahoma" w:hAnsi="Tahoma"/>
          <w:sz w:val="20"/>
          <w:lang w:val="fr-FR"/>
        </w:rPr>
        <w:t>intégrines</w:t>
      </w:r>
      <w:proofErr w:type="spellEnd"/>
      <w:r w:rsidRPr="0003414B">
        <w:rPr>
          <w:rFonts w:ascii="Tahoma" w:hAnsi="Tahoma"/>
          <w:sz w:val="20"/>
          <w:lang w:val="fr-FR"/>
        </w:rPr>
        <w:t>.</w:t>
      </w:r>
    </w:p>
    <w:p w:rsidR="004B091E" w:rsidRPr="0003414B" w:rsidRDefault="0059029F" w:rsidP="004B091E">
      <w:pPr>
        <w:pStyle w:val="ListParagraph"/>
        <w:numPr>
          <w:ilvl w:val="0"/>
          <w:numId w:val="8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Les</w:t>
      </w:r>
      <w:r w:rsidRPr="0003414B">
        <w:rPr>
          <w:rFonts w:ascii="Tahoma" w:hAnsi="Tahoma"/>
          <w:b/>
          <w:sz w:val="20"/>
          <w:lang w:val="fr-FR"/>
        </w:rPr>
        <w:t xml:space="preserve"> </w:t>
      </w:r>
      <w:proofErr w:type="spellStart"/>
      <w:r w:rsidRPr="0003414B">
        <w:rPr>
          <w:rFonts w:ascii="Tahoma" w:hAnsi="Tahoma"/>
          <w:b/>
          <w:sz w:val="20"/>
          <w:lang w:val="fr-FR"/>
        </w:rPr>
        <w:t>intégrines</w:t>
      </w:r>
      <w:proofErr w:type="spellEnd"/>
      <w:r w:rsidRPr="0003414B">
        <w:rPr>
          <w:rFonts w:ascii="Tahoma" w:hAnsi="Tahoma"/>
          <w:sz w:val="20"/>
          <w:lang w:val="fr-FR"/>
        </w:rPr>
        <w:t xml:space="preserve"> (protéines transmembranaires) sont fixées à la matrice extracellulaire et (à l’intérieur) à des protéines associées aux </w:t>
      </w:r>
      <w:proofErr w:type="spellStart"/>
      <w:r w:rsidRPr="0003414B">
        <w:rPr>
          <w:rFonts w:ascii="Tahoma" w:hAnsi="Tahoma"/>
          <w:sz w:val="20"/>
          <w:lang w:val="fr-FR"/>
        </w:rPr>
        <w:t>microfilaments</w:t>
      </w:r>
      <w:proofErr w:type="spellEnd"/>
      <w:r w:rsidRPr="0003414B">
        <w:rPr>
          <w:rFonts w:ascii="Tahoma" w:hAnsi="Tahoma"/>
          <w:sz w:val="20"/>
          <w:lang w:val="fr-FR"/>
        </w:rPr>
        <w:t xml:space="preserve"> du cytosquelette</w:t>
      </w:r>
    </w:p>
    <w:p w:rsidR="004B091E" w:rsidRPr="0003414B" w:rsidRDefault="004B091E" w:rsidP="004B091E">
      <w:pPr>
        <w:ind w:left="720"/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*</w:t>
      </w:r>
      <w:r w:rsidRPr="0003414B">
        <w:rPr>
          <w:rFonts w:ascii="Tahoma" w:hAnsi="Tahoma"/>
          <w:sz w:val="20"/>
          <w:u w:val="single"/>
          <w:lang w:val="fr-FR"/>
        </w:rPr>
        <w:t>Collagène</w:t>
      </w:r>
      <w:r w:rsidRPr="0003414B">
        <w:rPr>
          <w:rFonts w:ascii="Tahoma" w:hAnsi="Tahoma"/>
          <w:sz w:val="20"/>
          <w:lang w:val="fr-FR"/>
        </w:rPr>
        <w:t> :</w:t>
      </w:r>
    </w:p>
    <w:p w:rsidR="004B091E" w:rsidRPr="0003414B" w:rsidRDefault="004B091E" w:rsidP="004B091E">
      <w:pPr>
        <w:pStyle w:val="ListParagraph"/>
        <w:numPr>
          <w:ilvl w:val="0"/>
          <w:numId w:val="9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Constituant majeur des tissus conjonctifs</w:t>
      </w:r>
    </w:p>
    <w:p w:rsidR="004B091E" w:rsidRPr="0003414B" w:rsidRDefault="004B091E" w:rsidP="004B091E">
      <w:pPr>
        <w:pStyle w:val="ListParagraph"/>
        <w:numPr>
          <w:ilvl w:val="0"/>
          <w:numId w:val="9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Codés par plus de 20 gènes</w:t>
      </w:r>
    </w:p>
    <w:p w:rsidR="004B091E" w:rsidRPr="0003414B" w:rsidRDefault="004B091E" w:rsidP="004B091E">
      <w:pPr>
        <w:pStyle w:val="ListParagraph"/>
        <w:numPr>
          <w:ilvl w:val="0"/>
          <w:numId w:val="9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Chaines polypeptidiques (proline et lysine) </w:t>
      </w:r>
      <w:proofErr w:type="spellStart"/>
      <w:r w:rsidRPr="0003414B">
        <w:rPr>
          <w:rFonts w:ascii="Tahoma" w:hAnsi="Tahoma"/>
          <w:sz w:val="20"/>
          <w:lang w:val="fr-FR"/>
        </w:rPr>
        <w:t>glycosylées</w:t>
      </w:r>
      <w:proofErr w:type="spellEnd"/>
      <w:r w:rsidRPr="0003414B">
        <w:rPr>
          <w:rFonts w:ascii="Tahoma" w:hAnsi="Tahoma"/>
          <w:sz w:val="20"/>
          <w:lang w:val="fr-FR"/>
        </w:rPr>
        <w:t xml:space="preserve"> (ajout de groupements glucidiques sur le –OH des groupes R des </w:t>
      </w:r>
      <w:proofErr w:type="spellStart"/>
      <w:r w:rsidRPr="0003414B">
        <w:rPr>
          <w:rFonts w:ascii="Tahoma" w:hAnsi="Tahoma"/>
          <w:sz w:val="20"/>
          <w:lang w:val="fr-FR"/>
        </w:rPr>
        <w:t>a.a</w:t>
      </w:r>
      <w:proofErr w:type="spellEnd"/>
      <w:r w:rsidRPr="0003414B">
        <w:rPr>
          <w:rFonts w:ascii="Tahoma" w:hAnsi="Tahoma"/>
          <w:sz w:val="20"/>
          <w:lang w:val="fr-FR"/>
        </w:rPr>
        <w:t xml:space="preserve">.) dans le réticulum endoplasmique rugueux – voir </w:t>
      </w:r>
      <w:proofErr w:type="spellStart"/>
      <w:r w:rsidRPr="0003414B">
        <w:rPr>
          <w:rFonts w:ascii="Tahoma" w:hAnsi="Tahoma"/>
          <w:sz w:val="20"/>
          <w:lang w:val="fr-FR"/>
        </w:rPr>
        <w:t>slide</w:t>
      </w:r>
      <w:proofErr w:type="spellEnd"/>
      <w:r w:rsidRPr="0003414B">
        <w:rPr>
          <w:rFonts w:ascii="Tahoma" w:hAnsi="Tahoma"/>
          <w:sz w:val="20"/>
          <w:lang w:val="fr-FR"/>
        </w:rPr>
        <w:t xml:space="preserve"> 8 pour image</w:t>
      </w:r>
    </w:p>
    <w:p w:rsidR="004B091E" w:rsidRPr="0003414B" w:rsidRDefault="004B091E" w:rsidP="004B091E">
      <w:pPr>
        <w:pStyle w:val="ListParagraph"/>
        <w:numPr>
          <w:ilvl w:val="0"/>
          <w:numId w:val="9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Liaisons hydrogène (triple hélice), ponts disulfure et covalentes fréquentes (pas de structure </w:t>
      </w:r>
      <w:r w:rsidR="009C6CFA" w:rsidRPr="0003414B">
        <w:rPr>
          <w:rFonts w:ascii="Tahoma" w:hAnsi="Tahoma"/>
          <w:sz w:val="20"/>
          <w:lang w:val="fr-FR"/>
        </w:rPr>
        <w:t>secondaire ou tertiaire mais 4e)</w:t>
      </w:r>
    </w:p>
    <w:p w:rsidR="004B091E" w:rsidRPr="0003414B" w:rsidRDefault="004B091E" w:rsidP="004B091E">
      <w:pPr>
        <w:pStyle w:val="ListParagraph"/>
        <w:numPr>
          <w:ilvl w:val="0"/>
          <w:numId w:val="9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S’assemblent en </w:t>
      </w:r>
      <w:r w:rsidRPr="0003414B">
        <w:rPr>
          <w:rFonts w:ascii="Tahoma" w:hAnsi="Tahoma"/>
          <w:b/>
          <w:sz w:val="20"/>
          <w:lang w:val="fr-FR"/>
        </w:rPr>
        <w:t xml:space="preserve">fibrilles </w:t>
      </w:r>
      <w:r w:rsidRPr="0003414B">
        <w:rPr>
          <w:rFonts w:ascii="Tahoma" w:hAnsi="Tahoma"/>
          <w:sz w:val="20"/>
          <w:lang w:val="fr-FR"/>
        </w:rPr>
        <w:t xml:space="preserve">(dans le RER) = </w:t>
      </w:r>
      <w:proofErr w:type="spellStart"/>
      <w:r w:rsidRPr="0003414B">
        <w:rPr>
          <w:rFonts w:ascii="Tahoma" w:hAnsi="Tahoma"/>
          <w:sz w:val="20"/>
          <w:lang w:val="fr-FR"/>
        </w:rPr>
        <w:t>tropocollagène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(trimère)</w:t>
      </w:r>
      <w:r w:rsidR="009C6CFA" w:rsidRPr="0003414B">
        <w:rPr>
          <w:rFonts w:ascii="Tahoma" w:hAnsi="Tahoma"/>
          <w:sz w:val="20"/>
          <w:lang w:val="fr-FR"/>
        </w:rPr>
        <w:t xml:space="preserve"> (structure quaternaire)</w:t>
      </w:r>
    </w:p>
    <w:p w:rsidR="004B091E" w:rsidRPr="0003414B" w:rsidRDefault="004B091E" w:rsidP="004B091E">
      <w:pPr>
        <w:pStyle w:val="ListParagraph"/>
        <w:numPr>
          <w:ilvl w:val="0"/>
          <w:numId w:val="9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Fibrilles organisées en :</w:t>
      </w:r>
    </w:p>
    <w:p w:rsidR="004B091E" w:rsidRPr="0003414B" w:rsidRDefault="004B091E" w:rsidP="004B091E">
      <w:pPr>
        <w:pStyle w:val="ListParagraph"/>
        <w:numPr>
          <w:ilvl w:val="0"/>
          <w:numId w:val="10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Fibres géantes</w:t>
      </w:r>
    </w:p>
    <w:p w:rsidR="009C6CFA" w:rsidRPr="0003414B" w:rsidRDefault="004B091E" w:rsidP="004B091E">
      <w:pPr>
        <w:pStyle w:val="ListParagraph"/>
        <w:numPr>
          <w:ilvl w:val="0"/>
          <w:numId w:val="10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Réseaux</w:t>
      </w:r>
    </w:p>
    <w:p w:rsidR="009C6CFA" w:rsidRPr="0003414B" w:rsidRDefault="009C6CFA" w:rsidP="009C6CFA">
      <w:pPr>
        <w:ind w:left="720"/>
        <w:rPr>
          <w:rFonts w:ascii="Tahoma" w:hAnsi="Tahoma"/>
          <w:sz w:val="20"/>
          <w:lang w:val="fr-FR"/>
        </w:rPr>
      </w:pPr>
      <w:proofErr w:type="spellStart"/>
      <w:r w:rsidRPr="0003414B">
        <w:rPr>
          <w:rFonts w:ascii="Tahoma" w:hAnsi="Tahoma"/>
          <w:sz w:val="20"/>
          <w:u w:val="single"/>
          <w:lang w:val="fr-FR"/>
        </w:rPr>
        <w:t>Fibronectine</w:t>
      </w:r>
      <w:proofErr w:type="spellEnd"/>
      <w:r w:rsidRPr="0003414B">
        <w:rPr>
          <w:rFonts w:ascii="Tahoma" w:hAnsi="Tahoma"/>
          <w:sz w:val="20"/>
          <w:lang w:val="fr-FR"/>
        </w:rPr>
        <w:t> :</w:t>
      </w:r>
    </w:p>
    <w:p w:rsidR="009C6CFA" w:rsidRPr="0003414B" w:rsidRDefault="009C6CFA" w:rsidP="009C6CFA">
      <w:pPr>
        <w:pStyle w:val="ListParagraph"/>
        <w:numPr>
          <w:ilvl w:val="0"/>
          <w:numId w:val="11"/>
        </w:numPr>
        <w:rPr>
          <w:rFonts w:ascii="Tahoma" w:hAnsi="Tahoma"/>
          <w:sz w:val="20"/>
          <w:lang w:val="fr-FR"/>
        </w:rPr>
      </w:pPr>
      <w:proofErr w:type="spellStart"/>
      <w:r w:rsidRPr="0003414B">
        <w:rPr>
          <w:rFonts w:ascii="Tahoma" w:hAnsi="Tahoma"/>
          <w:sz w:val="20"/>
          <w:lang w:val="fr-FR"/>
        </w:rPr>
        <w:t>Homodimère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(deux mêmes chaines polypeptidiques associées)</w:t>
      </w:r>
    </w:p>
    <w:p w:rsidR="009C6CFA" w:rsidRPr="0003414B" w:rsidRDefault="009C6CFA" w:rsidP="009C6CFA">
      <w:pPr>
        <w:pStyle w:val="ListParagraph"/>
        <w:numPr>
          <w:ilvl w:val="0"/>
          <w:numId w:val="11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Reliées par 2 ponts disulfure</w:t>
      </w:r>
    </w:p>
    <w:p w:rsidR="00810627" w:rsidRPr="0003414B" w:rsidRDefault="009C6CFA" w:rsidP="009C6CFA">
      <w:pPr>
        <w:pStyle w:val="ListParagraph"/>
        <w:numPr>
          <w:ilvl w:val="0"/>
          <w:numId w:val="11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Plusieurs domaines de fixation pour autres constituants de la membrane extracellulaire</w:t>
      </w:r>
      <w:r w:rsidR="00810627" w:rsidRPr="0003414B">
        <w:rPr>
          <w:rFonts w:ascii="Tahoma" w:hAnsi="Tahoma"/>
          <w:sz w:val="20"/>
          <w:lang w:val="fr-FR"/>
        </w:rPr>
        <w:t xml:space="preserve"> comme collagène</w:t>
      </w:r>
      <w:r w:rsidRPr="0003414B">
        <w:rPr>
          <w:rFonts w:ascii="Tahoma" w:hAnsi="Tahoma"/>
          <w:sz w:val="20"/>
          <w:lang w:val="fr-FR"/>
        </w:rPr>
        <w:t xml:space="preserve"> (assure mise en réseau) et pour récepteurs cellulaires (fixation de la cellule + signalisation à la cellule (migration)</w:t>
      </w:r>
    </w:p>
    <w:p w:rsidR="00810627" w:rsidRPr="0003414B" w:rsidRDefault="00810627" w:rsidP="00810627">
      <w:pPr>
        <w:ind w:left="720"/>
        <w:rPr>
          <w:rFonts w:ascii="Tahoma" w:hAnsi="Tahoma"/>
          <w:sz w:val="20"/>
          <w:lang w:val="fr-FR"/>
        </w:rPr>
      </w:pPr>
      <w:proofErr w:type="spellStart"/>
      <w:r w:rsidRPr="0003414B">
        <w:rPr>
          <w:rFonts w:ascii="Tahoma" w:hAnsi="Tahoma"/>
          <w:sz w:val="20"/>
          <w:u w:val="single"/>
          <w:lang w:val="fr-FR"/>
        </w:rPr>
        <w:t>Laminine</w:t>
      </w:r>
      <w:proofErr w:type="spellEnd"/>
      <w:r w:rsidRPr="0003414B">
        <w:rPr>
          <w:rFonts w:ascii="Tahoma" w:hAnsi="Tahoma"/>
          <w:sz w:val="20"/>
          <w:lang w:val="fr-FR"/>
        </w:rPr>
        <w:t> (pas la lamine des noyaux) :</w:t>
      </w:r>
    </w:p>
    <w:p w:rsidR="00810627" w:rsidRPr="0003414B" w:rsidRDefault="00810627" w:rsidP="00810627">
      <w:pPr>
        <w:pStyle w:val="ListParagraph"/>
        <w:numPr>
          <w:ilvl w:val="0"/>
          <w:numId w:val="13"/>
        </w:numPr>
        <w:rPr>
          <w:rFonts w:ascii="Tahoma" w:hAnsi="Tahoma"/>
          <w:sz w:val="20"/>
          <w:lang w:val="fr-FR"/>
        </w:rPr>
      </w:pPr>
      <w:proofErr w:type="spellStart"/>
      <w:r w:rsidRPr="0003414B">
        <w:rPr>
          <w:rFonts w:ascii="Tahoma" w:hAnsi="Tahoma"/>
          <w:sz w:val="20"/>
          <w:lang w:val="fr-FR"/>
        </w:rPr>
        <w:t>Hétérotrimère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(trois chaines différentes) </w:t>
      </w:r>
      <w:proofErr w:type="gramStart"/>
      <w:r w:rsidRPr="0003414B">
        <w:rPr>
          <w:rFonts w:ascii="Tahoma" w:hAnsi="Tahoma"/>
          <w:sz w:val="20"/>
          <w:lang w:val="fr-FR"/>
        </w:rPr>
        <w:t xml:space="preserve">: </w:t>
      </w:r>
      <w:r w:rsidRPr="0003414B">
        <w:rPr>
          <w:rFonts w:ascii="Tahoma" w:hAnsi="Tahoma"/>
          <w:sz w:val="20"/>
          <w:lang w:val="fr-FR"/>
        </w:rPr>
        <w:sym w:font="Symbol" w:char="F061"/>
      </w:r>
      <w:r w:rsidRPr="0003414B">
        <w:rPr>
          <w:rFonts w:ascii="Tahoma" w:hAnsi="Tahoma"/>
          <w:sz w:val="20"/>
          <w:lang w:val="fr-FR"/>
        </w:rPr>
        <w:t>,</w:t>
      </w:r>
      <w:proofErr w:type="gramEnd"/>
      <w:r w:rsidRPr="0003414B">
        <w:rPr>
          <w:rFonts w:ascii="Tahoma" w:hAnsi="Tahoma"/>
          <w:sz w:val="20"/>
          <w:lang w:val="fr-FR"/>
        </w:rPr>
        <w:t xml:space="preserve"> </w:t>
      </w:r>
      <w:r w:rsidRPr="0003414B">
        <w:rPr>
          <w:rFonts w:ascii="Tahoma" w:hAnsi="Tahoma"/>
          <w:sz w:val="20"/>
          <w:lang w:val="fr-FR"/>
        </w:rPr>
        <w:sym w:font="Symbol" w:char="F062"/>
      </w:r>
      <w:r w:rsidRPr="0003414B">
        <w:rPr>
          <w:rFonts w:ascii="Tahoma" w:hAnsi="Tahoma"/>
          <w:sz w:val="20"/>
          <w:lang w:val="fr-FR"/>
        </w:rPr>
        <w:t xml:space="preserve"> et </w:t>
      </w:r>
      <w:r w:rsidRPr="0003414B">
        <w:rPr>
          <w:rFonts w:ascii="Tahoma" w:hAnsi="Tahoma"/>
          <w:sz w:val="20"/>
          <w:lang w:val="fr-FR"/>
        </w:rPr>
        <w:sym w:font="Symbol" w:char="F067"/>
      </w:r>
    </w:p>
    <w:p w:rsidR="00810627" w:rsidRPr="0003414B" w:rsidRDefault="00810627" w:rsidP="00810627">
      <w:pPr>
        <w:pStyle w:val="ListParagraph"/>
        <w:numPr>
          <w:ilvl w:val="0"/>
          <w:numId w:val="13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Hélice dans le domaine </w:t>
      </w:r>
      <w:proofErr w:type="spellStart"/>
      <w:r w:rsidRPr="0003414B">
        <w:rPr>
          <w:rFonts w:ascii="Tahoma" w:hAnsi="Tahoma"/>
          <w:sz w:val="20"/>
          <w:lang w:val="fr-FR"/>
        </w:rPr>
        <w:t>C-terminale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(permet d’enrouler les chaines)</w:t>
      </w:r>
    </w:p>
    <w:p w:rsidR="00810627" w:rsidRPr="0003414B" w:rsidRDefault="00810627" w:rsidP="00810627">
      <w:pPr>
        <w:pStyle w:val="ListParagraph"/>
        <w:numPr>
          <w:ilvl w:val="0"/>
          <w:numId w:val="13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Globulaire dans le domaine </w:t>
      </w:r>
      <w:proofErr w:type="spellStart"/>
      <w:r w:rsidRPr="0003414B">
        <w:rPr>
          <w:rFonts w:ascii="Tahoma" w:hAnsi="Tahoma"/>
          <w:sz w:val="20"/>
          <w:lang w:val="fr-FR"/>
        </w:rPr>
        <w:t>N-terminale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(interaction avec collagène et </w:t>
      </w:r>
      <w:proofErr w:type="spellStart"/>
      <w:r w:rsidRPr="0003414B">
        <w:rPr>
          <w:rFonts w:ascii="Tahoma" w:hAnsi="Tahoma"/>
          <w:sz w:val="20"/>
          <w:lang w:val="fr-FR"/>
        </w:rPr>
        <w:t>protéoglycanes</w:t>
      </w:r>
      <w:proofErr w:type="spellEnd"/>
      <w:r w:rsidRPr="0003414B">
        <w:rPr>
          <w:rFonts w:ascii="Tahoma" w:hAnsi="Tahoma"/>
          <w:sz w:val="20"/>
          <w:lang w:val="fr-FR"/>
        </w:rPr>
        <w:t>)</w:t>
      </w:r>
    </w:p>
    <w:p w:rsidR="00E86099" w:rsidRPr="0003414B" w:rsidRDefault="00810627" w:rsidP="00810627">
      <w:pPr>
        <w:pStyle w:val="ListParagraph"/>
        <w:numPr>
          <w:ilvl w:val="0"/>
          <w:numId w:val="13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Formation de la lame basale (épithéliales), migration des cellules &amp; des neurones (migration des axones)</w:t>
      </w:r>
    </w:p>
    <w:p w:rsidR="00E86099" w:rsidRPr="0003414B" w:rsidRDefault="00E86099" w:rsidP="00E86099">
      <w:pPr>
        <w:ind w:left="720"/>
        <w:rPr>
          <w:rFonts w:ascii="Tahoma" w:hAnsi="Tahoma"/>
          <w:sz w:val="20"/>
          <w:lang w:val="fr-FR"/>
        </w:rPr>
      </w:pPr>
      <w:proofErr w:type="spellStart"/>
      <w:r w:rsidRPr="0003414B">
        <w:rPr>
          <w:rFonts w:ascii="Tahoma" w:hAnsi="Tahoma"/>
          <w:sz w:val="20"/>
          <w:u w:val="single"/>
          <w:lang w:val="fr-FR"/>
        </w:rPr>
        <w:t>Protéoglycanes</w:t>
      </w:r>
      <w:proofErr w:type="spellEnd"/>
    </w:p>
    <w:p w:rsidR="00E86099" w:rsidRPr="0003414B" w:rsidRDefault="00E86099" w:rsidP="00E86099">
      <w:pPr>
        <w:pStyle w:val="ListParagraph"/>
        <w:numPr>
          <w:ilvl w:val="0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Constituées de protéines + </w:t>
      </w:r>
      <w:proofErr w:type="spellStart"/>
      <w:r w:rsidRPr="0003414B">
        <w:rPr>
          <w:rFonts w:ascii="Tahoma" w:hAnsi="Tahoma"/>
          <w:sz w:val="20"/>
          <w:lang w:val="fr-FR"/>
        </w:rPr>
        <w:t>glycosaminoglycanes</w:t>
      </w:r>
      <w:proofErr w:type="spellEnd"/>
      <w:r w:rsidRPr="0003414B">
        <w:rPr>
          <w:rFonts w:ascii="Tahoma" w:hAnsi="Tahoma"/>
          <w:sz w:val="20"/>
          <w:lang w:val="fr-FR"/>
        </w:rPr>
        <w:t>, GAG</w:t>
      </w:r>
    </w:p>
    <w:p w:rsidR="00E86099" w:rsidRPr="0003414B" w:rsidRDefault="00E86099" w:rsidP="00E86099">
      <w:pPr>
        <w:pStyle w:val="ListParagraph"/>
        <w:numPr>
          <w:ilvl w:val="1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GAG = polymères de disaccharides répétées</w:t>
      </w:r>
    </w:p>
    <w:p w:rsidR="005C0909" w:rsidRPr="0003414B" w:rsidRDefault="00E86099" w:rsidP="00E86099">
      <w:pPr>
        <w:pStyle w:val="ListParagraph"/>
        <w:numPr>
          <w:ilvl w:val="1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>ex.</w:t>
      </w:r>
      <w:r w:rsidR="005C0909" w:rsidRPr="0003414B">
        <w:rPr>
          <w:rFonts w:ascii="Tahoma" w:hAnsi="Tahoma"/>
          <w:sz w:val="20"/>
          <w:lang w:val="fr-FR"/>
        </w:rPr>
        <w:t xml:space="preserve"> de GAG :</w:t>
      </w:r>
      <w:r w:rsidRPr="0003414B">
        <w:rPr>
          <w:rFonts w:ascii="Tahoma" w:hAnsi="Tahoma"/>
          <w:sz w:val="20"/>
          <w:lang w:val="fr-FR"/>
        </w:rPr>
        <w:t xml:space="preserve"> héparine &amp; l’acide </w:t>
      </w:r>
      <w:proofErr w:type="spellStart"/>
      <w:r w:rsidRPr="0003414B">
        <w:rPr>
          <w:rFonts w:ascii="Tahoma" w:hAnsi="Tahoma"/>
          <w:sz w:val="20"/>
          <w:lang w:val="fr-FR"/>
        </w:rPr>
        <w:t>hyaluronique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(à connaître)</w:t>
      </w:r>
    </w:p>
    <w:p w:rsidR="0003414B" w:rsidRPr="0003414B" w:rsidRDefault="005C0909" w:rsidP="0003414B">
      <w:pPr>
        <w:pStyle w:val="ListParagraph"/>
        <w:numPr>
          <w:ilvl w:val="1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chargées négativement et très hydrophiles = </w:t>
      </w:r>
      <w:r w:rsidRPr="0003414B">
        <w:rPr>
          <w:rFonts w:ascii="Tahoma" w:hAnsi="Tahoma"/>
          <w:b/>
          <w:sz w:val="20"/>
          <w:lang w:val="fr-FR"/>
        </w:rPr>
        <w:t>gel hydraté</w:t>
      </w:r>
    </w:p>
    <w:p w:rsidR="005C0909" w:rsidRPr="0003414B" w:rsidRDefault="0003414B" w:rsidP="0003414B">
      <w:pPr>
        <w:pStyle w:val="ListParagraph"/>
        <w:numPr>
          <w:ilvl w:val="0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GAG </w:t>
      </w:r>
      <w:r w:rsidR="005C0909" w:rsidRPr="0003414B">
        <w:rPr>
          <w:rFonts w:ascii="Tahoma" w:hAnsi="Tahoma"/>
          <w:sz w:val="20"/>
          <w:lang w:val="fr-FR"/>
        </w:rPr>
        <w:t>fixées sur un axe protéiqu</w:t>
      </w:r>
      <w:r w:rsidRPr="0003414B">
        <w:rPr>
          <w:rFonts w:ascii="Tahoma" w:hAnsi="Tahoma"/>
          <w:sz w:val="20"/>
          <w:lang w:val="fr-FR"/>
        </w:rPr>
        <w:t xml:space="preserve">e, qui est lui même fixé sur un axe d’acide </w:t>
      </w:r>
      <w:proofErr w:type="spellStart"/>
      <w:r w:rsidRPr="0003414B">
        <w:rPr>
          <w:rFonts w:ascii="Tahoma" w:hAnsi="Tahoma"/>
          <w:sz w:val="20"/>
          <w:lang w:val="fr-FR"/>
        </w:rPr>
        <w:t>hyaluronique</w:t>
      </w:r>
      <w:proofErr w:type="spellEnd"/>
      <w:r w:rsidRPr="0003414B">
        <w:rPr>
          <w:rFonts w:ascii="Tahoma" w:hAnsi="Tahoma"/>
          <w:sz w:val="20"/>
          <w:lang w:val="fr-FR"/>
        </w:rPr>
        <w:t xml:space="preserve"> (ensemble = </w:t>
      </w:r>
      <w:proofErr w:type="spellStart"/>
      <w:r w:rsidRPr="0003414B">
        <w:rPr>
          <w:rFonts w:ascii="Tahoma" w:hAnsi="Tahoma"/>
          <w:sz w:val="20"/>
          <w:lang w:val="fr-FR"/>
        </w:rPr>
        <w:t>protéoglycane</w:t>
      </w:r>
      <w:proofErr w:type="spellEnd"/>
      <w:r w:rsidRPr="0003414B">
        <w:rPr>
          <w:rFonts w:ascii="Tahoma" w:hAnsi="Tahoma"/>
          <w:sz w:val="20"/>
          <w:lang w:val="fr-FR"/>
        </w:rPr>
        <w:t>)</w:t>
      </w:r>
    </w:p>
    <w:p w:rsidR="005C0909" w:rsidRPr="0003414B" w:rsidRDefault="005C0909" w:rsidP="005C0909">
      <w:pPr>
        <w:pStyle w:val="ListParagraph"/>
        <w:numPr>
          <w:ilvl w:val="0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sucre toujours présent dans le disaccharide = </w:t>
      </w:r>
      <w:proofErr w:type="spellStart"/>
      <w:r w:rsidRPr="0003414B">
        <w:rPr>
          <w:rFonts w:ascii="Tahoma" w:hAnsi="Tahoma"/>
          <w:sz w:val="20"/>
          <w:lang w:val="fr-FR"/>
        </w:rPr>
        <w:t>N-acétyl-glucosamine</w:t>
      </w:r>
      <w:proofErr w:type="spellEnd"/>
      <w:r w:rsidRPr="0003414B">
        <w:rPr>
          <w:rFonts w:ascii="Tahoma" w:hAnsi="Tahoma"/>
          <w:sz w:val="20"/>
          <w:lang w:val="fr-FR"/>
        </w:rPr>
        <w:t xml:space="preserve"> </w:t>
      </w:r>
    </w:p>
    <w:p w:rsidR="0003414B" w:rsidRPr="0003414B" w:rsidRDefault="0003414B" w:rsidP="005C0909">
      <w:pPr>
        <w:pStyle w:val="ListParagraph"/>
        <w:numPr>
          <w:ilvl w:val="0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association entre </w:t>
      </w:r>
      <w:proofErr w:type="spellStart"/>
      <w:r w:rsidRPr="0003414B">
        <w:rPr>
          <w:rFonts w:ascii="Tahoma" w:hAnsi="Tahoma"/>
          <w:sz w:val="20"/>
          <w:lang w:val="fr-FR"/>
        </w:rPr>
        <w:t>GAGs</w:t>
      </w:r>
      <w:proofErr w:type="spellEnd"/>
      <w:r w:rsidRPr="0003414B">
        <w:rPr>
          <w:rFonts w:ascii="Tahoma" w:hAnsi="Tahoma"/>
          <w:sz w:val="20"/>
          <w:lang w:val="fr-FR"/>
        </w:rPr>
        <w:t xml:space="preserve"> et protéines dans le Golgi</w:t>
      </w:r>
    </w:p>
    <w:p w:rsidR="0003414B" w:rsidRPr="0003414B" w:rsidRDefault="0003414B" w:rsidP="0003414B">
      <w:pPr>
        <w:pStyle w:val="ListParagraph"/>
        <w:numPr>
          <w:ilvl w:val="1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exportées par </w:t>
      </w:r>
      <w:proofErr w:type="spellStart"/>
      <w:r w:rsidRPr="0003414B">
        <w:rPr>
          <w:rFonts w:ascii="Tahoma" w:hAnsi="Tahoma"/>
          <w:sz w:val="20"/>
          <w:lang w:val="fr-FR"/>
        </w:rPr>
        <w:t>exocytose</w:t>
      </w:r>
      <w:proofErr w:type="spellEnd"/>
      <w:r w:rsidRPr="0003414B">
        <w:rPr>
          <w:rFonts w:ascii="Tahoma" w:hAnsi="Tahoma"/>
          <w:sz w:val="20"/>
          <w:lang w:val="fr-FR"/>
        </w:rPr>
        <w:t xml:space="preserve"> dans l’espace extracellulaire et associées sur axes d’acide </w:t>
      </w:r>
      <w:proofErr w:type="spellStart"/>
      <w:r w:rsidRPr="0003414B">
        <w:rPr>
          <w:rFonts w:ascii="Tahoma" w:hAnsi="Tahoma"/>
          <w:sz w:val="20"/>
          <w:lang w:val="fr-FR"/>
        </w:rPr>
        <w:t>hyaluroniques</w:t>
      </w:r>
      <w:proofErr w:type="spellEnd"/>
    </w:p>
    <w:p w:rsidR="0003414B" w:rsidRPr="0003414B" w:rsidRDefault="0003414B" w:rsidP="0003414B">
      <w:pPr>
        <w:pStyle w:val="ListParagraph"/>
        <w:numPr>
          <w:ilvl w:val="1"/>
          <w:numId w:val="14"/>
        </w:numPr>
        <w:rPr>
          <w:rFonts w:ascii="Tahoma" w:hAnsi="Tahoma"/>
          <w:sz w:val="20"/>
          <w:lang w:val="fr-FR"/>
        </w:rPr>
      </w:pPr>
      <w:r w:rsidRPr="0003414B">
        <w:rPr>
          <w:rFonts w:ascii="Tahoma" w:hAnsi="Tahoma"/>
          <w:sz w:val="20"/>
          <w:lang w:val="fr-FR"/>
        </w:rPr>
        <w:t xml:space="preserve">peuvent être fixés sur les protéines de la membrane cytoplasmique = </w:t>
      </w:r>
      <w:proofErr w:type="spellStart"/>
      <w:r w:rsidRPr="0003414B">
        <w:rPr>
          <w:rFonts w:ascii="Tahoma" w:hAnsi="Tahoma"/>
          <w:b/>
          <w:sz w:val="20"/>
          <w:lang w:val="fr-FR"/>
        </w:rPr>
        <w:t>glycocalyx</w:t>
      </w:r>
      <w:proofErr w:type="spellEnd"/>
    </w:p>
    <w:p w:rsidR="0003414B" w:rsidRDefault="0003414B" w:rsidP="0003414B">
      <w:pPr>
        <w:rPr>
          <w:rFonts w:ascii="Tahoma" w:hAnsi="Tahoma"/>
          <w:sz w:val="20"/>
          <w:lang w:val="fr-FR"/>
        </w:rPr>
      </w:pPr>
    </w:p>
    <w:p w:rsidR="0003414B" w:rsidRDefault="0003414B" w:rsidP="0003414B">
      <w:pPr>
        <w:ind w:left="720"/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u w:val="single"/>
          <w:lang w:val="fr-FR"/>
        </w:rPr>
        <w:t>Les tissus conjonctifs</w:t>
      </w:r>
    </w:p>
    <w:p w:rsidR="0003414B" w:rsidRDefault="0003414B" w:rsidP="0003414B">
      <w:pPr>
        <w:pStyle w:val="ListParagraph"/>
        <w:numPr>
          <w:ilvl w:val="0"/>
          <w:numId w:val="15"/>
        </w:numPr>
        <w:ind w:left="1276" w:hanging="196"/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rôles :</w:t>
      </w:r>
    </w:p>
    <w:p w:rsidR="0003414B" w:rsidRDefault="0003414B" w:rsidP="0003414B">
      <w:pPr>
        <w:pStyle w:val="ListParagraph"/>
        <w:numPr>
          <w:ilvl w:val="0"/>
          <w:numId w:val="16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soutien</w:t>
      </w:r>
    </w:p>
    <w:p w:rsidR="0003414B" w:rsidRDefault="0003414B" w:rsidP="0003414B">
      <w:pPr>
        <w:pStyle w:val="ListParagraph"/>
        <w:numPr>
          <w:ilvl w:val="0"/>
          <w:numId w:val="16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adhérence</w:t>
      </w:r>
    </w:p>
    <w:p w:rsidR="0051638D" w:rsidRDefault="0003414B" w:rsidP="0003414B">
      <w:pPr>
        <w:pStyle w:val="ListParagraph"/>
        <w:numPr>
          <w:ilvl w:val="0"/>
          <w:numId w:val="16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régulation (croissance, migration, différenciation)</w:t>
      </w:r>
    </w:p>
    <w:p w:rsidR="0003414B" w:rsidRDefault="0003414B" w:rsidP="0051638D">
      <w:pPr>
        <w:pStyle w:val="ListParagraph"/>
        <w:ind w:left="1636"/>
        <w:rPr>
          <w:rFonts w:ascii="Tahoma" w:hAnsi="Tahoma"/>
          <w:sz w:val="20"/>
          <w:lang w:val="fr-FR"/>
        </w:rPr>
      </w:pPr>
    </w:p>
    <w:p w:rsidR="0003414B" w:rsidRDefault="0003414B" w:rsidP="0003414B">
      <w:pPr>
        <w:ind w:left="720"/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u w:val="single"/>
          <w:lang w:val="fr-FR"/>
        </w:rPr>
        <w:t>Matrices extracellulaires spécialisés</w:t>
      </w:r>
      <w:r>
        <w:rPr>
          <w:rFonts w:ascii="Tahoma" w:hAnsi="Tahoma"/>
          <w:sz w:val="20"/>
          <w:lang w:val="fr-FR"/>
        </w:rPr>
        <w:t xml:space="preserve"> : </w:t>
      </w:r>
    </w:p>
    <w:p w:rsidR="005B570A" w:rsidRDefault="0003414B" w:rsidP="0051638D">
      <w:pPr>
        <w:pStyle w:val="ListParagraph"/>
        <w:numPr>
          <w:ilvl w:val="0"/>
          <w:numId w:val="18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matrice </w:t>
      </w:r>
      <w:r>
        <w:rPr>
          <w:rFonts w:ascii="Tahoma" w:hAnsi="Tahoma"/>
          <w:b/>
          <w:sz w:val="20"/>
          <w:lang w:val="fr-FR"/>
        </w:rPr>
        <w:t>cartilagineuse</w:t>
      </w:r>
      <w:r w:rsidR="0051638D">
        <w:rPr>
          <w:rFonts w:ascii="Tahoma" w:hAnsi="Tahoma"/>
          <w:sz w:val="20"/>
          <w:lang w:val="fr-FR"/>
        </w:rPr>
        <w:t xml:space="preserve"> : forte concentration en </w:t>
      </w:r>
      <w:proofErr w:type="spellStart"/>
      <w:r w:rsidR="0051638D">
        <w:rPr>
          <w:rFonts w:ascii="Tahoma" w:hAnsi="Tahoma"/>
          <w:sz w:val="20"/>
          <w:lang w:val="fr-FR"/>
        </w:rPr>
        <w:t>protéoglycanes</w:t>
      </w:r>
      <w:proofErr w:type="spellEnd"/>
      <w:r w:rsidR="0051638D">
        <w:rPr>
          <w:rFonts w:ascii="Tahoma" w:hAnsi="Tahoma"/>
          <w:sz w:val="20"/>
          <w:lang w:val="fr-FR"/>
        </w:rPr>
        <w:t xml:space="preserve"> et collagène II</w:t>
      </w:r>
    </w:p>
    <w:p w:rsidR="005B570A" w:rsidRDefault="005B570A" w:rsidP="005B570A">
      <w:pPr>
        <w:pStyle w:val="ListParagraph"/>
        <w:numPr>
          <w:ilvl w:val="0"/>
          <w:numId w:val="20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cartilage fabriqué par </w:t>
      </w:r>
      <w:proofErr w:type="spellStart"/>
      <w:r>
        <w:rPr>
          <w:rFonts w:ascii="Tahoma" w:hAnsi="Tahoma"/>
          <w:sz w:val="20"/>
          <w:lang w:val="fr-FR"/>
        </w:rPr>
        <w:t>chondrocytes</w:t>
      </w:r>
      <w:proofErr w:type="spellEnd"/>
    </w:p>
    <w:p w:rsidR="0051638D" w:rsidRDefault="005B570A" w:rsidP="005B570A">
      <w:pPr>
        <w:pStyle w:val="ListParagraph"/>
        <w:numPr>
          <w:ilvl w:val="0"/>
          <w:numId w:val="20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3 types : cartilage hyalin (beaucoup de </w:t>
      </w:r>
      <w:proofErr w:type="spellStart"/>
      <w:r>
        <w:rPr>
          <w:rFonts w:ascii="Tahoma" w:hAnsi="Tahoma"/>
          <w:sz w:val="20"/>
          <w:lang w:val="fr-FR"/>
        </w:rPr>
        <w:t>protéoglycanes</w:t>
      </w:r>
      <w:proofErr w:type="spellEnd"/>
      <w:r>
        <w:rPr>
          <w:rFonts w:ascii="Tahoma" w:hAnsi="Tahoma"/>
          <w:sz w:val="20"/>
          <w:lang w:val="fr-FR"/>
        </w:rPr>
        <w:t xml:space="preserve">), fibrocartilage (beaucoup de </w:t>
      </w:r>
      <w:proofErr w:type="spellStart"/>
      <w:r>
        <w:rPr>
          <w:rFonts w:ascii="Tahoma" w:hAnsi="Tahoma"/>
          <w:sz w:val="20"/>
          <w:lang w:val="fr-FR"/>
        </w:rPr>
        <w:t>protéoglycanes</w:t>
      </w:r>
      <w:proofErr w:type="spellEnd"/>
      <w:r>
        <w:rPr>
          <w:rFonts w:ascii="Tahoma" w:hAnsi="Tahoma"/>
          <w:sz w:val="20"/>
          <w:lang w:val="fr-FR"/>
        </w:rPr>
        <w:t>) et cartilage élastique (fibres élastiques)</w:t>
      </w:r>
    </w:p>
    <w:p w:rsidR="009D5E4F" w:rsidRDefault="0051638D" w:rsidP="0051638D">
      <w:pPr>
        <w:pStyle w:val="ListParagraph"/>
        <w:numPr>
          <w:ilvl w:val="0"/>
          <w:numId w:val="18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matrice </w:t>
      </w:r>
      <w:r>
        <w:rPr>
          <w:rFonts w:ascii="Tahoma" w:hAnsi="Tahoma"/>
          <w:b/>
          <w:sz w:val="20"/>
          <w:lang w:val="fr-FR"/>
        </w:rPr>
        <w:t>osseuse</w:t>
      </w:r>
      <w:r>
        <w:rPr>
          <w:rFonts w:ascii="Tahoma" w:hAnsi="Tahoma"/>
          <w:sz w:val="20"/>
          <w:lang w:val="fr-FR"/>
        </w:rPr>
        <w:t xml:space="preserve"> : essentiellement du collagène I et des sels (phosphate de calcium et </w:t>
      </w:r>
      <w:proofErr w:type="spellStart"/>
      <w:r>
        <w:rPr>
          <w:rFonts w:ascii="Tahoma" w:hAnsi="Tahoma"/>
          <w:sz w:val="20"/>
          <w:lang w:val="fr-FR"/>
        </w:rPr>
        <w:t>hydroxyapatite</w:t>
      </w:r>
      <w:proofErr w:type="spellEnd"/>
    </w:p>
    <w:p w:rsidR="0051638D" w:rsidRDefault="009D5E4F" w:rsidP="009D5E4F">
      <w:pPr>
        <w:pStyle w:val="ListParagraph"/>
        <w:numPr>
          <w:ilvl w:val="0"/>
          <w:numId w:val="21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synthétisé par ostéoblastes</w:t>
      </w:r>
    </w:p>
    <w:p w:rsidR="0051638D" w:rsidRPr="0051638D" w:rsidRDefault="0051638D" w:rsidP="0051638D">
      <w:pPr>
        <w:pStyle w:val="ListParagraph"/>
        <w:numPr>
          <w:ilvl w:val="0"/>
          <w:numId w:val="18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b/>
          <w:sz w:val="20"/>
          <w:lang w:val="fr-FR"/>
        </w:rPr>
        <w:t>lame basale</w:t>
      </w:r>
    </w:p>
    <w:p w:rsidR="0051638D" w:rsidRDefault="0051638D" w:rsidP="0051638D">
      <w:pPr>
        <w:pStyle w:val="ListParagraph"/>
        <w:numPr>
          <w:ilvl w:val="0"/>
          <w:numId w:val="19"/>
        </w:numPr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50 à 200 nm d’épaisseur</w:t>
      </w:r>
    </w:p>
    <w:p w:rsidR="005B570A" w:rsidRDefault="005B570A" w:rsidP="00F5592B">
      <w:pPr>
        <w:pStyle w:val="ListParagraph"/>
        <w:numPr>
          <w:ilvl w:val="0"/>
          <w:numId w:val="19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associées à : </w:t>
      </w:r>
      <w:r w:rsidR="0051638D">
        <w:rPr>
          <w:rFonts w:ascii="Tahoma" w:hAnsi="Tahoma"/>
          <w:sz w:val="20"/>
          <w:lang w:val="fr-FR"/>
        </w:rPr>
        <w:t>assise</w:t>
      </w:r>
      <w:r>
        <w:rPr>
          <w:rFonts w:ascii="Tahoma" w:hAnsi="Tahoma"/>
          <w:sz w:val="20"/>
          <w:lang w:val="fr-FR"/>
        </w:rPr>
        <w:t xml:space="preserve"> (sous)</w:t>
      </w:r>
      <w:r w:rsidR="0051638D">
        <w:rPr>
          <w:rFonts w:ascii="Tahoma" w:hAnsi="Tahoma"/>
          <w:sz w:val="20"/>
          <w:lang w:val="fr-FR"/>
        </w:rPr>
        <w:t xml:space="preserve"> épithéliale, </w:t>
      </w:r>
      <w:r>
        <w:rPr>
          <w:rFonts w:ascii="Tahoma" w:hAnsi="Tahoma"/>
          <w:sz w:val="20"/>
          <w:lang w:val="fr-FR"/>
        </w:rPr>
        <w:t xml:space="preserve">(autour des) </w:t>
      </w:r>
      <w:r w:rsidR="0051638D">
        <w:rPr>
          <w:rFonts w:ascii="Tahoma" w:hAnsi="Tahoma"/>
          <w:sz w:val="20"/>
          <w:lang w:val="fr-FR"/>
        </w:rPr>
        <w:t>cellules musculaires/adipeuses</w:t>
      </w:r>
      <w:r w:rsidR="00F5592B">
        <w:rPr>
          <w:rFonts w:ascii="Tahoma" w:hAnsi="Tahoma"/>
          <w:sz w:val="20"/>
          <w:lang w:val="fr-FR"/>
        </w:rPr>
        <w:t>, assise endothéliale</w:t>
      </w:r>
      <w:r>
        <w:rPr>
          <w:rFonts w:ascii="Tahoma" w:hAnsi="Tahoma"/>
          <w:sz w:val="20"/>
          <w:lang w:val="fr-FR"/>
        </w:rPr>
        <w:t xml:space="preserve"> (autour des capillaires sanguins)</w:t>
      </w:r>
    </w:p>
    <w:p w:rsidR="005B570A" w:rsidRDefault="005B570A" w:rsidP="00F5592B">
      <w:pPr>
        <w:pStyle w:val="ListParagraph"/>
        <w:numPr>
          <w:ilvl w:val="0"/>
          <w:numId w:val="19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rôles : soutien, signaux de survie, migration, barrière</w:t>
      </w:r>
    </w:p>
    <w:p w:rsidR="005B570A" w:rsidRDefault="005B570A" w:rsidP="00F5592B">
      <w:pPr>
        <w:pStyle w:val="ListParagraph"/>
        <w:numPr>
          <w:ilvl w:val="0"/>
          <w:numId w:val="19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constituants : réseau de </w:t>
      </w:r>
      <w:proofErr w:type="spellStart"/>
      <w:r>
        <w:rPr>
          <w:rFonts w:ascii="Tahoma" w:hAnsi="Tahoma"/>
          <w:sz w:val="20"/>
          <w:lang w:val="fr-FR"/>
        </w:rPr>
        <w:t>laminine</w:t>
      </w:r>
      <w:proofErr w:type="spellEnd"/>
      <w:r>
        <w:rPr>
          <w:rFonts w:ascii="Tahoma" w:hAnsi="Tahoma"/>
          <w:sz w:val="20"/>
          <w:lang w:val="fr-FR"/>
        </w:rPr>
        <w:t>, réseau de collagène IV, fibrilles d’ancrage (collagène VII)</w:t>
      </w:r>
    </w:p>
    <w:p w:rsidR="00FF0977" w:rsidRDefault="005B570A" w:rsidP="00F5592B">
      <w:pPr>
        <w:pStyle w:val="ListParagraph"/>
        <w:numPr>
          <w:ilvl w:val="0"/>
          <w:numId w:val="19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ancrage de la cellule via : adhérences focales (</w:t>
      </w:r>
      <w:proofErr w:type="spellStart"/>
      <w:r>
        <w:rPr>
          <w:rFonts w:ascii="Tahoma" w:hAnsi="Tahoma"/>
          <w:sz w:val="20"/>
          <w:lang w:val="fr-FR"/>
        </w:rPr>
        <w:t>microfilaments</w:t>
      </w:r>
      <w:proofErr w:type="spellEnd"/>
      <w:r>
        <w:rPr>
          <w:rFonts w:ascii="Tahoma" w:hAnsi="Tahoma"/>
          <w:sz w:val="20"/>
          <w:lang w:val="fr-FR"/>
        </w:rPr>
        <w:t xml:space="preserve"> d’actine) et </w:t>
      </w:r>
      <w:proofErr w:type="spellStart"/>
      <w:r>
        <w:rPr>
          <w:rFonts w:ascii="Tahoma" w:hAnsi="Tahoma"/>
          <w:sz w:val="20"/>
          <w:lang w:val="fr-FR"/>
        </w:rPr>
        <w:t>hémidesmosomes</w:t>
      </w:r>
      <w:proofErr w:type="spellEnd"/>
      <w:r>
        <w:rPr>
          <w:rFonts w:ascii="Tahoma" w:hAnsi="Tahoma"/>
          <w:sz w:val="20"/>
          <w:lang w:val="fr-FR"/>
        </w:rPr>
        <w:t xml:space="preserve"> (filaments intermédiaires)</w:t>
      </w:r>
    </w:p>
    <w:p w:rsidR="00FF0977" w:rsidRDefault="00FF0977" w:rsidP="00FF0977">
      <w:pPr>
        <w:tabs>
          <w:tab w:val="left" w:pos="2977"/>
        </w:tabs>
        <w:rPr>
          <w:rFonts w:ascii="Tahoma" w:hAnsi="Tahoma"/>
          <w:sz w:val="20"/>
          <w:lang w:val="fr-FR"/>
        </w:rPr>
      </w:pPr>
    </w:p>
    <w:p w:rsidR="00FF0977" w:rsidRDefault="00FF0977" w:rsidP="00FF0977">
      <w:pPr>
        <w:tabs>
          <w:tab w:val="left" w:pos="2977"/>
        </w:tabs>
        <w:rPr>
          <w:rFonts w:ascii="Tahoma" w:hAnsi="Tahoma"/>
          <w:b/>
          <w:sz w:val="20"/>
          <w:lang w:val="fr-FR"/>
        </w:rPr>
      </w:pPr>
    </w:p>
    <w:p w:rsidR="00FF0977" w:rsidRDefault="00FF0977" w:rsidP="00FF0977">
      <w:pPr>
        <w:tabs>
          <w:tab w:val="left" w:pos="2977"/>
        </w:tabs>
        <w:rPr>
          <w:rFonts w:ascii="Tahoma" w:hAnsi="Tahoma"/>
          <w:b/>
          <w:sz w:val="20"/>
          <w:lang w:val="fr-FR"/>
        </w:rPr>
      </w:pPr>
    </w:p>
    <w:p w:rsidR="00FF0977" w:rsidRDefault="00FF0977" w:rsidP="00FF0977">
      <w:p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b/>
          <w:sz w:val="20"/>
          <w:lang w:val="fr-FR"/>
        </w:rPr>
        <w:t>B – LA PAROI VÉGÉTALE</w:t>
      </w:r>
    </w:p>
    <w:p w:rsidR="00FF0977" w:rsidRDefault="00FF0977" w:rsidP="00FF0977">
      <w:pPr>
        <w:tabs>
          <w:tab w:val="left" w:pos="2977"/>
        </w:tabs>
        <w:rPr>
          <w:rFonts w:ascii="Tahoma" w:hAnsi="Tahoma"/>
          <w:sz w:val="20"/>
          <w:lang w:val="fr-FR"/>
        </w:rPr>
      </w:pPr>
    </w:p>
    <w:p w:rsidR="00FF0977" w:rsidRDefault="00FF0977" w:rsidP="00FF0977">
      <w:pPr>
        <w:pStyle w:val="ListParagraph"/>
        <w:numPr>
          <w:ilvl w:val="0"/>
          <w:numId w:val="23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paroi </w:t>
      </w:r>
      <w:proofErr w:type="spellStart"/>
      <w:r>
        <w:rPr>
          <w:rFonts w:ascii="Tahoma" w:hAnsi="Tahoma"/>
          <w:sz w:val="20"/>
          <w:lang w:val="fr-FR"/>
        </w:rPr>
        <w:t>pecto-cellulosique</w:t>
      </w:r>
      <w:proofErr w:type="spellEnd"/>
    </w:p>
    <w:p w:rsidR="00FF0977" w:rsidRDefault="00FF0977" w:rsidP="00FF0977">
      <w:pPr>
        <w:pStyle w:val="ListParagraph"/>
        <w:numPr>
          <w:ilvl w:val="1"/>
          <w:numId w:val="23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fibres de cellulose</w:t>
      </w:r>
    </w:p>
    <w:p w:rsidR="00FF0977" w:rsidRDefault="00FF0977" w:rsidP="00FF0977">
      <w:pPr>
        <w:pStyle w:val="ListParagraph"/>
        <w:numPr>
          <w:ilvl w:val="1"/>
          <w:numId w:val="23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pectine + protéines = matrice</w:t>
      </w:r>
    </w:p>
    <w:p w:rsidR="00FF0977" w:rsidRDefault="00FF0977" w:rsidP="00FF0977">
      <w:pPr>
        <w:pStyle w:val="ListParagraph"/>
        <w:numPr>
          <w:ilvl w:val="0"/>
          <w:numId w:val="23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rôle :</w:t>
      </w:r>
    </w:p>
    <w:p w:rsidR="00FF0977" w:rsidRDefault="00FF0977" w:rsidP="00FF0977">
      <w:pPr>
        <w:pStyle w:val="ListParagraph"/>
        <w:numPr>
          <w:ilvl w:val="1"/>
          <w:numId w:val="25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maintient de la forme (turgescence)</w:t>
      </w:r>
    </w:p>
    <w:p w:rsidR="00FF0977" w:rsidRDefault="00FF0977" w:rsidP="00FF0977">
      <w:pPr>
        <w:pStyle w:val="ListParagraph"/>
        <w:numPr>
          <w:ilvl w:val="1"/>
          <w:numId w:val="25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protection de la cellule</w:t>
      </w:r>
    </w:p>
    <w:p w:rsidR="00FF0977" w:rsidRDefault="00FF0977" w:rsidP="00FF0977">
      <w:pPr>
        <w:pStyle w:val="ListParagraph"/>
        <w:numPr>
          <w:ilvl w:val="1"/>
          <w:numId w:val="25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circulation du milieu interne</w:t>
      </w:r>
    </w:p>
    <w:p w:rsidR="00FF0977" w:rsidRDefault="00FF0977" w:rsidP="00FF0977">
      <w:pPr>
        <w:pStyle w:val="ListParagraph"/>
        <w:numPr>
          <w:ilvl w:val="0"/>
          <w:numId w:val="23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synthétisé par la cellule qu’elle entoure</w:t>
      </w:r>
    </w:p>
    <w:p w:rsidR="00FF0977" w:rsidRPr="00FF0977" w:rsidRDefault="00FF0977" w:rsidP="00FF0977">
      <w:pPr>
        <w:pStyle w:val="ListParagraph"/>
        <w:tabs>
          <w:tab w:val="left" w:pos="2977"/>
        </w:tabs>
        <w:rPr>
          <w:rFonts w:ascii="Tahoma" w:hAnsi="Tahoma"/>
          <w:sz w:val="20"/>
          <w:lang w:val="fr-FR"/>
        </w:rPr>
      </w:pPr>
    </w:p>
    <w:p w:rsidR="00FF0977" w:rsidRDefault="00FF0977" w:rsidP="00FF0977">
      <w:p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Composée de :</w:t>
      </w:r>
    </w:p>
    <w:p w:rsidR="00E543A7" w:rsidRPr="00E543A7" w:rsidRDefault="00FF0977" w:rsidP="00FF0977">
      <w:pPr>
        <w:pStyle w:val="ListParagraph"/>
        <w:numPr>
          <w:ilvl w:val="0"/>
          <w:numId w:val="2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b/>
          <w:sz w:val="20"/>
          <w:lang w:val="fr-FR"/>
        </w:rPr>
        <w:t xml:space="preserve">Matrice </w:t>
      </w:r>
      <w:proofErr w:type="spellStart"/>
      <w:r>
        <w:rPr>
          <w:rFonts w:ascii="Tahoma" w:hAnsi="Tahoma"/>
          <w:b/>
          <w:sz w:val="20"/>
          <w:lang w:val="fr-FR"/>
        </w:rPr>
        <w:t>non-fibreuse</w:t>
      </w:r>
      <w:proofErr w:type="spellEnd"/>
      <w:r>
        <w:rPr>
          <w:rFonts w:ascii="Tahoma" w:hAnsi="Tahoma"/>
          <w:b/>
          <w:sz w:val="20"/>
          <w:lang w:val="fr-FR"/>
        </w:rPr>
        <w:t xml:space="preserve"> (gel)</w:t>
      </w:r>
    </w:p>
    <w:p w:rsidR="00E543A7" w:rsidRDefault="00E543A7" w:rsidP="00E543A7">
      <w:pPr>
        <w:pStyle w:val="ListParagraph"/>
        <w:numPr>
          <w:ilvl w:val="0"/>
          <w:numId w:val="27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Hémicellulose + pectine = polysaccharides ramifiés</w:t>
      </w:r>
    </w:p>
    <w:p w:rsidR="00E543A7" w:rsidRDefault="00E543A7" w:rsidP="00E543A7">
      <w:pPr>
        <w:pStyle w:val="ListParagraph"/>
        <w:numPr>
          <w:ilvl w:val="0"/>
          <w:numId w:val="27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Hémicellulose relie les </w:t>
      </w:r>
      <w:proofErr w:type="spellStart"/>
      <w:r>
        <w:rPr>
          <w:rFonts w:ascii="Tahoma" w:hAnsi="Tahoma"/>
          <w:sz w:val="20"/>
          <w:lang w:val="fr-FR"/>
        </w:rPr>
        <w:t>microfibrilles</w:t>
      </w:r>
      <w:proofErr w:type="spellEnd"/>
      <w:r>
        <w:rPr>
          <w:rFonts w:ascii="Tahoma" w:hAnsi="Tahoma"/>
          <w:sz w:val="20"/>
          <w:lang w:val="fr-FR"/>
        </w:rPr>
        <w:t xml:space="preserve"> de cellulose</w:t>
      </w:r>
    </w:p>
    <w:p w:rsidR="00E543A7" w:rsidRDefault="00E543A7" w:rsidP="00E543A7">
      <w:pPr>
        <w:pStyle w:val="ListParagraph"/>
        <w:numPr>
          <w:ilvl w:val="0"/>
          <w:numId w:val="27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Pectine = chargée positivement donc très hydrophile (forme le gel)</w:t>
      </w:r>
    </w:p>
    <w:p w:rsidR="00E543A7" w:rsidRDefault="00E543A7" w:rsidP="00E543A7">
      <w:pPr>
        <w:pStyle w:val="ListParagraph"/>
        <w:numPr>
          <w:ilvl w:val="0"/>
          <w:numId w:val="27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Composante protéique de la paroi = peu connue</w:t>
      </w:r>
    </w:p>
    <w:p w:rsidR="00E543A7" w:rsidRDefault="00E543A7" w:rsidP="00E543A7">
      <w:pPr>
        <w:pStyle w:val="ListParagraph"/>
        <w:numPr>
          <w:ilvl w:val="0"/>
          <w:numId w:val="27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Paroi secondaire des cellules végétales est pauvre en pectine mais riche en fibres de cellulose + lignine</w:t>
      </w:r>
    </w:p>
    <w:p w:rsidR="00FF0977" w:rsidRPr="00FF0977" w:rsidRDefault="00E543A7" w:rsidP="00E543A7">
      <w:pPr>
        <w:pStyle w:val="ListParagraph"/>
        <w:numPr>
          <w:ilvl w:val="1"/>
          <w:numId w:val="27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b/>
          <w:sz w:val="20"/>
          <w:lang w:val="fr-FR"/>
        </w:rPr>
        <w:t xml:space="preserve">Lignine </w:t>
      </w:r>
      <w:r>
        <w:rPr>
          <w:rFonts w:ascii="Tahoma" w:hAnsi="Tahoma"/>
          <w:sz w:val="20"/>
          <w:lang w:val="fr-FR"/>
        </w:rPr>
        <w:t>= très solide, très hydrophobe = bois</w:t>
      </w:r>
      <w:r w:rsidR="00CF5238">
        <w:rPr>
          <w:rFonts w:ascii="Tahoma" w:hAnsi="Tahoma"/>
          <w:sz w:val="20"/>
          <w:lang w:val="fr-FR"/>
        </w:rPr>
        <w:t xml:space="preserve"> flotte pour cette raison</w:t>
      </w:r>
    </w:p>
    <w:p w:rsidR="00FF0977" w:rsidRPr="00FF0977" w:rsidRDefault="00FF0977" w:rsidP="00FF0977">
      <w:pPr>
        <w:pStyle w:val="ListParagraph"/>
        <w:numPr>
          <w:ilvl w:val="0"/>
          <w:numId w:val="2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b/>
          <w:sz w:val="20"/>
          <w:lang w:val="fr-FR"/>
        </w:rPr>
        <w:t>Fibres</w:t>
      </w:r>
    </w:p>
    <w:p w:rsidR="00FF0977" w:rsidRDefault="00FF0977" w:rsidP="00FF0977">
      <w:pPr>
        <w:pStyle w:val="ListParagraph"/>
        <w:numPr>
          <w:ilvl w:val="0"/>
          <w:numId w:val="26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Composante fibreuse = </w:t>
      </w:r>
      <w:proofErr w:type="spellStart"/>
      <w:r>
        <w:rPr>
          <w:rFonts w:ascii="Tahoma" w:hAnsi="Tahoma"/>
          <w:sz w:val="20"/>
          <w:lang w:val="fr-FR"/>
        </w:rPr>
        <w:t>celllose</w:t>
      </w:r>
      <w:proofErr w:type="spellEnd"/>
    </w:p>
    <w:p w:rsidR="00D8143C" w:rsidRPr="00D8143C" w:rsidRDefault="00FF0977" w:rsidP="00FF0977">
      <w:pPr>
        <w:pStyle w:val="ListParagraph"/>
        <w:numPr>
          <w:ilvl w:val="0"/>
          <w:numId w:val="26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Synthétisé par les complexes protéiques </w:t>
      </w:r>
      <w:proofErr w:type="spellStart"/>
      <w:r>
        <w:rPr>
          <w:rFonts w:ascii="Tahoma" w:hAnsi="Tahoma"/>
          <w:b/>
          <w:sz w:val="20"/>
          <w:lang w:val="fr-FR"/>
        </w:rPr>
        <w:t>cellulose-synthase</w:t>
      </w:r>
      <w:proofErr w:type="spellEnd"/>
      <w:r w:rsidR="00D8143C">
        <w:rPr>
          <w:rFonts w:ascii="Tahoma" w:hAnsi="Tahoma"/>
          <w:sz w:val="20"/>
          <w:lang w:val="fr-FR"/>
        </w:rPr>
        <w:t xml:space="preserve"> à l’intérieur de la membrane cytoplasmique</w:t>
      </w:r>
    </w:p>
    <w:p w:rsidR="00FF0977" w:rsidRDefault="00D8143C" w:rsidP="00D8143C">
      <w:pPr>
        <w:pStyle w:val="ListParagraph"/>
        <w:numPr>
          <w:ilvl w:val="1"/>
          <w:numId w:val="26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Polymère de glucose béta</w:t>
      </w:r>
    </w:p>
    <w:p w:rsidR="00FF0977" w:rsidRDefault="00FF0977" w:rsidP="00FF0977">
      <w:pPr>
        <w:pStyle w:val="ListParagraph"/>
        <w:numPr>
          <w:ilvl w:val="0"/>
          <w:numId w:val="26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Dans la membrane cytoplasmique : sucrose hydrolysé en fructose + glucose</w:t>
      </w:r>
    </w:p>
    <w:p w:rsidR="006B7817" w:rsidRDefault="00FF0977" w:rsidP="00FF0977">
      <w:pPr>
        <w:pStyle w:val="ListParagraph"/>
        <w:numPr>
          <w:ilvl w:val="0"/>
          <w:numId w:val="26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Orientation des </w:t>
      </w:r>
      <w:proofErr w:type="spellStart"/>
      <w:r>
        <w:rPr>
          <w:rFonts w:ascii="Tahoma" w:hAnsi="Tahoma"/>
          <w:sz w:val="20"/>
          <w:lang w:val="fr-FR"/>
        </w:rPr>
        <w:t>microfibrilles</w:t>
      </w:r>
      <w:proofErr w:type="spellEnd"/>
      <w:r>
        <w:rPr>
          <w:rFonts w:ascii="Tahoma" w:hAnsi="Tahoma"/>
          <w:sz w:val="20"/>
          <w:lang w:val="fr-FR"/>
        </w:rPr>
        <w:t xml:space="preserve"> de cellulose déterminent l’axe d’allongement de la cellule</w:t>
      </w:r>
    </w:p>
    <w:p w:rsidR="006B7817" w:rsidRDefault="006B7817" w:rsidP="006B7817">
      <w:pPr>
        <w:tabs>
          <w:tab w:val="left" w:pos="2977"/>
        </w:tabs>
        <w:rPr>
          <w:rFonts w:ascii="Tahoma" w:hAnsi="Tahoma"/>
          <w:sz w:val="20"/>
          <w:lang w:val="fr-FR"/>
        </w:rPr>
      </w:pPr>
    </w:p>
    <w:p w:rsidR="006B7817" w:rsidRDefault="006B7817" w:rsidP="006B7817">
      <w:p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b/>
          <w:sz w:val="20"/>
          <w:lang w:val="fr-FR"/>
        </w:rPr>
        <w:t>C – LA PAROI BACTÉRIENNE</w:t>
      </w:r>
    </w:p>
    <w:p w:rsidR="006B7817" w:rsidRDefault="006B7817" w:rsidP="006B7817">
      <w:pPr>
        <w:tabs>
          <w:tab w:val="left" w:pos="2977"/>
        </w:tabs>
        <w:rPr>
          <w:rFonts w:ascii="Tahoma" w:hAnsi="Tahoma"/>
          <w:sz w:val="20"/>
          <w:lang w:val="fr-FR"/>
        </w:rPr>
      </w:pPr>
    </w:p>
    <w:p w:rsidR="005D27D9" w:rsidRDefault="005D27D9" w:rsidP="005D27D9">
      <w:pPr>
        <w:pStyle w:val="ListParagraph"/>
        <w:numPr>
          <w:ilvl w:val="0"/>
          <w:numId w:val="28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Grande diversité de formes et de tailles chez les Bactéries</w:t>
      </w:r>
    </w:p>
    <w:p w:rsidR="005D27D9" w:rsidRDefault="005D27D9" w:rsidP="005D27D9">
      <w:pPr>
        <w:pStyle w:val="ListParagraph"/>
        <w:numPr>
          <w:ilvl w:val="0"/>
          <w:numId w:val="28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Confinée dans une paroi, deux possibilités :</w:t>
      </w:r>
    </w:p>
    <w:p w:rsidR="001E659A" w:rsidRDefault="005D27D9" w:rsidP="005D27D9">
      <w:pPr>
        <w:pStyle w:val="ListParagraph"/>
        <w:numPr>
          <w:ilvl w:val="1"/>
          <w:numId w:val="29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Gram + (beaucoup de peptidoglycane)</w:t>
      </w:r>
    </w:p>
    <w:p w:rsidR="001E659A" w:rsidRDefault="001E659A" w:rsidP="001E659A">
      <w:pPr>
        <w:pStyle w:val="ListParagraph"/>
        <w:numPr>
          <w:ilvl w:val="0"/>
          <w:numId w:val="33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Peptidoglycane épais</w:t>
      </w:r>
    </w:p>
    <w:p w:rsidR="005D27D9" w:rsidRDefault="001E659A" w:rsidP="001E659A">
      <w:pPr>
        <w:pStyle w:val="ListParagraph"/>
        <w:numPr>
          <w:ilvl w:val="0"/>
          <w:numId w:val="31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Ancrage par des</w:t>
      </w:r>
      <w:r w:rsidR="00A707D6">
        <w:rPr>
          <w:rFonts w:ascii="Tahoma" w:hAnsi="Tahoma"/>
          <w:sz w:val="20"/>
          <w:lang w:val="fr-FR"/>
        </w:rPr>
        <w:t xml:space="preserve"> acides </w:t>
      </w:r>
      <w:proofErr w:type="spellStart"/>
      <w:r w:rsidR="00A707D6">
        <w:rPr>
          <w:rFonts w:ascii="Tahoma" w:hAnsi="Tahoma"/>
          <w:sz w:val="20"/>
          <w:lang w:val="fr-FR"/>
        </w:rPr>
        <w:t>lipotéchoïques</w:t>
      </w:r>
      <w:proofErr w:type="spellEnd"/>
      <w:r w:rsidR="00A707D6">
        <w:rPr>
          <w:rFonts w:ascii="Tahoma" w:hAnsi="Tahoma"/>
          <w:sz w:val="20"/>
          <w:lang w:val="fr-FR"/>
        </w:rPr>
        <w:t xml:space="preserve"> fixés dans</w:t>
      </w:r>
      <w:r>
        <w:rPr>
          <w:rFonts w:ascii="Tahoma" w:hAnsi="Tahoma"/>
          <w:sz w:val="20"/>
          <w:lang w:val="fr-FR"/>
        </w:rPr>
        <w:t xml:space="preserve"> la membrane plasmique</w:t>
      </w:r>
    </w:p>
    <w:p w:rsidR="001E659A" w:rsidRDefault="005D27D9" w:rsidP="005D27D9">
      <w:pPr>
        <w:pStyle w:val="ListParagraph"/>
        <w:numPr>
          <w:ilvl w:val="1"/>
          <w:numId w:val="29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Gram – (peu de peptidoglycane)</w:t>
      </w:r>
    </w:p>
    <w:p w:rsidR="001E659A" w:rsidRDefault="001E659A" w:rsidP="001E659A">
      <w:pPr>
        <w:pStyle w:val="ListParagraph"/>
        <w:numPr>
          <w:ilvl w:val="0"/>
          <w:numId w:val="3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Deuxième membrane</w:t>
      </w:r>
    </w:p>
    <w:p w:rsidR="001E659A" w:rsidRDefault="001E659A" w:rsidP="001E659A">
      <w:pPr>
        <w:pStyle w:val="ListParagraph"/>
        <w:numPr>
          <w:ilvl w:val="0"/>
          <w:numId w:val="3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Feuillet externe très différent de la composition normale d’une membrane cytoplasmique :</w:t>
      </w:r>
    </w:p>
    <w:p w:rsidR="00A707D6" w:rsidRDefault="001E659A" w:rsidP="001E659A">
      <w:pPr>
        <w:pStyle w:val="ListParagraph"/>
        <w:numPr>
          <w:ilvl w:val="1"/>
          <w:numId w:val="3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proofErr w:type="spellStart"/>
      <w:r>
        <w:rPr>
          <w:rFonts w:ascii="Tahoma" w:hAnsi="Tahoma"/>
          <w:sz w:val="20"/>
          <w:lang w:val="fr-FR"/>
        </w:rPr>
        <w:t>LipoPolySaccharides</w:t>
      </w:r>
      <w:proofErr w:type="spellEnd"/>
      <w:r>
        <w:rPr>
          <w:rFonts w:ascii="Tahoma" w:hAnsi="Tahoma"/>
          <w:sz w:val="20"/>
          <w:lang w:val="fr-FR"/>
        </w:rPr>
        <w:t xml:space="preserve"> (LPS)</w:t>
      </w:r>
      <w:r w:rsidR="00A707D6">
        <w:rPr>
          <w:rFonts w:ascii="Tahoma" w:hAnsi="Tahoma"/>
          <w:sz w:val="20"/>
          <w:lang w:val="fr-FR"/>
        </w:rPr>
        <w:t xml:space="preserve"> </w:t>
      </w:r>
    </w:p>
    <w:p w:rsidR="001E659A" w:rsidRDefault="00A707D6" w:rsidP="001E659A">
      <w:pPr>
        <w:pStyle w:val="ListParagraph"/>
        <w:numPr>
          <w:ilvl w:val="1"/>
          <w:numId w:val="3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quand lipide A fait </w:t>
      </w:r>
      <w:r w:rsidR="001E659A">
        <w:rPr>
          <w:rFonts w:ascii="Tahoma" w:hAnsi="Tahoma"/>
          <w:sz w:val="20"/>
          <w:lang w:val="fr-FR"/>
        </w:rPr>
        <w:t xml:space="preserve">ancrage dans la bicouche lipidique = </w:t>
      </w:r>
      <w:r w:rsidR="001E659A" w:rsidRPr="00A707D6">
        <w:rPr>
          <w:rFonts w:ascii="Tahoma" w:hAnsi="Tahoma"/>
          <w:b/>
          <w:sz w:val="20"/>
          <w:lang w:val="fr-FR"/>
        </w:rPr>
        <w:t>endotoxine</w:t>
      </w:r>
    </w:p>
    <w:p w:rsidR="005D27D9" w:rsidRDefault="001E659A" w:rsidP="001E659A">
      <w:pPr>
        <w:pStyle w:val="ListParagraph"/>
        <w:numPr>
          <w:ilvl w:val="1"/>
          <w:numId w:val="32"/>
        </w:numPr>
        <w:tabs>
          <w:tab w:val="left" w:pos="2977"/>
        </w:tabs>
        <w:rPr>
          <w:rFonts w:ascii="Tahoma" w:hAnsi="Tahoma"/>
          <w:sz w:val="20"/>
          <w:lang w:val="fr-FR"/>
        </w:rPr>
      </w:pPr>
      <w:proofErr w:type="spellStart"/>
      <w:r>
        <w:rPr>
          <w:rFonts w:ascii="Tahoma" w:hAnsi="Tahoma"/>
          <w:sz w:val="20"/>
          <w:lang w:val="fr-FR"/>
        </w:rPr>
        <w:t>Porines</w:t>
      </w:r>
      <w:proofErr w:type="spellEnd"/>
      <w:r>
        <w:rPr>
          <w:rFonts w:ascii="Tahoma" w:hAnsi="Tahoma"/>
          <w:sz w:val="20"/>
          <w:lang w:val="fr-FR"/>
        </w:rPr>
        <w:t> </w:t>
      </w:r>
      <w:r w:rsidRPr="001E659A">
        <w:rPr>
          <w:rFonts w:ascii="Tahoma" w:hAnsi="Tahoma"/>
          <w:sz w:val="20"/>
          <w:lang w:val="fr-FR"/>
        </w:rPr>
        <w:sym w:font="Wingdings" w:char="F0E0"/>
      </w:r>
      <w:r>
        <w:rPr>
          <w:rFonts w:ascii="Tahoma" w:hAnsi="Tahoma"/>
          <w:sz w:val="20"/>
          <w:lang w:val="fr-FR"/>
        </w:rPr>
        <w:t xml:space="preserve"> protéines transmembranaires qui ouvrent un </w:t>
      </w:r>
      <w:proofErr w:type="spellStart"/>
      <w:r>
        <w:rPr>
          <w:rFonts w:ascii="Tahoma" w:hAnsi="Tahoma"/>
          <w:sz w:val="20"/>
          <w:lang w:val="fr-FR"/>
        </w:rPr>
        <w:t>cnal</w:t>
      </w:r>
      <w:proofErr w:type="spellEnd"/>
      <w:r>
        <w:rPr>
          <w:rFonts w:ascii="Tahoma" w:hAnsi="Tahoma"/>
          <w:sz w:val="20"/>
          <w:lang w:val="fr-FR"/>
        </w:rPr>
        <w:t xml:space="preserve"> dans la membrane externe (semblable au système de transport de la membrane externe de la mitochondrie) – a</w:t>
      </w:r>
      <w:r w:rsidR="009A649A">
        <w:rPr>
          <w:rFonts w:ascii="Tahoma" w:hAnsi="Tahoma"/>
          <w:sz w:val="20"/>
          <w:lang w:val="fr-FR"/>
        </w:rPr>
        <w:t xml:space="preserve">ssociation de feuillets béta forme </w:t>
      </w:r>
      <w:r>
        <w:rPr>
          <w:rFonts w:ascii="Tahoma" w:hAnsi="Tahoma"/>
          <w:sz w:val="20"/>
          <w:lang w:val="fr-FR"/>
        </w:rPr>
        <w:t>un canal hydrophile</w:t>
      </w:r>
      <w:r w:rsidR="009A649A">
        <w:rPr>
          <w:rFonts w:ascii="Tahoma" w:hAnsi="Tahoma"/>
          <w:sz w:val="20"/>
          <w:lang w:val="fr-FR"/>
        </w:rPr>
        <w:t xml:space="preserve"> (structure 2</w:t>
      </w:r>
      <w:r w:rsidR="009A649A" w:rsidRPr="009A649A">
        <w:rPr>
          <w:rFonts w:ascii="Tahoma" w:hAnsi="Tahoma"/>
          <w:sz w:val="20"/>
          <w:vertAlign w:val="superscript"/>
          <w:lang w:val="fr-FR"/>
        </w:rPr>
        <w:t>e</w:t>
      </w:r>
      <w:r w:rsidR="009A649A">
        <w:rPr>
          <w:rFonts w:ascii="Tahoma" w:hAnsi="Tahoma"/>
          <w:sz w:val="20"/>
          <w:lang w:val="fr-FR"/>
        </w:rPr>
        <w:t xml:space="preserve"> forme structure 3</w:t>
      </w:r>
      <w:r w:rsidR="009A649A" w:rsidRPr="009A649A">
        <w:rPr>
          <w:rFonts w:ascii="Tahoma" w:hAnsi="Tahoma"/>
          <w:sz w:val="20"/>
          <w:vertAlign w:val="superscript"/>
          <w:lang w:val="fr-FR"/>
        </w:rPr>
        <w:t>e</w:t>
      </w:r>
      <w:r w:rsidR="009A649A">
        <w:rPr>
          <w:rFonts w:ascii="Tahoma" w:hAnsi="Tahoma"/>
          <w:sz w:val="20"/>
          <w:lang w:val="fr-FR"/>
        </w:rPr>
        <w:t>)</w:t>
      </w:r>
    </w:p>
    <w:p w:rsidR="001E659A" w:rsidRDefault="005D27D9" w:rsidP="005D27D9">
      <w:pPr>
        <w:pStyle w:val="ListParagraph"/>
        <w:numPr>
          <w:ilvl w:val="0"/>
          <w:numId w:val="30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Peptidoglycane = chaine polysaccharidique + ponts protéiques</w:t>
      </w:r>
      <w:r w:rsidR="001E659A">
        <w:rPr>
          <w:rFonts w:ascii="Tahoma" w:hAnsi="Tahoma"/>
          <w:sz w:val="20"/>
          <w:lang w:val="fr-FR"/>
        </w:rPr>
        <w:t> </w:t>
      </w:r>
    </w:p>
    <w:p w:rsidR="001E659A" w:rsidRDefault="001E659A" w:rsidP="001E659A">
      <w:pPr>
        <w:pStyle w:val="ListParagraph"/>
        <w:numPr>
          <w:ilvl w:val="1"/>
          <w:numId w:val="30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chaine de dimère de sucres</w:t>
      </w:r>
    </w:p>
    <w:p w:rsidR="001E659A" w:rsidRDefault="001E659A" w:rsidP="001E659A">
      <w:pPr>
        <w:pStyle w:val="ListParagraph"/>
        <w:numPr>
          <w:ilvl w:val="2"/>
          <w:numId w:val="30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2x </w:t>
      </w:r>
      <w:proofErr w:type="spellStart"/>
      <w:r>
        <w:rPr>
          <w:rFonts w:ascii="Tahoma" w:hAnsi="Tahoma"/>
          <w:sz w:val="20"/>
          <w:lang w:val="fr-FR"/>
        </w:rPr>
        <w:t>N-acétyl-glucosamine</w:t>
      </w:r>
      <w:proofErr w:type="spellEnd"/>
      <w:r>
        <w:rPr>
          <w:rFonts w:ascii="Tahoma" w:hAnsi="Tahoma"/>
          <w:sz w:val="20"/>
          <w:lang w:val="fr-FR"/>
        </w:rPr>
        <w:t xml:space="preserve"> (NAG) dont une est modifiée pour porter des liaisons à des acides aminés</w:t>
      </w:r>
    </w:p>
    <w:p w:rsidR="001E659A" w:rsidRDefault="001E659A" w:rsidP="001E659A">
      <w:pPr>
        <w:pStyle w:val="ListParagraph"/>
        <w:numPr>
          <w:ilvl w:val="0"/>
          <w:numId w:val="30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pénicilline bloque les ponts protéiques</w:t>
      </w:r>
      <w:r w:rsidR="00CF5238">
        <w:rPr>
          <w:rFonts w:ascii="Tahoma" w:hAnsi="Tahoma"/>
          <w:sz w:val="20"/>
          <w:lang w:val="fr-FR"/>
        </w:rPr>
        <w:t xml:space="preserve"> (tue bactérie)</w:t>
      </w:r>
    </w:p>
    <w:p w:rsidR="001E659A" w:rsidRPr="00E065C7" w:rsidRDefault="001E659A" w:rsidP="001E659A">
      <w:pPr>
        <w:pStyle w:val="ListParagraph"/>
        <w:numPr>
          <w:ilvl w:val="0"/>
          <w:numId w:val="30"/>
        </w:numPr>
        <w:tabs>
          <w:tab w:val="left" w:pos="2977"/>
        </w:tabs>
        <w:rPr>
          <w:rFonts w:ascii="Tahoma" w:hAnsi="Tahoma"/>
          <w:b/>
          <w:sz w:val="20"/>
          <w:lang w:val="fr-FR"/>
        </w:rPr>
      </w:pPr>
      <w:r>
        <w:rPr>
          <w:rFonts w:ascii="Tahoma" w:hAnsi="Tahoma"/>
          <w:sz w:val="20"/>
          <w:lang w:val="fr-FR"/>
        </w:rPr>
        <w:t xml:space="preserve">certaines bactéries ont en plus une </w:t>
      </w:r>
      <w:r w:rsidRPr="00E065C7">
        <w:rPr>
          <w:rFonts w:ascii="Tahoma" w:hAnsi="Tahoma"/>
          <w:b/>
          <w:sz w:val="20"/>
          <w:lang w:val="fr-FR"/>
        </w:rPr>
        <w:t>capsule</w:t>
      </w:r>
    </w:p>
    <w:p w:rsidR="009B30C1" w:rsidRDefault="001E659A" w:rsidP="00CF5238">
      <w:pPr>
        <w:pStyle w:val="ListParagraph"/>
        <w:numPr>
          <w:ilvl w:val="0"/>
          <w:numId w:val="30"/>
        </w:numPr>
        <w:tabs>
          <w:tab w:val="left" w:pos="2977"/>
        </w:tabs>
        <w:rPr>
          <w:rFonts w:ascii="Tahoma" w:hAnsi="Tahoma"/>
          <w:sz w:val="20"/>
          <w:lang w:val="fr-FR"/>
        </w:rPr>
      </w:pPr>
      <w:r>
        <w:rPr>
          <w:rFonts w:ascii="Tahoma" w:hAnsi="Tahoma"/>
          <w:sz w:val="20"/>
          <w:lang w:val="fr-FR"/>
        </w:rPr>
        <w:t>flagelle bactérienne</w:t>
      </w:r>
      <w:r w:rsidR="00E065C7">
        <w:rPr>
          <w:rFonts w:ascii="Tahoma" w:hAnsi="Tahoma"/>
          <w:sz w:val="20"/>
          <w:lang w:val="fr-FR"/>
        </w:rPr>
        <w:t xml:space="preserve"> (microtubule)</w:t>
      </w:r>
      <w:r w:rsidR="003E390E">
        <w:rPr>
          <w:rFonts w:ascii="Tahoma" w:hAnsi="Tahoma"/>
          <w:sz w:val="20"/>
          <w:lang w:val="fr-FR"/>
        </w:rPr>
        <w:t xml:space="preserve"> – pas de membrane</w:t>
      </w:r>
    </w:p>
    <w:p w:rsidR="009B30C1" w:rsidRDefault="009B30C1" w:rsidP="009B30C1">
      <w:pPr>
        <w:tabs>
          <w:tab w:val="left" w:pos="2977"/>
        </w:tabs>
        <w:ind w:left="360"/>
        <w:rPr>
          <w:rFonts w:ascii="Tahoma" w:hAnsi="Tahoma"/>
          <w:sz w:val="20"/>
          <w:lang w:val="fr-FR"/>
        </w:rPr>
      </w:pPr>
      <w:r>
        <w:rPr>
          <w:rFonts w:ascii="Tahoma" w:hAnsi="Tahoma"/>
          <w:i/>
          <w:sz w:val="20"/>
          <w:lang w:val="fr-FR"/>
        </w:rPr>
        <w:t xml:space="preserve">Cours 12 -  </w:t>
      </w:r>
      <w:r>
        <w:rPr>
          <w:rFonts w:ascii="Tahoma" w:hAnsi="Tahoma"/>
          <w:i/>
          <w:sz w:val="20"/>
          <w:u w:val="single"/>
          <w:lang w:val="fr-FR"/>
        </w:rPr>
        <w:t>Signalisation cellulaire</w:t>
      </w:r>
    </w:p>
    <w:p w:rsidR="009B30C1" w:rsidRDefault="009B30C1" w:rsidP="009B30C1">
      <w:pPr>
        <w:tabs>
          <w:tab w:val="left" w:pos="2977"/>
        </w:tabs>
        <w:ind w:left="360"/>
        <w:rPr>
          <w:rFonts w:ascii="Tahoma" w:hAnsi="Tahoma"/>
          <w:sz w:val="20"/>
          <w:lang w:val="fr-FR"/>
        </w:rPr>
      </w:pPr>
    </w:p>
    <w:p w:rsidR="00A15ED9" w:rsidRPr="009B30C1" w:rsidRDefault="00A15ED9" w:rsidP="009B30C1">
      <w:pPr>
        <w:tabs>
          <w:tab w:val="left" w:pos="2977"/>
        </w:tabs>
        <w:ind w:left="360"/>
        <w:rPr>
          <w:rFonts w:ascii="Tahoma" w:hAnsi="Tahoma"/>
          <w:sz w:val="20"/>
          <w:lang w:val="fr-FR"/>
        </w:rPr>
      </w:pPr>
    </w:p>
    <w:sectPr w:rsidR="00A15ED9" w:rsidRPr="009B30C1" w:rsidSect="00A15ED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9E4"/>
    <w:multiLevelType w:val="hybridMultilevel"/>
    <w:tmpl w:val="5792D31A"/>
    <w:lvl w:ilvl="0" w:tplc="04090003">
      <w:start w:val="1"/>
      <w:numFmt w:val="bullet"/>
      <w:lvlText w:val="-"/>
      <w:lvlJc w:val="left"/>
      <w:pPr>
        <w:ind w:left="180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3B85475"/>
    <w:multiLevelType w:val="hybridMultilevel"/>
    <w:tmpl w:val="8A904EFE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imes" w:hAnsi="Times"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B5AF1"/>
    <w:multiLevelType w:val="hybridMultilevel"/>
    <w:tmpl w:val="31644CD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726706"/>
    <w:multiLevelType w:val="hybridMultilevel"/>
    <w:tmpl w:val="2FC065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CE06E8"/>
    <w:multiLevelType w:val="hybridMultilevel"/>
    <w:tmpl w:val="5EA43CE8"/>
    <w:lvl w:ilvl="0" w:tplc="04090003">
      <w:start w:val="1"/>
      <w:numFmt w:val="bullet"/>
      <w:lvlText w:val="-"/>
      <w:lvlJc w:val="left"/>
      <w:pPr>
        <w:ind w:left="180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DB0137F"/>
    <w:multiLevelType w:val="hybridMultilevel"/>
    <w:tmpl w:val="65108DD6"/>
    <w:lvl w:ilvl="0" w:tplc="04090003">
      <w:start w:val="1"/>
      <w:numFmt w:val="bullet"/>
      <w:lvlText w:val="-"/>
      <w:lvlJc w:val="left"/>
      <w:pPr>
        <w:ind w:left="144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DD4BED"/>
    <w:multiLevelType w:val="hybridMultilevel"/>
    <w:tmpl w:val="1ADE3C18"/>
    <w:lvl w:ilvl="0" w:tplc="04090003">
      <w:start w:val="1"/>
      <w:numFmt w:val="bullet"/>
      <w:lvlText w:val="-"/>
      <w:lvlJc w:val="left"/>
      <w:pPr>
        <w:ind w:left="108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2787AFD"/>
    <w:multiLevelType w:val="hybridMultilevel"/>
    <w:tmpl w:val="FB687C1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C3C4302"/>
    <w:multiLevelType w:val="hybridMultilevel"/>
    <w:tmpl w:val="AF96AF0A"/>
    <w:lvl w:ilvl="0" w:tplc="04090003">
      <w:start w:val="1"/>
      <w:numFmt w:val="bullet"/>
      <w:lvlText w:val="-"/>
      <w:lvlJc w:val="left"/>
      <w:pPr>
        <w:ind w:left="108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DBD7036"/>
    <w:multiLevelType w:val="hybridMultilevel"/>
    <w:tmpl w:val="4C665C62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63669"/>
    <w:multiLevelType w:val="hybridMultilevel"/>
    <w:tmpl w:val="208625A2"/>
    <w:lvl w:ilvl="0" w:tplc="04090003">
      <w:start w:val="1"/>
      <w:numFmt w:val="bullet"/>
      <w:lvlText w:val="-"/>
      <w:lvlJc w:val="left"/>
      <w:pPr>
        <w:ind w:left="144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10E26A8"/>
    <w:multiLevelType w:val="hybridMultilevel"/>
    <w:tmpl w:val="559E2408"/>
    <w:lvl w:ilvl="0" w:tplc="0409000F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F54C64"/>
    <w:multiLevelType w:val="hybridMultilevel"/>
    <w:tmpl w:val="C002C838"/>
    <w:lvl w:ilvl="0" w:tplc="0409000F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987246"/>
    <w:multiLevelType w:val="hybridMultilevel"/>
    <w:tmpl w:val="51CC559E"/>
    <w:lvl w:ilvl="0" w:tplc="04090003">
      <w:start w:val="1"/>
      <w:numFmt w:val="bullet"/>
      <w:lvlText w:val="-"/>
      <w:lvlJc w:val="left"/>
      <w:pPr>
        <w:ind w:left="108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C106996"/>
    <w:multiLevelType w:val="hybridMultilevel"/>
    <w:tmpl w:val="E0222822"/>
    <w:lvl w:ilvl="0" w:tplc="04090003">
      <w:start w:val="1"/>
      <w:numFmt w:val="bullet"/>
      <w:lvlText w:val="-"/>
      <w:lvlJc w:val="left"/>
      <w:pPr>
        <w:ind w:left="144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05C3E9C"/>
    <w:multiLevelType w:val="hybridMultilevel"/>
    <w:tmpl w:val="4D96E7C0"/>
    <w:lvl w:ilvl="0" w:tplc="04090003">
      <w:start w:val="1"/>
      <w:numFmt w:val="bullet"/>
      <w:lvlText w:val="-"/>
      <w:lvlJc w:val="left"/>
      <w:pPr>
        <w:ind w:left="144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9354BBA"/>
    <w:multiLevelType w:val="hybridMultilevel"/>
    <w:tmpl w:val="B6042FE8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D721C"/>
    <w:multiLevelType w:val="hybridMultilevel"/>
    <w:tmpl w:val="E924A79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ED62420"/>
    <w:multiLevelType w:val="hybridMultilevel"/>
    <w:tmpl w:val="4B323770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813378"/>
    <w:multiLevelType w:val="hybridMultilevel"/>
    <w:tmpl w:val="A530C824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BB7C1F"/>
    <w:multiLevelType w:val="hybridMultilevel"/>
    <w:tmpl w:val="29F02DDE"/>
    <w:lvl w:ilvl="0" w:tplc="0409000F">
      <w:start w:val="1"/>
      <w:numFmt w:val="lowerLetter"/>
      <w:lvlText w:val="%1."/>
      <w:lvlJc w:val="left"/>
      <w:pPr>
        <w:ind w:left="1636" w:hanging="360"/>
      </w:p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>
    <w:nsid w:val="53EF3EB7"/>
    <w:multiLevelType w:val="hybridMultilevel"/>
    <w:tmpl w:val="4D843AC0"/>
    <w:lvl w:ilvl="0" w:tplc="04090003">
      <w:start w:val="1"/>
      <w:numFmt w:val="bullet"/>
      <w:lvlText w:val="-"/>
      <w:lvlJc w:val="left"/>
      <w:pPr>
        <w:ind w:left="180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5D05563D"/>
    <w:multiLevelType w:val="hybridMultilevel"/>
    <w:tmpl w:val="2E3AE8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B27423"/>
    <w:multiLevelType w:val="hybridMultilevel"/>
    <w:tmpl w:val="7E82ADF4"/>
    <w:lvl w:ilvl="0" w:tplc="0409000F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310881"/>
    <w:multiLevelType w:val="hybridMultilevel"/>
    <w:tmpl w:val="CD86082C"/>
    <w:lvl w:ilvl="0" w:tplc="0409000F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9E5540"/>
    <w:multiLevelType w:val="hybridMultilevel"/>
    <w:tmpl w:val="956000CA"/>
    <w:lvl w:ilvl="0" w:tplc="0409000F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660178E6"/>
    <w:multiLevelType w:val="hybridMultilevel"/>
    <w:tmpl w:val="B6042F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3605E8"/>
    <w:multiLevelType w:val="hybridMultilevel"/>
    <w:tmpl w:val="7FDC8526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imes" w:hAnsi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EA7263"/>
    <w:multiLevelType w:val="hybridMultilevel"/>
    <w:tmpl w:val="49941AF8"/>
    <w:lvl w:ilvl="0" w:tplc="0409000F">
      <w:start w:val="1"/>
      <w:numFmt w:val="upp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56627A1"/>
    <w:multiLevelType w:val="hybridMultilevel"/>
    <w:tmpl w:val="05E21F88"/>
    <w:lvl w:ilvl="0" w:tplc="04090003">
      <w:start w:val="1"/>
      <w:numFmt w:val="bullet"/>
      <w:lvlText w:val="-"/>
      <w:lvlJc w:val="left"/>
      <w:pPr>
        <w:ind w:left="1440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7431186"/>
    <w:multiLevelType w:val="hybridMultilevel"/>
    <w:tmpl w:val="8A904EFE"/>
    <w:lvl w:ilvl="0" w:tplc="04090003">
      <w:start w:val="1"/>
      <w:numFmt w:val="bullet"/>
      <w:lvlText w:val="-"/>
      <w:lvlJc w:val="left"/>
      <w:pPr>
        <w:ind w:left="720" w:hanging="360"/>
      </w:pPr>
      <w:rPr>
        <w:rFonts w:ascii="Times" w:hAnsi="Times" w:hint="default"/>
      </w:rPr>
    </w:lvl>
    <w:lvl w:ilvl="1" w:tplc="04090015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DB55D9"/>
    <w:multiLevelType w:val="hybridMultilevel"/>
    <w:tmpl w:val="62920CF0"/>
    <w:lvl w:ilvl="0" w:tplc="04090003">
      <w:start w:val="1"/>
      <w:numFmt w:val="bullet"/>
      <w:lvlText w:val="-"/>
      <w:lvlJc w:val="left"/>
      <w:pPr>
        <w:ind w:left="1080" w:hanging="360"/>
      </w:pPr>
      <w:rPr>
        <w:rFonts w:ascii="Times" w:hAnsi="Time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F052BA7"/>
    <w:multiLevelType w:val="hybridMultilevel"/>
    <w:tmpl w:val="AF387F4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24"/>
  </w:num>
  <w:num w:numId="4">
    <w:abstractNumId w:val="27"/>
  </w:num>
  <w:num w:numId="5">
    <w:abstractNumId w:val="11"/>
  </w:num>
  <w:num w:numId="6">
    <w:abstractNumId w:val="8"/>
  </w:num>
  <w:num w:numId="7">
    <w:abstractNumId w:val="23"/>
  </w:num>
  <w:num w:numId="8">
    <w:abstractNumId w:val="13"/>
  </w:num>
  <w:num w:numId="9">
    <w:abstractNumId w:val="29"/>
  </w:num>
  <w:num w:numId="10">
    <w:abstractNumId w:val="25"/>
  </w:num>
  <w:num w:numId="11">
    <w:abstractNumId w:val="10"/>
  </w:num>
  <w:num w:numId="12">
    <w:abstractNumId w:val="3"/>
  </w:num>
  <w:num w:numId="13">
    <w:abstractNumId w:val="15"/>
  </w:num>
  <w:num w:numId="14">
    <w:abstractNumId w:val="5"/>
  </w:num>
  <w:num w:numId="15">
    <w:abstractNumId w:val="14"/>
  </w:num>
  <w:num w:numId="16">
    <w:abstractNumId w:val="20"/>
  </w:num>
  <w:num w:numId="17">
    <w:abstractNumId w:val="12"/>
  </w:num>
  <w:num w:numId="18">
    <w:abstractNumId w:val="28"/>
  </w:num>
  <w:num w:numId="19">
    <w:abstractNumId w:val="0"/>
  </w:num>
  <w:num w:numId="20">
    <w:abstractNumId w:val="21"/>
  </w:num>
  <w:num w:numId="21">
    <w:abstractNumId w:val="4"/>
  </w:num>
  <w:num w:numId="22">
    <w:abstractNumId w:val="2"/>
  </w:num>
  <w:num w:numId="23">
    <w:abstractNumId w:val="18"/>
  </w:num>
  <w:num w:numId="24">
    <w:abstractNumId w:val="1"/>
  </w:num>
  <w:num w:numId="25">
    <w:abstractNumId w:val="30"/>
  </w:num>
  <w:num w:numId="26">
    <w:abstractNumId w:val="31"/>
  </w:num>
  <w:num w:numId="27">
    <w:abstractNumId w:val="6"/>
  </w:num>
  <w:num w:numId="28">
    <w:abstractNumId w:val="19"/>
  </w:num>
  <w:num w:numId="29">
    <w:abstractNumId w:val="22"/>
  </w:num>
  <w:num w:numId="30">
    <w:abstractNumId w:val="9"/>
  </w:num>
  <w:num w:numId="31">
    <w:abstractNumId w:val="7"/>
  </w:num>
  <w:num w:numId="32">
    <w:abstractNumId w:val="17"/>
  </w:num>
  <w:num w:numId="3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15ED9"/>
    <w:rsid w:val="0003414B"/>
    <w:rsid w:val="001B3BF8"/>
    <w:rsid w:val="001E659A"/>
    <w:rsid w:val="003E390E"/>
    <w:rsid w:val="004B091E"/>
    <w:rsid w:val="0051638D"/>
    <w:rsid w:val="0059029F"/>
    <w:rsid w:val="005B570A"/>
    <w:rsid w:val="005C0909"/>
    <w:rsid w:val="005D27D9"/>
    <w:rsid w:val="006B7817"/>
    <w:rsid w:val="00810627"/>
    <w:rsid w:val="009A649A"/>
    <w:rsid w:val="009B30C1"/>
    <w:rsid w:val="009C6CFA"/>
    <w:rsid w:val="009D5E4F"/>
    <w:rsid w:val="00A15ED9"/>
    <w:rsid w:val="00A707D6"/>
    <w:rsid w:val="00CF5238"/>
    <w:rsid w:val="00D8143C"/>
    <w:rsid w:val="00E065C7"/>
    <w:rsid w:val="00E543A7"/>
    <w:rsid w:val="00E86099"/>
    <w:rsid w:val="00F5592B"/>
    <w:rsid w:val="00F61BFE"/>
    <w:rsid w:val="00FF0977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14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15E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4</Pages>
  <Words>910</Words>
  <Characters>5191</Characters>
  <Application>Microsoft Macintosh Word</Application>
  <DocSecurity>0</DocSecurity>
  <Lines>43</Lines>
  <Paragraphs>10</Paragraphs>
  <ScaleCrop>false</ScaleCrop>
  <Company>Ottawa University</Company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Vlasschaert</dc:creator>
  <cp:keywords/>
  <cp:lastModifiedBy>Caitlyn Vlasschaert</cp:lastModifiedBy>
  <cp:revision>10</cp:revision>
  <dcterms:created xsi:type="dcterms:W3CDTF">2011-03-03T02:18:00Z</dcterms:created>
  <dcterms:modified xsi:type="dcterms:W3CDTF">2011-03-07T20:46:00Z</dcterms:modified>
</cp:coreProperties>
</file>