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338" w:rsidRDefault="002D1BF2" w:rsidP="002D1BF2">
      <w:pPr>
        <w:jc w:val="center"/>
      </w:pPr>
      <w:r>
        <w:t>Exam 1</w:t>
      </w:r>
      <w:r w:rsidR="00EC7042">
        <w:t xml:space="preserve"> Questions &amp; KEY</w:t>
      </w:r>
      <w:bookmarkStart w:id="0" w:name="_GoBack"/>
      <w:bookmarkEnd w:id="0"/>
    </w:p>
    <w:p w:rsidR="00D3306F" w:rsidRDefault="002D1BF2" w:rsidP="00D3306F">
      <w:pPr>
        <w:pStyle w:val="ListParagraph"/>
        <w:numPr>
          <w:ilvl w:val="0"/>
          <w:numId w:val="1"/>
        </w:numPr>
      </w:pPr>
      <w:r>
        <w:t>Match the following scientists with what they contributed to the field of immunology</w:t>
      </w:r>
    </w:p>
    <w:p w:rsidR="00D3306F" w:rsidRDefault="002D1BF2" w:rsidP="00D3306F">
      <w:pPr>
        <w:pStyle w:val="ListParagraph"/>
        <w:numPr>
          <w:ilvl w:val="1"/>
          <w:numId w:val="1"/>
        </w:numPr>
      </w:pPr>
      <w:r>
        <w:t>Cotton Mather: Brought variolation for smallpox to America</w:t>
      </w:r>
    </w:p>
    <w:p w:rsidR="00D3306F" w:rsidRDefault="002D1BF2" w:rsidP="00D3306F">
      <w:pPr>
        <w:pStyle w:val="ListParagraph"/>
        <w:numPr>
          <w:ilvl w:val="1"/>
          <w:numId w:val="1"/>
        </w:numPr>
      </w:pPr>
      <w:r>
        <w:t xml:space="preserve">Dana </w:t>
      </w:r>
      <w:proofErr w:type="spellStart"/>
      <w:r>
        <w:t>Philpott</w:t>
      </w:r>
      <w:proofErr w:type="spellEnd"/>
      <w:r>
        <w:t>: NOD1/2 recognize peptidoglycan</w:t>
      </w:r>
    </w:p>
    <w:p w:rsidR="00D3306F" w:rsidRDefault="002D1BF2" w:rsidP="00D3306F">
      <w:pPr>
        <w:pStyle w:val="ListParagraph"/>
        <w:numPr>
          <w:ilvl w:val="1"/>
          <w:numId w:val="1"/>
        </w:numPr>
      </w:pPr>
      <w:r>
        <w:t>Michael Heidelberger/Oswald Avery: Ant</w:t>
      </w:r>
      <w:r w:rsidR="00D3306F">
        <w:t>ibodies are soluble proteins</w:t>
      </w:r>
    </w:p>
    <w:p w:rsidR="00D3306F" w:rsidRDefault="002D1BF2" w:rsidP="00D3306F">
      <w:pPr>
        <w:pStyle w:val="ListParagraph"/>
        <w:numPr>
          <w:ilvl w:val="1"/>
          <w:numId w:val="1"/>
        </w:numPr>
      </w:pPr>
      <w:proofErr w:type="spellStart"/>
      <w:r>
        <w:t>Gustov</w:t>
      </w:r>
      <w:proofErr w:type="spellEnd"/>
      <w:r>
        <w:t xml:space="preserve"> </w:t>
      </w:r>
      <w:proofErr w:type="spellStart"/>
      <w:r>
        <w:t>Nossal</w:t>
      </w:r>
      <w:proofErr w:type="spellEnd"/>
      <w:r>
        <w:t xml:space="preserve">/ Joshua Lederberg: disproved “induced fit” </w:t>
      </w:r>
      <w:proofErr w:type="spellStart"/>
      <w:r>
        <w:t>Ab</w:t>
      </w:r>
      <w:proofErr w:type="spellEnd"/>
      <w:r>
        <w:t xml:space="preserve"> binding theory</w:t>
      </w:r>
    </w:p>
    <w:p w:rsidR="00D3306F" w:rsidRDefault="002D1BF2" w:rsidP="00D3306F">
      <w:pPr>
        <w:pStyle w:val="ListParagraph"/>
        <w:numPr>
          <w:ilvl w:val="1"/>
          <w:numId w:val="1"/>
        </w:numPr>
      </w:pPr>
      <w:r>
        <w:t>Thucydides: observe immunity during the Plague of Athens</w:t>
      </w:r>
    </w:p>
    <w:p w:rsidR="00D3306F" w:rsidRDefault="002D1BF2" w:rsidP="00D3306F">
      <w:pPr>
        <w:pStyle w:val="ListParagraph"/>
        <w:numPr>
          <w:ilvl w:val="1"/>
          <w:numId w:val="1"/>
        </w:numPr>
      </w:pPr>
      <w:proofErr w:type="spellStart"/>
      <w:r>
        <w:t>Ilya</w:t>
      </w:r>
      <w:proofErr w:type="spellEnd"/>
      <w:r>
        <w:t xml:space="preserve"> </w:t>
      </w:r>
      <w:proofErr w:type="spellStart"/>
      <w:r>
        <w:t>Mechnikov</w:t>
      </w:r>
      <w:proofErr w:type="spellEnd"/>
      <w:r>
        <w:t>: Macrophages</w:t>
      </w:r>
      <w:r w:rsidR="00D3306F">
        <w:t xml:space="preserve"> engulf and kill bacteria</w:t>
      </w:r>
    </w:p>
    <w:p w:rsidR="00D3306F" w:rsidRDefault="002D1BF2" w:rsidP="00D3306F">
      <w:pPr>
        <w:pStyle w:val="ListParagraph"/>
        <w:numPr>
          <w:ilvl w:val="1"/>
          <w:numId w:val="1"/>
        </w:numPr>
      </w:pPr>
      <w:r>
        <w:t>Emil von Behring/</w:t>
      </w:r>
      <w:proofErr w:type="spellStart"/>
      <w:r>
        <w:t>Kitasato</w:t>
      </w:r>
      <w:proofErr w:type="spellEnd"/>
      <w:r>
        <w:t xml:space="preserve"> </w:t>
      </w:r>
      <w:proofErr w:type="spellStart"/>
      <w:r>
        <w:t>Shibasaboro</w:t>
      </w:r>
      <w:proofErr w:type="spellEnd"/>
      <w:r>
        <w:t xml:space="preserve"> : Immunization with diphtheria toxin </w:t>
      </w:r>
      <w:proofErr w:type="spellStart"/>
      <w:r>
        <w:t>preveted</w:t>
      </w:r>
      <w:proofErr w:type="spellEnd"/>
      <w:r>
        <w:t xml:space="preserve"> disease</w:t>
      </w:r>
      <w:r>
        <w:tab/>
      </w:r>
    </w:p>
    <w:p w:rsidR="00D3306F" w:rsidRDefault="002D1BF2" w:rsidP="00D3306F">
      <w:pPr>
        <w:pStyle w:val="ListParagraph"/>
        <w:numPr>
          <w:ilvl w:val="1"/>
          <w:numId w:val="1"/>
        </w:numPr>
      </w:pPr>
      <w:r>
        <w:t xml:space="preserve">Susumu </w:t>
      </w:r>
      <w:proofErr w:type="spellStart"/>
      <w:r>
        <w:t>Tonegawa</w:t>
      </w:r>
      <w:proofErr w:type="spellEnd"/>
      <w:r>
        <w:t>: Developing B cells rearrange their DNA</w:t>
      </w:r>
    </w:p>
    <w:p w:rsidR="00D3306F" w:rsidRDefault="002D1BF2" w:rsidP="00D3306F">
      <w:pPr>
        <w:pStyle w:val="ListParagraph"/>
        <w:numPr>
          <w:ilvl w:val="1"/>
          <w:numId w:val="1"/>
        </w:numPr>
      </w:pPr>
      <w:r>
        <w:t>Hans Buchner: non-</w:t>
      </w:r>
      <w:proofErr w:type="spellStart"/>
      <w:r>
        <w:t>immmune</w:t>
      </w:r>
      <w:proofErr w:type="spellEnd"/>
      <w:r>
        <w:t xml:space="preserve"> sera kills bacteria</w:t>
      </w:r>
    </w:p>
    <w:p w:rsidR="00D3306F" w:rsidRDefault="002D1BF2" w:rsidP="00D3306F">
      <w:pPr>
        <w:pStyle w:val="ListParagraph"/>
        <w:numPr>
          <w:ilvl w:val="1"/>
          <w:numId w:val="1"/>
        </w:numPr>
      </w:pPr>
      <w:proofErr w:type="spellStart"/>
      <w:r>
        <w:t>Niels</w:t>
      </w:r>
      <w:proofErr w:type="spellEnd"/>
      <w:r>
        <w:t xml:space="preserve"> Jerne: “induced fit” theory of antigen binding</w:t>
      </w:r>
    </w:p>
    <w:p w:rsidR="00D3306F" w:rsidRDefault="002D1BF2" w:rsidP="00D3306F">
      <w:pPr>
        <w:pStyle w:val="ListParagraph"/>
        <w:numPr>
          <w:ilvl w:val="1"/>
          <w:numId w:val="1"/>
        </w:numPr>
      </w:pPr>
      <w:proofErr w:type="spellStart"/>
      <w:r>
        <w:t>Shizuo</w:t>
      </w:r>
      <w:proofErr w:type="spellEnd"/>
      <w:r>
        <w:t xml:space="preserve"> Akira: </w:t>
      </w:r>
      <w:r w:rsidR="00E82680">
        <w:t>RIG-I activates inflammatory response</w:t>
      </w:r>
    </w:p>
    <w:p w:rsidR="00D3306F" w:rsidRDefault="00E82680" w:rsidP="00D3306F">
      <w:pPr>
        <w:pStyle w:val="ListParagraph"/>
        <w:numPr>
          <w:ilvl w:val="1"/>
          <w:numId w:val="1"/>
        </w:numPr>
      </w:pPr>
      <w:proofErr w:type="spellStart"/>
      <w:r>
        <w:t>Ruslan</w:t>
      </w:r>
      <w:proofErr w:type="spellEnd"/>
      <w:r>
        <w:t xml:space="preserve"> </w:t>
      </w:r>
      <w:proofErr w:type="spellStart"/>
      <w:r>
        <w:t>Medshitov</w:t>
      </w:r>
      <w:proofErr w:type="spellEnd"/>
      <w:r>
        <w:t xml:space="preserve">/ Charles </w:t>
      </w:r>
      <w:proofErr w:type="spellStart"/>
      <w:r>
        <w:t>Janeway</w:t>
      </w:r>
      <w:proofErr w:type="spellEnd"/>
      <w:r>
        <w:t>: TLR4 activates inflammatory response</w:t>
      </w:r>
    </w:p>
    <w:p w:rsidR="00D3306F" w:rsidRDefault="00E82680" w:rsidP="00D3306F">
      <w:pPr>
        <w:pStyle w:val="ListParagraph"/>
        <w:numPr>
          <w:ilvl w:val="1"/>
          <w:numId w:val="1"/>
        </w:numPr>
      </w:pPr>
      <w:r>
        <w:t xml:space="preserve">James </w:t>
      </w:r>
      <w:proofErr w:type="spellStart"/>
      <w:r>
        <w:t>Gowans</w:t>
      </w:r>
      <w:proofErr w:type="spellEnd"/>
      <w:r>
        <w:t xml:space="preserve">: </w:t>
      </w:r>
      <w:proofErr w:type="spellStart"/>
      <w:r>
        <w:t>Lymphocyted</w:t>
      </w:r>
      <w:proofErr w:type="spellEnd"/>
      <w:r>
        <w:t xml:space="preserve"> enter blood via thoracic duct</w:t>
      </w:r>
    </w:p>
    <w:p w:rsidR="00D3306F" w:rsidRDefault="00E82680" w:rsidP="00D3306F">
      <w:pPr>
        <w:pStyle w:val="ListParagraph"/>
        <w:numPr>
          <w:ilvl w:val="1"/>
          <w:numId w:val="1"/>
        </w:numPr>
      </w:pPr>
      <w:r>
        <w:t>Edward Jenner: Developed cowpox as a vaccine for smallpox</w:t>
      </w:r>
    </w:p>
    <w:p w:rsidR="00D3306F" w:rsidRDefault="00E82680" w:rsidP="00D3306F">
      <w:pPr>
        <w:pStyle w:val="ListParagraph"/>
        <w:numPr>
          <w:ilvl w:val="1"/>
          <w:numId w:val="1"/>
        </w:numPr>
      </w:pPr>
      <w:r>
        <w:t xml:space="preserve">Bruce Glick/Robert Goode/Max </w:t>
      </w:r>
      <w:proofErr w:type="spellStart"/>
      <w:r>
        <w:t>Cooper:B</w:t>
      </w:r>
      <w:proofErr w:type="spellEnd"/>
      <w:r>
        <w:t xml:space="preserve"> cells develop in the bursa of </w:t>
      </w:r>
      <w:proofErr w:type="spellStart"/>
      <w:r>
        <w:t>Fabricus</w:t>
      </w:r>
      <w:proofErr w:type="spellEnd"/>
      <w:r>
        <w:t xml:space="preserve"> in chickens</w:t>
      </w:r>
    </w:p>
    <w:p w:rsidR="00D3306F" w:rsidRDefault="00E82680" w:rsidP="00D3306F">
      <w:pPr>
        <w:pStyle w:val="ListParagraph"/>
        <w:numPr>
          <w:ilvl w:val="1"/>
          <w:numId w:val="1"/>
        </w:numPr>
      </w:pPr>
      <w:r>
        <w:t xml:space="preserve">Emperor </w:t>
      </w:r>
      <w:proofErr w:type="spellStart"/>
      <w:r>
        <w:t>Kangxi</w:t>
      </w:r>
      <w:proofErr w:type="spellEnd"/>
      <w:r>
        <w:t xml:space="preserve">: Increased </w:t>
      </w:r>
      <w:proofErr w:type="spellStart"/>
      <w:r>
        <w:t>variolation</w:t>
      </w:r>
      <w:proofErr w:type="spellEnd"/>
      <w:r>
        <w:t xml:space="preserve"> for smallpox in Asia</w:t>
      </w:r>
    </w:p>
    <w:p w:rsidR="00E82680" w:rsidRDefault="00E82680" w:rsidP="00D3306F">
      <w:pPr>
        <w:pStyle w:val="ListParagraph"/>
        <w:numPr>
          <w:ilvl w:val="1"/>
          <w:numId w:val="1"/>
        </w:numPr>
      </w:pPr>
      <w:r>
        <w:t xml:space="preserve">Christiane </w:t>
      </w:r>
      <w:proofErr w:type="spellStart"/>
      <w:r>
        <w:t>Nusslein-Volhard</w:t>
      </w:r>
      <w:proofErr w:type="spellEnd"/>
      <w:r>
        <w:t xml:space="preserve">: Toll proteins direct fly embryo development </w:t>
      </w:r>
    </w:p>
    <w:p w:rsidR="00D3306F" w:rsidRDefault="00E82680" w:rsidP="00D3306F">
      <w:pPr>
        <w:pStyle w:val="ListParagraph"/>
        <w:numPr>
          <w:ilvl w:val="0"/>
          <w:numId w:val="1"/>
        </w:numPr>
      </w:pPr>
      <w:r>
        <w:t>What are the four cardinal properties of inflammation</w:t>
      </w:r>
    </w:p>
    <w:p w:rsidR="00E82680" w:rsidRDefault="00E82680" w:rsidP="00D3306F">
      <w:pPr>
        <w:pStyle w:val="ListParagraph"/>
        <w:numPr>
          <w:ilvl w:val="1"/>
          <w:numId w:val="1"/>
        </w:numPr>
      </w:pPr>
      <w:r>
        <w:t>Redness, Swelling, Heat, Pain (</w:t>
      </w:r>
      <w:proofErr w:type="spellStart"/>
      <w:r>
        <w:t>Colar</w:t>
      </w:r>
      <w:proofErr w:type="spellEnd"/>
      <w:r>
        <w:t xml:space="preserve">, Tumor, Dolor, </w:t>
      </w:r>
      <w:proofErr w:type="spellStart"/>
      <w:r>
        <w:t>Rubor</w:t>
      </w:r>
      <w:proofErr w:type="spellEnd"/>
      <w:r>
        <w:t>)</w:t>
      </w:r>
    </w:p>
    <w:p w:rsidR="00E82680" w:rsidRDefault="00E82680" w:rsidP="00E82680">
      <w:pPr>
        <w:pStyle w:val="ListParagraph"/>
        <w:numPr>
          <w:ilvl w:val="0"/>
          <w:numId w:val="1"/>
        </w:numPr>
      </w:pPr>
      <w:r>
        <w:t>Briefly define each of the following terms</w:t>
      </w:r>
    </w:p>
    <w:p w:rsidR="00E82680" w:rsidRDefault="00E82680" w:rsidP="00E82680">
      <w:pPr>
        <w:pStyle w:val="ListParagraph"/>
        <w:numPr>
          <w:ilvl w:val="1"/>
          <w:numId w:val="1"/>
        </w:numPr>
      </w:pPr>
      <w:r>
        <w:lastRenderedPageBreak/>
        <w:t>Discrimination: the ability to tell self from non-self</w:t>
      </w:r>
    </w:p>
    <w:p w:rsidR="00E82680" w:rsidRDefault="00E82680" w:rsidP="00E82680">
      <w:pPr>
        <w:pStyle w:val="ListParagraph"/>
        <w:numPr>
          <w:ilvl w:val="1"/>
          <w:numId w:val="1"/>
        </w:numPr>
      </w:pPr>
      <w:r>
        <w:t>Diversity: Having a wide array of receptors to recognize a large array of epitopes</w:t>
      </w:r>
    </w:p>
    <w:p w:rsidR="00E82680" w:rsidRDefault="00E82680" w:rsidP="00E82680">
      <w:pPr>
        <w:pStyle w:val="ListParagraph"/>
        <w:numPr>
          <w:ilvl w:val="1"/>
          <w:numId w:val="1"/>
        </w:numPr>
      </w:pPr>
      <w:r>
        <w:t>Specificity: Each receptor bind to one certain epitope</w:t>
      </w:r>
    </w:p>
    <w:p w:rsidR="00E82680" w:rsidRDefault="00E82680" w:rsidP="00E82680">
      <w:pPr>
        <w:pStyle w:val="ListParagraph"/>
        <w:numPr>
          <w:ilvl w:val="1"/>
          <w:numId w:val="1"/>
        </w:numPr>
      </w:pPr>
      <w:r>
        <w:t>Memory: The ability of B(and T) cells to recognize antigen again, after an infection</w:t>
      </w:r>
    </w:p>
    <w:p w:rsidR="00D3306F" w:rsidRDefault="00E82680" w:rsidP="00D3306F">
      <w:pPr>
        <w:pStyle w:val="ListParagraph"/>
        <w:numPr>
          <w:ilvl w:val="0"/>
          <w:numId w:val="1"/>
        </w:numPr>
      </w:pPr>
      <w:r>
        <w:t xml:space="preserve">What cells give rise to all myeloid linage </w:t>
      </w:r>
      <w:proofErr w:type="gramStart"/>
      <w:r>
        <w:t>cell</w:t>
      </w:r>
      <w:proofErr w:type="gramEnd"/>
      <w:r w:rsidR="00D3306F">
        <w:t>?</w:t>
      </w:r>
    </w:p>
    <w:p w:rsidR="00E82680" w:rsidRDefault="00E82680" w:rsidP="00D3306F">
      <w:pPr>
        <w:pStyle w:val="ListParagraph"/>
        <w:numPr>
          <w:ilvl w:val="1"/>
          <w:numId w:val="1"/>
        </w:numPr>
      </w:pPr>
      <w:r>
        <w:t>Adult hemopeotic stem cells</w:t>
      </w:r>
    </w:p>
    <w:p w:rsidR="00D3306F" w:rsidRDefault="00E82680" w:rsidP="00D3306F">
      <w:pPr>
        <w:pStyle w:val="ListParagraph"/>
        <w:numPr>
          <w:ilvl w:val="0"/>
          <w:numId w:val="1"/>
        </w:numPr>
      </w:pPr>
      <w:r>
        <w:t>Which granulocytes form extracellular “nets” of DNA+ protein at sites of infection?</w:t>
      </w:r>
    </w:p>
    <w:p w:rsidR="00D3306F" w:rsidRDefault="00D3306F" w:rsidP="00D3306F">
      <w:pPr>
        <w:pStyle w:val="ListParagraph"/>
        <w:numPr>
          <w:ilvl w:val="1"/>
          <w:numId w:val="1"/>
        </w:numPr>
      </w:pPr>
      <w:r>
        <w:t>Neutrophil</w:t>
      </w:r>
    </w:p>
    <w:p w:rsidR="00D3306F" w:rsidRDefault="00D3306F" w:rsidP="00D3306F">
      <w:pPr>
        <w:pStyle w:val="ListParagraph"/>
        <w:numPr>
          <w:ilvl w:val="0"/>
          <w:numId w:val="1"/>
        </w:numPr>
      </w:pPr>
      <w:r>
        <w:t>Name the three types of granulocytes and the two distinguishing features of granulocytes?</w:t>
      </w:r>
    </w:p>
    <w:p w:rsidR="00D3306F" w:rsidRDefault="00D3306F" w:rsidP="00D3306F">
      <w:pPr>
        <w:pStyle w:val="ListParagraph"/>
        <w:numPr>
          <w:ilvl w:val="1"/>
          <w:numId w:val="1"/>
        </w:numPr>
      </w:pPr>
      <w:r>
        <w:t>Basophil, neutrophil, eosinophil</w:t>
      </w:r>
    </w:p>
    <w:p w:rsidR="00D3306F" w:rsidRDefault="00D3306F" w:rsidP="00D3306F">
      <w:pPr>
        <w:pStyle w:val="ListParagraph"/>
        <w:numPr>
          <w:ilvl w:val="1"/>
          <w:numId w:val="1"/>
        </w:numPr>
      </w:pPr>
      <w:r>
        <w:t xml:space="preserve">Multi-lobed nucleus and </w:t>
      </w:r>
      <w:proofErr w:type="spellStart"/>
      <w:r>
        <w:t>granuals</w:t>
      </w:r>
      <w:proofErr w:type="spellEnd"/>
      <w:r>
        <w:t xml:space="preserve"> in the cytoplasm</w:t>
      </w:r>
    </w:p>
    <w:p w:rsidR="00D3306F" w:rsidRDefault="00D3306F" w:rsidP="00D3306F">
      <w:pPr>
        <w:pStyle w:val="ListParagraph"/>
        <w:numPr>
          <w:ilvl w:val="0"/>
          <w:numId w:val="1"/>
        </w:numPr>
      </w:pPr>
      <w:r>
        <w:t>Natural killer cells have both innate and adaptive properties.  Name one of each:</w:t>
      </w:r>
    </w:p>
    <w:p w:rsidR="00D3306F" w:rsidRDefault="00D3306F" w:rsidP="00D3306F">
      <w:pPr>
        <w:pStyle w:val="ListParagraph"/>
        <w:numPr>
          <w:ilvl w:val="1"/>
          <w:numId w:val="1"/>
        </w:numPr>
      </w:pPr>
      <w:proofErr w:type="spellStart"/>
      <w:r>
        <w:t>Innate:Can</w:t>
      </w:r>
      <w:proofErr w:type="spellEnd"/>
      <w:r>
        <w:t xml:space="preserve"> recognize and kill infected cells and tumor cells directly by degranulation</w:t>
      </w:r>
    </w:p>
    <w:p w:rsidR="00D3306F" w:rsidRDefault="00D3306F" w:rsidP="00D3306F">
      <w:pPr>
        <w:pStyle w:val="ListParagraph"/>
        <w:numPr>
          <w:ilvl w:val="1"/>
          <w:numId w:val="1"/>
        </w:numPr>
      </w:pPr>
      <w:r>
        <w:t>Adaptive: proliferate in response to microbes, express limited diversity version of adaptive immune receptors to recognize or broad array of.</w:t>
      </w:r>
    </w:p>
    <w:p w:rsidR="007C13DB" w:rsidRDefault="007C13DB" w:rsidP="007C13DB">
      <w:pPr>
        <w:pStyle w:val="ListParagraph"/>
        <w:numPr>
          <w:ilvl w:val="0"/>
          <w:numId w:val="1"/>
        </w:numPr>
      </w:pPr>
      <w:r>
        <w:t>Name two primary (central ) lymphoid tissues</w:t>
      </w:r>
    </w:p>
    <w:p w:rsidR="007C13DB" w:rsidRDefault="007C13DB" w:rsidP="007C13DB">
      <w:pPr>
        <w:pStyle w:val="ListParagraph"/>
        <w:numPr>
          <w:ilvl w:val="1"/>
          <w:numId w:val="1"/>
        </w:numPr>
      </w:pPr>
      <w:r>
        <w:t>Bone marrow and thymus</w:t>
      </w:r>
    </w:p>
    <w:p w:rsidR="007C13DB" w:rsidRDefault="007C13DB" w:rsidP="007C13DB">
      <w:pPr>
        <w:pStyle w:val="ListParagraph"/>
        <w:numPr>
          <w:ilvl w:val="0"/>
          <w:numId w:val="1"/>
        </w:numPr>
      </w:pPr>
      <w:r>
        <w:t xml:space="preserve">What is the main function of the lymphatic system </w:t>
      </w:r>
    </w:p>
    <w:p w:rsidR="007C13DB" w:rsidRDefault="007C13DB" w:rsidP="007C13DB">
      <w:pPr>
        <w:pStyle w:val="ListParagraph"/>
        <w:numPr>
          <w:ilvl w:val="1"/>
          <w:numId w:val="1"/>
        </w:numPr>
      </w:pPr>
      <w:r>
        <w:t>To present antigen on APC to antigen recognizing cells in the lymphocytes to initiate responses</w:t>
      </w:r>
    </w:p>
    <w:p w:rsidR="007C13DB" w:rsidRDefault="007C13DB" w:rsidP="007C13DB">
      <w:pPr>
        <w:pStyle w:val="ListParagraph"/>
        <w:numPr>
          <w:ilvl w:val="0"/>
          <w:numId w:val="1"/>
        </w:numPr>
      </w:pPr>
      <w:r>
        <w:t xml:space="preserve">A patient presents in the </w:t>
      </w:r>
      <w:proofErr w:type="spellStart"/>
      <w:r>
        <w:t>mergency</w:t>
      </w:r>
      <w:proofErr w:type="spellEnd"/>
      <w:r>
        <w:t xml:space="preserve"> department after a motorcycle crash and requires a </w:t>
      </w:r>
      <w:proofErr w:type="spellStart"/>
      <w:r>
        <w:t>splenectomy</w:t>
      </w:r>
      <w:proofErr w:type="spellEnd"/>
      <w:r>
        <w:t xml:space="preserve"> to stop internal hemorrhaging and prevent blood loss.  After recovery, the patient has recurrent episodes of bacterial infection in his blood.  Why?</w:t>
      </w:r>
    </w:p>
    <w:p w:rsidR="007C13DB" w:rsidRDefault="007C13DB" w:rsidP="007C13DB">
      <w:pPr>
        <w:pStyle w:val="ListParagraph"/>
        <w:numPr>
          <w:ilvl w:val="1"/>
          <w:numId w:val="1"/>
        </w:numPr>
      </w:pPr>
      <w:r>
        <w:lastRenderedPageBreak/>
        <w:t xml:space="preserve">The red pulp of the spleen cleans the blood and the white pulp serves as a lymph node to the blood.  Because the patient has no spleen APC have nowhere to meet and activate lymphocytes. </w:t>
      </w:r>
    </w:p>
    <w:p w:rsidR="007C13DB" w:rsidRDefault="007C13DB" w:rsidP="007C13DB">
      <w:pPr>
        <w:pStyle w:val="ListParagraph"/>
        <w:numPr>
          <w:ilvl w:val="0"/>
          <w:numId w:val="1"/>
        </w:numPr>
      </w:pPr>
      <w:r>
        <w:t xml:space="preserve">You likely observed several cacti on the way to take this test.  Do cacti have an innate immune </w:t>
      </w:r>
      <w:proofErr w:type="spellStart"/>
      <w:r>
        <w:t>syetem</w:t>
      </w:r>
      <w:proofErr w:type="spellEnd"/>
    </w:p>
    <w:p w:rsidR="007C13DB" w:rsidRDefault="007C13DB" w:rsidP="007C13DB">
      <w:pPr>
        <w:pStyle w:val="ListParagraph"/>
        <w:numPr>
          <w:ilvl w:val="1"/>
          <w:numId w:val="1"/>
        </w:numPr>
      </w:pPr>
      <w:r>
        <w:t>Yes</w:t>
      </w:r>
    </w:p>
    <w:p w:rsidR="007C13DB" w:rsidRDefault="007C13DB" w:rsidP="007C13DB">
      <w:pPr>
        <w:pStyle w:val="ListParagraph"/>
        <w:numPr>
          <w:ilvl w:val="0"/>
          <w:numId w:val="1"/>
        </w:numPr>
      </w:pPr>
      <w:r>
        <w:t xml:space="preserve">What are the two main functions of the innate immune system in </w:t>
      </w:r>
      <w:proofErr w:type="spellStart"/>
      <w:r>
        <w:t>vertabrates</w:t>
      </w:r>
      <w:proofErr w:type="spellEnd"/>
    </w:p>
    <w:p w:rsidR="007C13DB" w:rsidRDefault="007C13DB" w:rsidP="007C13DB">
      <w:pPr>
        <w:pStyle w:val="ListParagraph"/>
        <w:numPr>
          <w:ilvl w:val="1"/>
          <w:numId w:val="1"/>
        </w:numPr>
      </w:pPr>
      <w:r>
        <w:t>Innate immune system provides first line of protection, and informs the adaptive immune system to respond</w:t>
      </w:r>
    </w:p>
    <w:p w:rsidR="007C13DB" w:rsidRDefault="007C13DB" w:rsidP="007C13DB">
      <w:pPr>
        <w:pStyle w:val="ListParagraph"/>
        <w:numPr>
          <w:ilvl w:val="2"/>
          <w:numId w:val="1"/>
        </w:numPr>
      </w:pPr>
      <w:r>
        <w:t>Recognition results in pro-inflammatory response to activate B/T cells</w:t>
      </w:r>
    </w:p>
    <w:p w:rsidR="00F41BF1" w:rsidRDefault="00F41BF1" w:rsidP="007C13DB">
      <w:pPr>
        <w:pStyle w:val="ListParagraph"/>
        <w:numPr>
          <w:ilvl w:val="2"/>
          <w:numId w:val="1"/>
        </w:numPr>
      </w:pPr>
      <w:r>
        <w:t>Type of recognition instructs the appropriate adaptive response</w:t>
      </w:r>
    </w:p>
    <w:p w:rsidR="00F41BF1" w:rsidRDefault="00F41BF1" w:rsidP="00F41BF1">
      <w:pPr>
        <w:pStyle w:val="ListParagraph"/>
        <w:numPr>
          <w:ilvl w:val="0"/>
          <w:numId w:val="1"/>
        </w:numPr>
      </w:pPr>
      <w:r>
        <w:t>What does PAMP stand for</w:t>
      </w:r>
    </w:p>
    <w:p w:rsidR="007C13DB" w:rsidRDefault="00F41BF1" w:rsidP="00F41BF1">
      <w:pPr>
        <w:pStyle w:val="ListParagraph"/>
        <w:numPr>
          <w:ilvl w:val="1"/>
          <w:numId w:val="1"/>
        </w:numPr>
      </w:pPr>
      <w:r>
        <w:t xml:space="preserve">Pathogen Associated Molecular Pattern (should be BAMP: </w:t>
      </w:r>
      <w:proofErr w:type="spellStart"/>
      <w:r>
        <w:t>Batcterial</w:t>
      </w:r>
      <w:proofErr w:type="spellEnd"/>
      <w:r>
        <w:t xml:space="preserve"> Associated Molecular Pattern</w:t>
      </w:r>
    </w:p>
    <w:p w:rsidR="00F41BF1" w:rsidRDefault="00F41BF1" w:rsidP="00F41BF1">
      <w:pPr>
        <w:pStyle w:val="ListParagraph"/>
        <w:numPr>
          <w:ilvl w:val="0"/>
          <w:numId w:val="1"/>
        </w:numPr>
      </w:pPr>
      <w:r>
        <w:t>Match each of the following innate recognition receptors groups with their description and/or representative family member</w:t>
      </w:r>
    </w:p>
    <w:p w:rsidR="00F41BF1" w:rsidRDefault="00F41BF1" w:rsidP="00F41BF1">
      <w:pPr>
        <w:pStyle w:val="ListParagraph"/>
        <w:numPr>
          <w:ilvl w:val="1"/>
          <w:numId w:val="1"/>
        </w:numPr>
      </w:pPr>
      <w:r>
        <w:t>Toll like receptor: Diverse family of proteins  that recognize both intracellular and extracellular PAMPS</w:t>
      </w:r>
    </w:p>
    <w:p w:rsidR="00F41BF1" w:rsidRDefault="00F41BF1" w:rsidP="00F41BF1">
      <w:pPr>
        <w:pStyle w:val="ListParagraph"/>
        <w:numPr>
          <w:ilvl w:val="2"/>
          <w:numId w:val="1"/>
        </w:numPr>
      </w:pPr>
      <w:r>
        <w:t xml:space="preserve">Sea urchins have more </w:t>
      </w:r>
      <w:proofErr w:type="spellStart"/>
      <w:r>
        <w:t>then</w:t>
      </w:r>
      <w:proofErr w:type="spellEnd"/>
      <w:r>
        <w:t xml:space="preserve"> 200 types</w:t>
      </w:r>
    </w:p>
    <w:p w:rsidR="00F41BF1" w:rsidRDefault="00F41BF1" w:rsidP="00F41BF1">
      <w:pPr>
        <w:pStyle w:val="ListParagraph"/>
        <w:numPr>
          <w:ilvl w:val="1"/>
          <w:numId w:val="1"/>
        </w:numPr>
      </w:pPr>
      <w:proofErr w:type="spellStart"/>
      <w:r>
        <w:t>Lectins</w:t>
      </w:r>
      <w:proofErr w:type="spellEnd"/>
      <w:r>
        <w:t>: Recognize polysaccharides on free proteins, host cells, or microbes</w:t>
      </w:r>
    </w:p>
    <w:p w:rsidR="00F41BF1" w:rsidRDefault="00F41BF1" w:rsidP="00F41BF1">
      <w:pPr>
        <w:pStyle w:val="ListParagraph"/>
        <w:numPr>
          <w:ilvl w:val="2"/>
          <w:numId w:val="1"/>
        </w:numPr>
      </w:pPr>
      <w:r>
        <w:t>Similar to MBL protein from complement pathway</w:t>
      </w:r>
    </w:p>
    <w:p w:rsidR="00F41BF1" w:rsidRDefault="00F41BF1" w:rsidP="00F41BF1">
      <w:pPr>
        <w:pStyle w:val="ListParagraph"/>
        <w:numPr>
          <w:ilvl w:val="1"/>
          <w:numId w:val="1"/>
        </w:numPr>
      </w:pPr>
      <w:r>
        <w:t>Scavenger Receptors: Recognize extracellular anionic polysaccharides and lipoproteins</w:t>
      </w:r>
    </w:p>
    <w:p w:rsidR="00F41BF1" w:rsidRDefault="00F41BF1" w:rsidP="00F41BF1">
      <w:pPr>
        <w:pStyle w:val="ListParagraph"/>
        <w:numPr>
          <w:ilvl w:val="2"/>
          <w:numId w:val="1"/>
        </w:numPr>
      </w:pPr>
      <w:r>
        <w:t>Provide both innate sensing and host maintenance (RBC cleanup) roles for macrophages</w:t>
      </w:r>
    </w:p>
    <w:p w:rsidR="00F41BF1" w:rsidRDefault="00F41BF1" w:rsidP="00F41BF1">
      <w:pPr>
        <w:pStyle w:val="ListParagraph"/>
        <w:numPr>
          <w:ilvl w:val="1"/>
          <w:numId w:val="1"/>
        </w:numPr>
      </w:pPr>
      <w:r>
        <w:lastRenderedPageBreak/>
        <w:t>RIG-I-Like receptors: Cytosolic sensors for nucleic acids</w:t>
      </w:r>
    </w:p>
    <w:p w:rsidR="00F41BF1" w:rsidRDefault="00F41BF1" w:rsidP="00F41BF1">
      <w:pPr>
        <w:pStyle w:val="ListParagraph"/>
        <w:numPr>
          <w:ilvl w:val="2"/>
          <w:numId w:val="1"/>
        </w:numPr>
      </w:pPr>
      <w:r>
        <w:t>Signal through IPS-1</w:t>
      </w:r>
    </w:p>
    <w:p w:rsidR="00F41BF1" w:rsidRDefault="00F41BF1" w:rsidP="00F41BF1">
      <w:pPr>
        <w:pStyle w:val="ListParagraph"/>
        <w:numPr>
          <w:ilvl w:val="1"/>
          <w:numId w:val="1"/>
        </w:numPr>
      </w:pPr>
      <w:r>
        <w:t>NOD-like Receptor: Can detect changes in intracellular ion concentration</w:t>
      </w:r>
    </w:p>
    <w:p w:rsidR="00F41BF1" w:rsidRDefault="00F41BF1" w:rsidP="00F41BF1">
      <w:pPr>
        <w:pStyle w:val="ListParagraph"/>
        <w:numPr>
          <w:ilvl w:val="2"/>
          <w:numId w:val="1"/>
        </w:numPr>
      </w:pPr>
      <w:r>
        <w:t>Some members make up the “</w:t>
      </w:r>
      <w:proofErr w:type="spellStart"/>
      <w:r>
        <w:t>inflammasome</w:t>
      </w:r>
      <w:proofErr w:type="spellEnd"/>
      <w:r>
        <w:t>”</w:t>
      </w:r>
    </w:p>
    <w:p w:rsidR="00F41BF1" w:rsidRDefault="00F41BF1" w:rsidP="00F41BF1">
      <w:pPr>
        <w:pStyle w:val="ListParagraph"/>
        <w:numPr>
          <w:ilvl w:val="0"/>
          <w:numId w:val="1"/>
        </w:numPr>
      </w:pPr>
      <w:r>
        <w:t xml:space="preserve">Match each of the following toll like </w:t>
      </w:r>
      <w:r w:rsidR="0010629B">
        <w:t>receptors</w:t>
      </w:r>
      <w:r>
        <w:t xml:space="preserve"> with their ligands and description</w:t>
      </w:r>
    </w:p>
    <w:p w:rsidR="00F41BF1" w:rsidRDefault="00F41BF1" w:rsidP="00F41BF1">
      <w:pPr>
        <w:pStyle w:val="ListParagraph"/>
        <w:numPr>
          <w:ilvl w:val="1"/>
          <w:numId w:val="1"/>
        </w:numPr>
      </w:pPr>
      <w:r>
        <w:t>TLR1/2: Primarily recognizes triacly lipoproteins</w:t>
      </w:r>
    </w:p>
    <w:p w:rsidR="00F41BF1" w:rsidRDefault="00F41BF1" w:rsidP="00F41BF1">
      <w:pPr>
        <w:pStyle w:val="ListParagraph"/>
        <w:numPr>
          <w:ilvl w:val="1"/>
          <w:numId w:val="1"/>
        </w:numPr>
      </w:pPr>
      <w:r>
        <w:t xml:space="preserve">TLR2/6: Primarily recognizes </w:t>
      </w:r>
      <w:proofErr w:type="spellStart"/>
      <w:r>
        <w:t>diacly</w:t>
      </w:r>
      <w:proofErr w:type="spellEnd"/>
      <w:r>
        <w:t xml:space="preserve"> lipoproteins</w:t>
      </w:r>
    </w:p>
    <w:p w:rsidR="00F41BF1" w:rsidRDefault="00F41BF1" w:rsidP="00F41BF1">
      <w:pPr>
        <w:pStyle w:val="ListParagraph"/>
        <w:numPr>
          <w:ilvl w:val="1"/>
          <w:numId w:val="1"/>
        </w:numPr>
      </w:pPr>
      <w:r>
        <w:t xml:space="preserve">TLR3: Primarily recognizes </w:t>
      </w:r>
      <w:proofErr w:type="spellStart"/>
      <w:r>
        <w:t>dsRNA</w:t>
      </w:r>
      <w:proofErr w:type="spellEnd"/>
      <w:r>
        <w:t>, signals via TRIF</w:t>
      </w:r>
    </w:p>
    <w:p w:rsidR="00F41BF1" w:rsidRDefault="00F41BF1" w:rsidP="00F41BF1">
      <w:pPr>
        <w:pStyle w:val="ListParagraph"/>
        <w:numPr>
          <w:ilvl w:val="1"/>
          <w:numId w:val="1"/>
        </w:numPr>
      </w:pPr>
      <w:r>
        <w:t>TLR4/MD2: Primarily recognizes LPS, signals via MyD88 or TRIF</w:t>
      </w:r>
    </w:p>
    <w:p w:rsidR="00F41BF1" w:rsidRDefault="00F41BF1" w:rsidP="00F41BF1">
      <w:pPr>
        <w:pStyle w:val="ListParagraph"/>
        <w:numPr>
          <w:ilvl w:val="1"/>
          <w:numId w:val="1"/>
        </w:numPr>
      </w:pPr>
      <w:r>
        <w:t xml:space="preserve">TLR5: </w:t>
      </w:r>
      <w:r w:rsidR="0010629B">
        <w:t>Primarily recognizes flagella</w:t>
      </w:r>
    </w:p>
    <w:p w:rsidR="0010629B" w:rsidRDefault="0010629B" w:rsidP="00F41BF1">
      <w:pPr>
        <w:pStyle w:val="ListParagraph"/>
        <w:numPr>
          <w:ilvl w:val="1"/>
          <w:numId w:val="1"/>
        </w:numPr>
      </w:pPr>
      <w:r>
        <w:t xml:space="preserve">TLR7/TLR8: Primarily recognizes </w:t>
      </w:r>
      <w:proofErr w:type="spellStart"/>
      <w:r>
        <w:t>ssRNA</w:t>
      </w:r>
      <w:proofErr w:type="spellEnd"/>
    </w:p>
    <w:p w:rsidR="0010629B" w:rsidRDefault="0010629B" w:rsidP="00F41BF1">
      <w:pPr>
        <w:pStyle w:val="ListParagraph"/>
        <w:numPr>
          <w:ilvl w:val="1"/>
          <w:numId w:val="1"/>
        </w:numPr>
      </w:pPr>
      <w:r>
        <w:t xml:space="preserve">TLR9: Primarily recognizes </w:t>
      </w:r>
      <w:proofErr w:type="spellStart"/>
      <w:r>
        <w:t>CpG</w:t>
      </w:r>
      <w:proofErr w:type="spellEnd"/>
      <w:r>
        <w:t xml:space="preserve"> motifs in </w:t>
      </w:r>
      <w:proofErr w:type="spellStart"/>
      <w:r>
        <w:t>dsDNA</w:t>
      </w:r>
      <w:proofErr w:type="spellEnd"/>
    </w:p>
    <w:p w:rsidR="0010629B" w:rsidRDefault="0010629B" w:rsidP="00F41BF1">
      <w:pPr>
        <w:pStyle w:val="ListParagraph"/>
        <w:numPr>
          <w:ilvl w:val="1"/>
          <w:numId w:val="1"/>
        </w:numPr>
      </w:pPr>
      <w:r>
        <w:t>TLR10: Unknown ligand, not expressed in mice</w:t>
      </w:r>
    </w:p>
    <w:p w:rsidR="0010629B" w:rsidRDefault="0010629B" w:rsidP="00F41BF1">
      <w:pPr>
        <w:pStyle w:val="ListParagraph"/>
        <w:numPr>
          <w:ilvl w:val="1"/>
          <w:numId w:val="1"/>
        </w:numPr>
      </w:pPr>
      <w:r>
        <w:t>TLR11/TLR12: Primarily recognizes profiling, not expressed in humans</w:t>
      </w:r>
    </w:p>
    <w:p w:rsidR="0010629B" w:rsidRDefault="0010629B" w:rsidP="00F41BF1">
      <w:pPr>
        <w:pStyle w:val="ListParagraph"/>
        <w:numPr>
          <w:ilvl w:val="1"/>
          <w:numId w:val="1"/>
        </w:numPr>
      </w:pPr>
      <w:r>
        <w:t>TLR13: Primarily recognizes RNA, not expressed in humans</w:t>
      </w:r>
    </w:p>
    <w:p w:rsidR="0010629B" w:rsidRDefault="0010629B" w:rsidP="0010629B">
      <w:pPr>
        <w:pStyle w:val="ListParagraph"/>
        <w:numPr>
          <w:ilvl w:val="0"/>
          <w:numId w:val="1"/>
        </w:numPr>
      </w:pPr>
      <w:r>
        <w:t xml:space="preserve">Experimentally why are C3H mice susceptible to bacterial infections but resistant to LPS injections while B6 mice are resistant bacterial infections but sensitive to LPS </w:t>
      </w:r>
      <w:proofErr w:type="gramStart"/>
      <w:r>
        <w:t>injection ?</w:t>
      </w:r>
      <w:proofErr w:type="gramEnd"/>
    </w:p>
    <w:p w:rsidR="0010629B" w:rsidRDefault="008B43C5" w:rsidP="0010629B">
      <w:pPr>
        <w:pStyle w:val="ListParagraph"/>
        <w:numPr>
          <w:ilvl w:val="1"/>
          <w:numId w:val="1"/>
        </w:numPr>
      </w:pPr>
      <w:r>
        <w:t>C3H nice have a mutant TLR4 that make them resistant to LPS, but unable to control live bacterial infections.</w:t>
      </w:r>
    </w:p>
    <w:p w:rsidR="008B43C5" w:rsidRDefault="008B43C5" w:rsidP="0010629B">
      <w:pPr>
        <w:pStyle w:val="ListParagraph"/>
        <w:numPr>
          <w:ilvl w:val="1"/>
          <w:numId w:val="1"/>
        </w:numPr>
      </w:pPr>
      <w:r>
        <w:t xml:space="preserve">B6 mice do not have the mutated TLR 4 so they are able to clear the live infection, but cannot recognize </w:t>
      </w:r>
    </w:p>
    <w:p w:rsidR="008B43C5" w:rsidRDefault="008B43C5" w:rsidP="008B43C5">
      <w:pPr>
        <w:pStyle w:val="ListParagraph"/>
        <w:numPr>
          <w:ilvl w:val="0"/>
          <w:numId w:val="1"/>
        </w:numPr>
      </w:pPr>
      <w:r>
        <w:t>Name four cytokines that are typically produced in response to TLR recognition of PAMP and one function of each.</w:t>
      </w:r>
    </w:p>
    <w:p w:rsidR="008B43C5" w:rsidRDefault="008B43C5" w:rsidP="008B43C5">
      <w:pPr>
        <w:pStyle w:val="ListParagraph"/>
        <w:numPr>
          <w:ilvl w:val="1"/>
          <w:numId w:val="1"/>
        </w:numPr>
      </w:pPr>
      <w:r>
        <w:t>Tumor Necrosis Factor (TNF): general inflammation, cell recruitment, cell death</w:t>
      </w:r>
    </w:p>
    <w:p w:rsidR="008B43C5" w:rsidRDefault="008B43C5" w:rsidP="008B43C5">
      <w:pPr>
        <w:pStyle w:val="ListParagraph"/>
        <w:numPr>
          <w:ilvl w:val="1"/>
          <w:numId w:val="1"/>
        </w:numPr>
      </w:pPr>
      <w:r>
        <w:lastRenderedPageBreak/>
        <w:t>Interleukin 12 (IL-12): Immune response to extracellular pathogens, inflammation, initiation of adaptive response</w:t>
      </w:r>
    </w:p>
    <w:p w:rsidR="008B43C5" w:rsidRDefault="008B43C5" w:rsidP="008B43C5">
      <w:pPr>
        <w:pStyle w:val="ListParagraph"/>
        <w:numPr>
          <w:ilvl w:val="1"/>
          <w:numId w:val="1"/>
        </w:numPr>
      </w:pPr>
      <w:r>
        <w:t>Type 1 Interferons (IFN): Immune response to intracellular pathogens, poise cells for infection, initiation of adaptive response</w:t>
      </w:r>
    </w:p>
    <w:p w:rsidR="008B43C5" w:rsidRDefault="008B43C5" w:rsidP="008B43C5">
      <w:pPr>
        <w:pStyle w:val="ListParagraph"/>
        <w:numPr>
          <w:ilvl w:val="1"/>
          <w:numId w:val="1"/>
        </w:numPr>
      </w:pPr>
      <w:r>
        <w:t xml:space="preserve">Interleukin 6 (IL-6): general affects, acts on hypothalamus, increases body temperature </w:t>
      </w:r>
    </w:p>
    <w:p w:rsidR="00A035A7" w:rsidRDefault="00A035A7" w:rsidP="00A035A7">
      <w:pPr>
        <w:pStyle w:val="ListParagraph"/>
        <w:numPr>
          <w:ilvl w:val="0"/>
          <w:numId w:val="1"/>
        </w:numPr>
      </w:pPr>
      <w:r>
        <w:t>What is the main type of cytokine produced in response to RIG-I-like receptor (RLR) activation?</w:t>
      </w:r>
    </w:p>
    <w:p w:rsidR="00A035A7" w:rsidRDefault="00A035A7" w:rsidP="00A035A7">
      <w:pPr>
        <w:pStyle w:val="ListParagraph"/>
        <w:numPr>
          <w:ilvl w:val="1"/>
          <w:numId w:val="1"/>
        </w:numPr>
      </w:pPr>
      <w:r>
        <w:t xml:space="preserve">Type 1 Interferon (IFN): makes infected and surrounding cells non-permissive for virus growth </w:t>
      </w:r>
    </w:p>
    <w:p w:rsidR="00A035A7" w:rsidRDefault="00A035A7" w:rsidP="00A035A7">
      <w:pPr>
        <w:pStyle w:val="ListParagraph"/>
        <w:numPr>
          <w:ilvl w:val="0"/>
          <w:numId w:val="1"/>
        </w:numPr>
      </w:pPr>
      <w:r>
        <w:t>Describe or draw one way in which type 1 interferons make non-infected cells in inflamed tissues “poised” to shut down protein synthesis should inflammation occur:</w:t>
      </w:r>
    </w:p>
    <w:p w:rsidR="00A035A7" w:rsidRDefault="00A035A7" w:rsidP="00A035A7">
      <w:pPr>
        <w:pStyle w:val="ListParagraph"/>
        <w:numPr>
          <w:ilvl w:val="1"/>
          <w:numId w:val="1"/>
        </w:numPr>
      </w:pPr>
      <w:r>
        <w:t xml:space="preserve">IFN binding to IFN receptor increases expression of Protein Kinase R (PKR) and 2’-5’ </w:t>
      </w:r>
      <w:proofErr w:type="spellStart"/>
      <w:r>
        <w:t>oligoadenylate</w:t>
      </w:r>
      <w:proofErr w:type="spellEnd"/>
      <w:r>
        <w:t xml:space="preserve"> </w:t>
      </w:r>
      <w:proofErr w:type="spellStart"/>
      <w:r>
        <w:t>synthetase</w:t>
      </w:r>
      <w:proofErr w:type="spellEnd"/>
      <w:r>
        <w:t xml:space="preserve"> (OAS)</w:t>
      </w:r>
    </w:p>
    <w:p w:rsidR="00A035A7" w:rsidRDefault="00A035A7" w:rsidP="00A035A7">
      <w:pPr>
        <w:pStyle w:val="ListParagraph"/>
        <w:numPr>
          <w:ilvl w:val="1"/>
          <w:numId w:val="1"/>
        </w:numPr>
      </w:pPr>
      <w:r>
        <w:t xml:space="preserve">Binding of </w:t>
      </w:r>
      <w:proofErr w:type="spellStart"/>
      <w:r>
        <w:t>dsRNA</w:t>
      </w:r>
      <w:proofErr w:type="spellEnd"/>
      <w:r>
        <w:t xml:space="preserve"> to PKR results in activation, the </w:t>
      </w:r>
      <w:proofErr w:type="spellStart"/>
      <w:r>
        <w:t>P’lation</w:t>
      </w:r>
      <w:proofErr w:type="spellEnd"/>
      <w:r>
        <w:t xml:space="preserve"> and inactivation of elF-2α To shut down protein synthesis</w:t>
      </w:r>
    </w:p>
    <w:p w:rsidR="00A035A7" w:rsidRDefault="00A035A7" w:rsidP="00A035A7">
      <w:pPr>
        <w:pStyle w:val="ListParagraph"/>
        <w:numPr>
          <w:ilvl w:val="1"/>
          <w:numId w:val="1"/>
        </w:numPr>
      </w:pPr>
      <w:r>
        <w:t xml:space="preserve">Binding of </w:t>
      </w:r>
      <w:proofErr w:type="spellStart"/>
      <w:r>
        <w:t>dsRNA</w:t>
      </w:r>
      <w:proofErr w:type="spellEnd"/>
      <w:r>
        <w:t xml:space="preserve"> to OAS converts ATP to 2’-5’ </w:t>
      </w:r>
      <w:proofErr w:type="spellStart"/>
      <w:r>
        <w:t>oligoadenylate</w:t>
      </w:r>
      <w:proofErr w:type="spellEnd"/>
      <w:r>
        <w:t xml:space="preserve"> which binds and activates </w:t>
      </w:r>
      <w:proofErr w:type="spellStart"/>
      <w:r>
        <w:t>RNAseL</w:t>
      </w:r>
      <w:proofErr w:type="spellEnd"/>
      <w:r>
        <w:t xml:space="preserve"> to destroy both viral and host RNA, shutting down both virus replication and host protein synthesis</w:t>
      </w:r>
    </w:p>
    <w:p w:rsidR="00D87E1C" w:rsidRDefault="00A035A7" w:rsidP="00D87E1C">
      <w:pPr>
        <w:pStyle w:val="ListParagraph"/>
        <w:numPr>
          <w:ilvl w:val="1"/>
          <w:numId w:val="1"/>
        </w:numPr>
      </w:pPr>
      <w:r>
        <w:t>Both pathways induce apoptosis</w:t>
      </w:r>
    </w:p>
    <w:p w:rsidR="00D87E1C" w:rsidRDefault="00D87E1C" w:rsidP="00D87E1C">
      <w:pPr>
        <w:pStyle w:val="ListParagraph"/>
        <w:numPr>
          <w:ilvl w:val="0"/>
          <w:numId w:val="1"/>
        </w:numPr>
      </w:pPr>
      <w:r>
        <w:t>What two cytokines are produced in response to NOD-like receptor (NLR) activation? What protein cleaves the “pro” version of these to generate the active version?</w:t>
      </w:r>
    </w:p>
    <w:p w:rsidR="00D87E1C" w:rsidRDefault="00D87E1C" w:rsidP="00D87E1C">
      <w:pPr>
        <w:pStyle w:val="ListParagraph"/>
        <w:numPr>
          <w:ilvl w:val="1"/>
          <w:numId w:val="1"/>
        </w:numPr>
      </w:pPr>
      <w:r>
        <w:t>IL-1β and IL-18 are the main cytokines which are potent activators of inflammation</w:t>
      </w:r>
    </w:p>
    <w:p w:rsidR="00D87E1C" w:rsidRDefault="00D87E1C" w:rsidP="00D87E1C">
      <w:pPr>
        <w:pStyle w:val="ListParagraph"/>
        <w:numPr>
          <w:ilvl w:val="1"/>
          <w:numId w:val="1"/>
        </w:numPr>
      </w:pPr>
      <w:r>
        <w:t>Caspase-1 cleave pro-cytokine into active versions that are secreted from the cell</w:t>
      </w:r>
    </w:p>
    <w:p w:rsidR="00C64C6A" w:rsidRDefault="00C64C6A" w:rsidP="00C64C6A">
      <w:pPr>
        <w:pStyle w:val="ListParagraph"/>
      </w:pPr>
    </w:p>
    <w:p w:rsidR="00D87E1C" w:rsidRDefault="00D87E1C" w:rsidP="00D87E1C">
      <w:pPr>
        <w:pStyle w:val="ListParagraph"/>
        <w:numPr>
          <w:ilvl w:val="0"/>
          <w:numId w:val="1"/>
        </w:numPr>
      </w:pPr>
      <w:r>
        <w:lastRenderedPageBreak/>
        <w:t>Draw the spontaneous complement activation pathway leading to the formation of the membrane attack complex (MAC)</w:t>
      </w:r>
    </w:p>
    <w:p w:rsidR="00D87E1C" w:rsidRDefault="00D87E1C" w:rsidP="00D87E1C">
      <w:pPr>
        <w:pStyle w:val="ListParagraph"/>
        <w:ind w:left="1440"/>
      </w:pPr>
    </w:p>
    <w:p w:rsidR="00C64C6A" w:rsidRDefault="00C64C6A" w:rsidP="00D87E1C">
      <w:pPr>
        <w:pStyle w:val="ListParagraph"/>
        <w:ind w:left="1440"/>
      </w:pPr>
    </w:p>
    <w:p w:rsidR="00C64C6A" w:rsidRDefault="00C64C6A" w:rsidP="00D87E1C">
      <w:pPr>
        <w:pStyle w:val="ListParagraph"/>
        <w:ind w:left="1440"/>
      </w:pPr>
    </w:p>
    <w:p w:rsidR="00C64C6A" w:rsidRDefault="00C64C6A" w:rsidP="00D87E1C">
      <w:pPr>
        <w:pStyle w:val="ListParagraph"/>
        <w:ind w:left="1440"/>
      </w:pPr>
    </w:p>
    <w:p w:rsidR="00C64C6A" w:rsidRDefault="00C64C6A" w:rsidP="00D87E1C">
      <w:pPr>
        <w:pStyle w:val="ListParagraph"/>
        <w:ind w:left="1440"/>
      </w:pPr>
    </w:p>
    <w:p w:rsidR="00C64C6A" w:rsidRDefault="00C64C6A" w:rsidP="00D87E1C">
      <w:pPr>
        <w:pStyle w:val="ListParagraph"/>
        <w:ind w:left="1440"/>
      </w:pPr>
    </w:p>
    <w:p w:rsidR="00C64C6A" w:rsidRDefault="00C64C6A" w:rsidP="00C64C6A">
      <w:pPr>
        <w:pStyle w:val="ListParagraph"/>
        <w:numPr>
          <w:ilvl w:val="0"/>
          <w:numId w:val="1"/>
        </w:numPr>
      </w:pPr>
      <w:r>
        <w:t>What is the role of properdin complement activation</w:t>
      </w:r>
    </w:p>
    <w:p w:rsidR="00C64C6A" w:rsidRDefault="00C64C6A" w:rsidP="00C64C6A">
      <w:pPr>
        <w:pStyle w:val="ListParagraph"/>
        <w:numPr>
          <w:ilvl w:val="1"/>
          <w:numId w:val="1"/>
        </w:numPr>
      </w:pPr>
      <w:r>
        <w:t>Stabilizes C3bBb complex</w:t>
      </w:r>
    </w:p>
    <w:p w:rsidR="00C64C6A" w:rsidRDefault="00C64C6A" w:rsidP="00C64C6A">
      <w:pPr>
        <w:pStyle w:val="ListParagraph"/>
        <w:numPr>
          <w:ilvl w:val="0"/>
          <w:numId w:val="1"/>
        </w:numPr>
      </w:pPr>
      <w:r>
        <w:t>Name one protein that can displace Bb from C3bBb</w:t>
      </w:r>
    </w:p>
    <w:p w:rsidR="00C64C6A" w:rsidRDefault="00C64C6A" w:rsidP="00C64C6A">
      <w:pPr>
        <w:pStyle w:val="ListParagraph"/>
        <w:numPr>
          <w:ilvl w:val="1"/>
          <w:numId w:val="1"/>
        </w:numPr>
      </w:pPr>
      <w:r>
        <w:t>CR1,DAF,MCP, factor H</w:t>
      </w:r>
    </w:p>
    <w:p w:rsidR="00C64C6A" w:rsidRDefault="00C64C6A" w:rsidP="00C64C6A">
      <w:pPr>
        <w:pStyle w:val="ListParagraph"/>
        <w:numPr>
          <w:ilvl w:val="0"/>
          <w:numId w:val="1"/>
        </w:numPr>
      </w:pPr>
      <w:r>
        <w:t>What protein cleaves and inactivates C3b to iC3b?</w:t>
      </w:r>
    </w:p>
    <w:p w:rsidR="00C64C6A" w:rsidRDefault="00C64C6A" w:rsidP="00C64C6A">
      <w:pPr>
        <w:pStyle w:val="ListParagraph"/>
        <w:numPr>
          <w:ilvl w:val="1"/>
          <w:numId w:val="1"/>
        </w:numPr>
      </w:pPr>
      <w:r>
        <w:t>Factor I</w:t>
      </w:r>
    </w:p>
    <w:p w:rsidR="00C64C6A" w:rsidRDefault="00C64C6A" w:rsidP="00C64C6A">
      <w:pPr>
        <w:pStyle w:val="ListParagraph"/>
        <w:numPr>
          <w:ilvl w:val="0"/>
          <w:numId w:val="1"/>
        </w:numPr>
      </w:pPr>
      <w:r>
        <w:t xml:space="preserve">Name the most potent </w:t>
      </w:r>
      <w:proofErr w:type="spellStart"/>
      <w:r>
        <w:t>anaphylatoxin</w:t>
      </w:r>
      <w:proofErr w:type="spellEnd"/>
      <w:r>
        <w:t xml:space="preserve"> product of the complement </w:t>
      </w:r>
      <w:proofErr w:type="spellStart"/>
      <w:r>
        <w:t>casacade</w:t>
      </w:r>
      <w:proofErr w:type="spellEnd"/>
      <w:r>
        <w:t>?</w:t>
      </w:r>
    </w:p>
    <w:p w:rsidR="00C64C6A" w:rsidRDefault="00C64C6A" w:rsidP="00C64C6A">
      <w:pPr>
        <w:pStyle w:val="ListParagraph"/>
        <w:numPr>
          <w:ilvl w:val="1"/>
          <w:numId w:val="1"/>
        </w:numPr>
      </w:pPr>
      <w:r>
        <w:t>C5a&gt;C3a&gt;C4a</w:t>
      </w:r>
    </w:p>
    <w:p w:rsidR="00C64C6A" w:rsidRDefault="00C64C6A" w:rsidP="00C64C6A">
      <w:pPr>
        <w:pStyle w:val="ListParagraph"/>
        <w:numPr>
          <w:ilvl w:val="0"/>
          <w:numId w:val="1"/>
        </w:numPr>
      </w:pPr>
      <w:r>
        <w:t>Describe two ways in which complement receptor 2 recognition of iC3b on killed bacteria aids induction of B cell responses?</w:t>
      </w:r>
    </w:p>
    <w:p w:rsidR="00C64C6A" w:rsidRDefault="00C64C6A" w:rsidP="00C64C6A">
      <w:pPr>
        <w:pStyle w:val="ListParagraph"/>
        <w:numPr>
          <w:ilvl w:val="1"/>
          <w:numId w:val="1"/>
        </w:numPr>
      </w:pPr>
      <w:r>
        <w:t xml:space="preserve">Acts as </w:t>
      </w:r>
      <w:proofErr w:type="spellStart"/>
      <w:r>
        <w:t>corecptor</w:t>
      </w:r>
      <w:proofErr w:type="spellEnd"/>
      <w:r>
        <w:t xml:space="preserve"> for initial B cell activation in lymph nodes</w:t>
      </w:r>
    </w:p>
    <w:p w:rsidR="00C64C6A" w:rsidRDefault="00C64C6A" w:rsidP="00C64C6A">
      <w:pPr>
        <w:pStyle w:val="ListParagraph"/>
        <w:numPr>
          <w:ilvl w:val="1"/>
          <w:numId w:val="1"/>
        </w:numPr>
      </w:pPr>
      <w:r>
        <w:t xml:space="preserve">Bind complement products, activate </w:t>
      </w:r>
      <w:proofErr w:type="spellStart"/>
      <w:r>
        <w:t>marcophages</w:t>
      </w:r>
      <w:proofErr w:type="spellEnd"/>
      <w:r>
        <w:t xml:space="preserve"> and granulocytes, and aid in transport of antigen to lymph nodes</w:t>
      </w:r>
    </w:p>
    <w:p w:rsidR="00143D68" w:rsidRDefault="00143D68" w:rsidP="00C64C6A">
      <w:pPr>
        <w:pStyle w:val="ListParagraph"/>
        <w:numPr>
          <w:ilvl w:val="1"/>
          <w:numId w:val="1"/>
        </w:numPr>
      </w:pPr>
      <w:r>
        <w:t xml:space="preserve">Binds to iC3b: favors transport of dead microbial complexes by macrophages to lymph nodes and B cell activation </w:t>
      </w:r>
    </w:p>
    <w:p w:rsidR="00C64C6A" w:rsidRDefault="00C64C6A" w:rsidP="00C64C6A">
      <w:pPr>
        <w:pStyle w:val="ListParagraph"/>
        <w:numPr>
          <w:ilvl w:val="0"/>
          <w:numId w:val="1"/>
        </w:numPr>
      </w:pPr>
      <w:r>
        <w:t>Tumors are often susceptible to NK recognition, but not T cell recognition. Why?</w:t>
      </w:r>
    </w:p>
    <w:p w:rsidR="00143D68" w:rsidRDefault="00143D68" w:rsidP="00143D68">
      <w:pPr>
        <w:pStyle w:val="ListParagraph"/>
        <w:numPr>
          <w:ilvl w:val="1"/>
          <w:numId w:val="1"/>
        </w:numPr>
      </w:pPr>
      <w:r>
        <w:lastRenderedPageBreak/>
        <w:t>They are not coated in MHC.  Tcells need MHC in order to recognize antigen.</w:t>
      </w:r>
    </w:p>
    <w:p w:rsidR="00254D9F" w:rsidRDefault="00254D9F" w:rsidP="00254D9F">
      <w:pPr>
        <w:pStyle w:val="ListParagraph"/>
        <w:numPr>
          <w:ilvl w:val="0"/>
          <w:numId w:val="1"/>
        </w:numPr>
      </w:pPr>
      <w:r>
        <w:t xml:space="preserve">Describe or draw how perforins/granzyme pathway leads to target cell </w:t>
      </w:r>
      <w:proofErr w:type="spellStart"/>
      <w:r>
        <w:t>cell</w:t>
      </w:r>
      <w:proofErr w:type="spellEnd"/>
      <w:r>
        <w:t xml:space="preserve"> death.</w:t>
      </w:r>
    </w:p>
    <w:p w:rsidR="00254D9F" w:rsidRDefault="00254D9F" w:rsidP="00254D9F">
      <w:pPr>
        <w:pStyle w:val="ListParagraph"/>
        <w:numPr>
          <w:ilvl w:val="1"/>
          <w:numId w:val="1"/>
        </w:numPr>
      </w:pPr>
      <w:r>
        <w:t xml:space="preserve">NK cell survey host cells for changes </w:t>
      </w:r>
      <w:proofErr w:type="spellStart"/>
      <w:r>
        <w:t>consitant</w:t>
      </w:r>
      <w:proofErr w:type="spellEnd"/>
      <w:r>
        <w:t xml:space="preserve"> with being hi-jacked by a pathogen</w:t>
      </w:r>
    </w:p>
    <w:p w:rsidR="00254D9F" w:rsidRDefault="00254D9F" w:rsidP="00254D9F">
      <w:pPr>
        <w:pStyle w:val="ListParagraph"/>
        <w:numPr>
          <w:ilvl w:val="1"/>
          <w:numId w:val="1"/>
        </w:numPr>
      </w:pPr>
      <w:r>
        <w:t xml:space="preserve">Expresses both activating and inhibitory receptors: Inhibitory receptors are dominant over activation receptors and prevent NK killing under normal conditions </w:t>
      </w:r>
    </w:p>
    <w:p w:rsidR="00254D9F" w:rsidRDefault="00254D9F" w:rsidP="00254D9F">
      <w:pPr>
        <w:pStyle w:val="ListParagraph"/>
        <w:numPr>
          <w:ilvl w:val="1"/>
          <w:numId w:val="1"/>
        </w:numPr>
      </w:pPr>
      <w:r>
        <w:t xml:space="preserve">During infection, many pathogens usage of ribosomes, </w:t>
      </w:r>
      <w:proofErr w:type="spellStart"/>
      <w:r>
        <w:t>etc</w:t>
      </w:r>
      <w:proofErr w:type="spellEnd"/>
      <w:r>
        <w:t xml:space="preserve"> leads to loss of protein expression and dominance of activation signal and NK killing</w:t>
      </w:r>
    </w:p>
    <w:p w:rsidR="00254D9F" w:rsidRDefault="00254D9F" w:rsidP="00254D9F">
      <w:pPr>
        <w:pStyle w:val="ListParagraph"/>
        <w:numPr>
          <w:ilvl w:val="1"/>
          <w:numId w:val="1"/>
        </w:numPr>
      </w:pPr>
      <w:r>
        <w:t>NK activation receptor binds with activation receptor ligand only (NKG2D/NKG2D ligand)</w:t>
      </w:r>
      <w:r>
        <w:sym w:font="Wingdings" w:char="F0E0"/>
      </w:r>
      <w:r w:rsidR="00A237BC">
        <w:t>perforins</w:t>
      </w:r>
      <w:r>
        <w:t xml:space="preserve"> released and forms pore on target cell membrane</w:t>
      </w:r>
      <w:r w:rsidR="00A237BC">
        <w:sym w:font="Wingdings" w:char="F0E0"/>
      </w:r>
      <w:r w:rsidR="00A237BC">
        <w:t>granzyme B is released into the cell</w:t>
      </w:r>
      <w:r w:rsidR="00A237BC">
        <w:sym w:font="Wingdings" w:char="F0E0"/>
      </w:r>
      <w:r w:rsidR="00A237BC">
        <w:t>Granzyme B cleaves BID</w:t>
      </w:r>
      <w:r w:rsidR="00A237BC">
        <w:sym w:font="Wingdings" w:char="F0E0"/>
      </w:r>
      <w:r w:rsidR="00A237BC">
        <w:t xml:space="preserve"> release of cytochrome C</w:t>
      </w:r>
      <w:r w:rsidR="00A237BC">
        <w:sym w:font="Wingdings" w:char="F0E0"/>
      </w:r>
      <w:r w:rsidR="00A237BC">
        <w:t>Caspase 9 activation</w:t>
      </w:r>
      <w:r w:rsidR="00A237BC">
        <w:sym w:font="Wingdings" w:char="F0E0"/>
      </w:r>
      <w:r w:rsidR="00A237BC">
        <w:t xml:space="preserve"> effector Caspase activation and apoptosis</w:t>
      </w:r>
      <w:r w:rsidR="00A237BC">
        <w:sym w:font="Wingdings" w:char="F0E0"/>
      </w:r>
      <w:proofErr w:type="spellStart"/>
      <w:r w:rsidR="00A237BC">
        <w:t>caspase</w:t>
      </w:r>
      <w:proofErr w:type="spellEnd"/>
      <w:r w:rsidR="00A237BC">
        <w:t xml:space="preserve"> 3 activation </w:t>
      </w:r>
      <w:r w:rsidR="00A237BC">
        <w:sym w:font="Wingdings" w:char="F0E0"/>
      </w:r>
      <w:r w:rsidR="00A237BC">
        <w:t>DNA fragmentation and membrane blebbing</w:t>
      </w:r>
    </w:p>
    <w:p w:rsidR="00A237BC" w:rsidRDefault="00A237BC" w:rsidP="00254D9F">
      <w:pPr>
        <w:pStyle w:val="ListParagraph"/>
        <w:numPr>
          <w:ilvl w:val="1"/>
          <w:numId w:val="1"/>
        </w:numPr>
      </w:pPr>
      <w:r>
        <w:t>NK TRAIL binds with TRAIL-R and CD95L binds with CD95</w:t>
      </w:r>
      <w:r>
        <w:sym w:font="Wingdings" w:char="F0E0"/>
      </w:r>
      <w:r>
        <w:t>activation of death domain</w:t>
      </w:r>
      <w:r>
        <w:sym w:font="Wingdings" w:char="F0E0"/>
      </w:r>
      <w:r>
        <w:t>procaspase8 cleaved into activated caspase8</w:t>
      </w:r>
      <w:r>
        <w:sym w:font="Wingdings" w:char="F0E0"/>
      </w:r>
      <w:r>
        <w:t>effector Caspase activation and apoptosis</w:t>
      </w:r>
      <w:r>
        <w:sym w:font="Wingdings" w:char="F0E0"/>
      </w:r>
      <w:proofErr w:type="spellStart"/>
      <w:r>
        <w:t>caspase</w:t>
      </w:r>
      <w:proofErr w:type="spellEnd"/>
      <w:r>
        <w:t xml:space="preserve"> 3 activation</w:t>
      </w:r>
      <w:r>
        <w:sym w:font="Wingdings" w:char="F0E0"/>
      </w:r>
      <w:r>
        <w:t xml:space="preserve"> DNA fragmentation and membrane blebbing</w:t>
      </w:r>
    </w:p>
    <w:p w:rsidR="00A237BC" w:rsidRDefault="00A237BC" w:rsidP="00A237BC">
      <w:pPr>
        <w:pStyle w:val="ListParagraph"/>
        <w:numPr>
          <w:ilvl w:val="0"/>
          <w:numId w:val="1"/>
        </w:numPr>
      </w:pPr>
      <w:r>
        <w:t xml:space="preserve">Diagram and label an </w:t>
      </w:r>
      <w:proofErr w:type="spellStart"/>
      <w:r>
        <w:t>immunoglobin</w:t>
      </w:r>
      <w:proofErr w:type="spellEnd"/>
      <w:r>
        <w:t xml:space="preserve"> BCR protein including constant and </w:t>
      </w:r>
      <w:proofErr w:type="spellStart"/>
      <w:r>
        <w:t>vaiable</w:t>
      </w:r>
      <w:proofErr w:type="spellEnd"/>
      <w:r>
        <w:t xml:space="preserve"> domains, CDR regions, heavy and light chains, and disulfide bonds</w:t>
      </w:r>
    </w:p>
    <w:p w:rsidR="00A237BC" w:rsidRDefault="00A237BC" w:rsidP="00A237BC"/>
    <w:p w:rsidR="00A237BC" w:rsidRDefault="00A237BC" w:rsidP="00A237BC"/>
    <w:p w:rsidR="00A237BC" w:rsidRDefault="00A237BC" w:rsidP="00A237BC"/>
    <w:p w:rsidR="00A237BC" w:rsidRDefault="00A237BC" w:rsidP="00A237BC"/>
    <w:p w:rsidR="00A237BC" w:rsidRDefault="00A237BC" w:rsidP="00A237BC">
      <w:pPr>
        <w:pStyle w:val="ListParagraph"/>
        <w:numPr>
          <w:ilvl w:val="0"/>
          <w:numId w:val="1"/>
        </w:numPr>
      </w:pPr>
      <w:r>
        <w:lastRenderedPageBreak/>
        <w:t>Rodney Porter used β-mercaptoethanol (βME) reduction of disulfide bonds, papain digestion and immunization of goats with antibody Fab and Fc fragments to determine their structure</w:t>
      </w:r>
    </w:p>
    <w:p w:rsidR="00A237BC" w:rsidRDefault="00A237BC" w:rsidP="00A237BC">
      <w:pPr>
        <w:pStyle w:val="ListParagraph"/>
        <w:numPr>
          <w:ilvl w:val="1"/>
          <w:numId w:val="1"/>
        </w:numPr>
      </w:pPr>
      <w:r>
        <w:t xml:space="preserve">What ratio of </w:t>
      </w:r>
      <w:proofErr w:type="spellStart"/>
      <w:r>
        <w:t>IgH</w:t>
      </w:r>
      <w:proofErr w:type="spellEnd"/>
      <w:r>
        <w:t xml:space="preserve"> and </w:t>
      </w:r>
      <w:proofErr w:type="spellStart"/>
      <w:r>
        <w:t>IgL</w:t>
      </w:r>
      <w:proofErr w:type="spellEnd"/>
      <w:r>
        <w:t xml:space="preserve"> results from disulfide bond reduction?</w:t>
      </w:r>
    </w:p>
    <w:p w:rsidR="00A237BC" w:rsidRDefault="00A237BC" w:rsidP="00A237BC">
      <w:pPr>
        <w:pStyle w:val="ListParagraph"/>
        <w:numPr>
          <w:ilvl w:val="2"/>
          <w:numId w:val="1"/>
        </w:numPr>
      </w:pPr>
      <w:r>
        <w:t>1:1 heavy to light chain ratio</w:t>
      </w:r>
    </w:p>
    <w:p w:rsidR="00A237BC" w:rsidRDefault="00A237BC" w:rsidP="00A237BC">
      <w:pPr>
        <w:pStyle w:val="ListParagraph"/>
        <w:numPr>
          <w:ilvl w:val="1"/>
          <w:numId w:val="1"/>
        </w:numPr>
      </w:pPr>
      <w:r>
        <w:t xml:space="preserve">When goats are immunized with rabbit Fab, do elicited goat antibodies recognize rabbit </w:t>
      </w:r>
      <w:proofErr w:type="spellStart"/>
      <w:r>
        <w:t>IgH</w:t>
      </w:r>
      <w:proofErr w:type="spellEnd"/>
      <w:r w:rsidR="00CD64D8">
        <w:t>?</w:t>
      </w:r>
    </w:p>
    <w:p w:rsidR="00A237BC" w:rsidRDefault="00A237BC" w:rsidP="00A237BC">
      <w:pPr>
        <w:pStyle w:val="ListParagraph"/>
        <w:numPr>
          <w:ilvl w:val="2"/>
          <w:numId w:val="1"/>
        </w:numPr>
      </w:pPr>
      <w:r>
        <w:t>Yes</w:t>
      </w:r>
    </w:p>
    <w:p w:rsidR="00A237BC" w:rsidRDefault="00A237BC" w:rsidP="00A237BC">
      <w:pPr>
        <w:pStyle w:val="ListParagraph"/>
        <w:numPr>
          <w:ilvl w:val="1"/>
          <w:numId w:val="1"/>
        </w:numPr>
      </w:pPr>
      <w:r>
        <w:t xml:space="preserve">When goats </w:t>
      </w:r>
      <w:r w:rsidR="00CD64D8">
        <w:t xml:space="preserve">are immunized with rabbit Fc, do elicited goat antibodies recognize rabbit </w:t>
      </w:r>
      <w:proofErr w:type="spellStart"/>
      <w:r w:rsidR="00CD64D8">
        <w:t>IgL</w:t>
      </w:r>
      <w:proofErr w:type="spellEnd"/>
      <w:r w:rsidR="00CD64D8">
        <w:t>?</w:t>
      </w:r>
    </w:p>
    <w:p w:rsidR="00CD64D8" w:rsidRDefault="00CD64D8" w:rsidP="00CD64D8">
      <w:pPr>
        <w:pStyle w:val="ListParagraph"/>
        <w:numPr>
          <w:ilvl w:val="2"/>
          <w:numId w:val="1"/>
        </w:numPr>
      </w:pPr>
      <w:r>
        <w:t>No</w:t>
      </w:r>
    </w:p>
    <w:p w:rsidR="00CD64D8" w:rsidRDefault="00CD64D8" w:rsidP="00CD64D8">
      <w:pPr>
        <w:pStyle w:val="ListParagraph"/>
        <w:numPr>
          <w:ilvl w:val="0"/>
          <w:numId w:val="1"/>
        </w:numPr>
      </w:pPr>
      <w:r>
        <w:t>What molecular mechanism accounts for secreted versus membrane bound antibody</w:t>
      </w:r>
    </w:p>
    <w:p w:rsidR="00CD64D8" w:rsidRDefault="00CD64D8" w:rsidP="00CD64D8">
      <w:pPr>
        <w:pStyle w:val="ListParagraph"/>
        <w:numPr>
          <w:ilvl w:val="1"/>
          <w:numId w:val="1"/>
        </w:numPr>
      </w:pPr>
      <w:r>
        <w:t>Alternative splicing of RNA</w:t>
      </w:r>
    </w:p>
    <w:p w:rsidR="00CD64D8" w:rsidRDefault="00CD64D8" w:rsidP="00CD64D8">
      <w:pPr>
        <w:pStyle w:val="ListParagraph"/>
        <w:numPr>
          <w:ilvl w:val="0"/>
          <w:numId w:val="1"/>
        </w:numPr>
      </w:pPr>
      <w:r>
        <w:t>Name two proteins associated with surface IgM that have ITAM on their cytoplasmic tails?</w:t>
      </w:r>
    </w:p>
    <w:p w:rsidR="00CD64D8" w:rsidRDefault="00CD64D8" w:rsidP="00CD64D8">
      <w:pPr>
        <w:pStyle w:val="ListParagraph"/>
        <w:numPr>
          <w:ilvl w:val="1"/>
          <w:numId w:val="1"/>
        </w:numPr>
      </w:pPr>
      <w:r>
        <w:t>Igα and Igβ</w:t>
      </w:r>
    </w:p>
    <w:p w:rsidR="00CD64D8" w:rsidRDefault="00CD64D8" w:rsidP="00CD64D8">
      <w:pPr>
        <w:pStyle w:val="ListParagraph"/>
        <w:numPr>
          <w:ilvl w:val="0"/>
          <w:numId w:val="1"/>
        </w:numPr>
      </w:pPr>
      <w:r>
        <w:t xml:space="preserve">Name four non covalent interactions that can </w:t>
      </w:r>
      <w:proofErr w:type="spellStart"/>
      <w:r>
        <w:t>occure</w:t>
      </w:r>
      <w:proofErr w:type="spellEnd"/>
      <w:r>
        <w:t xml:space="preserve"> between antibodies and their epitopes?</w:t>
      </w:r>
    </w:p>
    <w:p w:rsidR="00CD64D8" w:rsidRDefault="00CD64D8" w:rsidP="00CD64D8">
      <w:pPr>
        <w:pStyle w:val="ListParagraph"/>
        <w:numPr>
          <w:ilvl w:val="1"/>
          <w:numId w:val="1"/>
        </w:numPr>
      </w:pPr>
      <w:r>
        <w:t>Ionic bonds, van der Waals interactions, hydrogen bonds, hydrophobic  interactions</w:t>
      </w:r>
    </w:p>
    <w:p w:rsidR="00CD64D8" w:rsidRDefault="00CD64D8" w:rsidP="00CD64D8">
      <w:pPr>
        <w:pStyle w:val="ListParagraph"/>
        <w:numPr>
          <w:ilvl w:val="0"/>
          <w:numId w:val="1"/>
        </w:numPr>
      </w:pPr>
      <w:r>
        <w:t>Given the following data, calculate the dissociation constant (K</w:t>
      </w:r>
      <w:r>
        <w:rPr>
          <w:vertAlign w:val="subscript"/>
        </w:rPr>
        <w:t>D</w:t>
      </w:r>
      <w:r>
        <w:t>) for polyclonal sera obtained from a mouse immunized with hen egg lysozyme protein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458"/>
        <w:gridCol w:w="1080"/>
        <w:gridCol w:w="1170"/>
      </w:tblGrid>
      <w:tr w:rsidR="00CD64D8" w:rsidTr="00CD64D8">
        <w:tc>
          <w:tcPr>
            <w:tcW w:w="1458" w:type="dxa"/>
          </w:tcPr>
          <w:p w:rsidR="00CD64D8" w:rsidRDefault="00CD64D8" w:rsidP="00CD64D8">
            <w:pPr>
              <w:pStyle w:val="ListParagraph"/>
              <w:ind w:left="0"/>
            </w:pPr>
            <w:r>
              <w:t>[</w:t>
            </w:r>
            <w:proofErr w:type="spellStart"/>
            <w:r>
              <w:t>Ab:HEL</w:t>
            </w:r>
            <w:proofErr w:type="spellEnd"/>
            <w:r>
              <w:t>] M</w:t>
            </w:r>
          </w:p>
        </w:tc>
        <w:tc>
          <w:tcPr>
            <w:tcW w:w="1080" w:type="dxa"/>
          </w:tcPr>
          <w:p w:rsidR="00CD64D8" w:rsidRDefault="00CD64D8" w:rsidP="00CD64D8">
            <w:pPr>
              <w:pStyle w:val="ListParagraph"/>
              <w:ind w:left="0"/>
            </w:pPr>
            <w:r>
              <w:t>[</w:t>
            </w:r>
            <w:proofErr w:type="spellStart"/>
            <w:r>
              <w:t>Ab</w:t>
            </w:r>
            <w:proofErr w:type="spellEnd"/>
            <w:r>
              <w:t>] M</w:t>
            </w:r>
          </w:p>
        </w:tc>
        <w:tc>
          <w:tcPr>
            <w:tcW w:w="1170" w:type="dxa"/>
          </w:tcPr>
          <w:p w:rsidR="00CD64D8" w:rsidRDefault="00CD64D8" w:rsidP="00CD64D8">
            <w:pPr>
              <w:pStyle w:val="ListParagraph"/>
              <w:ind w:left="0"/>
            </w:pPr>
            <w:r>
              <w:t>[HEL] M</w:t>
            </w:r>
          </w:p>
        </w:tc>
      </w:tr>
      <w:tr w:rsidR="00CD64D8" w:rsidTr="00CD64D8">
        <w:tc>
          <w:tcPr>
            <w:tcW w:w="1458" w:type="dxa"/>
          </w:tcPr>
          <w:p w:rsidR="00CD64D8" w:rsidRPr="00CD64D8" w:rsidRDefault="00CD64D8" w:rsidP="00CD64D8">
            <w:pPr>
              <w:pStyle w:val="ListParagraph"/>
              <w:ind w:left="0"/>
              <w:rPr>
                <w:vertAlign w:val="superscript"/>
              </w:rPr>
            </w:pPr>
            <w:r>
              <w:t xml:space="preserve"> 10</w:t>
            </w:r>
            <w:r>
              <w:rPr>
                <w:vertAlign w:val="superscript"/>
              </w:rPr>
              <w:t>-13</w:t>
            </w:r>
          </w:p>
        </w:tc>
        <w:tc>
          <w:tcPr>
            <w:tcW w:w="1080" w:type="dxa"/>
          </w:tcPr>
          <w:p w:rsidR="00CD64D8" w:rsidRPr="00CD64D8" w:rsidRDefault="00CD64D8" w:rsidP="00CD64D8">
            <w:pPr>
              <w:pStyle w:val="ListParagraph"/>
              <w:ind w:left="0"/>
              <w:rPr>
                <w:vertAlign w:val="superscript"/>
              </w:rPr>
            </w:pPr>
            <w:r>
              <w:t>10</w:t>
            </w:r>
            <w:r>
              <w:rPr>
                <w:vertAlign w:val="superscript"/>
              </w:rPr>
              <w:t>-8</w:t>
            </w:r>
          </w:p>
        </w:tc>
        <w:tc>
          <w:tcPr>
            <w:tcW w:w="1170" w:type="dxa"/>
          </w:tcPr>
          <w:p w:rsidR="00CD64D8" w:rsidRPr="00CD64D8" w:rsidRDefault="00CD64D8" w:rsidP="00CD64D8">
            <w:pPr>
              <w:pStyle w:val="ListParagraph"/>
              <w:ind w:left="0"/>
              <w:rPr>
                <w:vertAlign w:val="superscript"/>
              </w:rPr>
            </w:pPr>
            <w:r>
              <w:t>10</w:t>
            </w:r>
            <w:r>
              <w:rPr>
                <w:vertAlign w:val="superscript"/>
              </w:rPr>
              <w:t>-12</w:t>
            </w:r>
          </w:p>
        </w:tc>
      </w:tr>
      <w:tr w:rsidR="00CD64D8" w:rsidTr="00CD64D8">
        <w:tc>
          <w:tcPr>
            <w:tcW w:w="1458" w:type="dxa"/>
          </w:tcPr>
          <w:p w:rsidR="00CD64D8" w:rsidRPr="00CD64D8" w:rsidRDefault="00CD64D8" w:rsidP="00CD64D8">
            <w:pPr>
              <w:pStyle w:val="ListParagraph"/>
              <w:ind w:left="0"/>
              <w:rPr>
                <w:vertAlign w:val="superscript"/>
              </w:rPr>
            </w:pPr>
            <w:r>
              <w:t>10</w:t>
            </w:r>
            <w:r>
              <w:rPr>
                <w:vertAlign w:val="superscript"/>
              </w:rPr>
              <w:t>.12</w:t>
            </w:r>
          </w:p>
        </w:tc>
        <w:tc>
          <w:tcPr>
            <w:tcW w:w="1080" w:type="dxa"/>
          </w:tcPr>
          <w:p w:rsidR="00CD64D8" w:rsidRPr="00CD64D8" w:rsidRDefault="00CD64D8" w:rsidP="00CD64D8">
            <w:pPr>
              <w:pStyle w:val="ListParagraph"/>
              <w:ind w:left="0"/>
              <w:rPr>
                <w:vertAlign w:val="superscript"/>
              </w:rPr>
            </w:pPr>
            <w:r>
              <w:t>10</w:t>
            </w:r>
            <w:r>
              <w:rPr>
                <w:vertAlign w:val="superscript"/>
              </w:rPr>
              <w:t>-8</w:t>
            </w:r>
          </w:p>
        </w:tc>
        <w:tc>
          <w:tcPr>
            <w:tcW w:w="1170" w:type="dxa"/>
          </w:tcPr>
          <w:p w:rsidR="00CD64D8" w:rsidRPr="00CD64D8" w:rsidRDefault="00CD64D8" w:rsidP="00CD64D8">
            <w:pPr>
              <w:pStyle w:val="ListParagraph"/>
              <w:ind w:left="0"/>
              <w:rPr>
                <w:vertAlign w:val="superscript"/>
              </w:rPr>
            </w:pPr>
            <w:r>
              <w:t>10</w:t>
            </w:r>
            <w:r>
              <w:rPr>
                <w:vertAlign w:val="superscript"/>
              </w:rPr>
              <w:t>-11</w:t>
            </w:r>
          </w:p>
        </w:tc>
      </w:tr>
      <w:tr w:rsidR="00CD64D8" w:rsidTr="00CD64D8">
        <w:tc>
          <w:tcPr>
            <w:tcW w:w="1458" w:type="dxa"/>
          </w:tcPr>
          <w:p w:rsidR="00CD64D8" w:rsidRPr="00CD64D8" w:rsidRDefault="00CD64D8" w:rsidP="00CD64D8">
            <w:pPr>
              <w:pStyle w:val="ListParagraph"/>
              <w:ind w:left="0"/>
              <w:rPr>
                <w:vertAlign w:val="superscript"/>
              </w:rPr>
            </w:pPr>
            <w:r>
              <w:t>10</w:t>
            </w:r>
            <w:r>
              <w:rPr>
                <w:vertAlign w:val="superscript"/>
              </w:rPr>
              <w:t>-11</w:t>
            </w:r>
          </w:p>
        </w:tc>
        <w:tc>
          <w:tcPr>
            <w:tcW w:w="1080" w:type="dxa"/>
          </w:tcPr>
          <w:p w:rsidR="00CD64D8" w:rsidRPr="00CD64D8" w:rsidRDefault="00CD64D8" w:rsidP="00CD64D8">
            <w:pPr>
              <w:pStyle w:val="ListParagraph"/>
              <w:ind w:left="0"/>
              <w:rPr>
                <w:vertAlign w:val="superscript"/>
              </w:rPr>
            </w:pPr>
            <w:r>
              <w:t>10</w:t>
            </w:r>
            <w:r>
              <w:rPr>
                <w:vertAlign w:val="superscript"/>
              </w:rPr>
              <w:t>-8</w:t>
            </w:r>
          </w:p>
        </w:tc>
        <w:tc>
          <w:tcPr>
            <w:tcW w:w="1170" w:type="dxa"/>
          </w:tcPr>
          <w:p w:rsidR="00CD64D8" w:rsidRPr="00CD64D8" w:rsidRDefault="00CD64D8" w:rsidP="00CD64D8">
            <w:pPr>
              <w:pStyle w:val="ListParagraph"/>
              <w:ind w:left="0"/>
              <w:rPr>
                <w:vertAlign w:val="superscript"/>
              </w:rPr>
            </w:pPr>
            <w:r>
              <w:t>10</w:t>
            </w:r>
            <w:r>
              <w:rPr>
                <w:vertAlign w:val="superscript"/>
              </w:rPr>
              <w:t>-10</w:t>
            </w:r>
          </w:p>
        </w:tc>
      </w:tr>
      <w:tr w:rsidR="00CD64D8" w:rsidTr="00CD64D8">
        <w:tc>
          <w:tcPr>
            <w:tcW w:w="1458" w:type="dxa"/>
          </w:tcPr>
          <w:p w:rsidR="00CD64D8" w:rsidRPr="00CD64D8" w:rsidRDefault="00CD64D8" w:rsidP="00CD64D8">
            <w:pPr>
              <w:pStyle w:val="ListParagraph"/>
              <w:ind w:left="0"/>
              <w:rPr>
                <w:vertAlign w:val="superscript"/>
              </w:rPr>
            </w:pPr>
            <w:r>
              <w:t>10</w:t>
            </w:r>
            <w:r>
              <w:rPr>
                <w:vertAlign w:val="superscript"/>
              </w:rPr>
              <w:t>-10</w:t>
            </w:r>
          </w:p>
        </w:tc>
        <w:tc>
          <w:tcPr>
            <w:tcW w:w="1080" w:type="dxa"/>
          </w:tcPr>
          <w:p w:rsidR="00CD64D8" w:rsidRPr="00CD64D8" w:rsidRDefault="00CD64D8" w:rsidP="00CD64D8">
            <w:pPr>
              <w:pStyle w:val="ListParagraph"/>
              <w:ind w:left="0"/>
              <w:rPr>
                <w:vertAlign w:val="superscript"/>
              </w:rPr>
            </w:pPr>
            <w:r>
              <w:t>9*10</w:t>
            </w:r>
            <w:r>
              <w:rPr>
                <w:vertAlign w:val="superscript"/>
              </w:rPr>
              <w:t>-9</w:t>
            </w:r>
          </w:p>
        </w:tc>
        <w:tc>
          <w:tcPr>
            <w:tcW w:w="1170" w:type="dxa"/>
          </w:tcPr>
          <w:p w:rsidR="00CD64D8" w:rsidRPr="00CD64D8" w:rsidRDefault="00CD64D8" w:rsidP="00CD64D8">
            <w:pPr>
              <w:pStyle w:val="ListParagraph"/>
              <w:ind w:left="0"/>
              <w:rPr>
                <w:vertAlign w:val="superscript"/>
              </w:rPr>
            </w:pPr>
            <w:r>
              <w:t>10</w:t>
            </w:r>
            <w:r>
              <w:rPr>
                <w:vertAlign w:val="superscript"/>
              </w:rPr>
              <w:t>-9</w:t>
            </w:r>
          </w:p>
        </w:tc>
      </w:tr>
      <w:tr w:rsidR="00CD64D8" w:rsidTr="00CD64D8">
        <w:tc>
          <w:tcPr>
            <w:tcW w:w="1458" w:type="dxa"/>
          </w:tcPr>
          <w:p w:rsidR="00CD64D8" w:rsidRPr="00CD64D8" w:rsidRDefault="00CD64D8" w:rsidP="00CD64D8">
            <w:pPr>
              <w:pStyle w:val="ListParagraph"/>
              <w:ind w:left="0"/>
              <w:rPr>
                <w:vertAlign w:val="superscript"/>
              </w:rPr>
            </w:pPr>
            <w:r>
              <w:t>5*10</w:t>
            </w:r>
            <w:r>
              <w:rPr>
                <w:vertAlign w:val="superscript"/>
              </w:rPr>
              <w:t>-9</w:t>
            </w:r>
          </w:p>
        </w:tc>
        <w:tc>
          <w:tcPr>
            <w:tcW w:w="1080" w:type="dxa"/>
          </w:tcPr>
          <w:p w:rsidR="00CD64D8" w:rsidRPr="00CD64D8" w:rsidRDefault="00CD64D8" w:rsidP="00CD64D8">
            <w:pPr>
              <w:pStyle w:val="ListParagraph"/>
              <w:ind w:left="0"/>
              <w:rPr>
                <w:vertAlign w:val="superscript"/>
              </w:rPr>
            </w:pPr>
            <w:r>
              <w:t>5*10</w:t>
            </w:r>
            <w:r>
              <w:rPr>
                <w:vertAlign w:val="superscript"/>
              </w:rPr>
              <w:t>-9</w:t>
            </w:r>
          </w:p>
        </w:tc>
        <w:tc>
          <w:tcPr>
            <w:tcW w:w="1170" w:type="dxa"/>
          </w:tcPr>
          <w:p w:rsidR="00CD64D8" w:rsidRPr="00CD64D8" w:rsidRDefault="00CD64D8" w:rsidP="00CD64D8">
            <w:pPr>
              <w:pStyle w:val="ListParagraph"/>
              <w:ind w:left="0"/>
              <w:rPr>
                <w:vertAlign w:val="superscript"/>
              </w:rPr>
            </w:pPr>
            <w:r>
              <w:t>10</w:t>
            </w:r>
            <w:r>
              <w:rPr>
                <w:vertAlign w:val="superscript"/>
              </w:rPr>
              <w:t>-8</w:t>
            </w:r>
          </w:p>
        </w:tc>
      </w:tr>
    </w:tbl>
    <w:p w:rsidR="00CD64D8" w:rsidRDefault="00CD64D8" w:rsidP="00CD64D8">
      <w:pPr>
        <w:pStyle w:val="ListParagraph"/>
        <w:rPr>
          <w:rFonts w:eastAsiaTheme="minorEastAsia"/>
        </w:rPr>
      </w:pPr>
      <w:r>
        <w:t>K</w:t>
      </w:r>
      <w:r>
        <w:rPr>
          <w:vertAlign w:val="subscript"/>
        </w:rPr>
        <w:t>D</w:t>
      </w:r>
      <w:r>
        <w:t>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Ag</m:t>
                </m:r>
              </m:e>
            </m:d>
            <m:r>
              <w:rPr>
                <w:rFonts w:ascii="Cambria Math" w:hAnsi="Cambria Math"/>
              </w:rPr>
              <m:t>*[Ab]</m:t>
            </m:r>
          </m:num>
          <m:den>
            <m:r>
              <w:rPr>
                <w:rFonts w:ascii="Cambria Math" w:hAnsi="Cambria Math"/>
              </w:rPr>
              <m:t>[Ag:Ab]</m:t>
            </m:r>
          </m:den>
        </m:f>
      </m:oMath>
      <w:r>
        <w:rPr>
          <w:rFonts w:eastAsiaTheme="minorEastAsia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5*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-9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M</m:t>
                </m:r>
              </m:e>
            </m:d>
            <m:r>
              <w:rPr>
                <w:rFonts w:ascii="Cambria Math" w:eastAsiaTheme="minorEastAsia" w:hAnsi="Cambria Math"/>
              </w:rPr>
              <m:t>*[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-8</m:t>
                </m:r>
              </m:sup>
            </m:sSup>
            <m:r>
              <w:rPr>
                <w:rFonts w:ascii="Cambria Math" w:eastAsiaTheme="minorEastAsia" w:hAnsi="Cambria Math"/>
              </w:rPr>
              <m:t>M]</m:t>
            </m:r>
          </m:num>
          <m:den>
            <m:r>
              <w:rPr>
                <w:rFonts w:ascii="Cambria Math" w:eastAsiaTheme="minorEastAsia" w:hAnsi="Cambria Math"/>
              </w:rPr>
              <m:t>[5*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-9</m:t>
                </m:r>
              </m:sup>
            </m:sSup>
            <m:r>
              <w:rPr>
                <w:rFonts w:ascii="Cambria Math" w:eastAsiaTheme="minorEastAsia" w:hAnsi="Cambria Math"/>
              </w:rPr>
              <m:t>M]</m:t>
            </m:r>
          </m:den>
        </m:f>
      </m:oMath>
      <w:r>
        <w:rPr>
          <w:rFonts w:eastAsiaTheme="minorEastAsia"/>
        </w:rPr>
        <w:t>=10</w:t>
      </w:r>
      <w:r>
        <w:rPr>
          <w:rFonts w:eastAsiaTheme="minorEastAsia"/>
          <w:vertAlign w:val="superscript"/>
        </w:rPr>
        <w:t>-8</w:t>
      </w:r>
      <w:r>
        <w:rPr>
          <w:rFonts w:eastAsiaTheme="minorEastAsia"/>
        </w:rPr>
        <w:t>M</w:t>
      </w:r>
    </w:p>
    <w:p w:rsidR="00CD64D8" w:rsidRDefault="00CD64D8" w:rsidP="00CD64D8">
      <w:pPr>
        <w:pStyle w:val="ListParagraph"/>
        <w:numPr>
          <w:ilvl w:val="0"/>
          <w:numId w:val="1"/>
        </w:numPr>
      </w:pPr>
      <w:r>
        <w:t xml:space="preserve">For monoclonal antibody, which is more predicative of affinity: </w:t>
      </w:r>
      <w:proofErr w:type="spellStart"/>
      <w:r>
        <w:t>K</w:t>
      </w:r>
      <w:r>
        <w:rPr>
          <w:vertAlign w:val="subscript"/>
        </w:rPr>
        <w:t>on</w:t>
      </w:r>
      <w:proofErr w:type="spellEnd"/>
      <w:r>
        <w:t xml:space="preserve"> or </w:t>
      </w:r>
      <w:proofErr w:type="spellStart"/>
      <w:r>
        <w:t>K</w:t>
      </w:r>
      <w:r>
        <w:rPr>
          <w:vertAlign w:val="subscript"/>
        </w:rPr>
        <w:t>off</w:t>
      </w:r>
      <w:proofErr w:type="spellEnd"/>
      <w:r>
        <w:t>?</w:t>
      </w:r>
    </w:p>
    <w:p w:rsidR="00CD64D8" w:rsidRPr="00CD64D8" w:rsidRDefault="00CD64D8" w:rsidP="00CD64D8">
      <w:pPr>
        <w:pStyle w:val="ListParagraph"/>
        <w:numPr>
          <w:ilvl w:val="1"/>
          <w:numId w:val="1"/>
        </w:numPr>
      </w:pPr>
      <w:proofErr w:type="spellStart"/>
      <w:r>
        <w:t>K</w:t>
      </w:r>
      <w:r>
        <w:rPr>
          <w:vertAlign w:val="subscript"/>
        </w:rPr>
        <w:t>off</w:t>
      </w:r>
      <w:proofErr w:type="spellEnd"/>
    </w:p>
    <w:p w:rsidR="00CD64D8" w:rsidRDefault="001F6B3A" w:rsidP="00CD64D8">
      <w:pPr>
        <w:pStyle w:val="ListParagraph"/>
        <w:numPr>
          <w:ilvl w:val="0"/>
          <w:numId w:val="1"/>
        </w:numPr>
      </w:pPr>
      <w:r>
        <w:lastRenderedPageBreak/>
        <w:t>How does IgA made in the bone marrow get transported into gut mucosal sites?</w:t>
      </w:r>
    </w:p>
    <w:p w:rsidR="001F6B3A" w:rsidRDefault="001F6B3A" w:rsidP="001F6B3A">
      <w:pPr>
        <w:pStyle w:val="ListParagraph"/>
        <w:numPr>
          <w:ilvl w:val="1"/>
          <w:numId w:val="1"/>
        </w:numPr>
      </w:pPr>
      <w:r>
        <w:t>The J protein helps transport secreted IgA into gut mucosal sites</w:t>
      </w:r>
    </w:p>
    <w:p w:rsidR="001F6B3A" w:rsidRDefault="001F6B3A" w:rsidP="001F6B3A">
      <w:pPr>
        <w:pStyle w:val="ListParagraph"/>
        <w:numPr>
          <w:ilvl w:val="0"/>
          <w:numId w:val="1"/>
        </w:numPr>
      </w:pPr>
      <w:r>
        <w:t>Describe or draw the process by which monoclonal antibodies are generated</w:t>
      </w:r>
    </w:p>
    <w:p w:rsidR="001F6B3A" w:rsidRDefault="001F6B3A" w:rsidP="001F6B3A">
      <w:pPr>
        <w:pStyle w:val="ListParagraph"/>
        <w:numPr>
          <w:ilvl w:val="1"/>
          <w:numId w:val="1"/>
        </w:numPr>
      </w:pPr>
      <w:r>
        <w:t>Antigen injected into host</w:t>
      </w:r>
      <w:r>
        <w:sym w:font="Wingdings" w:char="F0E0"/>
      </w:r>
      <w:r>
        <w:t xml:space="preserve">one </w:t>
      </w:r>
      <w:proofErr w:type="spellStart"/>
      <w:r>
        <w:t>Ab</w:t>
      </w:r>
      <w:proofErr w:type="spellEnd"/>
      <w:r>
        <w:t xml:space="preserve"> producing B cells are isolated from polyclonal antibodies in serum</w:t>
      </w:r>
      <w:r>
        <w:sym w:font="Wingdings" w:char="F0E0"/>
      </w:r>
      <w:r>
        <w:t xml:space="preserve"> immortalized myelomas are added to the isolated </w:t>
      </w:r>
      <w:proofErr w:type="spellStart"/>
      <w:r>
        <w:t>Ab</w:t>
      </w:r>
      <w:proofErr w:type="spellEnd"/>
      <w:r>
        <w:t xml:space="preserve"> producing B cells</w:t>
      </w:r>
      <w:r>
        <w:sym w:font="Wingdings" w:char="F0E0"/>
      </w:r>
      <w:r>
        <w:t xml:space="preserve"> fusion with PEG, limiting dilution</w:t>
      </w:r>
      <w:r>
        <w:sym w:font="Wingdings" w:char="F0E0"/>
      </w:r>
      <w:r>
        <w:t xml:space="preserve"> immortalized </w:t>
      </w:r>
      <w:proofErr w:type="spellStart"/>
      <w:r>
        <w:t>Ab</w:t>
      </w:r>
      <w:proofErr w:type="spellEnd"/>
      <w:r>
        <w:t xml:space="preserve"> producing </w:t>
      </w:r>
      <w:proofErr w:type="spellStart"/>
      <w:r>
        <w:t>hybridoma</w:t>
      </w:r>
      <w:proofErr w:type="spellEnd"/>
    </w:p>
    <w:p w:rsidR="001F6B3A" w:rsidRDefault="001F6B3A" w:rsidP="001F6B3A">
      <w:pPr>
        <w:pStyle w:val="ListParagraph"/>
        <w:numPr>
          <w:ilvl w:val="0"/>
          <w:numId w:val="1"/>
        </w:numPr>
      </w:pPr>
      <w:r>
        <w:t xml:space="preserve">List five sources of diversity in the generation of an antigen-binding portion of an </w:t>
      </w:r>
      <w:proofErr w:type="spellStart"/>
      <w:r>
        <w:t>immunoglobin</w:t>
      </w:r>
      <w:proofErr w:type="spellEnd"/>
      <w:r>
        <w:t xml:space="preserve"> BCR?</w:t>
      </w:r>
    </w:p>
    <w:p w:rsidR="001F6B3A" w:rsidRDefault="001F6B3A" w:rsidP="001F6B3A">
      <w:pPr>
        <w:pStyle w:val="ListParagraph"/>
        <w:numPr>
          <w:ilvl w:val="1"/>
          <w:numId w:val="1"/>
        </w:numPr>
      </w:pPr>
      <w:r>
        <w:t>Artemis cleavage</w:t>
      </w:r>
    </w:p>
    <w:p w:rsidR="001F6B3A" w:rsidRDefault="001F6B3A" w:rsidP="001F6B3A">
      <w:pPr>
        <w:pStyle w:val="ListParagraph"/>
        <w:numPr>
          <w:ilvl w:val="1"/>
          <w:numId w:val="1"/>
        </w:numPr>
      </w:pPr>
      <w:proofErr w:type="spellStart"/>
      <w:r>
        <w:t>TdT</w:t>
      </w:r>
      <w:proofErr w:type="spellEnd"/>
    </w:p>
    <w:p w:rsidR="001F6B3A" w:rsidRDefault="001F6B3A" w:rsidP="001F6B3A">
      <w:pPr>
        <w:pStyle w:val="ListParagraph"/>
        <w:numPr>
          <w:ilvl w:val="1"/>
          <w:numId w:val="1"/>
        </w:numPr>
      </w:pPr>
      <w:proofErr w:type="spellStart"/>
      <w:r>
        <w:t>Exonuclease</w:t>
      </w:r>
      <w:proofErr w:type="spellEnd"/>
    </w:p>
    <w:p w:rsidR="001F6B3A" w:rsidRDefault="001F6B3A" w:rsidP="001F6B3A">
      <w:pPr>
        <w:pStyle w:val="ListParagraph"/>
        <w:numPr>
          <w:ilvl w:val="1"/>
          <w:numId w:val="1"/>
        </w:numPr>
      </w:pPr>
      <w:r>
        <w:t xml:space="preserve">Addition of </w:t>
      </w:r>
      <w:proofErr w:type="spellStart"/>
      <w:r>
        <w:t>nucleoides</w:t>
      </w:r>
      <w:proofErr w:type="spellEnd"/>
      <w:r>
        <w:t xml:space="preserve"> by repair </w:t>
      </w:r>
    </w:p>
    <w:p w:rsidR="00211B20" w:rsidRDefault="00211B20" w:rsidP="001F6B3A">
      <w:pPr>
        <w:pStyle w:val="ListParagraph"/>
        <w:numPr>
          <w:ilvl w:val="1"/>
          <w:numId w:val="1"/>
        </w:numPr>
      </w:pPr>
      <w:r>
        <w:t xml:space="preserve">VDJ recombination </w:t>
      </w:r>
    </w:p>
    <w:p w:rsidR="00211B20" w:rsidRDefault="00211B20" w:rsidP="00211B20">
      <w:pPr>
        <w:pStyle w:val="ListParagraph"/>
        <w:numPr>
          <w:ilvl w:val="0"/>
          <w:numId w:val="1"/>
        </w:numPr>
      </w:pPr>
      <w:r>
        <w:t>Explain the 12/23 rule in regards to B cell somatic recombination</w:t>
      </w:r>
    </w:p>
    <w:p w:rsidR="00211B20" w:rsidRDefault="00211B20" w:rsidP="00211B20">
      <w:pPr>
        <w:pStyle w:val="ListParagraph"/>
        <w:numPr>
          <w:ilvl w:val="1"/>
          <w:numId w:val="1"/>
        </w:numPr>
      </w:pPr>
      <w:r>
        <w:t>Only gene segments with 23nt spacer can recombine with gene segments that have a 112nt spacer</w:t>
      </w:r>
    </w:p>
    <w:p w:rsidR="00211B20" w:rsidRDefault="00211B20" w:rsidP="00211B20">
      <w:pPr>
        <w:pStyle w:val="ListParagraph"/>
        <w:numPr>
          <w:ilvl w:val="0"/>
          <w:numId w:val="1"/>
        </w:numPr>
      </w:pPr>
      <w:proofErr w:type="spellStart"/>
      <w:r>
        <w:t>IgH</w:t>
      </w:r>
      <w:proofErr w:type="spellEnd"/>
      <w:r>
        <w:t xml:space="preserve"> D-J recombination occurs in </w:t>
      </w:r>
    </w:p>
    <w:p w:rsidR="00211B20" w:rsidRPr="00211B20" w:rsidRDefault="00211B20" w:rsidP="00211B20">
      <w:pPr>
        <w:pStyle w:val="ListParagraph"/>
        <w:numPr>
          <w:ilvl w:val="1"/>
          <w:numId w:val="1"/>
        </w:numPr>
        <w:rPr>
          <w:highlight w:val="yellow"/>
        </w:rPr>
      </w:pPr>
      <w:r w:rsidRPr="00211B20">
        <w:rPr>
          <w:highlight w:val="yellow"/>
        </w:rPr>
        <w:t>Early pro B cells</w:t>
      </w:r>
    </w:p>
    <w:p w:rsidR="00211B20" w:rsidRDefault="00211B20" w:rsidP="00211B20">
      <w:pPr>
        <w:pStyle w:val="ListParagraph"/>
        <w:numPr>
          <w:ilvl w:val="1"/>
          <w:numId w:val="1"/>
        </w:numPr>
      </w:pPr>
      <w:r>
        <w:t>Late pro B cells</w:t>
      </w:r>
    </w:p>
    <w:p w:rsidR="00211B20" w:rsidRDefault="00211B20" w:rsidP="00211B20">
      <w:pPr>
        <w:pStyle w:val="ListParagraph"/>
        <w:numPr>
          <w:ilvl w:val="1"/>
          <w:numId w:val="1"/>
        </w:numPr>
      </w:pPr>
      <w:r>
        <w:t>Large pre B cells</w:t>
      </w:r>
    </w:p>
    <w:p w:rsidR="00211B20" w:rsidRDefault="00211B20" w:rsidP="00211B20">
      <w:pPr>
        <w:pStyle w:val="ListParagraph"/>
        <w:numPr>
          <w:ilvl w:val="1"/>
          <w:numId w:val="1"/>
        </w:numPr>
      </w:pPr>
      <w:r>
        <w:t>Small pre B cells</w:t>
      </w:r>
    </w:p>
    <w:p w:rsidR="00211B20" w:rsidRDefault="00211B20" w:rsidP="00211B20">
      <w:pPr>
        <w:pStyle w:val="ListParagraph"/>
        <w:numPr>
          <w:ilvl w:val="0"/>
          <w:numId w:val="1"/>
        </w:numPr>
      </w:pPr>
      <w:proofErr w:type="spellStart"/>
      <w:r>
        <w:t>IgH</w:t>
      </w:r>
      <w:proofErr w:type="spellEnd"/>
      <w:r>
        <w:t xml:space="preserve"> V-DJ recombination occurs in </w:t>
      </w:r>
    </w:p>
    <w:p w:rsidR="00211B20" w:rsidRPr="00211B20" w:rsidRDefault="00211B20" w:rsidP="00211B20">
      <w:pPr>
        <w:pStyle w:val="ListParagraph"/>
        <w:numPr>
          <w:ilvl w:val="1"/>
          <w:numId w:val="1"/>
        </w:numPr>
      </w:pPr>
      <w:r w:rsidRPr="00211B20">
        <w:t>Early pro B cells</w:t>
      </w:r>
    </w:p>
    <w:p w:rsidR="00211B20" w:rsidRPr="00211B20" w:rsidRDefault="00211B20" w:rsidP="00211B20">
      <w:pPr>
        <w:pStyle w:val="ListParagraph"/>
        <w:numPr>
          <w:ilvl w:val="1"/>
          <w:numId w:val="1"/>
        </w:numPr>
        <w:rPr>
          <w:highlight w:val="yellow"/>
        </w:rPr>
      </w:pPr>
      <w:r>
        <w:rPr>
          <w:highlight w:val="yellow"/>
        </w:rPr>
        <w:t>L</w:t>
      </w:r>
      <w:r w:rsidRPr="00211B20">
        <w:rPr>
          <w:highlight w:val="yellow"/>
        </w:rPr>
        <w:t>ate pro B cells</w:t>
      </w:r>
    </w:p>
    <w:p w:rsidR="00211B20" w:rsidRDefault="00211B20" w:rsidP="00211B20">
      <w:pPr>
        <w:pStyle w:val="ListParagraph"/>
        <w:numPr>
          <w:ilvl w:val="1"/>
          <w:numId w:val="1"/>
        </w:numPr>
      </w:pPr>
      <w:r>
        <w:lastRenderedPageBreak/>
        <w:t>Large pre B cells</w:t>
      </w:r>
    </w:p>
    <w:p w:rsidR="00211B20" w:rsidRDefault="00211B20" w:rsidP="00211B20">
      <w:pPr>
        <w:pStyle w:val="ListParagraph"/>
        <w:numPr>
          <w:ilvl w:val="1"/>
          <w:numId w:val="1"/>
        </w:numPr>
      </w:pPr>
      <w:r>
        <w:t>Small pre B cells</w:t>
      </w:r>
    </w:p>
    <w:p w:rsidR="00211B20" w:rsidRDefault="00211B20" w:rsidP="00211B20">
      <w:pPr>
        <w:pStyle w:val="ListParagraph"/>
        <w:numPr>
          <w:ilvl w:val="0"/>
          <w:numId w:val="1"/>
        </w:numPr>
      </w:pPr>
      <w:proofErr w:type="spellStart"/>
      <w:r>
        <w:t>Igκ</w:t>
      </w:r>
      <w:proofErr w:type="spellEnd"/>
      <w:r>
        <w:t xml:space="preserve"> V-J recombination occurs in </w:t>
      </w:r>
    </w:p>
    <w:p w:rsidR="00211B20" w:rsidRPr="00211B20" w:rsidRDefault="00211B20" w:rsidP="00211B20">
      <w:pPr>
        <w:pStyle w:val="ListParagraph"/>
        <w:numPr>
          <w:ilvl w:val="1"/>
          <w:numId w:val="1"/>
        </w:numPr>
      </w:pPr>
      <w:r w:rsidRPr="00211B20">
        <w:t>Early pro B cells</w:t>
      </w:r>
    </w:p>
    <w:p w:rsidR="00211B20" w:rsidRDefault="00211B20" w:rsidP="00211B20">
      <w:pPr>
        <w:pStyle w:val="ListParagraph"/>
        <w:numPr>
          <w:ilvl w:val="1"/>
          <w:numId w:val="1"/>
        </w:numPr>
      </w:pPr>
      <w:r>
        <w:t>Late pro B cells</w:t>
      </w:r>
    </w:p>
    <w:p w:rsidR="00211B20" w:rsidRDefault="00211B20" w:rsidP="00211B20">
      <w:pPr>
        <w:pStyle w:val="ListParagraph"/>
        <w:numPr>
          <w:ilvl w:val="1"/>
          <w:numId w:val="1"/>
        </w:numPr>
      </w:pPr>
      <w:r>
        <w:t>Large pre B cells</w:t>
      </w:r>
    </w:p>
    <w:p w:rsidR="00211B20" w:rsidRPr="00211B20" w:rsidRDefault="00211B20" w:rsidP="00211B20">
      <w:pPr>
        <w:pStyle w:val="ListParagraph"/>
        <w:numPr>
          <w:ilvl w:val="1"/>
          <w:numId w:val="1"/>
        </w:numPr>
        <w:rPr>
          <w:highlight w:val="yellow"/>
        </w:rPr>
      </w:pPr>
      <w:r w:rsidRPr="00211B20">
        <w:rPr>
          <w:highlight w:val="yellow"/>
        </w:rPr>
        <w:t>Small pre B cells</w:t>
      </w:r>
    </w:p>
    <w:p w:rsidR="00211B20" w:rsidRDefault="00211B20" w:rsidP="00211B20">
      <w:pPr>
        <w:pStyle w:val="ListParagraph"/>
        <w:numPr>
          <w:ilvl w:val="0"/>
          <w:numId w:val="1"/>
        </w:numPr>
      </w:pPr>
      <w:r>
        <w:t xml:space="preserve">What are the surrogate light chain proteins that pair with expressed recombined </w:t>
      </w:r>
      <w:proofErr w:type="spellStart"/>
      <w:r>
        <w:t>IgH</w:t>
      </w:r>
      <w:proofErr w:type="spellEnd"/>
      <w:r>
        <w:t xml:space="preserve"> </w:t>
      </w:r>
      <w:proofErr w:type="spellStart"/>
      <w:r>
        <w:t>anf</w:t>
      </w:r>
      <w:proofErr w:type="spellEnd"/>
      <w:r>
        <w:t xml:space="preserve"> </w:t>
      </w:r>
      <w:proofErr w:type="spellStart"/>
      <w:r>
        <w:t>IgL</w:t>
      </w:r>
      <w:proofErr w:type="spellEnd"/>
      <w:r>
        <w:t xml:space="preserve"> rearrangements</w:t>
      </w:r>
    </w:p>
    <w:p w:rsidR="00211B20" w:rsidRDefault="00211B20" w:rsidP="00211B20">
      <w:pPr>
        <w:pStyle w:val="ListParagraph"/>
        <w:numPr>
          <w:ilvl w:val="1"/>
          <w:numId w:val="1"/>
        </w:numPr>
      </w:pPr>
      <w:proofErr w:type="spellStart"/>
      <w:r>
        <w:t>Vpre</w:t>
      </w:r>
      <w:proofErr w:type="spellEnd"/>
      <w:r>
        <w:t xml:space="preserve"> B and λ5</w:t>
      </w:r>
    </w:p>
    <w:p w:rsidR="00211B20" w:rsidRDefault="00211B20" w:rsidP="00211B20">
      <w:pPr>
        <w:pStyle w:val="ListParagraph"/>
        <w:numPr>
          <w:ilvl w:val="0"/>
          <w:numId w:val="1"/>
        </w:numPr>
      </w:pPr>
      <w:r>
        <w:t>Before exit from the bone marrow, what process must B cells undergo to ensure they are not self-reactive?</w:t>
      </w:r>
    </w:p>
    <w:p w:rsidR="00211B20" w:rsidRDefault="00211B20" w:rsidP="00211B20">
      <w:pPr>
        <w:pStyle w:val="ListParagraph"/>
        <w:numPr>
          <w:ilvl w:val="1"/>
          <w:numId w:val="1"/>
        </w:numPr>
      </w:pPr>
      <w:r>
        <w:t>Negative selection</w:t>
      </w:r>
    </w:p>
    <w:p w:rsidR="00211B20" w:rsidRDefault="00FE43FA" w:rsidP="00211B20">
      <w:pPr>
        <w:pStyle w:val="ListParagraph"/>
        <w:numPr>
          <w:ilvl w:val="0"/>
          <w:numId w:val="1"/>
        </w:numPr>
      </w:pPr>
      <w:r>
        <w:t>Name two ways in which antigen can get to the lymph node and which is more important</w:t>
      </w:r>
    </w:p>
    <w:p w:rsidR="00FE43FA" w:rsidRDefault="00FE43FA" w:rsidP="00FE43FA">
      <w:pPr>
        <w:pStyle w:val="ListParagraph"/>
        <w:numPr>
          <w:ilvl w:val="1"/>
          <w:numId w:val="1"/>
        </w:numPr>
      </w:pPr>
      <w:r>
        <w:t>Diffusion</w:t>
      </w:r>
    </w:p>
    <w:p w:rsidR="00FE43FA" w:rsidRDefault="00FE43FA" w:rsidP="00FE43FA">
      <w:pPr>
        <w:pStyle w:val="ListParagraph"/>
        <w:numPr>
          <w:ilvl w:val="1"/>
          <w:numId w:val="1"/>
        </w:numPr>
      </w:pPr>
      <w:r>
        <w:t>On macrophages (more important)</w:t>
      </w:r>
    </w:p>
    <w:p w:rsidR="00FE43FA" w:rsidRDefault="00FE43FA" w:rsidP="00FE43FA">
      <w:pPr>
        <w:pStyle w:val="ListParagraph"/>
        <w:numPr>
          <w:ilvl w:val="0"/>
          <w:numId w:val="1"/>
        </w:numPr>
      </w:pPr>
      <w:r>
        <w:t>What name is given to the endothelial cells that form a lattice of tubes in B and T cell areas of the lymph node? What is their job in B cell activation?</w:t>
      </w:r>
    </w:p>
    <w:p w:rsidR="00FE43FA" w:rsidRDefault="00FE43FA" w:rsidP="00FE43FA">
      <w:pPr>
        <w:pStyle w:val="ListParagraph"/>
        <w:numPr>
          <w:ilvl w:val="1"/>
          <w:numId w:val="1"/>
        </w:numPr>
      </w:pPr>
      <w:r>
        <w:t>Follicular Reticular Networks (FRN)</w:t>
      </w:r>
    </w:p>
    <w:p w:rsidR="00FE43FA" w:rsidRDefault="00FE43FA" w:rsidP="00FE43FA">
      <w:pPr>
        <w:pStyle w:val="ListParagraph"/>
        <w:numPr>
          <w:ilvl w:val="1"/>
          <w:numId w:val="1"/>
        </w:numPr>
      </w:pPr>
      <w:r>
        <w:t>Allow B cells to meet with follicular dendritic cells</w:t>
      </w:r>
    </w:p>
    <w:p w:rsidR="00FE43FA" w:rsidRDefault="00FE43FA" w:rsidP="00FE43FA">
      <w:pPr>
        <w:pStyle w:val="ListParagraph"/>
        <w:numPr>
          <w:ilvl w:val="0"/>
          <w:numId w:val="1"/>
        </w:numPr>
      </w:pPr>
      <w:r>
        <w:t>What is the function of the BLNK protein in B cell activation</w:t>
      </w:r>
    </w:p>
    <w:p w:rsidR="00FE43FA" w:rsidRDefault="00FE43FA" w:rsidP="00FE43FA">
      <w:pPr>
        <w:pStyle w:val="ListParagraph"/>
        <w:numPr>
          <w:ilvl w:val="1"/>
          <w:numId w:val="1"/>
        </w:numPr>
      </w:pPr>
      <w:r>
        <w:t xml:space="preserve">Activates </w:t>
      </w:r>
      <w:proofErr w:type="spellStart"/>
      <w:r>
        <w:t>NF</w:t>
      </w:r>
      <w:r>
        <w:rPr>
          <w:vertAlign w:val="subscript"/>
        </w:rPr>
        <w:t>κ</w:t>
      </w:r>
      <w:r>
        <w:t>B</w:t>
      </w:r>
      <w:proofErr w:type="spellEnd"/>
    </w:p>
    <w:p w:rsidR="00FE43FA" w:rsidRDefault="00FE43FA" w:rsidP="00FE43FA">
      <w:pPr>
        <w:pStyle w:val="ListParagraph"/>
        <w:numPr>
          <w:ilvl w:val="0"/>
          <w:numId w:val="1"/>
        </w:numPr>
      </w:pPr>
      <w:r>
        <w:t>Describe or draw how antigen gets to follicular dendritic cells in B cell zones of lymph nodes</w:t>
      </w:r>
    </w:p>
    <w:p w:rsidR="00FE43FA" w:rsidRDefault="00FE43FA" w:rsidP="00FE43FA">
      <w:pPr>
        <w:pStyle w:val="ListParagraph"/>
        <w:numPr>
          <w:ilvl w:val="1"/>
          <w:numId w:val="1"/>
        </w:numPr>
      </w:pPr>
      <w:r>
        <w:lastRenderedPageBreak/>
        <w:t>Ag:iC3b binds to SCS macrophages</w:t>
      </w:r>
      <w:r>
        <w:sym w:font="Wingdings" w:char="F0E0"/>
      </w:r>
      <w:r>
        <w:t xml:space="preserve"> Follicular B cells steal Ag using higher affinity CR2</w:t>
      </w:r>
      <w:r>
        <w:sym w:font="Wingdings" w:char="F0E0"/>
      </w:r>
      <w:r>
        <w:t>FDC steal Ag using even higher affinity CR2</w:t>
      </w:r>
      <w:r>
        <w:sym w:font="Wingdings" w:char="F0E0"/>
      </w:r>
      <w:r>
        <w:t xml:space="preserve"> FDC presents Ag to B cells</w:t>
      </w:r>
    </w:p>
    <w:p w:rsidR="00FE43FA" w:rsidRDefault="00FE43FA" w:rsidP="00FE43FA">
      <w:pPr>
        <w:pStyle w:val="ListParagraph"/>
        <w:numPr>
          <w:ilvl w:val="0"/>
          <w:numId w:val="1"/>
        </w:numPr>
      </w:pPr>
      <w:r>
        <w:t>Fill in the blanks</w:t>
      </w:r>
    </w:p>
    <w:p w:rsidR="00FE43FA" w:rsidRDefault="00FE43FA" w:rsidP="00FE43FA">
      <w:pPr>
        <w:pStyle w:val="ListParagraph"/>
        <w:numPr>
          <w:ilvl w:val="1"/>
          <w:numId w:val="1"/>
        </w:numPr>
      </w:pPr>
      <w:r>
        <w:t xml:space="preserve">Ag:iC3b crosslinking </w:t>
      </w:r>
      <w:r w:rsidR="00854596">
        <w:t xml:space="preserve">of </w:t>
      </w:r>
      <w:r w:rsidR="00854596">
        <w:rPr>
          <w:b/>
        </w:rPr>
        <w:t>CR2</w:t>
      </w:r>
      <w:r w:rsidR="00854596">
        <w:t xml:space="preserve"> on B cells results in phosphoinositide 3 kinase (PI3-Kinase)</w:t>
      </w:r>
    </w:p>
    <w:p w:rsidR="00854596" w:rsidRDefault="00854596" w:rsidP="00854596">
      <w:pPr>
        <w:pStyle w:val="ListParagraph"/>
        <w:numPr>
          <w:ilvl w:val="1"/>
          <w:numId w:val="1"/>
        </w:numPr>
        <w:spacing w:before="240"/>
      </w:pPr>
      <w:r>
        <w:t xml:space="preserve">Patients who deficient in CD40 mainly produce </w:t>
      </w:r>
      <w:r>
        <w:rPr>
          <w:b/>
        </w:rPr>
        <w:t>IgM</w:t>
      </w:r>
      <w:r>
        <w:t xml:space="preserve"> Isotype antibodies</w:t>
      </w:r>
    </w:p>
    <w:p w:rsidR="00854596" w:rsidRDefault="00854596" w:rsidP="00854596">
      <w:pPr>
        <w:pStyle w:val="ListParagraph"/>
        <w:numPr>
          <w:ilvl w:val="1"/>
          <w:numId w:val="1"/>
        </w:numPr>
        <w:spacing w:before="240"/>
      </w:pPr>
      <w:r>
        <w:t xml:space="preserve">T independent B cell responses are due to short lived </w:t>
      </w:r>
      <w:proofErr w:type="spellStart"/>
      <w:r>
        <w:rPr>
          <w:b/>
        </w:rPr>
        <w:t>Plasmablasts</w:t>
      </w:r>
      <w:proofErr w:type="spellEnd"/>
      <w:r>
        <w:t xml:space="preserve"> that form the primary foci</w:t>
      </w:r>
    </w:p>
    <w:p w:rsidR="00854596" w:rsidRPr="00854596" w:rsidRDefault="00854596" w:rsidP="00854596">
      <w:pPr>
        <w:pStyle w:val="ListParagraph"/>
        <w:numPr>
          <w:ilvl w:val="1"/>
          <w:numId w:val="1"/>
        </w:numPr>
        <w:spacing w:before="240"/>
      </w:pPr>
      <w:r>
        <w:t xml:space="preserve">Activated B cells that receive CD40 signals migrate to dark zones of germinal centers and differentiate into </w:t>
      </w:r>
      <w:proofErr w:type="spellStart"/>
      <w:r>
        <w:rPr>
          <w:b/>
        </w:rPr>
        <w:t>Centroblasts</w:t>
      </w:r>
      <w:proofErr w:type="spellEnd"/>
    </w:p>
    <w:p w:rsidR="00854596" w:rsidRDefault="00854596" w:rsidP="00854596">
      <w:pPr>
        <w:pStyle w:val="ListParagraph"/>
        <w:numPr>
          <w:ilvl w:val="1"/>
          <w:numId w:val="1"/>
        </w:numPr>
        <w:spacing w:before="240"/>
      </w:pPr>
      <w:r>
        <w:t xml:space="preserve">As cells move from the dark zone to the light zone regions of germinal centers they stop dividing </w:t>
      </w:r>
      <w:r w:rsidR="00A42344">
        <w:t xml:space="preserve">and differentiate into </w:t>
      </w:r>
      <w:proofErr w:type="spellStart"/>
      <w:r w:rsidR="00A42344">
        <w:rPr>
          <w:b/>
        </w:rPr>
        <w:t>centrocytes</w:t>
      </w:r>
      <w:proofErr w:type="spellEnd"/>
    </w:p>
    <w:p w:rsidR="00854596" w:rsidRDefault="00854596" w:rsidP="00854596">
      <w:pPr>
        <w:pStyle w:val="ListParagraph"/>
        <w:numPr>
          <w:ilvl w:val="1"/>
          <w:numId w:val="1"/>
        </w:numPr>
        <w:spacing w:before="240"/>
      </w:pPr>
      <w:r>
        <w:t xml:space="preserve">CD 4 helper cells that reside within the germinal center to provide survival signals to B cells during affinity maturation are called </w:t>
      </w:r>
      <w:r>
        <w:rPr>
          <w:b/>
        </w:rPr>
        <w:t>TFH CD4 T cells</w:t>
      </w:r>
    </w:p>
    <w:p w:rsidR="00854596" w:rsidRDefault="00A42344" w:rsidP="00854596">
      <w:pPr>
        <w:pStyle w:val="ListParagraph"/>
        <w:numPr>
          <w:ilvl w:val="1"/>
          <w:numId w:val="1"/>
        </w:numPr>
        <w:spacing w:before="240"/>
      </w:pPr>
      <w:r>
        <w:t xml:space="preserve">Somatic hypermutation occurs in </w:t>
      </w:r>
      <w:r>
        <w:rPr>
          <w:b/>
        </w:rPr>
        <w:t>dark</w:t>
      </w:r>
      <w:r>
        <w:t xml:space="preserve"> zones of the germinal center</w:t>
      </w:r>
    </w:p>
    <w:p w:rsidR="00854596" w:rsidRDefault="00A42344" w:rsidP="00854596">
      <w:pPr>
        <w:pStyle w:val="ListParagraph"/>
        <w:numPr>
          <w:ilvl w:val="1"/>
          <w:numId w:val="1"/>
        </w:numPr>
        <w:spacing w:before="240"/>
      </w:pPr>
      <w:r>
        <w:t xml:space="preserve">Selection of higher affinity B cells occurs in </w:t>
      </w:r>
      <w:r>
        <w:rPr>
          <w:b/>
        </w:rPr>
        <w:t>light</w:t>
      </w:r>
      <w:r>
        <w:t xml:space="preserve"> zones of the germinal center</w:t>
      </w:r>
    </w:p>
    <w:p w:rsidR="00A42344" w:rsidRDefault="00A42344" w:rsidP="00A42344">
      <w:pPr>
        <w:pStyle w:val="ListParagraph"/>
        <w:numPr>
          <w:ilvl w:val="0"/>
          <w:numId w:val="1"/>
        </w:numPr>
        <w:spacing w:before="240"/>
      </w:pPr>
      <w:r>
        <w:t xml:space="preserve">Describe or draw how open DNA structures are formed during somatic hypermutation </w:t>
      </w:r>
    </w:p>
    <w:p w:rsidR="00A42344" w:rsidRDefault="004B5B42" w:rsidP="00A42344">
      <w:pPr>
        <w:pStyle w:val="ListParagraph"/>
        <w:numPr>
          <w:ilvl w:val="1"/>
          <w:numId w:val="1"/>
        </w:numPr>
        <w:spacing w:before="24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561975</wp:posOffset>
                </wp:positionH>
                <wp:positionV relativeFrom="paragraph">
                  <wp:posOffset>962660</wp:posOffset>
                </wp:positionV>
                <wp:extent cx="2419350" cy="685800"/>
                <wp:effectExtent l="0" t="0" r="19050" b="1905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9350" cy="685800"/>
                          <a:chOff x="0" y="0"/>
                          <a:chExt cx="2419350" cy="685800"/>
                        </a:xfrm>
                      </wpg:grpSpPr>
                      <wps:wsp>
                        <wps:cNvPr id="17" name="Straight Connector 17"/>
                        <wps:cNvCnPr/>
                        <wps:spPr>
                          <a:xfrm>
                            <a:off x="1495425" y="400050"/>
                            <a:ext cx="0" cy="19050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g:grpSp>
                        <wpg:cNvPr id="30" name="Group 30"/>
                        <wpg:cNvGrpSpPr/>
                        <wpg:grpSpPr>
                          <a:xfrm>
                            <a:off x="0" y="0"/>
                            <a:ext cx="2419350" cy="685800"/>
                            <a:chOff x="0" y="0"/>
                            <a:chExt cx="2419350" cy="685800"/>
                          </a:xfrm>
                        </wpg:grpSpPr>
                        <wpg:grpSp>
                          <wpg:cNvPr id="29" name="Group 29"/>
                          <wpg:cNvGrpSpPr/>
                          <wpg:grpSpPr>
                            <a:xfrm>
                              <a:off x="0" y="0"/>
                              <a:ext cx="2419350" cy="685800"/>
                              <a:chOff x="0" y="0"/>
                              <a:chExt cx="2419350" cy="685800"/>
                            </a:xfrm>
                          </wpg:grpSpPr>
                          <wpg:grpSp>
                            <wpg:cNvPr id="6" name="Group 6"/>
                            <wpg:cNvGrpSpPr/>
                            <wpg:grpSpPr>
                              <a:xfrm>
                                <a:off x="0" y="0"/>
                                <a:ext cx="2419350" cy="533400"/>
                                <a:chOff x="0" y="0"/>
                                <a:chExt cx="2419350" cy="533400"/>
                              </a:xfrm>
                            </wpg:grpSpPr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0" y="247650"/>
                                  <a:ext cx="685800" cy="0"/>
                                </a:xfrm>
                                <a:prstGeom prst="line">
                                  <a:avLst/>
                                </a:prstGeom>
                                <a:ln w="571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Block Arc 4"/>
                              <wps:cNvSpPr/>
                              <wps:spPr>
                                <a:xfrm>
                                  <a:off x="628650" y="0"/>
                                  <a:ext cx="1190625" cy="533400"/>
                                </a:xfrm>
                                <a:prstGeom prst="blockArc">
                                  <a:avLst/>
                                </a:prstGeom>
                                <a:ln w="3175">
                                  <a:solidFill>
                                    <a:schemeClr val="accent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Straight Connector 5"/>
                              <wps:cNvCnPr/>
                              <wps:spPr>
                                <a:xfrm>
                                  <a:off x="1733550" y="247650"/>
                                  <a:ext cx="685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7150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g:grpSp>
                            <wpg:cNvPr id="7" name="Group 7"/>
                            <wpg:cNvGrpSpPr/>
                            <wpg:grpSpPr>
                              <a:xfrm rot="10800000">
                                <a:off x="0" y="152400"/>
                                <a:ext cx="2419350" cy="533400"/>
                                <a:chOff x="0" y="0"/>
                                <a:chExt cx="2419350" cy="533400"/>
                              </a:xfrm>
                            </wpg:grpSpPr>
                            <wps:wsp>
                              <wps:cNvPr id="8" name="Straight Connector 8"/>
                              <wps:cNvCnPr/>
                              <wps:spPr>
                                <a:xfrm>
                                  <a:off x="0" y="247650"/>
                                  <a:ext cx="685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7150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9" name="Block Arc 9"/>
                              <wps:cNvSpPr/>
                              <wps:spPr>
                                <a:xfrm>
                                  <a:off x="628650" y="0"/>
                                  <a:ext cx="1190625" cy="533400"/>
                                </a:xfrm>
                                <a:prstGeom prst="blockArc">
                                  <a:avLst/>
                                </a:prstGeom>
                                <a:solidFill>
                                  <a:srgbClr val="4F81BD"/>
                                </a:solidFill>
                                <a:ln w="3175" cap="flat" cmpd="sng" algn="ctr">
                                  <a:solidFill>
                                    <a:srgbClr val="4F81B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Straight Connector 10"/>
                              <wps:cNvCnPr/>
                              <wps:spPr>
                                <a:xfrm>
                                  <a:off x="1733550" y="247650"/>
                                  <a:ext cx="685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7150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11" name="Straight Connector 11"/>
                            <wps:cNvCnPr/>
                            <wps:spPr>
                              <a:xfrm flipH="1">
                                <a:off x="123825" y="247650"/>
                                <a:ext cx="19050" cy="19050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2" name="Straight Connector 12"/>
                            <wps:cNvCnPr/>
                            <wps:spPr>
                              <a:xfrm>
                                <a:off x="295275" y="247650"/>
                                <a:ext cx="19050" cy="190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" name="Straight Connector 13"/>
                            <wps:cNvCnPr/>
                            <wps:spPr>
                              <a:xfrm>
                                <a:off x="447675" y="247650"/>
                                <a:ext cx="0" cy="19050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4" name="Straight Connector 14"/>
                            <wps:cNvCnPr/>
                            <wps:spPr>
                              <a:xfrm>
                                <a:off x="600075" y="247650"/>
                                <a:ext cx="28576" cy="19050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" name="Straight Connector 15"/>
                            <wps:cNvCnPr/>
                            <wps:spPr>
                              <a:xfrm>
                                <a:off x="904875" y="342900"/>
                                <a:ext cx="0" cy="190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6" name="Straight Connector 16"/>
                            <wps:cNvCnPr/>
                            <wps:spPr>
                              <a:xfrm>
                                <a:off x="1057275" y="34290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8" name="Straight Connector 18"/>
                            <wps:cNvCnPr/>
                            <wps:spPr>
                              <a:xfrm>
                                <a:off x="1247775" y="342900"/>
                                <a:ext cx="0" cy="247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" name="Straight Connector 20"/>
                            <wps:cNvCnPr/>
                            <wps:spPr>
                              <a:xfrm>
                                <a:off x="1819275" y="247650"/>
                                <a:ext cx="0" cy="190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1" name="Straight Connector 21"/>
                            <wps:cNvCnPr/>
                            <wps:spPr>
                              <a:xfrm>
                                <a:off x="2038350" y="247650"/>
                                <a:ext cx="9525" cy="190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2" name="Straight Connector 22"/>
                            <wps:cNvCnPr/>
                            <wps:spPr>
                              <a:xfrm flipH="1">
                                <a:off x="2200275" y="247650"/>
                                <a:ext cx="9525" cy="19050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g:grpSp>
                            <wpg:cNvPr id="24" name="Group 24"/>
                            <wpg:cNvGrpSpPr/>
                            <wpg:grpSpPr>
                              <a:xfrm>
                                <a:off x="1257300" y="161925"/>
                                <a:ext cx="533400" cy="285751"/>
                                <a:chOff x="0" y="0"/>
                                <a:chExt cx="533400" cy="285751"/>
                              </a:xfrm>
                            </wpg:grpSpPr>
                            <wps:wsp>
                              <wps:cNvPr id="30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8100" y="9525"/>
                                  <a:ext cx="4667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B5B42" w:rsidRPr="004B5B42" w:rsidRDefault="004B5B42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4B5B42">
                                      <w:rPr>
                                        <w:sz w:val="18"/>
                                        <w:szCs w:val="18"/>
                                      </w:rPr>
                                      <w:t>POL 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3" name="Oval 23"/>
                              <wps:cNvSpPr/>
                              <wps:spPr>
                                <a:xfrm>
                                  <a:off x="0" y="0"/>
                                  <a:ext cx="533400" cy="285751"/>
                                </a:xfrm>
                                <a:prstGeom prst="ellipse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28" name="Group 28"/>
                          <wpg:cNvGrpSpPr/>
                          <wpg:grpSpPr>
                            <a:xfrm>
                              <a:off x="1581150" y="19050"/>
                              <a:ext cx="361950" cy="228600"/>
                              <a:chOff x="0" y="0"/>
                              <a:chExt cx="361950" cy="228600"/>
                            </a:xfrm>
                          </wpg:grpSpPr>
                          <wps:wsp>
                            <wps:cNvPr id="2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B5B42" w:rsidRPr="004B5B42" w:rsidRDefault="004B5B42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4B5B42">
                                    <w:rPr>
                                      <w:sz w:val="18"/>
                                      <w:szCs w:val="18"/>
                                    </w:rPr>
                                    <w:t>AID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6" name="Oval 26"/>
                            <wps:cNvSpPr/>
                            <wps:spPr>
                              <a:xfrm>
                                <a:off x="57150" y="19050"/>
                                <a:ext cx="257175" cy="20955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1" o:spid="_x0000_s1026" style="position:absolute;left:0;text-align:left;margin-left:44.25pt;margin-top:75.8pt;width:190.5pt;height:54pt;z-index:251680768" coordsize="24193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">
                <v:line id="Straight Connector 17" o:spid="_x0000_s1027" style="position:absolute;visibility:visible;mso-wrap-style:square" from="14954,4000" to="14954,5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DX4MAAAADbAAAADwAAAGRycy9kb3ducmV2LnhtbERPTWsCMRC9F/wPYQrearYKtl2NyyII&#10;HjyoLbTHMZlulm4m6ybq+u+NIPQ2j/c586J3jThTF2rPCl5HGQhi7U3NlYKvz9XLO4gQkQ02nknB&#10;lQIUi8HTHHPjL7yj8z5WIoVwyFGBjbHNpQzaksMw8i1x4n595zAm2FXSdHhJ4a6R4yybSoc1pwaL&#10;LS0t6b/9ySn4trjZbvUhkp/8lNpUxvjjh1LD576cgYjUx3/xw702af4b3H9JB8jF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ZQ1+DAAAAA2wAAAA8AAAAAAAAAAAAAAAAA&#10;oQIAAGRycy9kb3ducmV2LnhtbFBLBQYAAAAABAAEAPkAAACOAwAAAAA=&#10;" strokecolor="#4a7ebb"/>
                <v:group id="Group 30" o:spid="_x0000_s1028" style="position:absolute;width:24193;height:6858" coordsize="24193,6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group id="Group 29" o:spid="_x0000_s1029" style="position:absolute;width:24193;height:6858" coordsize="24193,6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  <v:group id="Group 6" o:spid="_x0000_s1030" style="position:absolute;width:24193;height:5334" coordsize="24193,53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<v:line id="Straight Connector 3" o:spid="_x0000_s1031" style="position:absolute;visibility:visible;mso-wrap-style:square" from="0,2476" to="6858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9fvsAAAADaAAAADwAAAGRycy9kb3ducmV2LnhtbESP3YrCMBSE74V9h3CEvbOJrpSlGkUE&#10;QW8W/HmAs82xKTYn3SZqffuNIHg5zMw3zHzZu0bcqAu1Zw3jTIEgLr2pudJwOm5G3yBCRDbYeCYN&#10;DwqwXHwM5lgYf+c93Q6xEgnCoUANNsa2kDKUlhyGzLfEyTv7zmFMsquk6fCe4K6RE6Vy6bDmtGCx&#10;pbWl8nK4Og3138aV9BvRhKl6VMrmu591rvXnsF/NQETq4zv8am+Nhi94Xkk3QC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q/X77AAAAA2gAAAA8AAAAAAAAAAAAAAAAA&#10;oQIAAGRycy9kb3ducmV2LnhtbFBLBQYAAAAABAAEAPkAAACOAwAAAAA=&#10;" strokecolor="#4579b8 [3044]" strokeweight="4.5pt"/>
                      <v:shape id="Block Arc 4" o:spid="_x0000_s1032" style="position:absolute;left:6286;width:11906;height:5334;visibility:visible;mso-wrap-style:square;v-text-anchor:middle" coordsize="1190625,533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wTqcEA&#10;AADaAAAADwAAAGRycy9kb3ducmV2LnhtbESPQYvCMBSE78L+h/AW9qapIiJdo4iyy+LNKrLHR/Ns&#10;o81LSaLWf28EweMwM98ws0VnG3ElH4xjBcNBBoK4dNpwpWC/++lPQYSIrLFxTAruFGAx/+jNMNfu&#10;xlu6FrESCcIhRwV1jG0uZShrshgGriVO3tF5izFJX0nt8ZbgtpGjLJtIi4bTQo0trWoqz8XFKlia&#10;w++l2J7G7TCaf7nx67Ud7ZT6+uyW3yAidfEdfrX/tIIxPK+kGy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sE6nBAAAA2gAAAA8AAAAAAAAAAAAAAAAAmAIAAGRycy9kb3du&#10;cmV2LnhtbFBLBQYAAAAABAAEAPUAAACGAwAAAAA=&#10;" path="m,266700c,119406,266531,,595313,v328782,,595313,119406,595313,266700l1057275,266700v,-73647,-206828,-133350,-461963,-133350c340177,133350,133349,193053,133349,266700l,266700xe" fillcolor="#4f81bd [3204]" strokecolor="#4f81bd [3204]" strokeweight=".25pt">
                        <v:path arrowok="t" o:connecttype="custom" o:connectlocs="0,266700;595313,0;1190626,266700;1057275,266700;595312,133350;133349,266700;0,266700" o:connectangles="0,0,0,0,0,0,0"/>
                      </v:shape>
                      <v:line id="Straight Connector 5" o:spid="_x0000_s1033" style="position:absolute;visibility:visible;mso-wrap-style:square" from="17335,2476" to="24193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GpL8EAAADaAAAADwAAAGRycy9kb3ducmV2LnhtbESP0WrCQBRE3wX/YbmCb7ppQQmpq4Si&#10;oKCgST/gNntNQrN3w+5W49+7hYKPw8ycYVabwXTiRs63lhW8zRMQxJXVLdcKvsrdLAXhA7LGzjIp&#10;eJCHzXo8WmGm7Z0vdCtCLSKEfYYKmhD6TEpfNWTQz21PHL2rdQZDlK6W2uE9wk0n35NkKQ22HBca&#10;7Omzoeqn+DUK/OFSPEpKz9/b9FoeW5cHOuVKTSdD/gEi0BBe4f/2XitYwN+VeAPk+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xAakvwQAAANoAAAAPAAAAAAAAAAAAAAAA&#10;AKECAABkcnMvZG93bnJldi54bWxQSwUGAAAAAAQABAD5AAAAjwMAAAAA&#10;" strokecolor="#4a7ebb" strokeweight="4.5pt"/>
                    </v:group>
                    <v:group id="Group 7" o:spid="_x0000_s1034" style="position:absolute;top:1524;width:24193;height:5334;rotation:180" coordsize="24193,53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X/0FAsEAAADaAAAADwAA&#10;AAAAAAAAAAAAAACqAgAAZHJzL2Rvd25yZXYueG1sUEsFBgAAAAAEAAQA+gAAAJgDAAAAAA==&#10;">
                      <v:line id="Straight Connector 8" o:spid="_x0000_s1035" style="position:absolute;visibility:visible;mso-wrap-style:square" from="0,2476" to="6858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AGsb0AAADaAAAADwAAAGRycy9kb3ducmV2LnhtbERPzYrCMBC+C75DGGFvmupBStcoRRQU&#10;XNB2H2BsxrbYTEoStb795rDg8eP7X20G04knOd9aVjCfJSCIK6tbrhX8lvtpCsIHZI2dZVLwJg+b&#10;9Xi0wkzbF1/oWYRaxBD2GSpoQugzKX3VkEE/sz1x5G7WGQwRulpqh68Ybjq5SJKlNNhybGiwp21D&#10;1b14GAX+eCneJaXn6y69lafW5YF+cqW+JkP+DSLQED7if/dBK4hb45V4A+T6D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J8ABrG9AAAA2gAAAA8AAAAAAAAAAAAAAAAAoQIA&#10;AGRycy9kb3ducmV2LnhtbFBLBQYAAAAABAAEAPkAAACLAwAAAAA=&#10;" strokecolor="#4a7ebb" strokeweight="4.5pt"/>
                      <v:shape id="Block Arc 9" o:spid="_x0000_s1036" style="position:absolute;left:6286;width:11906;height:5334;visibility:visible;mso-wrap-style:square;v-text-anchor:middle" coordsize="1190625,533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vDFMMA&#10;AADaAAAADwAAAGRycy9kb3ducmV2LnhtbESPX2vCMBTF34V9h3CFvWmqQ9FqlCEOxIfhOhEfL821&#10;KTY3pcm03adfBoKPh/Pnx1muW1uJGzW+dKxgNExAEOdOl1woOH5/DGYgfEDWWDkmBR15WK9eektM&#10;tbvzF92yUIg4wj5FBSaEOpXS54Ys+qGriaN3cY3FEGVTSN3gPY7bSo6TZCotlhwJBmvaGMqv2Y+N&#10;3MlmP9ef59l2b/K3Q/db8uHUKfXab98XIAK14Rl+tHdawRz+r8Qb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vDFMMAAADaAAAADwAAAAAAAAAAAAAAAACYAgAAZHJzL2Rv&#10;d25yZXYueG1sUEsFBgAAAAAEAAQA9QAAAIgDAAAAAA==&#10;" path="m,266700c,119406,266531,,595313,v328782,,595313,119406,595313,266700l1057275,266700v,-73647,-206828,-133350,-461963,-133350c340177,133350,133349,193053,133349,266700l,266700xe" fillcolor="#4f81bd" strokecolor="#4f81bd" strokeweight=".25pt">
                        <v:path arrowok="t" o:connecttype="custom" o:connectlocs="0,266700;595313,0;1190626,266700;1057275,266700;595312,133350;133349,266700;0,266700" o:connectangles="0,0,0,0,0,0,0"/>
                      </v:shape>
                      <v:line id="Straight Connector 10" o:spid="_x0000_s1037" style="position:absolute;visibility:visible;mso-wrap-style:square" from="17335,2476" to="24193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hqvZcMAAADbAAAADwAAAGRycy9kb3ducmV2LnhtbESPQWvCQBCF74X+h2UKvdVNPUhIXSWI&#10;BQULmvQHTLNjEpqdDburxn/fORS8zfDevPfNcj25QV0pxN6zgfdZBoq48bbn1sB3/fmWg4oJ2eLg&#10;mQzcKcJ69fy0xML6G5/oWqVWSQjHAg10KY2F1rHpyGGc+ZFYtLMPDpOsodU24E3C3aDnWbbQDnuW&#10;hg5H2nTU/FYXZyDuT9W9pvz4s83P9aEPZaKv0pjXl6n8AJVoSg/z//XOCr7Qyy8ygF7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4ar2XDAAAA2wAAAA8AAAAAAAAAAAAA&#10;AAAAoQIAAGRycy9kb3ducmV2LnhtbFBLBQYAAAAABAAEAPkAAACRAwAAAAA=&#10;" strokecolor="#4a7ebb" strokeweight="4.5pt"/>
                    </v:group>
                    <v:line id="Straight Connector 11" o:spid="_x0000_s1038" style="position:absolute;flip:x;visibility:visible;mso-wrap-style:square" from="1238,2476" to="1428,4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VqZcMAAADbAAAADwAAAGRycy9kb3ducmV2LnhtbERPS2vCQBC+F/wPywje6ia1VImuIoIY&#10;LNTnweOQHZNgdjbNribtr+8WCr3Nx/ec2aIzlXhQ40rLCuJhBII4s7rkXMH5tH6egHAeWWNlmRR8&#10;kYPFvPc0w0Tblg/0OPpchBB2CSoovK8TKV1WkEE3tDVx4K62MegDbHKpG2xDuKnkSxS9SYMlh4YC&#10;a1oVlN2Od6MgTXm7/eb17hLvPzd+VL5/vLZjpQb9bjkF4anz/+I/d6rD/Bh+fwkHyPk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b1amXDAAAA2wAAAA8AAAAAAAAAAAAA&#10;AAAAoQIAAGRycy9kb3ducmV2LnhtbFBLBQYAAAAABAAEAPkAAACRAwAAAAA=&#10;" strokecolor="#4579b8 [3044]"/>
                    <v:line id="Straight Connector 12" o:spid="_x0000_s1039" style="position:absolute;visibility:visible;mso-wrap-style:square" from="2952,2476" to="3143,4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2LGdMEAAADbAAAADwAAAGRycy9kb3ducmV2LnhtbERPzWrCQBC+C32HZQredNMURaOrSKEg&#10;tpfaPsCYHZNgdjbdnWrs07uFgrf5+H5nue5dq84UYuPZwNM4A0VcettwZeDr83U0AxUF2WLrmQxc&#10;KcJ69TBYYmH9hT/ovJdKpRCOBRqoRbpC61jW5DCOfUecuKMPDiXBUGkb8JLCXavzLJtqhw2nhho7&#10;eqmpPO1/nIHvt/dtvB7aXKaT390pbGZzeY7GDB/7zQKUUC938b97a9P8HP5+SQfo1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YsZ0wQAAANsAAAAPAAAAAAAAAAAAAAAA&#10;AKECAABkcnMvZG93bnJldi54bWxQSwUGAAAAAAQABAD5AAAAjwMAAAAA&#10;" strokecolor="#4579b8 [3044]"/>
                    <v:line id="Straight Connector 13" o:spid="_x0000_s1040" style="position:absolute;visibility:visible;mso-wrap-style:square" from="4476,2476" to="4476,4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5j78EAAADbAAAADwAAAGRycy9kb3ducmV2LnhtbERPzWoCMRC+C32HMAVvmq2i2K1RpFAQ&#10;9VLtA0w3093FzWSbTHX16Y1Q8DYf3+/Ml51r1IlCrD0beBlmoIgLb2suDXwdPgYzUFGQLTaeycCF&#10;IiwXT7055taf+ZNOeylVCuGYo4FKpM21jkVFDuPQt8SJ+/HBoSQYSm0DnlO4a/Qoy6baYc2pocKW&#10;3isqjvs/Z+B3u1vHy3czkunkujmG1exVxtGY/nO3egMl1MlD/O9e2zR/DPdf0gF6c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LmPvwQAAANsAAAAPAAAAAAAAAAAAAAAA&#10;AKECAABkcnMvZG93bnJldi54bWxQSwUGAAAAAAQABAD5AAAAjwMAAAAA&#10;" strokecolor="#4579b8 [3044]"/>
                    <v:line id="Straight Connector 14" o:spid="_x0000_s1041" style="position:absolute;visibility:visible;mso-wrap-style:square" from="6000,2476" to="6286,4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f7m8IAAADb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Z7j/kg7Q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8f7m8IAAADbAAAADwAAAAAAAAAAAAAA&#10;AAChAgAAZHJzL2Rvd25yZXYueG1sUEsFBgAAAAAEAAQA+QAAAJADAAAAAA==&#10;" strokecolor="#4579b8 [3044]"/>
                    <v:line id="Straight Connector 15" o:spid="_x0000_s1042" style="position:absolute;visibility:visible;mso-wrap-style:square" from="9048,3429" to="9048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teAMEAAADbAAAADwAAAGRycy9kb3ducmV2LnhtbERPzWoCMRC+F/oOYQrearaKoqtRRChI&#10;7aXqA4yb6e7iZrImU1379KZQ8DYf3+/Ml51r1IVCrD0beOtnoIgLb2suDRz2768TUFGQLTaeycCN&#10;IiwXz09zzK2/8hdddlKqFMIxRwOVSJtrHYuKHMa+b4kT9+2DQ0kwlNoGvKZw1+hBlo21w5pTQ4Ut&#10;rSsqTrsfZ+C8/dzE27EZyHj0+3EKq8lUhtGY3ku3moES6uQh/ndvbJo/gr9f0gF6c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i14AwQAAANsAAAAPAAAAAAAAAAAAAAAA&#10;AKECAABkcnMvZG93bnJldi54bWxQSwUGAAAAAAQABAD5AAAAjwMAAAAA&#10;" strokecolor="#4579b8 [3044]"/>
                    <v:line id="Straight Connector 16" o:spid="_x0000_s1043" style="position:absolute;visibility:visible;mso-wrap-style:square" from="10572,3429" to="10572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xye78AAADbAAAADwAAAGRycy9kb3ducmV2LnhtbERPTYvCMBC9L/gfwgje1lQFWatRRBA8&#10;eHDdhfU4JmNTbCa1iVr/vVkQvM3jfc5s0bpK3KgJpWcFg34Gglh7U3Kh4Pdn/fkFIkRkg5VnUvCg&#10;AIt552OGufF3/qbbPhYihXDIUYGNsc6lDNqSw9D3NXHiTr5xGBNsCmkavKdwV8lhlo2lw5JTg8Wa&#10;Vpb0eX91Cv4sbnc7fYzkR4elNoUx/jJRqtdtl1MQkdr4Fr/cG5Pmj+H/l3SAnD8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Rxye78AAADbAAAADwAAAAAAAAAAAAAAAACh&#10;AgAAZHJzL2Rvd25yZXYueG1sUEsFBgAAAAAEAAQA+QAAAI0DAAAAAA==&#10;" strokecolor="#4a7ebb"/>
                    <v:line id="Straight Connector 18" o:spid="_x0000_s1044" style="position:absolute;visibility:visible;mso-wrap-style:square" from="12477,3429" to="12477,5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rxnsQAAADb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Cqu/6AB2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ivGexAAAANsAAAAPAAAAAAAAAAAA&#10;AAAAAKECAABkcnMvZG93bnJldi54bWxQSwUGAAAAAAQABAD5AAAAkgMAAAAA&#10;" strokecolor="#4579b8 [3044]"/>
                    <v:line id="Straight Connector 20" o:spid="_x0000_s1045" style="position:absolute;visibility:visible;mso-wrap-style:square" from="18192,2476" to="18192,4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A3JcEAAADbAAAADwAAAGRycy9kb3ducmV2LnhtbERPzWrCQBC+F3yHZQRvdWNEsamriCCI&#10;7aW2DzDNTpNgdjbujhr79O6h0OPH979c965VVwqx8WxgMs5AEZfeNlwZ+PrcPS9ARUG22HomA3eK&#10;sF4NnpZYWH/jD7oepVIphGOBBmqRrtA6ljU5jGPfESfuxweHkmCotA14S+Gu1XmWzbXDhlNDjR1t&#10;aypPx4szcH5738f7d5vLfPZ7OIXN4kWm0ZjRsN+8ghLq5V/8595bA3lan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kDclwQAAANsAAAAPAAAAAAAAAAAAAAAA&#10;AKECAABkcnMvZG93bnJldi54bWxQSwUGAAAAAAQABAD5AAAAjwMAAAAA&#10;" strokecolor="#4579b8 [3044]"/>
                    <v:line id="Straight Connector 21" o:spid="_x0000_s1046" style="position:absolute;visibility:visible;mso-wrap-style:square" from="20383,2476" to="20478,4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ySvsQAAADbAAAADwAAAGRycy9kb3ducmV2LnhtbESPUWvCQBCE34X+h2MLvunFFEWjp0ih&#10;ILYvtf6ANbdNgrm99G6rsb/eKxT6OMzMN8xq07tWXSjExrOByTgDRVx623Bl4PjxMpqDioJssfVM&#10;Bm4UYbN+GKywsP7K73Q5SKUShGOBBmqRrtA6ljU5jGPfESfv0weHkmSotA14TXDX6jzLZtphw2mh&#10;xo6eayrPh29n4Ov1bRdvpzaX2fRnfw7b+UKeojHDx367BCXUy3/4r72zBvIJ/H5JP0Cv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3JK+xAAAANsAAAAPAAAAAAAAAAAA&#10;AAAAAKECAABkcnMvZG93bnJldi54bWxQSwUGAAAAAAQABAD5AAAAkgMAAAAA&#10;" strokecolor="#4579b8 [3044]"/>
                    <v:line id="Straight Connector 22" o:spid="_x0000_s1047" style="position:absolute;flip:x;visibility:visible;mso-wrap-style:square" from="22002,2476" to="22098,4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s+r8YAAADbAAAADwAAAGRycy9kb3ducmV2LnhtbESPT2vCQBTE7wW/w/IEb3VjLFWiq0hB&#10;DApt/XPw+Mg+k2D2bZpdTeqn7xYKPQ4z8xtmvuxMJe7UuNKygtEwAkGcWV1yruB0XD9PQTiPrLGy&#10;TAq+ycFy0XuaY6Jty3u6H3wuAoRdggoK7+tESpcVZNANbU0cvIttDPogm1zqBtsAN5WMo+hVGiw5&#10;LBRY01tB2fVwMwrSlLfbB68/zqPPr40fl7v3l3ai1KDfrWYgPHX+P/zXTrWCOIbfL+EHy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hLPq/GAAAA2wAAAA8AAAAAAAAA&#10;AAAAAAAAoQIAAGRycy9kb3ducmV2LnhtbFBLBQYAAAAABAAEAPkAAACUAwAAAAA=&#10;" strokecolor="#4579b8 [3044]"/>
                    <v:group id="Group 24" o:spid="_x0000_s1048" style="position:absolute;left:12573;top:1619;width:5334;height:2857" coordsize="5334,28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49" type="#_x0000_t202" style="position:absolute;left:381;top:95;width:4667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          <v:textbox>
                          <w:txbxContent>
                            <w:p w:rsidR="004B5B42" w:rsidRPr="004B5B42" w:rsidRDefault="004B5B4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4B5B42">
                                <w:rPr>
                                  <w:sz w:val="18"/>
                                  <w:szCs w:val="18"/>
                                </w:rPr>
                                <w:t>POL 1</w:t>
                              </w:r>
                            </w:p>
                          </w:txbxContent>
                        </v:textbox>
                      </v:shape>
                      <v:oval id="Oval 23" o:spid="_x0000_s1050" style="position:absolute;width:5334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6L18MA&#10;AADbAAAADwAAAGRycy9kb3ducmV2LnhtbESPT2vCQBTE7wW/w/IEb3VjlFpSV7GBgKeCtiDeHtln&#10;Etx9G7Lb/Pn23UKhx2FmfsPsDqM1oqfON44VrJYJCOLS6YYrBV+fxfMrCB+QNRrHpGAiD4f97GmH&#10;mXYDn6m/hEpECPsMFdQhtJmUvqzJol+6ljh6d9dZDFF2ldQdDhFujUyT5EVabDgu1NhSXlP5uHxb&#10;BZuT3XyY6TzwrTCG8/Rqt+9XpRbz8fgGItAY/sN/7ZNWkK7h90v8A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6L18MAAADbAAAADwAAAAAAAAAAAAAAAACYAgAAZHJzL2Rv&#10;d25yZXYueG1sUEsFBgAAAAAEAAQA9QAAAIgDAAAAAA==&#10;" filled="f" strokecolor="#243f60 [1604]" strokeweight="2pt"/>
                    </v:group>
                  </v:group>
                  <v:group id="Group 28" o:spid="_x0000_s1051" style="position:absolute;left:15811;top:190;width:3620;height:2286" coordsize="361950,2286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<v:shape id="Text Box 2" o:spid="_x0000_s1052" type="#_x0000_t202" style="position:absolute;width:361950;height:2190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    <v:textbox>
                        <w:txbxContent>
                          <w:p w:rsidR="004B5B42" w:rsidRPr="004B5B42" w:rsidRDefault="004B5B4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B5B42">
                              <w:rPr>
                                <w:sz w:val="18"/>
                                <w:szCs w:val="18"/>
                              </w:rPr>
                              <w:t>AID</w:t>
                            </w:r>
                          </w:p>
                        </w:txbxContent>
                      </v:textbox>
                    </v:shape>
                    <v:oval id="Oval 26" o:spid="_x0000_s1053" style="position:absolute;left:57150;top:19050;width:257175;height:2095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2kXsUA&#10;AADbAAAADwAAAGRycy9kb3ducmV2LnhtbESPQWvCQBSE7wX/w/KE3nSjhyDRNVRFKPRQq1La2yP7&#10;zCZm36bZrUn/fbcg9DjMzDfMKh9sI27U+cqxgtk0AUFcOF1xqeB82k8WIHxA1tg4JgU/5CFfjx5W&#10;mGnX8xvdjqEUEcI+QwUmhDaT0heGLPqpa4mjd3GdxRBlV0rdYR/htpHzJEmlxYrjgsGWtoaK6/Hb&#10;Kmib8Flv09cXvasv5WH/Zd4/+o1Sj+PhaQki0BD+w/f2s1YwT+HvS/w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HaRexQAAANsAAAAPAAAAAAAAAAAAAAAAAJgCAABkcnMv&#10;ZG93bnJldi54bWxQSwUGAAAAAAQABAD1AAAAigMAAAAA&#10;" filled="f" strokecolor="#c0504d [3205]" strokeweight="2pt"/>
                  </v:group>
                </v:group>
              </v:group>
            </w:pict>
          </mc:Fallback>
        </mc:AlternateContent>
      </w:r>
      <w:r w:rsidR="00A42344">
        <w:t xml:space="preserve">CD40 signals induce activation induced </w:t>
      </w:r>
      <w:proofErr w:type="spellStart"/>
      <w:r w:rsidR="00A42344">
        <w:t>deaminase</w:t>
      </w:r>
      <w:proofErr w:type="spellEnd"/>
      <w:r w:rsidR="00A42344">
        <w:sym w:font="Wingdings" w:char="F0E0"/>
      </w:r>
      <w:r w:rsidR="00A42344">
        <w:t>high transcription of rearranged IgM results in open DNA structures targeted by AID</w:t>
      </w:r>
      <w:r w:rsidR="00A42344">
        <w:sym w:font="Wingdings" w:char="F0E0"/>
      </w:r>
      <w:proofErr w:type="spellStart"/>
      <w:r w:rsidR="00A42344">
        <w:t>AID</w:t>
      </w:r>
      <w:proofErr w:type="spellEnd"/>
      <w:r w:rsidR="00A42344">
        <w:t xml:space="preserve"> converts C to U</w:t>
      </w:r>
      <w:r w:rsidR="00A42344">
        <w:sym w:font="Wingdings" w:char="F0E0"/>
      </w:r>
      <w:r w:rsidR="00A42344">
        <w:t xml:space="preserve"> repair mechanisms cause mutations</w:t>
      </w:r>
    </w:p>
    <w:p w:rsidR="004B5B42" w:rsidRDefault="004B5B42" w:rsidP="004B5B42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748F05" wp14:editId="269F83BE">
                <wp:simplePos x="0" y="0"/>
                <wp:positionH relativeFrom="column">
                  <wp:posOffset>1952625</wp:posOffset>
                </wp:positionH>
                <wp:positionV relativeFrom="paragraph">
                  <wp:posOffset>213995</wp:posOffset>
                </wp:positionV>
                <wp:extent cx="9525" cy="247650"/>
                <wp:effectExtent l="0" t="0" r="2857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3.75pt,16.85pt" to="154.5pt,3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" strokecolor="#4579b8 [3044]"/>
            </w:pict>
          </mc:Fallback>
        </mc:AlternateContent>
      </w:r>
    </w:p>
    <w:p w:rsidR="004B5B42" w:rsidRDefault="004B5B42" w:rsidP="004B5B42">
      <w:pPr>
        <w:spacing w:before="240"/>
      </w:pPr>
    </w:p>
    <w:p w:rsidR="004B5B42" w:rsidRDefault="004B5B42" w:rsidP="004B5B42">
      <w:pPr>
        <w:spacing w:before="240"/>
      </w:pPr>
    </w:p>
    <w:p w:rsidR="004B5B42" w:rsidRDefault="004B5B42" w:rsidP="004B5B42">
      <w:pPr>
        <w:pStyle w:val="ListParagraph"/>
        <w:numPr>
          <w:ilvl w:val="0"/>
          <w:numId w:val="1"/>
        </w:numPr>
        <w:spacing w:before="240"/>
      </w:pPr>
      <w:r>
        <w:lastRenderedPageBreak/>
        <w:t>Matching.  Mark with an X the proteins that are involved in each of the following process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278"/>
        <w:gridCol w:w="2340"/>
        <w:gridCol w:w="2430"/>
        <w:gridCol w:w="1800"/>
      </w:tblGrid>
      <w:tr w:rsidR="005E320F" w:rsidTr="005E320F">
        <w:tc>
          <w:tcPr>
            <w:tcW w:w="1278" w:type="dxa"/>
          </w:tcPr>
          <w:p w:rsidR="004B5B42" w:rsidRDefault="004B5B42" w:rsidP="005E320F">
            <w:pPr>
              <w:spacing w:before="240"/>
              <w:jc w:val="center"/>
            </w:pPr>
            <w:r>
              <w:t>Protein</w:t>
            </w:r>
          </w:p>
        </w:tc>
        <w:tc>
          <w:tcPr>
            <w:tcW w:w="2340" w:type="dxa"/>
          </w:tcPr>
          <w:p w:rsidR="004B5B42" w:rsidRDefault="004B5B42" w:rsidP="005E320F">
            <w:pPr>
              <w:spacing w:before="240"/>
              <w:jc w:val="center"/>
            </w:pPr>
            <w:r>
              <w:t>Somatic Recombination</w:t>
            </w:r>
          </w:p>
        </w:tc>
        <w:tc>
          <w:tcPr>
            <w:tcW w:w="2430" w:type="dxa"/>
          </w:tcPr>
          <w:p w:rsidR="004B5B42" w:rsidRDefault="004B5B42" w:rsidP="005E320F">
            <w:pPr>
              <w:spacing w:before="240"/>
              <w:jc w:val="center"/>
            </w:pPr>
            <w:r>
              <w:t>Somatic Hypermutation</w:t>
            </w:r>
          </w:p>
        </w:tc>
        <w:tc>
          <w:tcPr>
            <w:tcW w:w="1800" w:type="dxa"/>
          </w:tcPr>
          <w:p w:rsidR="004B5B42" w:rsidRDefault="004B5B42" w:rsidP="005E320F">
            <w:pPr>
              <w:spacing w:before="240"/>
              <w:jc w:val="center"/>
            </w:pPr>
            <w:r>
              <w:t>Isotype Switching</w:t>
            </w:r>
          </w:p>
        </w:tc>
      </w:tr>
      <w:tr w:rsidR="005E320F" w:rsidTr="005E320F">
        <w:tc>
          <w:tcPr>
            <w:tcW w:w="1278" w:type="dxa"/>
          </w:tcPr>
          <w:p w:rsidR="004B5B42" w:rsidRDefault="004B5B42" w:rsidP="005E320F">
            <w:pPr>
              <w:spacing w:before="240"/>
              <w:jc w:val="center"/>
            </w:pPr>
            <w:r>
              <w:t>Ku70/80</w:t>
            </w:r>
          </w:p>
        </w:tc>
        <w:tc>
          <w:tcPr>
            <w:tcW w:w="234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  <w:tc>
          <w:tcPr>
            <w:tcW w:w="2430" w:type="dxa"/>
          </w:tcPr>
          <w:p w:rsidR="004B5B42" w:rsidRDefault="004B5B42" w:rsidP="005E320F">
            <w:pPr>
              <w:spacing w:before="240"/>
              <w:jc w:val="center"/>
            </w:pPr>
          </w:p>
        </w:tc>
        <w:tc>
          <w:tcPr>
            <w:tcW w:w="180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</w:tr>
      <w:tr w:rsidR="005E320F" w:rsidTr="005E320F">
        <w:tc>
          <w:tcPr>
            <w:tcW w:w="1278" w:type="dxa"/>
          </w:tcPr>
          <w:p w:rsidR="004B5B42" w:rsidRDefault="004B5B42" w:rsidP="005E320F">
            <w:pPr>
              <w:spacing w:before="240"/>
              <w:jc w:val="center"/>
            </w:pPr>
            <w:r>
              <w:t>UNG</w:t>
            </w:r>
          </w:p>
        </w:tc>
        <w:tc>
          <w:tcPr>
            <w:tcW w:w="2340" w:type="dxa"/>
          </w:tcPr>
          <w:p w:rsidR="004B5B42" w:rsidRDefault="004B5B42" w:rsidP="005E320F">
            <w:pPr>
              <w:spacing w:before="240"/>
              <w:jc w:val="center"/>
            </w:pPr>
          </w:p>
        </w:tc>
        <w:tc>
          <w:tcPr>
            <w:tcW w:w="243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  <w:tc>
          <w:tcPr>
            <w:tcW w:w="180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</w:tr>
      <w:tr w:rsidR="005E320F" w:rsidTr="005E320F">
        <w:tc>
          <w:tcPr>
            <w:tcW w:w="1278" w:type="dxa"/>
          </w:tcPr>
          <w:p w:rsidR="004B5B42" w:rsidRDefault="004B5B42" w:rsidP="005E320F">
            <w:pPr>
              <w:spacing w:before="240"/>
              <w:jc w:val="center"/>
            </w:pPr>
            <w:r>
              <w:t>REV1</w:t>
            </w:r>
          </w:p>
        </w:tc>
        <w:tc>
          <w:tcPr>
            <w:tcW w:w="2340" w:type="dxa"/>
          </w:tcPr>
          <w:p w:rsidR="004B5B42" w:rsidRDefault="004B5B42" w:rsidP="005E320F">
            <w:pPr>
              <w:spacing w:before="240"/>
              <w:jc w:val="center"/>
            </w:pPr>
          </w:p>
        </w:tc>
        <w:tc>
          <w:tcPr>
            <w:tcW w:w="243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  <w:tc>
          <w:tcPr>
            <w:tcW w:w="1800" w:type="dxa"/>
          </w:tcPr>
          <w:p w:rsidR="004B5B42" w:rsidRDefault="004B5B42" w:rsidP="005E320F">
            <w:pPr>
              <w:spacing w:before="240"/>
              <w:jc w:val="center"/>
            </w:pPr>
          </w:p>
        </w:tc>
      </w:tr>
      <w:tr w:rsidR="005E320F" w:rsidTr="005E320F">
        <w:tc>
          <w:tcPr>
            <w:tcW w:w="1278" w:type="dxa"/>
          </w:tcPr>
          <w:p w:rsidR="004B5B42" w:rsidRDefault="004B5B42" w:rsidP="005E320F">
            <w:pPr>
              <w:spacing w:before="240"/>
              <w:jc w:val="center"/>
            </w:pPr>
            <w:r>
              <w:t>Artemis</w:t>
            </w:r>
          </w:p>
        </w:tc>
        <w:tc>
          <w:tcPr>
            <w:tcW w:w="234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  <w:tc>
          <w:tcPr>
            <w:tcW w:w="2430" w:type="dxa"/>
          </w:tcPr>
          <w:p w:rsidR="004B5B42" w:rsidRDefault="004B5B42" w:rsidP="005E320F">
            <w:pPr>
              <w:spacing w:before="240"/>
              <w:jc w:val="center"/>
            </w:pPr>
          </w:p>
        </w:tc>
        <w:tc>
          <w:tcPr>
            <w:tcW w:w="1800" w:type="dxa"/>
          </w:tcPr>
          <w:p w:rsidR="004B5B42" w:rsidRDefault="004B5B42" w:rsidP="005E320F">
            <w:pPr>
              <w:spacing w:before="240"/>
              <w:jc w:val="center"/>
            </w:pPr>
          </w:p>
        </w:tc>
      </w:tr>
      <w:tr w:rsidR="005E320F" w:rsidTr="005E320F">
        <w:tc>
          <w:tcPr>
            <w:tcW w:w="1278" w:type="dxa"/>
          </w:tcPr>
          <w:p w:rsidR="004B5B42" w:rsidRDefault="004B5B42" w:rsidP="005E320F">
            <w:pPr>
              <w:spacing w:before="240"/>
              <w:jc w:val="center"/>
            </w:pPr>
            <w:r>
              <w:t>AID</w:t>
            </w:r>
          </w:p>
        </w:tc>
        <w:tc>
          <w:tcPr>
            <w:tcW w:w="2340" w:type="dxa"/>
          </w:tcPr>
          <w:p w:rsidR="004B5B42" w:rsidRDefault="004B5B42" w:rsidP="005E320F">
            <w:pPr>
              <w:spacing w:before="240"/>
              <w:jc w:val="center"/>
            </w:pPr>
          </w:p>
        </w:tc>
        <w:tc>
          <w:tcPr>
            <w:tcW w:w="243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  <w:tc>
          <w:tcPr>
            <w:tcW w:w="180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</w:tr>
      <w:tr w:rsidR="005E320F" w:rsidTr="005E320F">
        <w:tc>
          <w:tcPr>
            <w:tcW w:w="1278" w:type="dxa"/>
          </w:tcPr>
          <w:p w:rsidR="004B5B42" w:rsidRDefault="004B5B42" w:rsidP="005E320F">
            <w:pPr>
              <w:spacing w:before="240"/>
              <w:jc w:val="center"/>
            </w:pPr>
            <w:r>
              <w:t>MSH2/6</w:t>
            </w:r>
          </w:p>
        </w:tc>
        <w:tc>
          <w:tcPr>
            <w:tcW w:w="2340" w:type="dxa"/>
          </w:tcPr>
          <w:p w:rsidR="004B5B42" w:rsidRDefault="004B5B42" w:rsidP="005E320F">
            <w:pPr>
              <w:spacing w:before="240"/>
              <w:jc w:val="center"/>
            </w:pPr>
          </w:p>
        </w:tc>
        <w:tc>
          <w:tcPr>
            <w:tcW w:w="243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  <w:tc>
          <w:tcPr>
            <w:tcW w:w="1800" w:type="dxa"/>
          </w:tcPr>
          <w:p w:rsidR="004B5B42" w:rsidRDefault="004B5B42" w:rsidP="005E320F">
            <w:pPr>
              <w:spacing w:before="240"/>
              <w:jc w:val="center"/>
            </w:pPr>
          </w:p>
        </w:tc>
      </w:tr>
      <w:tr w:rsidR="005E320F" w:rsidTr="005E320F">
        <w:tc>
          <w:tcPr>
            <w:tcW w:w="1278" w:type="dxa"/>
          </w:tcPr>
          <w:p w:rsidR="004B5B42" w:rsidRDefault="004B5B42" w:rsidP="005E320F">
            <w:pPr>
              <w:spacing w:before="240"/>
              <w:jc w:val="center"/>
            </w:pPr>
            <w:proofErr w:type="spellStart"/>
            <w:r>
              <w:t>TdT</w:t>
            </w:r>
            <w:proofErr w:type="spellEnd"/>
          </w:p>
        </w:tc>
        <w:tc>
          <w:tcPr>
            <w:tcW w:w="234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  <w:tc>
          <w:tcPr>
            <w:tcW w:w="2430" w:type="dxa"/>
          </w:tcPr>
          <w:p w:rsidR="004B5B42" w:rsidRDefault="004B5B42" w:rsidP="005E320F">
            <w:pPr>
              <w:spacing w:before="240"/>
              <w:jc w:val="center"/>
            </w:pPr>
          </w:p>
        </w:tc>
        <w:tc>
          <w:tcPr>
            <w:tcW w:w="1800" w:type="dxa"/>
          </w:tcPr>
          <w:p w:rsidR="004B5B42" w:rsidRDefault="004B5B42" w:rsidP="005E320F">
            <w:pPr>
              <w:spacing w:before="240"/>
              <w:jc w:val="center"/>
            </w:pPr>
          </w:p>
        </w:tc>
      </w:tr>
      <w:tr w:rsidR="004B5B42" w:rsidTr="005E320F">
        <w:tc>
          <w:tcPr>
            <w:tcW w:w="1278" w:type="dxa"/>
          </w:tcPr>
          <w:p w:rsidR="004B5B42" w:rsidRDefault="004B5B42" w:rsidP="005E320F">
            <w:pPr>
              <w:spacing w:before="240"/>
              <w:jc w:val="center"/>
            </w:pPr>
            <w:r>
              <w:t>APE-1</w:t>
            </w:r>
          </w:p>
        </w:tc>
        <w:tc>
          <w:tcPr>
            <w:tcW w:w="2340" w:type="dxa"/>
          </w:tcPr>
          <w:p w:rsidR="004B5B42" w:rsidRDefault="004B5B42" w:rsidP="005E320F">
            <w:pPr>
              <w:spacing w:before="240"/>
              <w:jc w:val="center"/>
            </w:pPr>
          </w:p>
        </w:tc>
        <w:tc>
          <w:tcPr>
            <w:tcW w:w="243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  <w:tc>
          <w:tcPr>
            <w:tcW w:w="180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</w:tr>
      <w:tr w:rsidR="004B5B42" w:rsidTr="005E320F">
        <w:tc>
          <w:tcPr>
            <w:tcW w:w="1278" w:type="dxa"/>
          </w:tcPr>
          <w:p w:rsidR="004B5B42" w:rsidRDefault="004B5B42" w:rsidP="005E320F">
            <w:pPr>
              <w:spacing w:before="240"/>
              <w:jc w:val="center"/>
            </w:pPr>
            <w:r>
              <w:t>RAG ½</w:t>
            </w:r>
          </w:p>
        </w:tc>
        <w:tc>
          <w:tcPr>
            <w:tcW w:w="234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  <w:tc>
          <w:tcPr>
            <w:tcW w:w="2430" w:type="dxa"/>
          </w:tcPr>
          <w:p w:rsidR="004B5B42" w:rsidRDefault="004B5B42" w:rsidP="005E320F">
            <w:pPr>
              <w:spacing w:before="240"/>
              <w:jc w:val="center"/>
            </w:pPr>
          </w:p>
        </w:tc>
        <w:tc>
          <w:tcPr>
            <w:tcW w:w="1800" w:type="dxa"/>
          </w:tcPr>
          <w:p w:rsidR="004B5B42" w:rsidRDefault="004B5B42" w:rsidP="005E320F">
            <w:pPr>
              <w:spacing w:before="240"/>
              <w:jc w:val="center"/>
            </w:pPr>
          </w:p>
        </w:tc>
      </w:tr>
      <w:tr w:rsidR="004B5B42" w:rsidTr="005E320F">
        <w:tc>
          <w:tcPr>
            <w:tcW w:w="1278" w:type="dxa"/>
          </w:tcPr>
          <w:p w:rsidR="004B5B42" w:rsidRDefault="004B5B42" w:rsidP="005E320F">
            <w:pPr>
              <w:spacing w:before="240"/>
              <w:jc w:val="center"/>
            </w:pPr>
            <w:r>
              <w:t>DNA Ligase</w:t>
            </w:r>
          </w:p>
        </w:tc>
        <w:tc>
          <w:tcPr>
            <w:tcW w:w="234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  <w:tc>
          <w:tcPr>
            <w:tcW w:w="243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  <w:tc>
          <w:tcPr>
            <w:tcW w:w="1800" w:type="dxa"/>
          </w:tcPr>
          <w:p w:rsidR="004B5B42" w:rsidRDefault="005E320F" w:rsidP="005E320F">
            <w:pPr>
              <w:spacing w:before="240"/>
              <w:jc w:val="center"/>
            </w:pPr>
            <w:r>
              <w:t>X</w:t>
            </w:r>
          </w:p>
        </w:tc>
      </w:tr>
    </w:tbl>
    <w:p w:rsidR="00A42344" w:rsidRDefault="005E320F" w:rsidP="004B5B42">
      <w:pPr>
        <w:pStyle w:val="ListParagraph"/>
        <w:numPr>
          <w:ilvl w:val="0"/>
          <w:numId w:val="1"/>
        </w:numPr>
        <w:spacing w:before="240"/>
      </w:pPr>
      <w:r>
        <w:t>Describe or draw how TGFβ can influence Isotype switching to IgA</w:t>
      </w:r>
    </w:p>
    <w:p w:rsidR="005E320F" w:rsidRDefault="005E320F" w:rsidP="005E320F">
      <w:pPr>
        <w:pStyle w:val="ListParagraph"/>
        <w:numPr>
          <w:ilvl w:val="1"/>
          <w:numId w:val="1"/>
        </w:numPr>
        <w:spacing w:before="240"/>
      </w:pPr>
      <w:r>
        <w:t xml:space="preserve">TGFβ is produced by T cells in musical lymphoid tissues. TGFβR signals through </w:t>
      </w:r>
      <w:proofErr w:type="spellStart"/>
      <w:r>
        <w:t>Smad</w:t>
      </w:r>
      <w:proofErr w:type="spellEnd"/>
      <w:r>
        <w:t xml:space="preserve"> 2/3 to induce Igα S-transcripts.  Isotype switching to IgA results in mucosal </w:t>
      </w:r>
      <w:proofErr w:type="spellStart"/>
      <w:r>
        <w:t>anitbodies</w:t>
      </w:r>
      <w:proofErr w:type="spellEnd"/>
    </w:p>
    <w:p w:rsidR="005E320F" w:rsidRDefault="005E320F" w:rsidP="005E320F">
      <w:pPr>
        <w:pStyle w:val="ListParagraph"/>
        <w:numPr>
          <w:ilvl w:val="0"/>
          <w:numId w:val="1"/>
        </w:numPr>
        <w:spacing w:before="240"/>
      </w:pPr>
      <w:r>
        <w:t>What are two main functions of memory B cells</w:t>
      </w:r>
    </w:p>
    <w:p w:rsidR="005E320F" w:rsidRDefault="005E320F" w:rsidP="005E320F">
      <w:pPr>
        <w:pStyle w:val="ListParagraph"/>
        <w:numPr>
          <w:ilvl w:val="1"/>
          <w:numId w:val="1"/>
        </w:numPr>
        <w:spacing w:before="240"/>
      </w:pPr>
      <w:r>
        <w:t>To produce plasma cells and to increase immune response during a secondary infection (subsequent infection)</w:t>
      </w:r>
    </w:p>
    <w:sectPr w:rsidR="005E32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74AC9"/>
    <w:multiLevelType w:val="hybridMultilevel"/>
    <w:tmpl w:val="5DCA78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BF2"/>
    <w:rsid w:val="0010629B"/>
    <w:rsid w:val="00143D68"/>
    <w:rsid w:val="001F6B3A"/>
    <w:rsid w:val="00211B20"/>
    <w:rsid w:val="00254D9F"/>
    <w:rsid w:val="002D1BF2"/>
    <w:rsid w:val="004B5B42"/>
    <w:rsid w:val="005E320F"/>
    <w:rsid w:val="007C13DB"/>
    <w:rsid w:val="00854596"/>
    <w:rsid w:val="008B43C5"/>
    <w:rsid w:val="00A035A7"/>
    <w:rsid w:val="00A237BC"/>
    <w:rsid w:val="00A42344"/>
    <w:rsid w:val="00C64C6A"/>
    <w:rsid w:val="00CD64D8"/>
    <w:rsid w:val="00D3306F"/>
    <w:rsid w:val="00D87E1C"/>
    <w:rsid w:val="00E51338"/>
    <w:rsid w:val="00E82680"/>
    <w:rsid w:val="00EC7042"/>
    <w:rsid w:val="00F41BF1"/>
    <w:rsid w:val="00FE4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BF2"/>
    <w:pPr>
      <w:ind w:left="720"/>
      <w:contextualSpacing/>
    </w:pPr>
  </w:style>
  <w:style w:type="table" w:styleId="TableGrid">
    <w:name w:val="Table Grid"/>
    <w:basedOn w:val="TableNormal"/>
    <w:uiPriority w:val="59"/>
    <w:rsid w:val="00CD6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CD64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4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BF2"/>
    <w:pPr>
      <w:ind w:left="720"/>
      <w:contextualSpacing/>
    </w:pPr>
  </w:style>
  <w:style w:type="table" w:styleId="TableGrid">
    <w:name w:val="Table Grid"/>
    <w:basedOn w:val="TableNormal"/>
    <w:uiPriority w:val="59"/>
    <w:rsid w:val="00CD6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CD64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4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92640-26FE-4499-9E73-D20A3748C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2113</Words>
  <Characters>12048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madison smith</dc:creator>
  <cp:lastModifiedBy>Jess Escobar</cp:lastModifiedBy>
  <cp:revision>2</cp:revision>
  <dcterms:created xsi:type="dcterms:W3CDTF">2014-03-04T04:11:00Z</dcterms:created>
  <dcterms:modified xsi:type="dcterms:W3CDTF">2014-03-04T04:11:00Z</dcterms:modified>
</cp:coreProperties>
</file>