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6A8CE" w14:textId="77777777" w:rsidR="00A17CA1" w:rsidRPr="00EF48D6" w:rsidRDefault="00EF48D6" w:rsidP="00EF48D6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48D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Anxiety Disorders</w:t>
      </w:r>
    </w:p>
    <w:p w14:paraId="47D6D521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17BB3B37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Fear, Anxiety, and Panic</w:t>
      </w:r>
    </w:p>
    <w:p w14:paraId="04DB79DC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2DEAE55" w14:textId="77777777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Fear and anxiety – adaptive emotions</w:t>
      </w:r>
    </w:p>
    <w:p w14:paraId="63D2E2AC" w14:textId="33E4A0A1" w:rsidR="00F82967" w:rsidRPr="00457784" w:rsidRDefault="00F82967" w:rsidP="0045778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Fear –  keeps us from doing dangerous things, physical reactions</w:t>
      </w:r>
    </w:p>
    <w:p w14:paraId="2C4EBAA0" w14:textId="6DDC4E89" w:rsidR="00F82967" w:rsidRPr="00457784" w:rsidRDefault="00F82967" w:rsidP="0045778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Anxiety – what other people will think of you, psychological health</w:t>
      </w:r>
    </w:p>
    <w:p w14:paraId="635A534E" w14:textId="77777777" w:rsidR="00F82967" w:rsidRPr="00F82967" w:rsidRDefault="00F82967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Both are necessary but at a balance is required for it to be healthy</w:t>
      </w:r>
    </w:p>
    <w:p w14:paraId="1B3AC69B" w14:textId="77777777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Autonomic arousal – fight-flight response</w:t>
      </w:r>
    </w:p>
    <w:p w14:paraId="38E1F808" w14:textId="77777777" w:rsidR="00A17CA1" w:rsidRPr="00457784" w:rsidRDefault="00EF48D6" w:rsidP="0045778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Increased </w:t>
      </w:r>
      <w:r w:rsidRPr="000C5DC1">
        <w:rPr>
          <w:rFonts w:ascii="Times New Roman" w:hAnsi="Times New Roman" w:cs="Times New Roman"/>
          <w:sz w:val="24"/>
          <w:szCs w:val="24"/>
          <w:highlight w:val="cyan"/>
          <w:lang w:val="en-US"/>
        </w:rPr>
        <w:t>HR, BP, GSR</w:t>
      </w:r>
      <w:r w:rsidRPr="00457784">
        <w:rPr>
          <w:rFonts w:ascii="Times New Roman" w:hAnsi="Times New Roman" w:cs="Times New Roman"/>
          <w:sz w:val="24"/>
          <w:szCs w:val="24"/>
          <w:lang w:val="en-US"/>
        </w:rPr>
        <w:t>, muscle tension</w:t>
      </w:r>
    </w:p>
    <w:p w14:paraId="4FF52EEF" w14:textId="77777777" w:rsidR="00A17CA1" w:rsidRPr="00457784" w:rsidRDefault="00EF48D6" w:rsidP="0045778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Decreased gastric activity</w:t>
      </w:r>
    </w:p>
    <w:p w14:paraId="0C167379" w14:textId="77777777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Experiential aspects</w:t>
      </w:r>
      <w:r w:rsidR="00F82967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– dread, terror, panic. Long-term = irritable, keyed up</w:t>
      </w:r>
    </w:p>
    <w:p w14:paraId="5458AAF8" w14:textId="3EDE7772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Cognitive symptoms</w:t>
      </w:r>
      <w:r w:rsidR="00F82967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– things you’re saying to yourself (this is bad, thoughts of impending doom) Anxiety makes you hyper </w:t>
      </w:r>
      <w:proofErr w:type="spellStart"/>
      <w:r w:rsidR="00F82967" w:rsidRPr="00457784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240E03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F82967" w:rsidRPr="00457784">
        <w:rPr>
          <w:rFonts w:ascii="Times New Roman" w:hAnsi="Times New Roman" w:cs="Times New Roman"/>
          <w:sz w:val="24"/>
          <w:szCs w:val="24"/>
          <w:lang w:val="en-US"/>
        </w:rPr>
        <w:t>igilant</w:t>
      </w:r>
      <w:proofErr w:type="spellEnd"/>
      <w:r w:rsidR="00F82967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, making you highly distractible. </w:t>
      </w:r>
    </w:p>
    <w:p w14:paraId="68A3C6E8" w14:textId="1615A0B3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Behavioral symptoms</w:t>
      </w:r>
      <w:r w:rsidR="004F163C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– fight flight response, flight more so than fight. Avoidance. Anxiety therapy uses exposure in order to overcome. </w:t>
      </w:r>
    </w:p>
    <w:p w14:paraId="6E1291D0" w14:textId="77777777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Evolutionary basis of anxiety – genetic variability</w:t>
      </w:r>
    </w:p>
    <w:p w14:paraId="5970C91B" w14:textId="77777777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Pathological when:</w:t>
      </w:r>
    </w:p>
    <w:p w14:paraId="56DFE40E" w14:textId="77777777" w:rsidR="00A17CA1" w:rsidRPr="00457784" w:rsidRDefault="00EF48D6" w:rsidP="0045778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Excessive, irrational, uncontrollable</w:t>
      </w:r>
    </w:p>
    <w:p w14:paraId="663CBF5B" w14:textId="77777777" w:rsidR="00A17CA1" w:rsidRPr="00457784" w:rsidRDefault="00EF48D6" w:rsidP="00457784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Interferes with functioning</w:t>
      </w:r>
    </w:p>
    <w:p w14:paraId="4385F0D5" w14:textId="3A7DC420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Anxiety Disorders are the most common group of mental disorders – 25% lifetime prevalence</w:t>
      </w:r>
      <w:r w:rsidR="00C1758B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(meaning 25% </w:t>
      </w:r>
      <w:r w:rsidR="00C1758B" w:rsidRPr="00457784">
        <w:rPr>
          <w:rFonts w:ascii="Times New Roman" w:hAnsi="Times New Roman" w:cs="Times New Roman"/>
          <w:b/>
          <w:sz w:val="24"/>
          <w:szCs w:val="24"/>
          <w:lang w:val="en-US"/>
        </w:rPr>
        <w:t>could</w:t>
      </w:r>
      <w:r w:rsidR="00C1758B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be diagnosed…but are not necessarily)</w:t>
      </w:r>
    </w:p>
    <w:p w14:paraId="0474EF01" w14:textId="77777777" w:rsidR="00A17CA1" w:rsidRPr="00457784" w:rsidRDefault="00EF48D6" w:rsidP="0045778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High personal and societal costs.</w:t>
      </w:r>
    </w:p>
    <w:p w14:paraId="1501A1C1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AA718EA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Major DSM-IV Anxiety Disorders</w:t>
      </w:r>
    </w:p>
    <w:p w14:paraId="7773C4DC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2F5435DE" w14:textId="77777777" w:rsidR="00A17CA1" w:rsidRPr="00457784" w:rsidRDefault="00EF48D6" w:rsidP="0045778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</w:rPr>
        <w:t>Panic Disorder</w:t>
      </w:r>
    </w:p>
    <w:p w14:paraId="4CA3488F" w14:textId="77777777" w:rsidR="00A17CA1" w:rsidRPr="00457784" w:rsidRDefault="00EF48D6" w:rsidP="0045778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</w:rPr>
        <w:t>Phobias (including Specific Phobias, Social Phobia, and Agoraphobia)</w:t>
      </w:r>
    </w:p>
    <w:p w14:paraId="2F2377A8" w14:textId="77777777" w:rsidR="00A17CA1" w:rsidRPr="00457784" w:rsidRDefault="00EF48D6" w:rsidP="0045778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</w:rPr>
        <w:t>Obsessive-Compulsive Disorder</w:t>
      </w:r>
    </w:p>
    <w:p w14:paraId="7EB23C79" w14:textId="77777777" w:rsidR="00A17CA1" w:rsidRPr="00457784" w:rsidRDefault="00EF48D6" w:rsidP="0045778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</w:rPr>
        <w:t>Post-Traumatic Stress Disorder (and Acute Stress Disorder)</w:t>
      </w:r>
    </w:p>
    <w:p w14:paraId="16C6E2FF" w14:textId="77777777" w:rsidR="00A17CA1" w:rsidRPr="00457784" w:rsidRDefault="00EF48D6" w:rsidP="0045778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57784">
        <w:rPr>
          <w:rFonts w:ascii="Times New Roman" w:hAnsi="Times New Roman" w:cs="Times New Roman"/>
          <w:sz w:val="24"/>
          <w:szCs w:val="24"/>
        </w:rPr>
        <w:t>eneralized</w:t>
      </w:r>
      <w:proofErr w:type="spellEnd"/>
      <w:r w:rsidRPr="00457784">
        <w:rPr>
          <w:rFonts w:ascii="Times New Roman" w:hAnsi="Times New Roman" w:cs="Times New Roman"/>
          <w:sz w:val="24"/>
          <w:szCs w:val="24"/>
        </w:rPr>
        <w:t xml:space="preserve"> Anxiety Disorder</w:t>
      </w:r>
    </w:p>
    <w:p w14:paraId="66FF1FFC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647AEE19" w14:textId="277F4F4A" w:rsidR="00F770B7" w:rsidRPr="00FF447A" w:rsidRDefault="00817A7C" w:rsidP="00817A7C">
      <w:pPr>
        <w:ind w:left="360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  <w:r w:rsidRPr="00FF447A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>Changes in DSM-5</w:t>
      </w:r>
      <w:r w:rsidR="00FF447A"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  <w:t xml:space="preserve"> (DON’T NEED TO KNOW FOR EXAM)</w:t>
      </w:r>
    </w:p>
    <w:p w14:paraId="5B0D0FF8" w14:textId="77777777" w:rsidR="00817A7C" w:rsidRDefault="00817A7C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191AE73" w14:textId="5871EDC6" w:rsidR="002E4241" w:rsidRDefault="002E4241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Now split into three sections</w:t>
      </w:r>
    </w:p>
    <w:p w14:paraId="5CDE550E" w14:textId="77777777" w:rsidR="002E4241" w:rsidRPr="00FF447A" w:rsidRDefault="002E4241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1F2A8399" w14:textId="77777777" w:rsidR="00F770B7" w:rsidRPr="00FF447A" w:rsidRDefault="00817A7C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FF447A">
        <w:rPr>
          <w:rFonts w:ascii="Times New Roman" w:hAnsi="Times New Roman" w:cs="Times New Roman"/>
          <w:sz w:val="24"/>
          <w:szCs w:val="24"/>
          <w:highlight w:val="yellow"/>
          <w:u w:val="single"/>
        </w:rPr>
        <w:t>Anxiety Disorders</w:t>
      </w:r>
    </w:p>
    <w:p w14:paraId="3D074AA4" w14:textId="77777777" w:rsidR="00F770B7" w:rsidRPr="00ED0A80" w:rsidRDefault="00817A7C" w:rsidP="00ED0A8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Specific phobia; Social anxiety disorder</w:t>
      </w:r>
    </w:p>
    <w:p w14:paraId="5BC7490C" w14:textId="77777777" w:rsidR="00F770B7" w:rsidRPr="00ED0A80" w:rsidRDefault="00817A7C" w:rsidP="00ED0A8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Panic disorder; Agoraphobia</w:t>
      </w:r>
    </w:p>
    <w:p w14:paraId="074A388A" w14:textId="77777777" w:rsidR="00F770B7" w:rsidRPr="00ED0A80" w:rsidRDefault="00817A7C" w:rsidP="00ED0A8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Generalized anxiety disorder</w:t>
      </w:r>
    </w:p>
    <w:p w14:paraId="4567BE2E" w14:textId="77777777" w:rsidR="00F770B7" w:rsidRPr="00ED0A80" w:rsidRDefault="00817A7C" w:rsidP="00ED0A8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 xml:space="preserve">Separation anxiety disorder; Selective </w:t>
      </w:r>
      <w:proofErr w:type="spellStart"/>
      <w:r w:rsidRPr="00ED0A80">
        <w:rPr>
          <w:rFonts w:ascii="Times New Roman" w:hAnsi="Times New Roman" w:cs="Times New Roman"/>
          <w:sz w:val="24"/>
          <w:szCs w:val="24"/>
          <w:highlight w:val="yellow"/>
        </w:rPr>
        <w:t>mutism</w:t>
      </w:r>
      <w:proofErr w:type="spellEnd"/>
    </w:p>
    <w:p w14:paraId="37F7BF75" w14:textId="77777777" w:rsidR="00817A7C" w:rsidRPr="00FF447A" w:rsidRDefault="00817A7C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678AFB1" w14:textId="77777777" w:rsidR="00F770B7" w:rsidRPr="00FF447A" w:rsidRDefault="00817A7C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FF447A">
        <w:rPr>
          <w:rFonts w:ascii="Times New Roman" w:hAnsi="Times New Roman" w:cs="Times New Roman"/>
          <w:sz w:val="24"/>
          <w:szCs w:val="24"/>
          <w:highlight w:val="yellow"/>
          <w:u w:val="single"/>
        </w:rPr>
        <w:t>Obsessive-compulsive and related disorders</w:t>
      </w:r>
    </w:p>
    <w:p w14:paraId="4EF8D804" w14:textId="77777777" w:rsidR="00F770B7" w:rsidRPr="00ED0A80" w:rsidRDefault="00817A7C" w:rsidP="00ED0A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Obsessive-compulsive disorder</w:t>
      </w:r>
    </w:p>
    <w:p w14:paraId="3B83EC91" w14:textId="77777777" w:rsidR="00F770B7" w:rsidRPr="00ED0A80" w:rsidRDefault="00817A7C" w:rsidP="00ED0A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Body dysmorphic disorder</w:t>
      </w:r>
    </w:p>
    <w:p w14:paraId="4F174BB8" w14:textId="77777777" w:rsidR="00F770B7" w:rsidRPr="00ED0A80" w:rsidRDefault="00817A7C" w:rsidP="00ED0A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Hoarding disorder; Trichotillomania; Excoriation</w:t>
      </w:r>
    </w:p>
    <w:p w14:paraId="4BC0B1E7" w14:textId="77777777" w:rsidR="00817A7C" w:rsidRPr="00FF447A" w:rsidRDefault="00817A7C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p w14:paraId="3A75BF83" w14:textId="77777777" w:rsidR="00F770B7" w:rsidRPr="00FF447A" w:rsidRDefault="00817A7C" w:rsidP="00817A7C">
      <w:pPr>
        <w:ind w:left="36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  <w:r w:rsidRPr="00FF447A">
        <w:rPr>
          <w:rFonts w:ascii="Times New Roman" w:hAnsi="Times New Roman" w:cs="Times New Roman"/>
          <w:sz w:val="24"/>
          <w:szCs w:val="24"/>
          <w:highlight w:val="yellow"/>
          <w:u w:val="single"/>
        </w:rPr>
        <w:t>Trauma and Stressor-related Disorders</w:t>
      </w:r>
    </w:p>
    <w:p w14:paraId="5240E133" w14:textId="77777777" w:rsidR="00F770B7" w:rsidRPr="00ED0A80" w:rsidRDefault="00817A7C" w:rsidP="00ED0A80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Post-traumatic stress disorder; Acute stress disorder</w:t>
      </w:r>
    </w:p>
    <w:p w14:paraId="1E0C4EDA" w14:textId="77777777" w:rsidR="00F770B7" w:rsidRPr="00ED0A80" w:rsidRDefault="00817A7C" w:rsidP="00ED0A80">
      <w:pPr>
        <w:pStyle w:val="ListParagraph"/>
        <w:numPr>
          <w:ilvl w:val="1"/>
          <w:numId w:val="32"/>
        </w:numPr>
        <w:rPr>
          <w:rFonts w:ascii="Times New Roman" w:hAnsi="Times New Roman" w:cs="Times New Roman"/>
          <w:sz w:val="24"/>
          <w:szCs w:val="24"/>
        </w:rPr>
      </w:pPr>
      <w:r w:rsidRPr="00ED0A80">
        <w:rPr>
          <w:rFonts w:ascii="Times New Roman" w:hAnsi="Times New Roman" w:cs="Times New Roman"/>
          <w:sz w:val="24"/>
          <w:szCs w:val="24"/>
          <w:highlight w:val="yellow"/>
        </w:rPr>
        <w:t>Adjustment disorder; Reactive attachment disorder</w:t>
      </w:r>
    </w:p>
    <w:p w14:paraId="5939B532" w14:textId="77777777" w:rsidR="00817A7C" w:rsidRDefault="00817A7C" w:rsidP="00817A7C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15E91B41" w14:textId="77777777" w:rsidR="00817A7C" w:rsidRDefault="00817A7C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AC74928" w14:textId="77777777" w:rsidR="00817A7C" w:rsidRDefault="00817A7C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A4E5461" w14:textId="5DA262B2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Specific Phobia</w:t>
      </w:r>
      <w:r w:rsidR="002E4241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</w:p>
    <w:p w14:paraId="6A07E6B3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C2A5C95" w14:textId="25BBB027" w:rsidR="00A17CA1" w:rsidRPr="00457784" w:rsidRDefault="00EF48D6" w:rsidP="0045778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Persistent</w:t>
      </w:r>
      <w:r w:rsidR="002E4241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(always occurs)</w:t>
      </w:r>
      <w:r w:rsidRPr="00457784">
        <w:rPr>
          <w:rFonts w:ascii="Times New Roman" w:hAnsi="Times New Roman" w:cs="Times New Roman"/>
          <w:sz w:val="24"/>
          <w:szCs w:val="24"/>
          <w:lang w:val="en-US"/>
        </w:rPr>
        <w:t>, excessive, unreasonable fear cued by a specific object or situation</w:t>
      </w:r>
    </w:p>
    <w:p w14:paraId="102EAE20" w14:textId="77777777" w:rsidR="00A17CA1" w:rsidRPr="00457784" w:rsidRDefault="00EF48D6" w:rsidP="0045778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Provokes anxiety response (panic) </w:t>
      </w:r>
    </w:p>
    <w:p w14:paraId="69DACDFA" w14:textId="77777777" w:rsidR="00A17CA1" w:rsidRPr="00457784" w:rsidRDefault="00EF48D6" w:rsidP="0045778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Recognized by the sufferer as excessive, unreasonable</w:t>
      </w:r>
    </w:p>
    <w:p w14:paraId="0A1CCD2F" w14:textId="13DB356A" w:rsidR="00EF48D6" w:rsidRPr="00457784" w:rsidRDefault="00EF48D6" w:rsidP="0045778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Phobic situation is avoided or endured with intense distress</w:t>
      </w:r>
      <w:r w:rsidR="003302AF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(leading to continuation of the phobia)</w:t>
      </w:r>
    </w:p>
    <w:p w14:paraId="0DF843FE" w14:textId="13DB42E7" w:rsidR="00EF48D6" w:rsidRPr="003115B9" w:rsidRDefault="00EF48D6" w:rsidP="0045778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Interferes significantly with functioning, or marked distress about having phobia</w:t>
      </w:r>
      <w:r w:rsidR="004C4E07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(to be identified as a mental disorder it must be interfering with their normal functioning.)</w:t>
      </w:r>
    </w:p>
    <w:p w14:paraId="1111F6BB" w14:textId="2B8F9797" w:rsidR="003115B9" w:rsidRPr="00457784" w:rsidRDefault="003115B9" w:rsidP="003115B9">
      <w:pPr>
        <w:pStyle w:val="ListParagraph"/>
        <w:numPr>
          <w:ilvl w:val="1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So something like just killing a spider because you’re scared of it doesn’t count</w:t>
      </w:r>
    </w:p>
    <w:p w14:paraId="0855186E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4396ED6E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</w:rPr>
        <w:t>Types of Specific Phobias</w:t>
      </w:r>
    </w:p>
    <w:p w14:paraId="101F7B04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2BF0B11" w14:textId="77777777" w:rsidR="00A17CA1" w:rsidRPr="00457784" w:rsidRDefault="00EF48D6" w:rsidP="004577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Animal (e.g., snakes, spiders)</w:t>
      </w:r>
    </w:p>
    <w:p w14:paraId="16185103" w14:textId="77777777" w:rsidR="00A17CA1" w:rsidRPr="00457784" w:rsidRDefault="00EF48D6" w:rsidP="004577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Natural Environment (e.g., heights, storms, water)</w:t>
      </w:r>
    </w:p>
    <w:p w14:paraId="3DE89EA8" w14:textId="57AE8147" w:rsidR="00A17CA1" w:rsidRPr="00457784" w:rsidRDefault="00EF48D6" w:rsidP="004577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Blood-Injection-Injury</w:t>
      </w:r>
      <w:r w:rsidR="003302AF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(sometimes fainting is identified as a symptom)</w:t>
      </w:r>
    </w:p>
    <w:p w14:paraId="201B6036" w14:textId="77777777" w:rsidR="00A17CA1" w:rsidRPr="00457784" w:rsidRDefault="00EF48D6" w:rsidP="004577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Situation (e.g., airplanes, elevators, enclosed places)</w:t>
      </w:r>
    </w:p>
    <w:p w14:paraId="5546AE8A" w14:textId="1A372126" w:rsidR="00A17CA1" w:rsidRPr="00457784" w:rsidRDefault="00EF48D6" w:rsidP="0045778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Other (e.g., fear of vomiting, clowns</w:t>
      </w:r>
      <w:r w:rsidR="003115B9">
        <w:rPr>
          <w:rFonts w:ascii="Times New Roman" w:hAnsi="Times New Roman" w:cs="Times New Roman"/>
          <w:sz w:val="24"/>
          <w:szCs w:val="24"/>
          <w:lang w:val="en-US"/>
        </w:rPr>
        <w:t>-co</w:t>
      </w:r>
      <w:r w:rsidR="003302AF" w:rsidRPr="00457784">
        <w:rPr>
          <w:rFonts w:ascii="Times New Roman" w:hAnsi="Times New Roman" w:cs="Times New Roman"/>
          <w:sz w:val="24"/>
          <w:szCs w:val="24"/>
          <w:lang w:val="en-US"/>
        </w:rPr>
        <w:t>lor phobia</w:t>
      </w:r>
      <w:r w:rsidRPr="00457784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13A2C372" w14:textId="77777777" w:rsidR="00EF48D6" w:rsidRPr="003115B9" w:rsidRDefault="00EF48D6" w:rsidP="00EF48D6">
      <w:pPr>
        <w:ind w:left="360"/>
        <w:rPr>
          <w:rFonts w:ascii="Times New Roman" w:hAnsi="Times New Roman" w:cs="Times New Roman"/>
          <w:sz w:val="24"/>
          <w:szCs w:val="24"/>
        </w:rPr>
      </w:pPr>
    </w:p>
    <w:p w14:paraId="6630A1B0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Specific Phobias (cont’d)</w:t>
      </w:r>
    </w:p>
    <w:p w14:paraId="72B7BC65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0DC35845" w14:textId="77777777" w:rsidR="00A17CA1" w:rsidRPr="00457784" w:rsidRDefault="00EF48D6" w:rsidP="0045778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Lifetime prevalence 7 – 15%</w:t>
      </w:r>
    </w:p>
    <w:p w14:paraId="1A1DFFFF" w14:textId="77777777" w:rsidR="00A17CA1" w:rsidRPr="00457784" w:rsidRDefault="00EF48D6" w:rsidP="0045778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2:1  </w:t>
      </w:r>
      <w:proofErr w:type="spellStart"/>
      <w:r w:rsidRPr="00457784">
        <w:rPr>
          <w:rFonts w:ascii="Times New Roman" w:hAnsi="Times New Roman" w:cs="Times New Roman"/>
          <w:sz w:val="24"/>
          <w:szCs w:val="24"/>
          <w:lang w:val="en-US"/>
        </w:rPr>
        <w:t>women:men</w:t>
      </w:r>
      <w:proofErr w:type="spellEnd"/>
    </w:p>
    <w:p w14:paraId="0BF2A492" w14:textId="0131B733" w:rsidR="00A17CA1" w:rsidRPr="00457784" w:rsidRDefault="00EF48D6" w:rsidP="0045778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Typically begin in childhood, early adolescence</w:t>
      </w:r>
      <w:r w:rsidR="009A2310"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 (most will dissipate by adulthood)</w:t>
      </w:r>
    </w:p>
    <w:p w14:paraId="76A01ABA" w14:textId="77777777" w:rsidR="00A17CA1" w:rsidRPr="00457784" w:rsidRDefault="00EF48D6" w:rsidP="0045778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May or may not involve traumatic experience</w:t>
      </w:r>
    </w:p>
    <w:p w14:paraId="772E396B" w14:textId="77777777" w:rsidR="00A17CA1" w:rsidRPr="00457784" w:rsidRDefault="00EF48D6" w:rsidP="00457784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Phobias persisting into adulthood rarely remit</w:t>
      </w:r>
    </w:p>
    <w:p w14:paraId="435DB4C8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CED40AF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Social Phobia</w:t>
      </w:r>
    </w:p>
    <w:p w14:paraId="34D76639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6795ADE" w14:textId="77777777" w:rsidR="00A17CA1" w:rsidRPr="00457784" w:rsidRDefault="00EF48D6" w:rsidP="004577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Persistent, irrational fear linked to social or performance situations</w:t>
      </w:r>
    </w:p>
    <w:p w14:paraId="389FDF66" w14:textId="77777777" w:rsidR="00A17CA1" w:rsidRPr="00457784" w:rsidRDefault="00EF48D6" w:rsidP="004577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Fear of negative evaluation (being humiliated or embarrassed)</w:t>
      </w:r>
    </w:p>
    <w:p w14:paraId="684A2358" w14:textId="77777777" w:rsidR="00A17CA1" w:rsidRPr="00457784" w:rsidRDefault="00EF48D6" w:rsidP="0045778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e.g., fear of public speaking, urinating in public washrooms, eating in front of others</w:t>
      </w:r>
    </w:p>
    <w:p w14:paraId="7F3AD842" w14:textId="77777777" w:rsidR="00A17CA1" w:rsidRPr="00457784" w:rsidRDefault="00EF48D6" w:rsidP="004577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Person recognizes fear is excessive</w:t>
      </w:r>
    </w:p>
    <w:p w14:paraId="0F874E65" w14:textId="77777777" w:rsidR="00A17CA1" w:rsidRPr="00457784" w:rsidRDefault="00EF48D6" w:rsidP="004577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lastRenderedPageBreak/>
        <w:t>Behavioral inhibition, avoidance</w:t>
      </w:r>
    </w:p>
    <w:p w14:paraId="54D73A41" w14:textId="77777777" w:rsidR="00A17CA1" w:rsidRPr="00457784" w:rsidRDefault="00EF48D6" w:rsidP="00457784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Significantly interferes with functioning.</w:t>
      </w:r>
    </w:p>
    <w:p w14:paraId="5FE2A6FA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152CBD15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Social Phobia (cont’d)</w:t>
      </w:r>
    </w:p>
    <w:p w14:paraId="705E968F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7C2D42C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Lifetime prevalence 3 – 13%</w:t>
      </w:r>
    </w:p>
    <w:p w14:paraId="08528F4E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Men = women</w:t>
      </w:r>
    </w:p>
    <w:p w14:paraId="6250456D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Typically begins in mid-teens</w:t>
      </w:r>
    </w:p>
    <w:p w14:paraId="3C84593D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Chronic course</w:t>
      </w:r>
    </w:p>
    <w:p w14:paraId="3C604F8E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Severity may fluctuate with stress</w:t>
      </w:r>
    </w:p>
    <w:p w14:paraId="55D8BE9F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Comorbid conditions very common – specific phobias, depression, alcohol dependence, agoraphobia</w:t>
      </w:r>
    </w:p>
    <w:p w14:paraId="7715B0E6" w14:textId="77777777" w:rsidR="00A17CA1" w:rsidRPr="00457784" w:rsidRDefault="00EF48D6" w:rsidP="00457784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Onset of social phobia usually precedes other conditions.</w:t>
      </w:r>
    </w:p>
    <w:p w14:paraId="16307147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5B765EDF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Post-Traumatic Stress Disorder (PTSD)</w:t>
      </w:r>
    </w:p>
    <w:p w14:paraId="6722860C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27D6FEC" w14:textId="77777777" w:rsidR="00A17CA1" w:rsidRPr="00457784" w:rsidRDefault="00EF48D6" w:rsidP="0045778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Person experienced or witnessed a traumatic event involving actual or threatened death, serious injury, or other personal harm </w:t>
      </w:r>
    </w:p>
    <w:p w14:paraId="113B8A5A" w14:textId="77777777" w:rsidR="00A17CA1" w:rsidRPr="00457784" w:rsidRDefault="00EF48D6" w:rsidP="0045778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 xml:space="preserve">The event created intense fear, horror, or a sense of helplessness.  </w:t>
      </w:r>
    </w:p>
    <w:p w14:paraId="34375B77" w14:textId="77777777" w:rsidR="00EF48D6" w:rsidRPr="00EF48D6" w:rsidRDefault="00EF48D6" w:rsidP="00EF48D6">
      <w:pPr>
        <w:rPr>
          <w:rFonts w:ascii="Times New Roman" w:hAnsi="Times New Roman" w:cs="Times New Roman"/>
          <w:sz w:val="24"/>
          <w:szCs w:val="24"/>
        </w:rPr>
      </w:pPr>
      <w:r w:rsidRPr="00EF48D6">
        <w:rPr>
          <w:rFonts w:ascii="Times New Roman" w:hAnsi="Times New Roman" w:cs="Times New Roman"/>
          <w:sz w:val="24"/>
          <w:szCs w:val="24"/>
          <w:lang w:val="en-US"/>
        </w:rPr>
        <w:tab/>
      </w:r>
    </w:p>
    <w:p w14:paraId="4ABCA39F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Three clusters of symptoms in PTSD</w:t>
      </w:r>
    </w:p>
    <w:p w14:paraId="41DDD7DD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6AF0F99" w14:textId="77777777" w:rsidR="00A17CA1" w:rsidRPr="00457784" w:rsidRDefault="00EF48D6" w:rsidP="00457784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Re-experiencing of the trauma</w:t>
      </w:r>
    </w:p>
    <w:p w14:paraId="34F66A60" w14:textId="77777777" w:rsidR="00A17CA1" w:rsidRPr="00457784" w:rsidRDefault="00EF48D6" w:rsidP="0045778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Distressing images, thoughts, perceptions</w:t>
      </w:r>
    </w:p>
    <w:p w14:paraId="6C5BC036" w14:textId="77777777" w:rsidR="00A17CA1" w:rsidRPr="00457784" w:rsidRDefault="00EF48D6" w:rsidP="00457784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457784">
        <w:rPr>
          <w:rFonts w:ascii="Times New Roman" w:hAnsi="Times New Roman" w:cs="Times New Roman"/>
          <w:sz w:val="24"/>
          <w:szCs w:val="24"/>
          <w:lang w:val="en-US"/>
        </w:rPr>
        <w:t>Dreams, flashbacks</w:t>
      </w:r>
    </w:p>
    <w:p w14:paraId="16E9C192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0B3AB86" w14:textId="77777777" w:rsidR="00A17CA1" w:rsidRPr="006A6B30" w:rsidRDefault="00EF48D6" w:rsidP="006A6B3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Avoidance and numbing</w:t>
      </w:r>
    </w:p>
    <w:p w14:paraId="27C7F0F9" w14:textId="77777777" w:rsidR="00A17CA1" w:rsidRPr="006A6B30" w:rsidRDefault="00EF48D6" w:rsidP="006A6B30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Avoiding activities, people, places</w:t>
      </w:r>
    </w:p>
    <w:p w14:paraId="3C744A43" w14:textId="77777777" w:rsidR="00A17CA1" w:rsidRPr="006A6B30" w:rsidRDefault="00EF48D6" w:rsidP="006A6B30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Feelings of detachment, estrangement, depersonalization, emotional numbness</w:t>
      </w:r>
    </w:p>
    <w:p w14:paraId="5451C2F5" w14:textId="77777777" w:rsidR="00A17CA1" w:rsidRPr="006A6B30" w:rsidRDefault="00EF48D6" w:rsidP="006A6B30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 xml:space="preserve">Loss of memories of trauma – amnesia </w:t>
      </w:r>
    </w:p>
    <w:p w14:paraId="5FB109F1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5D753B2" w14:textId="77777777" w:rsidR="00A17CA1" w:rsidRPr="006A6B30" w:rsidRDefault="00EF48D6" w:rsidP="006A6B3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Symptoms of increased arousal</w:t>
      </w:r>
    </w:p>
    <w:p w14:paraId="50B291C7" w14:textId="77777777" w:rsidR="00A17CA1" w:rsidRPr="006A6B30" w:rsidRDefault="00EF48D6" w:rsidP="006A6B3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A6B30">
        <w:rPr>
          <w:rFonts w:ascii="Times New Roman" w:hAnsi="Times New Roman" w:cs="Times New Roman"/>
          <w:sz w:val="24"/>
          <w:szCs w:val="24"/>
          <w:lang w:val="en-US"/>
        </w:rPr>
        <w:t>Hypervigilance</w:t>
      </w:r>
      <w:proofErr w:type="spellEnd"/>
      <w:r w:rsidRPr="006A6B30">
        <w:rPr>
          <w:rFonts w:ascii="Times New Roman" w:hAnsi="Times New Roman" w:cs="Times New Roman"/>
          <w:sz w:val="24"/>
          <w:szCs w:val="24"/>
          <w:lang w:val="en-US"/>
        </w:rPr>
        <w:t>, irritability, startle response</w:t>
      </w:r>
    </w:p>
    <w:p w14:paraId="6D8F6F62" w14:textId="77777777" w:rsidR="00A17CA1" w:rsidRPr="006A6B30" w:rsidRDefault="00EF48D6" w:rsidP="006A6B30">
      <w:pPr>
        <w:pStyle w:val="ListParagraph"/>
        <w:numPr>
          <w:ilvl w:val="1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Difficulty sleeping, concentrating</w:t>
      </w:r>
    </w:p>
    <w:p w14:paraId="32B0F89D" w14:textId="77777777" w:rsidR="00A17CA1" w:rsidRPr="006A6B30" w:rsidRDefault="00EF48D6" w:rsidP="006A6B3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Symptoms last more than 1 month.</w:t>
      </w:r>
    </w:p>
    <w:p w14:paraId="4A3E7C2C" w14:textId="77777777" w:rsidR="00817A7C" w:rsidRDefault="00817A7C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</w:p>
    <w:p w14:paraId="5A2E755B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PTSD (Cont’d)</w:t>
      </w:r>
    </w:p>
    <w:p w14:paraId="435907F0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99260E6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Associated features: survivor guilt, relationship conflicts, employment difficulties, impulsivity, aggression, social isolation, somatic complaints</w:t>
      </w:r>
    </w:p>
    <w:p w14:paraId="0F9C21D0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Major depression, panic, OCD, substance abuse</w:t>
      </w:r>
    </w:p>
    <w:p w14:paraId="73C9DC43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Prevalence:  3-10% in the general pop. </w:t>
      </w:r>
    </w:p>
    <w:p w14:paraId="2213DCEB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Higher among soldiers, victims of rape, torture, genocide</w:t>
      </w:r>
    </w:p>
    <w:p w14:paraId="6F0EF078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15-17 % of soldiers returning from Afghanistan</w:t>
      </w:r>
    </w:p>
    <w:p w14:paraId="2B2C2847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 xml:space="preserve">50 % of all rape victims </w:t>
      </w:r>
    </w:p>
    <w:p w14:paraId="5811E8DC" w14:textId="77777777" w:rsidR="00A17CA1" w:rsidRPr="00EF0B69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lastRenderedPageBreak/>
        <w:t>Women twice as likely to develop PTSD as men</w:t>
      </w:r>
    </w:p>
    <w:p w14:paraId="3B9ED748" w14:textId="57B5B1E2" w:rsidR="00EF0B69" w:rsidRPr="006A6B30" w:rsidRDefault="00EF0B69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2:1</w:t>
      </w:r>
    </w:p>
    <w:p w14:paraId="421F1B2F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Can begin at any age, including childhood</w:t>
      </w:r>
    </w:p>
    <w:p w14:paraId="3E62BD0E" w14:textId="77777777" w:rsidR="00A17CA1" w:rsidRPr="006A6B30" w:rsidRDefault="00EF48D6" w:rsidP="006A6B3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Often chronic course – 50% of cases &gt; 1 yr.</w:t>
      </w:r>
    </w:p>
    <w:p w14:paraId="6CFB99E6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0B4C0844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Acute Stress Disorder</w:t>
      </w:r>
    </w:p>
    <w:p w14:paraId="7EE5C7FB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5035D9A0" w14:textId="77777777" w:rsidR="00A17CA1" w:rsidRPr="006A6B30" w:rsidRDefault="00EF48D6" w:rsidP="006A6B3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Similar to PTSD, but symptoms last less than 1 month</w:t>
      </w:r>
    </w:p>
    <w:p w14:paraId="3CEAA944" w14:textId="77777777" w:rsidR="00A17CA1" w:rsidRPr="006A6B30" w:rsidRDefault="00EF48D6" w:rsidP="006A6B3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Traumatic event</w:t>
      </w:r>
    </w:p>
    <w:p w14:paraId="116C5CE3" w14:textId="77777777" w:rsidR="00A17CA1" w:rsidRPr="006A6B30" w:rsidRDefault="00EF48D6" w:rsidP="006A6B3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Dissociative symptoms</w:t>
      </w:r>
    </w:p>
    <w:p w14:paraId="05343960" w14:textId="77777777" w:rsidR="00A17CA1" w:rsidRPr="006A6B30" w:rsidRDefault="00EF48D6" w:rsidP="006A6B30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Numbing, detachment, amnesia</w:t>
      </w:r>
    </w:p>
    <w:p w14:paraId="3F89C13C" w14:textId="77777777" w:rsidR="00A17CA1" w:rsidRPr="006A6B30" w:rsidRDefault="00EF48D6" w:rsidP="006A6B30">
      <w:pPr>
        <w:pStyle w:val="ListParagraph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A6B30">
        <w:rPr>
          <w:rFonts w:ascii="Times New Roman" w:hAnsi="Times New Roman" w:cs="Times New Roman"/>
          <w:sz w:val="24"/>
          <w:szCs w:val="24"/>
          <w:lang w:val="en-US"/>
        </w:rPr>
        <w:t>Derealization</w:t>
      </w:r>
      <w:proofErr w:type="spellEnd"/>
      <w:r w:rsidRPr="006A6B30">
        <w:rPr>
          <w:rFonts w:ascii="Times New Roman" w:hAnsi="Times New Roman" w:cs="Times New Roman"/>
          <w:sz w:val="24"/>
          <w:szCs w:val="24"/>
          <w:lang w:val="en-US"/>
        </w:rPr>
        <w:t>, depersonalization</w:t>
      </w:r>
    </w:p>
    <w:p w14:paraId="22C6FED4" w14:textId="77777777" w:rsidR="00A17CA1" w:rsidRPr="006A6B30" w:rsidRDefault="00EF48D6" w:rsidP="006A6B3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Recurrent images, thoughts, dreams, etc.</w:t>
      </w:r>
    </w:p>
    <w:p w14:paraId="472AD14C" w14:textId="77777777" w:rsidR="00A17CA1" w:rsidRPr="006A6B30" w:rsidRDefault="00EF48D6" w:rsidP="006A6B3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Symptoms of anxiety, arousal.</w:t>
      </w:r>
    </w:p>
    <w:p w14:paraId="50AC38FC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A12F65B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Generalized Anxiety Disorder (GAD)</w:t>
      </w:r>
    </w:p>
    <w:p w14:paraId="448206F5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B51AF42" w14:textId="77777777" w:rsidR="00A17CA1" w:rsidRPr="006A6B30" w:rsidRDefault="00EF48D6" w:rsidP="006A6B3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Chronic, uncontrollable worry, occurring more days than not for at least 6 months</w:t>
      </w:r>
    </w:p>
    <w:p w14:paraId="17BD510B" w14:textId="535A704D" w:rsidR="00A17CA1" w:rsidRPr="006A6B30" w:rsidRDefault="00826F82" w:rsidP="006A6B3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 xml:space="preserve">Must be worried </w:t>
      </w:r>
      <w:r w:rsidR="00EF48D6" w:rsidRPr="006A6B30">
        <w:rPr>
          <w:rFonts w:ascii="Times New Roman" w:hAnsi="Times New Roman" w:cs="Times New Roman"/>
          <w:sz w:val="24"/>
          <w:szCs w:val="24"/>
          <w:lang w:val="en-US"/>
        </w:rPr>
        <w:t>about several different issues</w:t>
      </w:r>
    </w:p>
    <w:p w14:paraId="54DAD335" w14:textId="77777777" w:rsidR="00A17CA1" w:rsidRPr="006A6B30" w:rsidRDefault="00EF48D6" w:rsidP="006A6B3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Difficulty controlling the worry</w:t>
      </w:r>
    </w:p>
    <w:p w14:paraId="69E58BA4" w14:textId="77777777" w:rsidR="00A17CA1" w:rsidRPr="006A6B30" w:rsidRDefault="00EF48D6" w:rsidP="006A6B3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Restlessness, easily fatigued, difficulty concentrating, irritability, muscle tension, sleep disturbance</w:t>
      </w:r>
    </w:p>
    <w:p w14:paraId="262B084B" w14:textId="77777777" w:rsidR="00EF48D6" w:rsidRPr="006A6B30" w:rsidRDefault="00EF48D6" w:rsidP="006A6B3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Symptoms cause significant distress or impairment</w:t>
      </w:r>
    </w:p>
    <w:p w14:paraId="5BE9E66F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73A0B37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GAD (Cont’d)</w:t>
      </w:r>
    </w:p>
    <w:p w14:paraId="48CCFD1E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B175451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Lifetime prevalence: 5%</w:t>
      </w:r>
    </w:p>
    <w:p w14:paraId="490AA142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 xml:space="preserve">2:1 ratio of </w:t>
      </w:r>
      <w:proofErr w:type="spellStart"/>
      <w:r w:rsidRPr="006A6B30">
        <w:rPr>
          <w:rFonts w:ascii="Times New Roman" w:hAnsi="Times New Roman" w:cs="Times New Roman"/>
          <w:sz w:val="24"/>
          <w:szCs w:val="24"/>
          <w:lang w:val="en-US"/>
        </w:rPr>
        <w:t>women:men</w:t>
      </w:r>
      <w:proofErr w:type="spellEnd"/>
    </w:p>
    <w:p w14:paraId="37D9484E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Often begins in childhood or adolescence</w:t>
      </w:r>
    </w:p>
    <w:p w14:paraId="25B79E52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Chronic but fluctuating course</w:t>
      </w:r>
    </w:p>
    <w:p w14:paraId="10417C4B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Worse during times of stress</w:t>
      </w:r>
    </w:p>
    <w:p w14:paraId="3B4A0E2E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Associated with muscle tension, somatic symptoms (e.g., sweating, nausea, diarrhea)</w:t>
      </w:r>
    </w:p>
    <w:p w14:paraId="230ED8BF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 xml:space="preserve">Autonomic arousal is </w:t>
      </w:r>
      <w:r w:rsidRPr="006A6B30">
        <w:rPr>
          <w:rFonts w:ascii="Times New Roman" w:hAnsi="Times New Roman" w:cs="Times New Roman"/>
          <w:sz w:val="24"/>
          <w:szCs w:val="24"/>
          <w:u w:val="single"/>
          <w:lang w:val="en-US"/>
        </w:rPr>
        <w:t>less</w:t>
      </w:r>
      <w:r w:rsidRPr="006A6B30">
        <w:rPr>
          <w:rFonts w:ascii="Times New Roman" w:hAnsi="Times New Roman" w:cs="Times New Roman"/>
          <w:sz w:val="24"/>
          <w:szCs w:val="24"/>
          <w:lang w:val="en-US"/>
        </w:rPr>
        <w:t xml:space="preserve"> common (increased heart rate, shortness of breath, dizziness, etc.)</w:t>
      </w:r>
    </w:p>
    <w:p w14:paraId="0B9DEFA8" w14:textId="77777777" w:rsidR="00A17CA1" w:rsidRPr="006A6B30" w:rsidRDefault="00EF48D6" w:rsidP="006A6B3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Comorbidity: Depression, other anxiety disorders, alcohol and substance abuse</w:t>
      </w:r>
    </w:p>
    <w:p w14:paraId="44FFB275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06E15B6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Biopsychosocial Model of Anxiety Disorders</w:t>
      </w:r>
    </w:p>
    <w:p w14:paraId="3A43AD7A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5162EA4D" w14:textId="77777777" w:rsidR="00A17CA1" w:rsidRPr="006A6B30" w:rsidRDefault="00EF48D6" w:rsidP="006A6B3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Twin Concordance for Anxiety Disorders</w:t>
      </w:r>
    </w:p>
    <w:p w14:paraId="5AC362AA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14ACF3AB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Biological Factors in Anxiety Disorders</w:t>
      </w:r>
    </w:p>
    <w:p w14:paraId="4A0CADC7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>Genetics</w:t>
      </w:r>
    </w:p>
    <w:p w14:paraId="63739025" w14:textId="77777777" w:rsidR="00A17CA1" w:rsidRPr="006A6B30" w:rsidRDefault="00EF48D6" w:rsidP="006A6B3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Combination of genetics, environment</w:t>
      </w:r>
    </w:p>
    <w:p w14:paraId="636DC803" w14:textId="77777777" w:rsidR="00A17CA1" w:rsidRPr="006A6B30" w:rsidRDefault="00EF48D6" w:rsidP="006A6B3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Polygenetic – not just a single gene</w:t>
      </w:r>
    </w:p>
    <w:p w14:paraId="059EFC80" w14:textId="77777777" w:rsidR="00A17CA1" w:rsidRPr="006A6B30" w:rsidRDefault="00EF48D6" w:rsidP="006A6B3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t>General temperamental vulnerability – neuroticism</w:t>
      </w:r>
    </w:p>
    <w:p w14:paraId="3F497312" w14:textId="77777777" w:rsidR="00A17CA1" w:rsidRPr="006A6B30" w:rsidRDefault="00EF48D6" w:rsidP="006A6B3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6A6B30">
        <w:rPr>
          <w:rFonts w:ascii="Times New Roman" w:hAnsi="Times New Roman" w:cs="Times New Roman"/>
          <w:sz w:val="24"/>
          <w:szCs w:val="24"/>
          <w:lang w:val="en-US"/>
        </w:rPr>
        <w:lastRenderedPageBreak/>
        <w:t>Vulnerability likely not to a specific disorder</w:t>
      </w:r>
    </w:p>
    <w:p w14:paraId="7FD058B2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</w:rPr>
      </w:pPr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>Neurotransmitters</w:t>
      </w:r>
      <w:r w:rsidRPr="00EF48D6">
        <w:rPr>
          <w:rFonts w:ascii="Times New Roman" w:hAnsi="Times New Roman" w:cs="Times New Roman"/>
          <w:sz w:val="24"/>
          <w:szCs w:val="24"/>
          <w:lang w:val="en-US"/>
        </w:rPr>
        <w:t xml:space="preserve"> (Based on drug effects, animal studies)</w:t>
      </w:r>
    </w:p>
    <w:p w14:paraId="76E798BA" w14:textId="77777777" w:rsidR="00A17CA1" w:rsidRPr="00AC6732" w:rsidRDefault="00EF48D6" w:rsidP="00AC6732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Norepinephrine</w:t>
      </w:r>
    </w:p>
    <w:p w14:paraId="2DDAFF59" w14:textId="77777777" w:rsidR="00A17CA1" w:rsidRPr="00AC6732" w:rsidRDefault="00EF48D6" w:rsidP="00AC6732">
      <w:pPr>
        <w:pStyle w:val="ListParagraph"/>
        <w:numPr>
          <w:ilvl w:val="2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Locus </w:t>
      </w:r>
      <w:proofErr w:type="spellStart"/>
      <w:r w:rsidRPr="00AC6732">
        <w:rPr>
          <w:rFonts w:ascii="Times New Roman" w:hAnsi="Times New Roman" w:cs="Times New Roman"/>
          <w:sz w:val="24"/>
          <w:szCs w:val="24"/>
          <w:lang w:val="en-US"/>
        </w:rPr>
        <w:t>ceruleus</w:t>
      </w:r>
      <w:proofErr w:type="spellEnd"/>
    </w:p>
    <w:p w14:paraId="4582C2D6" w14:textId="77777777" w:rsidR="00A17CA1" w:rsidRPr="00AC6732" w:rsidRDefault="00EF48D6" w:rsidP="00AC6732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Serotonin</w:t>
      </w:r>
    </w:p>
    <w:p w14:paraId="44796CD9" w14:textId="77777777" w:rsidR="00A17CA1" w:rsidRPr="00AC6732" w:rsidRDefault="00EF48D6" w:rsidP="00AC6732">
      <w:pPr>
        <w:pStyle w:val="ListParagraph"/>
        <w:numPr>
          <w:ilvl w:val="1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GABA – inhibitory transmitter in fear circuits</w:t>
      </w:r>
    </w:p>
    <w:p w14:paraId="0151AA43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>Hyperexcitability</w:t>
      </w:r>
      <w:proofErr w:type="spellEnd"/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of fear circuits in brain</w:t>
      </w:r>
    </w:p>
    <w:p w14:paraId="34FD6F42" w14:textId="77777777" w:rsidR="00A17CA1" w:rsidRPr="00AC6732" w:rsidRDefault="00EF48D6" w:rsidP="00AC673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Amygdala, locus </w:t>
      </w:r>
      <w:proofErr w:type="spellStart"/>
      <w:r w:rsidRPr="00AC6732">
        <w:rPr>
          <w:rFonts w:ascii="Times New Roman" w:hAnsi="Times New Roman" w:cs="Times New Roman"/>
          <w:sz w:val="24"/>
          <w:szCs w:val="24"/>
          <w:lang w:val="en-US"/>
        </w:rPr>
        <w:t>ceruleus</w:t>
      </w:r>
      <w:proofErr w:type="spellEnd"/>
      <w:r w:rsidRPr="00AC6732">
        <w:rPr>
          <w:rFonts w:ascii="Times New Roman" w:hAnsi="Times New Roman" w:cs="Times New Roman"/>
          <w:sz w:val="24"/>
          <w:szCs w:val="24"/>
          <w:lang w:val="en-US"/>
        </w:rPr>
        <w:t>, hippocampus, thalamus, hypothalamus, periaqueductal grey</w:t>
      </w:r>
    </w:p>
    <w:p w14:paraId="79A2032D" w14:textId="77777777" w:rsidR="00A17CA1" w:rsidRPr="00AC6732" w:rsidRDefault="00EF48D6" w:rsidP="00AC6732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Can function rapidly, without input from cortex</w:t>
      </w:r>
    </w:p>
    <w:p w14:paraId="5760D6A3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917020F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Biological Treatments</w:t>
      </w:r>
    </w:p>
    <w:p w14:paraId="42B6C0EE" w14:textId="77777777" w:rsidR="00A17CA1" w:rsidRPr="00AC6732" w:rsidRDefault="00EF48D6" w:rsidP="00AC673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Medications</w:t>
      </w:r>
    </w:p>
    <w:p w14:paraId="78144F3D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Antidepressants</w:t>
      </w:r>
    </w:p>
    <w:p w14:paraId="3E30BCC3" w14:textId="77777777" w:rsidR="00A17CA1" w:rsidRPr="00AC6732" w:rsidRDefault="00EF48D6" w:rsidP="00AC6732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Serotonin specific reuptake inhibitors (SSRIs) – </w:t>
      </w:r>
      <w:proofErr w:type="spellStart"/>
      <w:r w:rsidRPr="00AC6732">
        <w:rPr>
          <w:rFonts w:ascii="Times New Roman" w:hAnsi="Times New Roman" w:cs="Times New Roman"/>
          <w:sz w:val="24"/>
          <w:szCs w:val="24"/>
          <w:lang w:val="en-US"/>
        </w:rPr>
        <w:t>eg</w:t>
      </w:r>
      <w:proofErr w:type="spellEnd"/>
      <w:r w:rsidRPr="00AC6732">
        <w:rPr>
          <w:rFonts w:ascii="Times New Roman" w:hAnsi="Times New Roman" w:cs="Times New Roman"/>
          <w:sz w:val="24"/>
          <w:szCs w:val="24"/>
          <w:lang w:val="en-US"/>
        </w:rPr>
        <w:t>, Prozac, Paxil, Zoloft</w:t>
      </w:r>
    </w:p>
    <w:p w14:paraId="6EC66A5D" w14:textId="77777777" w:rsidR="00A17CA1" w:rsidRPr="00AC6732" w:rsidRDefault="00EF48D6" w:rsidP="00AC6732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Tricyclic antidepressants – norepinephrine, serotonin</w:t>
      </w:r>
    </w:p>
    <w:p w14:paraId="4CEB76B5" w14:textId="77777777" w:rsidR="00A17CA1" w:rsidRPr="00AC6732" w:rsidRDefault="00EF48D6" w:rsidP="00AC6732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Monoamine </w:t>
      </w:r>
      <w:proofErr w:type="spellStart"/>
      <w:r w:rsidRPr="00AC6732">
        <w:rPr>
          <w:rFonts w:ascii="Times New Roman" w:hAnsi="Times New Roman" w:cs="Times New Roman"/>
          <w:sz w:val="24"/>
          <w:szCs w:val="24"/>
          <w:lang w:val="en-US"/>
        </w:rPr>
        <w:t>oxidaze</w:t>
      </w:r>
      <w:proofErr w:type="spellEnd"/>
      <w:r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 inhibitors</w:t>
      </w:r>
    </w:p>
    <w:p w14:paraId="0035E097" w14:textId="7CF4C2E5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Minor Tranquillizers (Anxiolytics)</w:t>
      </w:r>
      <w:r w:rsidR="00925BD5"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 – extremely addictive, not used as a long term treatment.</w:t>
      </w:r>
    </w:p>
    <w:p w14:paraId="2DF5A45F" w14:textId="24FD2684" w:rsidR="00A17CA1" w:rsidRPr="00AC6732" w:rsidRDefault="00EF48D6" w:rsidP="00AC6732">
      <w:pPr>
        <w:pStyle w:val="ListParagraph"/>
        <w:numPr>
          <w:ilvl w:val="2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Benzodiazepines (e.g., Xanax)</w:t>
      </w:r>
      <w:r w:rsidR="00925BD5" w:rsidRPr="00AC673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43AFAE19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High relapse rates following discontinuation</w:t>
      </w:r>
    </w:p>
    <w:p w14:paraId="45B6D849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Addiction to tranquillizers</w:t>
      </w:r>
    </w:p>
    <w:p w14:paraId="1294553E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Increases focus on anxiety symptoms</w:t>
      </w:r>
    </w:p>
    <w:p w14:paraId="5F96F481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NB – Meds may interfere with psychotherapy</w:t>
      </w:r>
    </w:p>
    <w:p w14:paraId="3D2ECF8E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7DD5A7E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Behavioural</w:t>
      </w:r>
      <w:proofErr w:type="spellEnd"/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models</w:t>
      </w:r>
    </w:p>
    <w:p w14:paraId="11E580CC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2C8AD09A" w14:textId="77777777" w:rsidR="00A17CA1" w:rsidRPr="00AC6732" w:rsidRDefault="00EF48D6" w:rsidP="00AC673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Two-factor model of phobias (</w:t>
      </w:r>
      <w:proofErr w:type="spellStart"/>
      <w:r w:rsidRPr="00AC6732">
        <w:rPr>
          <w:rFonts w:ascii="Times New Roman" w:hAnsi="Times New Roman" w:cs="Times New Roman"/>
          <w:sz w:val="24"/>
          <w:szCs w:val="24"/>
          <w:lang w:val="en-US"/>
        </w:rPr>
        <w:t>Mowrer</w:t>
      </w:r>
      <w:proofErr w:type="spellEnd"/>
      <w:r w:rsidRPr="00AC673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64716A27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Classical conditioning of fear</w:t>
      </w:r>
    </w:p>
    <w:p w14:paraId="6E023B92" w14:textId="77777777" w:rsidR="00A17CA1" w:rsidRPr="00AC6732" w:rsidRDefault="00EF48D6" w:rsidP="00AC6732">
      <w:pPr>
        <w:pStyle w:val="ListParagraph"/>
        <w:numPr>
          <w:ilvl w:val="1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Negative reinforcement of avoidance behavior</w:t>
      </w:r>
    </w:p>
    <w:p w14:paraId="66B45556" w14:textId="77777777" w:rsidR="00A17CA1" w:rsidRPr="00AC6732" w:rsidRDefault="00EF48D6" w:rsidP="00AC673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Modeling (observational learning)</w:t>
      </w:r>
    </w:p>
    <w:p w14:paraId="2F3AA37A" w14:textId="77777777" w:rsidR="00A17CA1" w:rsidRPr="00AC6732" w:rsidRDefault="00EF48D6" w:rsidP="00AC673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Fear-evoking information</w:t>
      </w:r>
    </w:p>
    <w:p w14:paraId="779E53FC" w14:textId="77777777" w:rsidR="00A17CA1" w:rsidRPr="00AC6732" w:rsidRDefault="00EF48D6" w:rsidP="00AC6732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 w:rsidRPr="00AC6732">
        <w:rPr>
          <w:rFonts w:ascii="Times New Roman" w:hAnsi="Times New Roman" w:cs="Times New Roman"/>
          <w:sz w:val="24"/>
          <w:szCs w:val="24"/>
          <w:lang w:val="en-US"/>
        </w:rPr>
        <w:t>Biological preparedness (Seligman).</w:t>
      </w:r>
    </w:p>
    <w:p w14:paraId="1008F47E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429848AF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Cognitive Factors in Anxiety Disorders</w:t>
      </w:r>
    </w:p>
    <w:p w14:paraId="67294347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3506F59A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Pessimistic thoughts</w:t>
      </w:r>
    </w:p>
    <w:p w14:paraId="6708E39E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Perceived lack of control</w:t>
      </w:r>
    </w:p>
    <w:p w14:paraId="5B1119F6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800500">
        <w:rPr>
          <w:rFonts w:ascii="Times New Roman" w:hAnsi="Times New Roman" w:cs="Times New Roman"/>
          <w:sz w:val="24"/>
          <w:szCs w:val="24"/>
          <w:lang w:val="en-US"/>
        </w:rPr>
        <w:t>Interoceptive</w:t>
      </w:r>
      <w:proofErr w:type="spellEnd"/>
      <w:r w:rsidRPr="00800500">
        <w:rPr>
          <w:rFonts w:ascii="Times New Roman" w:hAnsi="Times New Roman" w:cs="Times New Roman"/>
          <w:sz w:val="24"/>
          <w:szCs w:val="24"/>
          <w:lang w:val="en-US"/>
        </w:rPr>
        <w:t xml:space="preserve"> awareness – awareness of bodily sensations</w:t>
      </w:r>
    </w:p>
    <w:p w14:paraId="3A1DCBFB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Anxiety sensitivity – belief that anxiety symptoms have harmful consequences</w:t>
      </w:r>
    </w:p>
    <w:p w14:paraId="24273F51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Catastrophic thinking</w:t>
      </w:r>
    </w:p>
    <w:p w14:paraId="10B4C5D1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Attentional biases – focus on threats, negative social cues, weaknesses, etc.</w:t>
      </w:r>
    </w:p>
    <w:p w14:paraId="0215B008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 xml:space="preserve">Automatic thoughts, </w:t>
      </w:r>
      <w:proofErr w:type="spellStart"/>
      <w:r w:rsidRPr="00800500">
        <w:rPr>
          <w:rFonts w:ascii="Times New Roman" w:hAnsi="Times New Roman" w:cs="Times New Roman"/>
          <w:sz w:val="24"/>
          <w:szCs w:val="24"/>
          <w:lang w:val="en-US"/>
        </w:rPr>
        <w:t>hypervigilance</w:t>
      </w:r>
      <w:proofErr w:type="spellEnd"/>
    </w:p>
    <w:p w14:paraId="150ED2DD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Maladaptive beliefs – “I must have everyone’s approval”; “I must always be prepared for any possible danger.”</w:t>
      </w:r>
    </w:p>
    <w:p w14:paraId="74BC255A" w14:textId="77777777" w:rsidR="00A17CA1" w:rsidRPr="00800500" w:rsidRDefault="00EF48D6" w:rsidP="0080050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lastRenderedPageBreak/>
        <w:t>Intolerance of uncertainty</w:t>
      </w:r>
    </w:p>
    <w:p w14:paraId="70F1DFF5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0A29BA5C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Social Factors</w:t>
      </w:r>
    </w:p>
    <w:p w14:paraId="7DDF14BD" w14:textId="77777777" w:rsid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22B9523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>Parenting style during childhood</w:t>
      </w:r>
    </w:p>
    <w:p w14:paraId="0D0550EF" w14:textId="77777777" w:rsidR="00A17CA1" w:rsidRPr="00800500" w:rsidRDefault="00EF48D6" w:rsidP="0080050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Criticism, sarcasm</w:t>
      </w:r>
    </w:p>
    <w:p w14:paraId="1FFEA5FC" w14:textId="77777777" w:rsidR="00A17CA1" w:rsidRPr="00800500" w:rsidRDefault="00EF48D6" w:rsidP="0080050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 xml:space="preserve">Over-control of </w:t>
      </w:r>
      <w:proofErr w:type="spellStart"/>
      <w:r w:rsidRPr="00800500">
        <w:rPr>
          <w:rFonts w:ascii="Times New Roman" w:hAnsi="Times New Roman" w:cs="Times New Roman"/>
          <w:sz w:val="24"/>
          <w:szCs w:val="24"/>
          <w:lang w:val="en-US"/>
        </w:rPr>
        <w:t>behaviour</w:t>
      </w:r>
      <w:proofErr w:type="spellEnd"/>
      <w:r w:rsidRPr="00800500">
        <w:rPr>
          <w:rFonts w:ascii="Times New Roman" w:hAnsi="Times New Roman" w:cs="Times New Roman"/>
          <w:sz w:val="24"/>
          <w:szCs w:val="24"/>
          <w:lang w:val="en-US"/>
        </w:rPr>
        <w:t>, coerciveness</w:t>
      </w:r>
    </w:p>
    <w:p w14:paraId="07328121" w14:textId="77777777" w:rsidR="00A17CA1" w:rsidRPr="00800500" w:rsidRDefault="00EF48D6" w:rsidP="0080050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Less independence, autonomy</w:t>
      </w:r>
    </w:p>
    <w:p w14:paraId="37907487" w14:textId="77777777" w:rsidR="00A17CA1" w:rsidRPr="00800500" w:rsidRDefault="00EF48D6" w:rsidP="0080050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Creates feelings of helplessness, doubt</w:t>
      </w:r>
    </w:p>
    <w:p w14:paraId="3BD338F5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>Attachment</w:t>
      </w:r>
    </w:p>
    <w:p w14:paraId="313CE7A5" w14:textId="77777777" w:rsidR="00A17CA1" w:rsidRPr="00800500" w:rsidRDefault="00EF48D6" w:rsidP="0080050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Anxious-avoidant attachment leads to anxiety problems later in life</w:t>
      </w:r>
    </w:p>
    <w:p w14:paraId="088F7A37" w14:textId="77777777" w:rsidR="00A17CA1" w:rsidRPr="00EF48D6" w:rsidRDefault="00EF48D6" w:rsidP="00EF48D6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EF48D6">
        <w:rPr>
          <w:rFonts w:ascii="Times New Roman" w:hAnsi="Times New Roman" w:cs="Times New Roman"/>
          <w:sz w:val="24"/>
          <w:szCs w:val="24"/>
          <w:u w:val="single"/>
          <w:lang w:val="en-US"/>
        </w:rPr>
        <w:t>Stressful life events</w:t>
      </w:r>
    </w:p>
    <w:p w14:paraId="03503839" w14:textId="77777777" w:rsidR="00A17CA1" w:rsidRPr="00800500" w:rsidRDefault="00EF48D6" w:rsidP="0080050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Childhood neglect, abuse</w:t>
      </w:r>
    </w:p>
    <w:p w14:paraId="37898493" w14:textId="77777777" w:rsidR="00A17CA1" w:rsidRPr="00800500" w:rsidRDefault="00EF48D6" w:rsidP="0080050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 w:rsidRPr="00800500">
        <w:rPr>
          <w:rFonts w:ascii="Times New Roman" w:hAnsi="Times New Roman" w:cs="Times New Roman"/>
          <w:sz w:val="24"/>
          <w:szCs w:val="24"/>
          <w:lang w:val="en-US"/>
        </w:rPr>
        <w:t>Later stressful experiences -&gt; perceived threat.</w:t>
      </w:r>
    </w:p>
    <w:p w14:paraId="31AFD924" w14:textId="77777777" w:rsidR="00AC5611" w:rsidRDefault="00AC5611" w:rsidP="00EF48D6">
      <w:pPr>
        <w:rPr>
          <w:rFonts w:ascii="Times New Roman" w:hAnsi="Times New Roman" w:cs="Times New Roman"/>
          <w:sz w:val="24"/>
          <w:szCs w:val="24"/>
        </w:rPr>
      </w:pPr>
    </w:p>
    <w:p w14:paraId="422A0D79" w14:textId="77777777" w:rsidR="00EF48D6" w:rsidRPr="00EF48D6" w:rsidRDefault="00EF48D6" w:rsidP="00EF48D6">
      <w:pPr>
        <w:ind w:left="142" w:hanging="142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F48D6" w:rsidRPr="00EF48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F7C6A"/>
    <w:multiLevelType w:val="hybridMultilevel"/>
    <w:tmpl w:val="A10A639C"/>
    <w:lvl w:ilvl="0" w:tplc="E7B468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A8D840">
      <w:start w:val="30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0C112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0AC5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46D8B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725C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60D3C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DC3E3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00C0E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716D72"/>
    <w:multiLevelType w:val="hybridMultilevel"/>
    <w:tmpl w:val="E4202F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47183A"/>
    <w:multiLevelType w:val="hybridMultilevel"/>
    <w:tmpl w:val="224E72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61A1C"/>
    <w:multiLevelType w:val="hybridMultilevel"/>
    <w:tmpl w:val="A998DBD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E94EDD"/>
    <w:multiLevelType w:val="hybridMultilevel"/>
    <w:tmpl w:val="99F27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5524C0"/>
    <w:multiLevelType w:val="hybridMultilevel"/>
    <w:tmpl w:val="17FA2D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24770D7"/>
    <w:multiLevelType w:val="hybridMultilevel"/>
    <w:tmpl w:val="7280F2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128F7"/>
    <w:multiLevelType w:val="hybridMultilevel"/>
    <w:tmpl w:val="84D0B6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5242FEE"/>
    <w:multiLevelType w:val="hybridMultilevel"/>
    <w:tmpl w:val="148CA82C"/>
    <w:lvl w:ilvl="0" w:tplc="367A3CA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E6417E">
      <w:start w:val="30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26AC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30F3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77AE67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92DAC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9476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C607D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6CF2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36587D"/>
    <w:multiLevelType w:val="hybridMultilevel"/>
    <w:tmpl w:val="E5E29B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D3C43E2"/>
    <w:multiLevelType w:val="hybridMultilevel"/>
    <w:tmpl w:val="5282D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0362BA"/>
    <w:multiLevelType w:val="hybridMultilevel"/>
    <w:tmpl w:val="7812E286"/>
    <w:lvl w:ilvl="0" w:tplc="CDBC32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0A4636">
      <w:start w:val="30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8A253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C0EAC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7255C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04CA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EADFB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86CD6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56C06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5B42410"/>
    <w:multiLevelType w:val="hybridMultilevel"/>
    <w:tmpl w:val="3F9C9044"/>
    <w:lvl w:ilvl="0" w:tplc="277E8A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06C182">
      <w:start w:val="30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6A593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42BEA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F0C15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E2DD3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A498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1478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50C61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D886755"/>
    <w:multiLevelType w:val="hybridMultilevel"/>
    <w:tmpl w:val="EA2C52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DE31508"/>
    <w:multiLevelType w:val="hybridMultilevel"/>
    <w:tmpl w:val="1FBCCB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347B7DB1"/>
    <w:multiLevelType w:val="hybridMultilevel"/>
    <w:tmpl w:val="85FE0A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3BA43B69"/>
    <w:multiLevelType w:val="hybridMultilevel"/>
    <w:tmpl w:val="E2402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3E3ACB"/>
    <w:multiLevelType w:val="hybridMultilevel"/>
    <w:tmpl w:val="842861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F310126"/>
    <w:multiLevelType w:val="hybridMultilevel"/>
    <w:tmpl w:val="B20AAFD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0647D32"/>
    <w:multiLevelType w:val="hybridMultilevel"/>
    <w:tmpl w:val="989C1542"/>
    <w:lvl w:ilvl="0" w:tplc="F0B4BD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10E360">
      <w:start w:val="302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7B00D7E">
      <w:start w:val="30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702C3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164C4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5FA2A8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E2C16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DE30F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9B608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54D5147"/>
    <w:multiLevelType w:val="hybridMultilevel"/>
    <w:tmpl w:val="8E3ADC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49CB3BF7"/>
    <w:multiLevelType w:val="hybridMultilevel"/>
    <w:tmpl w:val="8326E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8C440E"/>
    <w:multiLevelType w:val="hybridMultilevel"/>
    <w:tmpl w:val="2EF841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98872D6"/>
    <w:multiLevelType w:val="hybridMultilevel"/>
    <w:tmpl w:val="BEB6C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BCF539E"/>
    <w:multiLevelType w:val="hybridMultilevel"/>
    <w:tmpl w:val="1B560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D013E7B"/>
    <w:multiLevelType w:val="hybridMultilevel"/>
    <w:tmpl w:val="4A02BA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8D03A5D"/>
    <w:multiLevelType w:val="hybridMultilevel"/>
    <w:tmpl w:val="7FAEBA34"/>
    <w:lvl w:ilvl="0" w:tplc="0380B7B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370410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ACE5EA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EEA8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028C6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1600E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5ACE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22987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E4896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D175CA4"/>
    <w:multiLevelType w:val="hybridMultilevel"/>
    <w:tmpl w:val="A92432F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>
    <w:nsid w:val="730E411F"/>
    <w:multiLevelType w:val="hybridMultilevel"/>
    <w:tmpl w:val="0FDEF85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3682F48"/>
    <w:multiLevelType w:val="hybridMultilevel"/>
    <w:tmpl w:val="24EE28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9E468E1"/>
    <w:multiLevelType w:val="hybridMultilevel"/>
    <w:tmpl w:val="A3DA90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B79193E"/>
    <w:multiLevelType w:val="hybridMultilevel"/>
    <w:tmpl w:val="05A4D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6"/>
  </w:num>
  <w:num w:numId="3">
    <w:abstractNumId w:val="12"/>
  </w:num>
  <w:num w:numId="4">
    <w:abstractNumId w:val="8"/>
  </w:num>
  <w:num w:numId="5">
    <w:abstractNumId w:val="19"/>
  </w:num>
  <w:num w:numId="6">
    <w:abstractNumId w:val="0"/>
  </w:num>
  <w:num w:numId="7">
    <w:abstractNumId w:val="7"/>
  </w:num>
  <w:num w:numId="8">
    <w:abstractNumId w:val="4"/>
  </w:num>
  <w:num w:numId="9">
    <w:abstractNumId w:val="30"/>
  </w:num>
  <w:num w:numId="10">
    <w:abstractNumId w:val="3"/>
  </w:num>
  <w:num w:numId="11">
    <w:abstractNumId w:val="9"/>
  </w:num>
  <w:num w:numId="12">
    <w:abstractNumId w:val="28"/>
  </w:num>
  <w:num w:numId="13">
    <w:abstractNumId w:val="6"/>
  </w:num>
  <w:num w:numId="14">
    <w:abstractNumId w:val="1"/>
  </w:num>
  <w:num w:numId="15">
    <w:abstractNumId w:val="13"/>
  </w:num>
  <w:num w:numId="16">
    <w:abstractNumId w:val="10"/>
  </w:num>
  <w:num w:numId="17">
    <w:abstractNumId w:val="23"/>
  </w:num>
  <w:num w:numId="18">
    <w:abstractNumId w:val="25"/>
  </w:num>
  <w:num w:numId="19">
    <w:abstractNumId w:val="16"/>
  </w:num>
  <w:num w:numId="20">
    <w:abstractNumId w:val="29"/>
  </w:num>
  <w:num w:numId="21">
    <w:abstractNumId w:val="20"/>
  </w:num>
  <w:num w:numId="22">
    <w:abstractNumId w:val="18"/>
  </w:num>
  <w:num w:numId="23">
    <w:abstractNumId w:val="24"/>
  </w:num>
  <w:num w:numId="24">
    <w:abstractNumId w:val="14"/>
  </w:num>
  <w:num w:numId="25">
    <w:abstractNumId w:val="21"/>
  </w:num>
  <w:num w:numId="26">
    <w:abstractNumId w:val="2"/>
  </w:num>
  <w:num w:numId="27">
    <w:abstractNumId w:val="22"/>
  </w:num>
  <w:num w:numId="28">
    <w:abstractNumId w:val="27"/>
  </w:num>
  <w:num w:numId="29">
    <w:abstractNumId w:val="17"/>
  </w:num>
  <w:num w:numId="30">
    <w:abstractNumId w:val="5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8D6"/>
    <w:rsid w:val="000C5DC1"/>
    <w:rsid w:val="0023056C"/>
    <w:rsid w:val="00240E03"/>
    <w:rsid w:val="002E4241"/>
    <w:rsid w:val="003115B9"/>
    <w:rsid w:val="003302AF"/>
    <w:rsid w:val="00457784"/>
    <w:rsid w:val="004C4E07"/>
    <w:rsid w:val="004F163C"/>
    <w:rsid w:val="006A6B30"/>
    <w:rsid w:val="00800500"/>
    <w:rsid w:val="00817A7C"/>
    <w:rsid w:val="00826F82"/>
    <w:rsid w:val="00925BD5"/>
    <w:rsid w:val="009A2310"/>
    <w:rsid w:val="00A17CA1"/>
    <w:rsid w:val="00AC5611"/>
    <w:rsid w:val="00AC6732"/>
    <w:rsid w:val="00C1758B"/>
    <w:rsid w:val="00ED0A80"/>
    <w:rsid w:val="00EF0B69"/>
    <w:rsid w:val="00EF48D6"/>
    <w:rsid w:val="00F31B00"/>
    <w:rsid w:val="00F770B7"/>
    <w:rsid w:val="00F82967"/>
    <w:rsid w:val="00FF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401C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107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9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107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2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13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603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950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296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7087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220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53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4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11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021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38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62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97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1321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75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30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578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46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927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37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64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97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5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24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336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391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89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1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84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056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001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279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70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33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451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95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699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7288">
          <w:marLeft w:val="547"/>
          <w:marRight w:val="0"/>
          <w:marTop w:val="2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400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76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45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56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23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42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6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646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15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80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1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18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56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80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3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29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57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19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62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3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145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9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98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0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46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44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519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305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9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03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32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891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6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52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727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5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3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1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631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7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15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10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519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8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688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55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19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479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2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87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68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912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65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3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44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458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63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74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65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568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03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9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3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5692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199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0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69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67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15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800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79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1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554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132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8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94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60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271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21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118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63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58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08719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9164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7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4994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29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982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24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0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801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2547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33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47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17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26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3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86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092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539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30033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425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28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0546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441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05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86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62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095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9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88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85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86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48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6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65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4642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54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744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06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286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61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09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8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924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197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1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611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549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644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180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443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49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650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43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067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076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73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83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977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789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002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480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78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474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13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1195</Words>
  <Characters>6817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UWO SSC</Company>
  <LinksUpToDate>false</LinksUpToDate>
  <CharactersWithSpaces>7997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 Martin</dc:creator>
  <cp:lastModifiedBy>Owner</cp:lastModifiedBy>
  <cp:revision>4</cp:revision>
  <dcterms:created xsi:type="dcterms:W3CDTF">2014-02-11T18:02:00Z</dcterms:created>
  <dcterms:modified xsi:type="dcterms:W3CDTF">2014-02-24T14:13:00Z</dcterms:modified>
</cp:coreProperties>
</file>