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35D" w:rsidRDefault="007A535D" w:rsidP="007A535D">
      <w:pPr>
        <w:jc w:val="center"/>
      </w:pPr>
      <w:r>
        <w:t>BACKGROUND TO THE CONQUEST</w:t>
      </w:r>
    </w:p>
    <w:p w:rsidR="007A535D" w:rsidRDefault="007A535D" w:rsidP="007A535D"/>
    <w:p w:rsidR="007A535D" w:rsidRDefault="007A535D" w:rsidP="007A535D">
      <w:r>
        <w:t>1608 Founding of Qu</w:t>
      </w:r>
      <w:r>
        <w:rPr>
          <w:rFonts w:ascii="Cambria" w:hAnsi="Cambria"/>
        </w:rPr>
        <w:t>é</w:t>
      </w:r>
      <w:r>
        <w:t>bec City</w:t>
      </w:r>
    </w:p>
    <w:p w:rsidR="007A535D" w:rsidRDefault="007A535D" w:rsidP="007A535D"/>
    <w:p w:rsidR="007A535D" w:rsidRDefault="007A535D" w:rsidP="007A535D">
      <w:r>
        <w:t xml:space="preserve">1629 </w:t>
      </w:r>
      <w:proofErr w:type="spellStart"/>
      <w:r>
        <w:t>Kirke</w:t>
      </w:r>
      <w:proofErr w:type="spellEnd"/>
      <w:r>
        <w:t xml:space="preserve"> brothers capture Qu</w:t>
      </w:r>
      <w:r>
        <w:rPr>
          <w:rFonts w:ascii="Cambria" w:hAnsi="Cambria"/>
        </w:rPr>
        <w:t>é</w:t>
      </w:r>
      <w:r>
        <w:t>bec City</w:t>
      </w:r>
    </w:p>
    <w:p w:rsidR="007A535D" w:rsidRDefault="007A535D" w:rsidP="007A535D"/>
    <w:p w:rsidR="007A535D" w:rsidRDefault="007A535D" w:rsidP="007A535D">
      <w:r>
        <w:t>1632 Qu</w:t>
      </w:r>
      <w:r>
        <w:rPr>
          <w:rFonts w:ascii="Cambria" w:hAnsi="Cambria"/>
        </w:rPr>
        <w:t>é</w:t>
      </w:r>
      <w:r>
        <w:t>bec City returned to France</w:t>
      </w:r>
    </w:p>
    <w:p w:rsidR="007A535D" w:rsidRDefault="007A535D" w:rsidP="007A535D"/>
    <w:p w:rsidR="007A535D" w:rsidRDefault="007A535D" w:rsidP="007A535D">
      <w:r>
        <w:t>1642 Founding of Montr</w:t>
      </w:r>
      <w:r>
        <w:rPr>
          <w:rFonts w:ascii="Cambria" w:hAnsi="Cambria"/>
        </w:rPr>
        <w:t>é</w:t>
      </w:r>
      <w:r>
        <w:t>al</w:t>
      </w:r>
    </w:p>
    <w:p w:rsidR="007A535D" w:rsidRDefault="007A535D" w:rsidP="007A535D"/>
    <w:p w:rsidR="007A535D" w:rsidRDefault="007A535D" w:rsidP="007A535D">
      <w:r>
        <w:t xml:space="preserve">1649 Destruction of </w:t>
      </w:r>
      <w:proofErr w:type="spellStart"/>
      <w:r>
        <w:t>Huronia</w:t>
      </w:r>
      <w:proofErr w:type="spellEnd"/>
      <w:r>
        <w:t xml:space="preserve">; </w:t>
      </w:r>
      <w:proofErr w:type="spellStart"/>
      <w:r>
        <w:t>martydom</w:t>
      </w:r>
      <w:proofErr w:type="spellEnd"/>
      <w:r>
        <w:t xml:space="preserve"> of Jean de </w:t>
      </w:r>
      <w:proofErr w:type="spellStart"/>
      <w:r>
        <w:t>Br</w:t>
      </w:r>
      <w:r>
        <w:rPr>
          <w:rFonts w:ascii="Cambria" w:hAnsi="Cambria"/>
        </w:rPr>
        <w:t>é</w:t>
      </w:r>
      <w:r>
        <w:t>beuf</w:t>
      </w:r>
      <w:proofErr w:type="spellEnd"/>
      <w:r>
        <w:t xml:space="preserve"> and Gabriel </w:t>
      </w:r>
      <w:proofErr w:type="spellStart"/>
      <w:r>
        <w:t>Lalemant</w:t>
      </w:r>
      <w:proofErr w:type="spellEnd"/>
    </w:p>
    <w:p w:rsidR="007A535D" w:rsidRDefault="007A535D" w:rsidP="007A535D"/>
    <w:p w:rsidR="007A535D" w:rsidRDefault="007A535D" w:rsidP="007A535D">
      <w:r>
        <w:t>1663 French royal government takes over New France under Governor Jean-Baptiste Colbert and intendant Jean Talon</w:t>
      </w:r>
    </w:p>
    <w:p w:rsidR="007A535D" w:rsidRDefault="007A535D" w:rsidP="007A535D"/>
    <w:p w:rsidR="007A535D" w:rsidRDefault="007A535D" w:rsidP="007A535D">
      <w:r>
        <w:t>1690 Unsuccessful English attempt to capture Qu</w:t>
      </w:r>
      <w:r>
        <w:rPr>
          <w:rFonts w:ascii="Cambria" w:hAnsi="Cambria"/>
        </w:rPr>
        <w:t>é</w:t>
      </w:r>
      <w:r>
        <w:t>bec</w:t>
      </w:r>
    </w:p>
    <w:p w:rsidR="007A535D" w:rsidRDefault="007A535D" w:rsidP="007A535D"/>
    <w:p w:rsidR="007A535D" w:rsidRDefault="007A535D" w:rsidP="007A535D">
      <w:r>
        <w:t>1701-1713 War of the Spanish Succession</w:t>
      </w:r>
    </w:p>
    <w:p w:rsidR="007A535D" w:rsidRDefault="007A535D" w:rsidP="007A535D"/>
    <w:p w:rsidR="007A535D" w:rsidRDefault="007A535D" w:rsidP="007A535D">
      <w:r>
        <w:t>1713/ Treaty of Utrecht ends the War of the Spanish Succession.  France cedes Acadia, Newfoundland and Hudson Bay to the British, while retaining Isle Royale (Cape Breton Island) and St. Pierre and Miquelon</w:t>
      </w:r>
    </w:p>
    <w:p w:rsidR="007A535D" w:rsidRDefault="007A535D" w:rsidP="007A535D"/>
    <w:p w:rsidR="007A535D" w:rsidRDefault="007A535D" w:rsidP="007A535D">
      <w:r>
        <w:t>1718/ Construction of Louisburg begins on Isle Royal</w:t>
      </w:r>
    </w:p>
    <w:p w:rsidR="007A535D" w:rsidRDefault="007A535D" w:rsidP="007A535D"/>
    <w:p w:rsidR="007A535D" w:rsidRDefault="007A535D" w:rsidP="007A535D">
      <w:r>
        <w:t>1740/ War of the Austrian Succession begins</w:t>
      </w:r>
    </w:p>
    <w:p w:rsidR="007A535D" w:rsidRDefault="007A535D" w:rsidP="007A535D"/>
    <w:p w:rsidR="007A535D" w:rsidRDefault="007A535D" w:rsidP="007A535D">
      <w:r>
        <w:lastRenderedPageBreak/>
        <w:t>1745/ Louisburg falls to the British</w:t>
      </w:r>
    </w:p>
    <w:p w:rsidR="007A535D" w:rsidRDefault="007A535D" w:rsidP="007A535D"/>
    <w:p w:rsidR="007A535D" w:rsidRDefault="007A535D" w:rsidP="007A535D">
      <w:r>
        <w:t>1748/ Louisburg returned to France by the Treat of Aix-la-Chapelle that ends the War of the Austrian Succession</w:t>
      </w:r>
    </w:p>
    <w:p w:rsidR="007A535D" w:rsidRDefault="007A535D" w:rsidP="007A535D"/>
    <w:p w:rsidR="007A535D" w:rsidRDefault="007A535D" w:rsidP="007A535D">
      <w:r>
        <w:t>1754/ French and Indian War begins</w:t>
      </w:r>
    </w:p>
    <w:p w:rsidR="007A535D" w:rsidRDefault="007A535D" w:rsidP="007A535D"/>
    <w:p w:rsidR="007A535D" w:rsidRDefault="007A535D" w:rsidP="007A535D">
      <w:r>
        <w:t>1755/ Deportation of Acadians begins</w:t>
      </w:r>
    </w:p>
    <w:p w:rsidR="007A535D" w:rsidRDefault="007A535D" w:rsidP="007A535D"/>
    <w:p w:rsidR="007A535D" w:rsidRDefault="007A535D" w:rsidP="007A535D">
      <w:r>
        <w:t>1756/ Official start of the Seven Years’ War</w:t>
      </w:r>
    </w:p>
    <w:p w:rsidR="007A535D" w:rsidRDefault="007A535D" w:rsidP="007A535D"/>
    <w:p w:rsidR="007A535D" w:rsidRDefault="007A535D" w:rsidP="007A535D">
      <w:r>
        <w:t>1758/ British retake Louisburg and Fort Frontenac (Kingston)</w:t>
      </w:r>
    </w:p>
    <w:p w:rsidR="007A535D" w:rsidRDefault="007A535D" w:rsidP="007A535D"/>
    <w:p w:rsidR="007A535D" w:rsidRDefault="007A535D" w:rsidP="007A535D">
      <w:r>
        <w:t>1759/ Siege of Qu</w:t>
      </w:r>
      <w:r>
        <w:rPr>
          <w:rFonts w:ascii="Cambria" w:hAnsi="Cambria"/>
        </w:rPr>
        <w:t>é</w:t>
      </w:r>
      <w:r>
        <w:t>bec; Battle of the Plains of Abraham; surrender of Qu</w:t>
      </w:r>
      <w:r>
        <w:rPr>
          <w:rFonts w:ascii="Cambria" w:hAnsi="Cambria"/>
        </w:rPr>
        <w:t>é</w:t>
      </w:r>
      <w:r>
        <w:t>bec City on 18 September</w:t>
      </w:r>
    </w:p>
    <w:p w:rsidR="007A535D" w:rsidRDefault="007A535D" w:rsidP="007A535D"/>
    <w:p w:rsidR="007A535D" w:rsidRDefault="007A535D" w:rsidP="007A535D">
      <w:r>
        <w:t>1760/ Capitulation of Montr</w:t>
      </w:r>
      <w:r>
        <w:rPr>
          <w:rFonts w:ascii="Cambria" w:hAnsi="Cambria"/>
        </w:rPr>
        <w:t>é</w:t>
      </w:r>
      <w:r>
        <w:t>al on 8 September</w:t>
      </w:r>
    </w:p>
    <w:p w:rsidR="007A535D" w:rsidRDefault="007A535D" w:rsidP="007A535D">
      <w:pPr>
        <w:pStyle w:val="NormalWeb"/>
        <w:spacing w:after="0"/>
        <w:rPr>
          <w:sz w:val="27"/>
          <w:szCs w:val="27"/>
        </w:rPr>
      </w:pPr>
    </w:p>
    <w:p w:rsidR="007A535D" w:rsidRDefault="007A535D" w:rsidP="007A535D">
      <w:pPr>
        <w:pStyle w:val="NormalWeb"/>
        <w:spacing w:after="0"/>
        <w:rPr>
          <w:sz w:val="27"/>
          <w:szCs w:val="27"/>
        </w:rPr>
      </w:pPr>
    </w:p>
    <w:p w:rsidR="007A535D" w:rsidRDefault="007A535D" w:rsidP="007A535D">
      <w:pPr>
        <w:pStyle w:val="NormalWeb"/>
        <w:spacing w:after="0"/>
      </w:pPr>
      <w:r>
        <w:rPr>
          <w:sz w:val="27"/>
          <w:szCs w:val="27"/>
        </w:rPr>
        <w:t>The Historians: The Montréal School</w:t>
      </w:r>
    </w:p>
    <w:p w:rsidR="007A535D" w:rsidRDefault="007A535D" w:rsidP="007A535D">
      <w:pPr>
        <w:pStyle w:val="NormalWeb"/>
        <w:spacing w:after="0"/>
      </w:pPr>
    </w:p>
    <w:p w:rsidR="007A535D" w:rsidRDefault="007A535D" w:rsidP="007A535D">
      <w:pPr>
        <w:pStyle w:val="NormalWeb"/>
        <w:numPr>
          <w:ilvl w:val="0"/>
          <w:numId w:val="1"/>
        </w:numPr>
        <w:spacing w:after="0"/>
      </w:pPr>
      <w:r>
        <w:rPr>
          <w:sz w:val="27"/>
          <w:szCs w:val="27"/>
        </w:rPr>
        <w:t xml:space="preserve">In 1944 Guy </w:t>
      </w:r>
      <w:proofErr w:type="spellStart"/>
      <w:r>
        <w:rPr>
          <w:sz w:val="27"/>
          <w:szCs w:val="27"/>
        </w:rPr>
        <w:t>Frégault</w:t>
      </w:r>
      <w:proofErr w:type="spellEnd"/>
      <w:r>
        <w:rPr>
          <w:sz w:val="27"/>
          <w:szCs w:val="27"/>
        </w:rPr>
        <w:t xml:space="preserve"> (1918-1977) publishes </w:t>
      </w:r>
      <w:r>
        <w:rPr>
          <w:i/>
          <w:iCs/>
          <w:sz w:val="27"/>
          <w:szCs w:val="27"/>
        </w:rPr>
        <w:t>La Civilisation de la Nouvelle France</w:t>
      </w:r>
      <w:r>
        <w:rPr>
          <w:sz w:val="27"/>
          <w:szCs w:val="27"/>
        </w:rPr>
        <w:t xml:space="preserve">, in which he argues that nationalist sentiment existed in New France. For </w:t>
      </w:r>
      <w:proofErr w:type="spellStart"/>
      <w:r>
        <w:rPr>
          <w:sz w:val="27"/>
          <w:szCs w:val="27"/>
        </w:rPr>
        <w:t>Frégault</w:t>
      </w:r>
      <w:proofErr w:type="spellEnd"/>
      <w:r>
        <w:rPr>
          <w:sz w:val="27"/>
          <w:szCs w:val="27"/>
        </w:rPr>
        <w:t xml:space="preserve"> the Conquest was a disaster; New France was ‘completely crushed,’ and the result was economic, political, and social ruin</w:t>
      </w:r>
    </w:p>
    <w:p w:rsidR="007A535D" w:rsidRDefault="007A535D" w:rsidP="007A535D">
      <w:pPr>
        <w:pStyle w:val="NormalWeb"/>
        <w:spacing w:after="0"/>
      </w:pPr>
    </w:p>
    <w:p w:rsidR="007A535D" w:rsidRDefault="007A535D" w:rsidP="007A535D">
      <w:pPr>
        <w:pStyle w:val="NormalWeb"/>
        <w:numPr>
          <w:ilvl w:val="0"/>
          <w:numId w:val="2"/>
        </w:numPr>
        <w:spacing w:after="0"/>
      </w:pPr>
      <w:r>
        <w:rPr>
          <w:sz w:val="27"/>
          <w:szCs w:val="27"/>
        </w:rPr>
        <w:lastRenderedPageBreak/>
        <w:t xml:space="preserve">In 1947 Maurice </w:t>
      </w:r>
      <w:proofErr w:type="spellStart"/>
      <w:r>
        <w:rPr>
          <w:sz w:val="27"/>
          <w:szCs w:val="27"/>
        </w:rPr>
        <w:t>Séguin</w:t>
      </w:r>
      <w:proofErr w:type="spellEnd"/>
      <w:r>
        <w:rPr>
          <w:sz w:val="27"/>
          <w:szCs w:val="27"/>
        </w:rPr>
        <w:t xml:space="preserve"> (1918-1984), in a doctoral thesis done at the </w:t>
      </w:r>
      <w:proofErr w:type="spellStart"/>
      <w:r>
        <w:rPr>
          <w:sz w:val="27"/>
          <w:szCs w:val="27"/>
        </w:rPr>
        <w:t>Université</w:t>
      </w:r>
      <w:proofErr w:type="spellEnd"/>
      <w:r>
        <w:rPr>
          <w:sz w:val="27"/>
          <w:szCs w:val="27"/>
        </w:rPr>
        <w:t xml:space="preserve"> de Montréal, argues that the Conquest involved the decapitation of Francophone society, the economic consequences of which were still determining factors in the mid-20</w:t>
      </w:r>
      <w:r>
        <w:rPr>
          <w:sz w:val="27"/>
          <w:szCs w:val="27"/>
          <w:vertAlign w:val="superscript"/>
        </w:rPr>
        <w:t>th</w:t>
      </w:r>
      <w:r>
        <w:rPr>
          <w:sz w:val="27"/>
          <w:szCs w:val="27"/>
        </w:rPr>
        <w:t xml:space="preserve"> century. </w:t>
      </w:r>
      <w:proofErr w:type="spellStart"/>
      <w:r>
        <w:rPr>
          <w:sz w:val="27"/>
          <w:szCs w:val="27"/>
        </w:rPr>
        <w:t>Séguin</w:t>
      </w:r>
      <w:proofErr w:type="spellEnd"/>
      <w:r>
        <w:rPr>
          <w:sz w:val="27"/>
          <w:szCs w:val="27"/>
        </w:rPr>
        <w:t xml:space="preserve"> denies that French Canadians adapted to English rule in a relatively painless manner, instead arguing that they passively resisted their conquerors.</w:t>
      </w:r>
    </w:p>
    <w:p w:rsidR="007A535D" w:rsidRDefault="007A535D" w:rsidP="007A535D">
      <w:pPr>
        <w:pStyle w:val="NormalWeb"/>
        <w:spacing w:after="0"/>
      </w:pPr>
    </w:p>
    <w:p w:rsidR="007A535D" w:rsidRDefault="007A535D" w:rsidP="007A535D">
      <w:pPr>
        <w:pStyle w:val="NormalWeb"/>
        <w:numPr>
          <w:ilvl w:val="0"/>
          <w:numId w:val="3"/>
        </w:numPr>
        <w:spacing w:after="0"/>
      </w:pPr>
      <w:r>
        <w:rPr>
          <w:sz w:val="27"/>
          <w:szCs w:val="27"/>
        </w:rPr>
        <w:t xml:space="preserve">Michel Brunet (1917-1985), </w:t>
      </w:r>
      <w:proofErr w:type="spellStart"/>
      <w:r>
        <w:rPr>
          <w:sz w:val="27"/>
          <w:szCs w:val="27"/>
        </w:rPr>
        <w:t>Séguin’s</w:t>
      </w:r>
      <w:proofErr w:type="spellEnd"/>
      <w:r>
        <w:rPr>
          <w:sz w:val="27"/>
          <w:szCs w:val="27"/>
        </w:rPr>
        <w:t xml:space="preserve"> colleague at the </w:t>
      </w:r>
      <w:proofErr w:type="spellStart"/>
      <w:r>
        <w:rPr>
          <w:sz w:val="27"/>
          <w:szCs w:val="27"/>
        </w:rPr>
        <w:t>Université</w:t>
      </w:r>
      <w:proofErr w:type="spellEnd"/>
      <w:r>
        <w:rPr>
          <w:sz w:val="27"/>
          <w:szCs w:val="27"/>
        </w:rPr>
        <w:t xml:space="preserve"> de Montréal, argues that New France constituted “</w:t>
      </w:r>
      <w:proofErr w:type="spellStart"/>
      <w:r>
        <w:rPr>
          <w:sz w:val="27"/>
          <w:szCs w:val="27"/>
        </w:rPr>
        <w:t>une</w:t>
      </w:r>
      <w:proofErr w:type="spellEnd"/>
      <w:r>
        <w:rPr>
          <w:sz w:val="27"/>
          <w:szCs w:val="27"/>
        </w:rPr>
        <w:t xml:space="preserve"> </w:t>
      </w:r>
      <w:proofErr w:type="spellStart"/>
      <w:r>
        <w:rPr>
          <w:sz w:val="27"/>
          <w:szCs w:val="27"/>
        </w:rPr>
        <w:t>société</w:t>
      </w:r>
      <w:proofErr w:type="spellEnd"/>
      <w:r>
        <w:rPr>
          <w:sz w:val="27"/>
          <w:szCs w:val="27"/>
        </w:rPr>
        <w:t xml:space="preserve"> </w:t>
      </w:r>
      <w:proofErr w:type="spellStart"/>
      <w:r>
        <w:rPr>
          <w:sz w:val="27"/>
          <w:szCs w:val="27"/>
        </w:rPr>
        <w:t>normale</w:t>
      </w:r>
      <w:proofErr w:type="spellEnd"/>
      <w:r>
        <w:rPr>
          <w:sz w:val="27"/>
          <w:szCs w:val="27"/>
        </w:rPr>
        <w:t>.” It had an indigenous commercial bourgeoisie. Much of this bourgeoisie returned to France after the Conquest, decapitating French Canada, and stunting its natural development. The result was an agrarian society dominated by the Catholic Church.</w:t>
      </w:r>
    </w:p>
    <w:p w:rsidR="007A535D" w:rsidRDefault="007A535D" w:rsidP="007A535D">
      <w:pPr>
        <w:pStyle w:val="NormalWeb"/>
        <w:spacing w:after="0"/>
      </w:pPr>
    </w:p>
    <w:p w:rsidR="007A535D" w:rsidRDefault="007A535D" w:rsidP="007A535D">
      <w:pPr>
        <w:pStyle w:val="NormalWeb"/>
        <w:spacing w:after="0"/>
      </w:pPr>
      <w:r>
        <w:rPr>
          <w:sz w:val="27"/>
          <w:szCs w:val="27"/>
        </w:rPr>
        <w:t>Brunet as Historian</w:t>
      </w:r>
    </w:p>
    <w:p w:rsidR="007A535D" w:rsidRDefault="007A535D" w:rsidP="007A535D">
      <w:pPr>
        <w:pStyle w:val="NormalWeb"/>
        <w:spacing w:after="0"/>
      </w:pPr>
    </w:p>
    <w:p w:rsidR="007A535D" w:rsidRDefault="007A535D" w:rsidP="007A535D">
      <w:pPr>
        <w:pStyle w:val="NormalWeb"/>
        <w:numPr>
          <w:ilvl w:val="0"/>
          <w:numId w:val="4"/>
        </w:numPr>
        <w:spacing w:after="0"/>
      </w:pPr>
      <w:proofErr w:type="spellStart"/>
      <w:r>
        <w:rPr>
          <w:sz w:val="27"/>
          <w:szCs w:val="27"/>
        </w:rPr>
        <w:t>engagé</w:t>
      </w:r>
      <w:proofErr w:type="spellEnd"/>
      <w:r>
        <w:rPr>
          <w:sz w:val="27"/>
          <w:szCs w:val="27"/>
        </w:rPr>
        <w:t xml:space="preserve"> – the study of the past is inextricably linked with his understanding of his own time and place</w:t>
      </w:r>
    </w:p>
    <w:p w:rsidR="007A535D" w:rsidRDefault="007A535D" w:rsidP="007A535D">
      <w:pPr>
        <w:pStyle w:val="NormalWeb"/>
        <w:numPr>
          <w:ilvl w:val="0"/>
          <w:numId w:val="4"/>
        </w:numPr>
        <w:spacing w:after="0"/>
      </w:pPr>
      <w:r>
        <w:rPr>
          <w:sz w:val="27"/>
          <w:szCs w:val="27"/>
        </w:rPr>
        <w:t>a popular intellectual</w:t>
      </w:r>
    </w:p>
    <w:p w:rsidR="007A535D" w:rsidRDefault="007A535D" w:rsidP="007A535D">
      <w:pPr>
        <w:pStyle w:val="NormalWeb"/>
        <w:numPr>
          <w:ilvl w:val="0"/>
          <w:numId w:val="4"/>
        </w:numPr>
        <w:spacing w:after="0"/>
      </w:pPr>
      <w:proofErr w:type="gramStart"/>
      <w:r>
        <w:rPr>
          <w:sz w:val="27"/>
          <w:szCs w:val="27"/>
        </w:rPr>
        <w:t>attacks</w:t>
      </w:r>
      <w:proofErr w:type="gramEnd"/>
      <w:r>
        <w:rPr>
          <w:sz w:val="27"/>
          <w:szCs w:val="27"/>
        </w:rPr>
        <w:t xml:space="preserve"> traditional French Canadian nationalist thought. It can be argued that he replaces </w:t>
      </w:r>
      <w:proofErr w:type="spellStart"/>
      <w:r>
        <w:rPr>
          <w:sz w:val="27"/>
          <w:szCs w:val="27"/>
        </w:rPr>
        <w:t>Groulx’s</w:t>
      </w:r>
      <w:proofErr w:type="spellEnd"/>
      <w:r>
        <w:rPr>
          <w:sz w:val="27"/>
          <w:szCs w:val="27"/>
        </w:rPr>
        <w:t xml:space="preserve"> religious national mythology with a secular national mythology </w:t>
      </w:r>
    </w:p>
    <w:p w:rsidR="007A535D" w:rsidRDefault="007A535D" w:rsidP="007A535D">
      <w:pPr>
        <w:pStyle w:val="NormalWeb"/>
        <w:numPr>
          <w:ilvl w:val="0"/>
          <w:numId w:val="4"/>
        </w:numPr>
        <w:spacing w:after="0"/>
      </w:pPr>
      <w:r>
        <w:rPr>
          <w:sz w:val="27"/>
          <w:szCs w:val="27"/>
        </w:rPr>
        <w:t>a critic of Catholic nationalism’s fear of state intervention</w:t>
      </w:r>
    </w:p>
    <w:p w:rsidR="007A535D" w:rsidRDefault="007A535D" w:rsidP="007A535D">
      <w:pPr>
        <w:pStyle w:val="NormalWeb"/>
        <w:numPr>
          <w:ilvl w:val="0"/>
          <w:numId w:val="4"/>
        </w:numPr>
        <w:spacing w:after="0"/>
      </w:pPr>
      <w:r>
        <w:rPr>
          <w:sz w:val="27"/>
          <w:szCs w:val="27"/>
        </w:rPr>
        <w:t>believes that Québec’s true greatness lies in the future, not in the past</w:t>
      </w:r>
    </w:p>
    <w:p w:rsidR="007A535D" w:rsidRDefault="007A535D" w:rsidP="007A535D">
      <w:pPr>
        <w:pStyle w:val="NormalWeb"/>
        <w:spacing w:after="0"/>
      </w:pPr>
    </w:p>
    <w:p w:rsidR="007A535D" w:rsidRDefault="007A535D" w:rsidP="007A535D">
      <w:pPr>
        <w:pStyle w:val="NormalWeb"/>
        <w:spacing w:after="0"/>
      </w:pPr>
      <w:r>
        <w:rPr>
          <w:sz w:val="27"/>
          <w:szCs w:val="27"/>
        </w:rPr>
        <w:t>The Laval School</w:t>
      </w:r>
    </w:p>
    <w:p w:rsidR="007A535D" w:rsidRDefault="007A535D" w:rsidP="007A535D">
      <w:pPr>
        <w:pStyle w:val="NormalWeb"/>
        <w:spacing w:after="0"/>
      </w:pPr>
    </w:p>
    <w:p w:rsidR="007A535D" w:rsidRDefault="007A535D" w:rsidP="007A535D">
      <w:pPr>
        <w:pStyle w:val="NormalWeb"/>
        <w:numPr>
          <w:ilvl w:val="0"/>
          <w:numId w:val="5"/>
        </w:numPr>
        <w:spacing w:after="0"/>
      </w:pPr>
      <w:r>
        <w:rPr>
          <w:sz w:val="27"/>
          <w:szCs w:val="27"/>
        </w:rPr>
        <w:t>Economic weakness in the economy of post-Conquest Québec derived from the under development of the economy of New France</w:t>
      </w:r>
    </w:p>
    <w:p w:rsidR="007A535D" w:rsidRDefault="007A535D" w:rsidP="007A535D">
      <w:pPr>
        <w:pStyle w:val="NormalWeb"/>
        <w:numPr>
          <w:ilvl w:val="0"/>
          <w:numId w:val="5"/>
        </w:numPr>
        <w:spacing w:after="0"/>
      </w:pPr>
      <w:r>
        <w:rPr>
          <w:sz w:val="27"/>
          <w:szCs w:val="27"/>
        </w:rPr>
        <w:t>Jean Hamelin (1931-1998), takes dead aim at Brunet’s argument, claiming that the economy of New France was controlled by the metropolitan bourgeoisie – New France itself did not have a bourgeoisie of any significance</w:t>
      </w:r>
    </w:p>
    <w:p w:rsidR="007A535D" w:rsidRDefault="007A535D" w:rsidP="007A535D">
      <w:pPr>
        <w:pStyle w:val="NormalWeb"/>
        <w:numPr>
          <w:ilvl w:val="0"/>
          <w:numId w:val="5"/>
        </w:numPr>
        <w:spacing w:after="0"/>
      </w:pPr>
      <w:proofErr w:type="spellStart"/>
      <w:r>
        <w:rPr>
          <w:sz w:val="27"/>
          <w:szCs w:val="27"/>
        </w:rPr>
        <w:t>Fernand</w:t>
      </w:r>
      <w:proofErr w:type="spellEnd"/>
      <w:r>
        <w:rPr>
          <w:sz w:val="27"/>
          <w:szCs w:val="27"/>
        </w:rPr>
        <w:t xml:space="preserve"> </w:t>
      </w:r>
      <w:proofErr w:type="spellStart"/>
      <w:r>
        <w:rPr>
          <w:sz w:val="27"/>
          <w:szCs w:val="27"/>
        </w:rPr>
        <w:t>Ouellet</w:t>
      </w:r>
      <w:proofErr w:type="spellEnd"/>
      <w:r>
        <w:rPr>
          <w:sz w:val="27"/>
          <w:szCs w:val="27"/>
        </w:rPr>
        <w:t xml:space="preserve"> (1926- ) modifies Hamelin’s argument, suggesting that if there was an indigenous bourgeoisie, it did not have a true ‘capitalist mentality’, that </w:t>
      </w:r>
      <w:r>
        <w:rPr>
          <w:sz w:val="27"/>
          <w:szCs w:val="27"/>
        </w:rPr>
        <w:lastRenderedPageBreak/>
        <w:t>is, French businessmen failed to take advantage of the available opportunities, and lacked initiative</w:t>
      </w:r>
    </w:p>
    <w:p w:rsidR="007A535D" w:rsidRDefault="007A535D" w:rsidP="007A535D">
      <w:pPr>
        <w:pStyle w:val="NormalWeb"/>
        <w:spacing w:after="0"/>
      </w:pPr>
      <w:r>
        <w:rPr>
          <w:sz w:val="27"/>
          <w:szCs w:val="27"/>
        </w:rPr>
        <w:t xml:space="preserve">- Marcel </w:t>
      </w:r>
      <w:proofErr w:type="spellStart"/>
      <w:r>
        <w:rPr>
          <w:sz w:val="27"/>
          <w:szCs w:val="27"/>
        </w:rPr>
        <w:t>Trudel</w:t>
      </w:r>
      <w:proofErr w:type="spellEnd"/>
      <w:r>
        <w:rPr>
          <w:sz w:val="27"/>
          <w:szCs w:val="27"/>
        </w:rPr>
        <w:t xml:space="preserve"> (1917-2011), emphasizes internal economic</w:t>
      </w:r>
    </w:p>
    <w:p w:rsidR="007A535D" w:rsidRDefault="007A535D" w:rsidP="007A535D">
      <w:pPr>
        <w:pStyle w:val="NormalWeb"/>
        <w:spacing w:after="0"/>
      </w:pPr>
      <w:proofErr w:type="gramStart"/>
      <w:r>
        <w:rPr>
          <w:sz w:val="27"/>
          <w:szCs w:val="27"/>
        </w:rPr>
        <w:t>weakness</w:t>
      </w:r>
      <w:proofErr w:type="gramEnd"/>
      <w:r>
        <w:rPr>
          <w:sz w:val="27"/>
          <w:szCs w:val="27"/>
        </w:rPr>
        <w:t xml:space="preserve"> in his exhaustive studies of New France</w:t>
      </w:r>
    </w:p>
    <w:p w:rsidR="007A535D" w:rsidRDefault="007A535D" w:rsidP="007A535D">
      <w:pPr>
        <w:pStyle w:val="NormalWeb"/>
        <w:spacing w:after="0"/>
      </w:pPr>
    </w:p>
    <w:p w:rsidR="007A535D" w:rsidRDefault="007A535D" w:rsidP="007A535D">
      <w:pPr>
        <w:pStyle w:val="NormalWeb"/>
        <w:spacing w:after="0"/>
      </w:pPr>
      <w:r>
        <w:rPr>
          <w:sz w:val="27"/>
          <w:szCs w:val="27"/>
        </w:rPr>
        <w:t>When Does French Canadian Nationalism Emerge?</w:t>
      </w:r>
    </w:p>
    <w:p w:rsidR="007A535D" w:rsidRDefault="007A535D" w:rsidP="007A535D">
      <w:pPr>
        <w:pStyle w:val="NormalWeb"/>
        <w:spacing w:after="0"/>
      </w:pPr>
    </w:p>
    <w:p w:rsidR="007A535D" w:rsidRDefault="007A535D" w:rsidP="007A535D">
      <w:pPr>
        <w:pStyle w:val="NormalWeb"/>
        <w:numPr>
          <w:ilvl w:val="0"/>
          <w:numId w:val="6"/>
        </w:numPr>
        <w:spacing w:after="0"/>
      </w:pPr>
      <w:r>
        <w:rPr>
          <w:sz w:val="27"/>
          <w:szCs w:val="27"/>
        </w:rPr>
        <w:t xml:space="preserve">The Montreal School argues, or at least implies, that French Canadian nationalism existed </w:t>
      </w:r>
      <w:r>
        <w:rPr>
          <w:i/>
          <w:iCs/>
          <w:sz w:val="27"/>
          <w:szCs w:val="27"/>
        </w:rPr>
        <w:t>prior to</w:t>
      </w:r>
      <w:r>
        <w:rPr>
          <w:sz w:val="27"/>
          <w:szCs w:val="27"/>
        </w:rPr>
        <w:t xml:space="preserve"> the Conquest. According to </w:t>
      </w:r>
      <w:proofErr w:type="spellStart"/>
      <w:r>
        <w:rPr>
          <w:sz w:val="27"/>
          <w:szCs w:val="27"/>
        </w:rPr>
        <w:t>Ouellet</w:t>
      </w:r>
      <w:proofErr w:type="spellEnd"/>
      <w:r>
        <w:rPr>
          <w:sz w:val="27"/>
          <w:szCs w:val="27"/>
        </w:rPr>
        <w:t xml:space="preserve"> and the Laval School, French Canadian nationalism was not crippled by the Conquest because it did not exist. French Canadian nationalism developed in the late 18</w:t>
      </w:r>
      <w:r>
        <w:rPr>
          <w:sz w:val="27"/>
          <w:szCs w:val="27"/>
          <w:vertAlign w:val="superscript"/>
        </w:rPr>
        <w:t>th</w:t>
      </w:r>
      <w:r>
        <w:rPr>
          <w:sz w:val="27"/>
          <w:szCs w:val="27"/>
        </w:rPr>
        <w:t>, early 19</w:t>
      </w:r>
      <w:r>
        <w:rPr>
          <w:sz w:val="27"/>
          <w:szCs w:val="27"/>
          <w:vertAlign w:val="superscript"/>
        </w:rPr>
        <w:t>th</w:t>
      </w:r>
      <w:r>
        <w:rPr>
          <w:sz w:val="27"/>
          <w:szCs w:val="27"/>
        </w:rPr>
        <w:t xml:space="preserve"> centuries.</w:t>
      </w:r>
    </w:p>
    <w:p w:rsidR="007A535D" w:rsidRDefault="007A535D" w:rsidP="007A535D">
      <w:pPr>
        <w:pStyle w:val="NormalWeb"/>
        <w:spacing w:after="0"/>
      </w:pPr>
    </w:p>
    <w:p w:rsidR="007A535D" w:rsidRDefault="007A535D" w:rsidP="007A535D">
      <w:pPr>
        <w:pStyle w:val="NormalWeb"/>
        <w:spacing w:after="0"/>
      </w:pPr>
      <w:r>
        <w:rPr>
          <w:sz w:val="27"/>
          <w:szCs w:val="27"/>
        </w:rPr>
        <w:t>The Separatist Interpretation</w:t>
      </w:r>
    </w:p>
    <w:p w:rsidR="007A535D" w:rsidRDefault="007A535D" w:rsidP="007A535D">
      <w:pPr>
        <w:pStyle w:val="NormalWeb"/>
        <w:spacing w:after="0"/>
      </w:pPr>
    </w:p>
    <w:p w:rsidR="007A535D" w:rsidRDefault="007A535D" w:rsidP="007A535D">
      <w:pPr>
        <w:pStyle w:val="NormalWeb"/>
        <w:numPr>
          <w:ilvl w:val="0"/>
          <w:numId w:val="7"/>
        </w:numPr>
        <w:spacing w:after="0"/>
      </w:pPr>
      <w:r>
        <w:rPr>
          <w:sz w:val="27"/>
          <w:szCs w:val="27"/>
        </w:rPr>
        <w:t>an independent Québec will have its own state and its own business and governing class/ it will reverse the judgement of 1759, and fulfil the promise of French Canadian nationalism ‘decapitated’ by the Conquest</w:t>
      </w:r>
    </w:p>
    <w:p w:rsidR="007A535D" w:rsidRDefault="007A535D" w:rsidP="007A535D">
      <w:pPr>
        <w:pStyle w:val="NormalWeb"/>
        <w:numPr>
          <w:ilvl w:val="0"/>
          <w:numId w:val="7"/>
        </w:numPr>
        <w:spacing w:after="0"/>
      </w:pPr>
      <w:r>
        <w:rPr>
          <w:sz w:val="27"/>
          <w:szCs w:val="27"/>
        </w:rPr>
        <w:t>Québec’s minority status within Canada is a problem/obstacle</w:t>
      </w:r>
    </w:p>
    <w:p w:rsidR="007A535D" w:rsidRDefault="007A535D" w:rsidP="007A535D">
      <w:pPr>
        <w:pStyle w:val="NormalWeb"/>
        <w:spacing w:after="0"/>
      </w:pPr>
    </w:p>
    <w:p w:rsidR="007A535D" w:rsidRDefault="007A535D" w:rsidP="007A535D">
      <w:pPr>
        <w:pStyle w:val="NormalWeb"/>
        <w:spacing w:after="0"/>
      </w:pPr>
      <w:r>
        <w:rPr>
          <w:sz w:val="27"/>
          <w:szCs w:val="27"/>
        </w:rPr>
        <w:t>The Federalist Interpretation</w:t>
      </w:r>
    </w:p>
    <w:p w:rsidR="007A535D" w:rsidRDefault="007A535D" w:rsidP="007A535D">
      <w:pPr>
        <w:pStyle w:val="NormalWeb"/>
        <w:spacing w:after="0"/>
      </w:pPr>
    </w:p>
    <w:p w:rsidR="007A535D" w:rsidRDefault="007A535D" w:rsidP="007A535D">
      <w:pPr>
        <w:pStyle w:val="NormalWeb"/>
        <w:numPr>
          <w:ilvl w:val="0"/>
          <w:numId w:val="8"/>
        </w:numPr>
        <w:spacing w:after="0"/>
      </w:pPr>
      <w:r>
        <w:rPr>
          <w:sz w:val="27"/>
          <w:szCs w:val="27"/>
        </w:rPr>
        <w:t>French Canadian nationalism developed under English rule/ by inference, in the 20</w:t>
      </w:r>
      <w:r>
        <w:rPr>
          <w:sz w:val="27"/>
          <w:szCs w:val="27"/>
          <w:vertAlign w:val="superscript"/>
        </w:rPr>
        <w:t>th</w:t>
      </w:r>
      <w:r>
        <w:rPr>
          <w:sz w:val="27"/>
          <w:szCs w:val="27"/>
        </w:rPr>
        <w:t xml:space="preserve"> century French Canadian nationalism can enjoy a full and healthy existence without the necessity of creating an independent Québec with a Francophone ruling class</w:t>
      </w:r>
    </w:p>
    <w:p w:rsidR="007A535D" w:rsidRDefault="007A535D" w:rsidP="007A535D">
      <w:pPr>
        <w:pStyle w:val="NormalWeb"/>
        <w:numPr>
          <w:ilvl w:val="0"/>
          <w:numId w:val="8"/>
        </w:numPr>
        <w:spacing w:after="0"/>
      </w:pPr>
      <w:r>
        <w:rPr>
          <w:sz w:val="27"/>
          <w:szCs w:val="27"/>
        </w:rPr>
        <w:t xml:space="preserve">Québec’s minority status within Canada is a challenge </w:t>
      </w:r>
    </w:p>
    <w:p w:rsidR="007A535D" w:rsidRDefault="007A535D" w:rsidP="007A535D">
      <w:pPr>
        <w:pStyle w:val="NormalWeb"/>
        <w:spacing w:after="0"/>
      </w:pPr>
    </w:p>
    <w:p w:rsidR="007A535D" w:rsidRDefault="007A535D" w:rsidP="007A535D">
      <w:pPr>
        <w:pStyle w:val="NormalWeb"/>
        <w:spacing w:after="0"/>
      </w:pPr>
      <w:r>
        <w:rPr>
          <w:sz w:val="27"/>
          <w:szCs w:val="27"/>
        </w:rPr>
        <w:lastRenderedPageBreak/>
        <w:t>PAST AND PRESENT</w:t>
      </w:r>
    </w:p>
    <w:p w:rsidR="007A535D" w:rsidRDefault="007A535D" w:rsidP="007A535D">
      <w:pPr>
        <w:pStyle w:val="NormalWeb"/>
        <w:spacing w:after="0"/>
      </w:pPr>
    </w:p>
    <w:p w:rsidR="007A535D" w:rsidRDefault="007A535D" w:rsidP="007A535D">
      <w:pPr>
        <w:pStyle w:val="NormalWeb"/>
        <w:numPr>
          <w:ilvl w:val="0"/>
          <w:numId w:val="9"/>
        </w:numPr>
        <w:spacing w:after="0"/>
      </w:pPr>
      <w:r>
        <w:rPr>
          <w:sz w:val="27"/>
          <w:szCs w:val="27"/>
        </w:rPr>
        <w:t>French Canada has all the elements of a national mythology: heroes and heroines, wars and adventures, the tragedy of the Conquest, and a sense of mission</w:t>
      </w:r>
    </w:p>
    <w:p w:rsidR="007A535D" w:rsidRDefault="007A535D" w:rsidP="007A535D">
      <w:pPr>
        <w:pStyle w:val="NormalWeb"/>
        <w:numPr>
          <w:ilvl w:val="0"/>
          <w:numId w:val="9"/>
        </w:numPr>
        <w:spacing w:after="0"/>
      </w:pPr>
      <w:r>
        <w:rPr>
          <w:sz w:val="27"/>
          <w:szCs w:val="27"/>
        </w:rPr>
        <w:t>According to Ramsay Cook, “historians in French Canada have played perhaps the largest single role in developing the nationalist ideology.”</w:t>
      </w:r>
    </w:p>
    <w:p w:rsidR="007A535D" w:rsidRDefault="007A535D" w:rsidP="007A535D">
      <w:pPr>
        <w:pStyle w:val="NormalWeb"/>
        <w:numPr>
          <w:ilvl w:val="0"/>
          <w:numId w:val="9"/>
        </w:numPr>
        <w:spacing w:after="0"/>
      </w:pPr>
      <w:r>
        <w:rPr>
          <w:sz w:val="27"/>
          <w:szCs w:val="27"/>
        </w:rPr>
        <w:t>For French Canadian intellectuals history is very much alive; the past is always present</w:t>
      </w:r>
    </w:p>
    <w:p w:rsidR="007A535D" w:rsidRDefault="007A535D" w:rsidP="007A535D">
      <w:pPr>
        <w:pStyle w:val="NormalWeb"/>
        <w:numPr>
          <w:ilvl w:val="0"/>
          <w:numId w:val="9"/>
        </w:numPr>
        <w:spacing w:after="0"/>
      </w:pPr>
      <w:r>
        <w:rPr>
          <w:sz w:val="27"/>
          <w:szCs w:val="27"/>
        </w:rPr>
        <w:t xml:space="preserve">In Québec, “the quarrel over the interpretation of the past is a struggle for </w:t>
      </w:r>
      <w:bookmarkStart w:id="0" w:name="_GoBack"/>
      <w:bookmarkEnd w:id="0"/>
      <w:r>
        <w:rPr>
          <w:sz w:val="27"/>
          <w:szCs w:val="27"/>
        </w:rPr>
        <w:t xml:space="preserve">control over the meaning of the present and the goals of the future.” </w:t>
      </w:r>
    </w:p>
    <w:p w:rsidR="007A535D" w:rsidRDefault="007A535D" w:rsidP="007A535D">
      <w:pPr>
        <w:pStyle w:val="NormalWeb"/>
        <w:spacing w:after="0"/>
      </w:pPr>
    </w:p>
    <w:p w:rsidR="007A535D" w:rsidRDefault="007A535D" w:rsidP="007A535D">
      <w:pPr>
        <w:pStyle w:val="NormalWeb"/>
        <w:spacing w:after="0"/>
      </w:pPr>
    </w:p>
    <w:p w:rsidR="007A535D" w:rsidRDefault="007A535D" w:rsidP="007A535D">
      <w:pPr>
        <w:pStyle w:val="NormalWeb"/>
        <w:spacing w:after="0"/>
      </w:pPr>
    </w:p>
    <w:p w:rsidR="007A535D" w:rsidRDefault="007A535D" w:rsidP="007A535D">
      <w:pPr>
        <w:pStyle w:val="NormalWeb"/>
        <w:spacing w:after="0"/>
      </w:pPr>
    </w:p>
    <w:p w:rsidR="007A535D" w:rsidRDefault="007A535D" w:rsidP="007A535D">
      <w:pPr>
        <w:pStyle w:val="NormalWeb"/>
        <w:spacing w:after="0"/>
      </w:pPr>
    </w:p>
    <w:p w:rsidR="00522F27" w:rsidRDefault="00522F27"/>
    <w:sectPr w:rsidR="00522F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02254"/>
    <w:multiLevelType w:val="multilevel"/>
    <w:tmpl w:val="5856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47132E"/>
    <w:multiLevelType w:val="multilevel"/>
    <w:tmpl w:val="E1AC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677241"/>
    <w:multiLevelType w:val="multilevel"/>
    <w:tmpl w:val="DC1A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D96D53"/>
    <w:multiLevelType w:val="multilevel"/>
    <w:tmpl w:val="9E5C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F4614D"/>
    <w:multiLevelType w:val="multilevel"/>
    <w:tmpl w:val="2B8C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B534F3"/>
    <w:multiLevelType w:val="multilevel"/>
    <w:tmpl w:val="35EE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DA509D4"/>
    <w:multiLevelType w:val="multilevel"/>
    <w:tmpl w:val="80CC9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B36EB4"/>
    <w:multiLevelType w:val="multilevel"/>
    <w:tmpl w:val="93C8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91280C"/>
    <w:multiLevelType w:val="multilevel"/>
    <w:tmpl w:val="1FA8E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
  </w:num>
  <w:num w:numId="4">
    <w:abstractNumId w:val="0"/>
  </w:num>
  <w:num w:numId="5">
    <w:abstractNumId w:val="5"/>
  </w:num>
  <w:num w:numId="6">
    <w:abstractNumId w:val="7"/>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35D"/>
    <w:rsid w:val="00522F27"/>
    <w:rsid w:val="007A535D"/>
    <w:rsid w:val="00BD3E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535D"/>
    <w:pPr>
      <w:spacing w:before="100" w:beforeAutospacing="1" w:after="119"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535D"/>
    <w:pPr>
      <w:spacing w:before="100" w:beforeAutospacing="1" w:after="119"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9215439">
      <w:bodyDiv w:val="1"/>
      <w:marLeft w:val="0"/>
      <w:marRight w:val="0"/>
      <w:marTop w:val="0"/>
      <w:marBottom w:val="0"/>
      <w:divBdr>
        <w:top w:val="none" w:sz="0" w:space="0" w:color="auto"/>
        <w:left w:val="none" w:sz="0" w:space="0" w:color="auto"/>
        <w:bottom w:val="none" w:sz="0" w:space="0" w:color="auto"/>
        <w:right w:val="none" w:sz="0" w:space="0" w:color="auto"/>
      </w:divBdr>
    </w:div>
    <w:div w:id="1346636189">
      <w:bodyDiv w:val="1"/>
      <w:marLeft w:val="0"/>
      <w:marRight w:val="0"/>
      <w:marTop w:val="0"/>
      <w:marBottom w:val="0"/>
      <w:divBdr>
        <w:top w:val="none" w:sz="0" w:space="0" w:color="auto"/>
        <w:left w:val="none" w:sz="0" w:space="0" w:color="auto"/>
        <w:bottom w:val="none" w:sz="0" w:space="0" w:color="auto"/>
        <w:right w:val="none" w:sz="0" w:space="0" w:color="auto"/>
      </w:divBdr>
    </w:div>
    <w:div w:id="183698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760</Words>
  <Characters>4335</Characters>
  <Application>Microsoft Office Word</Application>
  <DocSecurity>0</DocSecurity>
  <Lines>36</Lines>
  <Paragraphs>10</Paragraphs>
  <ScaleCrop>false</ScaleCrop>
  <Company/>
  <LinksUpToDate>false</LinksUpToDate>
  <CharactersWithSpaces>5085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DEFUQ</dc:creator>
  <cp:lastModifiedBy>DEFUQ</cp:lastModifiedBy>
  <cp:revision>2</cp:revision>
  <dcterms:created xsi:type="dcterms:W3CDTF">2013-12-12T11:59:00Z</dcterms:created>
  <dcterms:modified xsi:type="dcterms:W3CDTF">2013-12-12T11:59:00Z</dcterms:modified>
</cp:coreProperties>
</file>