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2CBE" w:rsidRDefault="00FA2CBE" w:rsidP="00FA2CBE">
      <w:pPr>
        <w:pStyle w:val="Heading2"/>
      </w:pPr>
      <w:r>
        <w:t>Chapter 10 Chronic Pain Management and Arthritis</w:t>
      </w:r>
    </w:p>
    <w:p w:rsidR="00FA2CBE" w:rsidRDefault="00FA2CBE" w:rsidP="00FA2CBE">
      <w:pPr>
        <w:pStyle w:val="NoSpacing"/>
      </w:pPr>
    </w:p>
    <w:p w:rsidR="00FA2CBE" w:rsidRDefault="00FA2CBE" w:rsidP="00FA2CBE">
      <w:pPr>
        <w:pStyle w:val="NoSpacing"/>
      </w:pPr>
      <w:r>
        <w:rPr>
          <w:b/>
        </w:rPr>
        <w:t xml:space="preserve">Juvenile rheumatoid arthritis </w:t>
      </w:r>
      <w:r>
        <w:t>– a form of arthritis that affects children before the age of 16</w:t>
      </w:r>
    </w:p>
    <w:p w:rsidR="00FA2CBE" w:rsidRDefault="00FA2CBE" w:rsidP="00FA2CBE">
      <w:pPr>
        <w:pStyle w:val="NoSpacing"/>
      </w:pPr>
    </w:p>
    <w:p w:rsidR="00FA2CBE" w:rsidRDefault="00FA2CBE" w:rsidP="00FA2CBE">
      <w:pPr>
        <w:pStyle w:val="Heading3"/>
      </w:pPr>
      <w:r>
        <w:t>Section I: Chronic Pain Management</w:t>
      </w:r>
    </w:p>
    <w:p w:rsidR="00FA2CBE" w:rsidRDefault="00FA2CBE" w:rsidP="00FA2CBE">
      <w:pPr>
        <w:pStyle w:val="NoSpacing"/>
        <w:numPr>
          <w:ilvl w:val="0"/>
          <w:numId w:val="1"/>
        </w:numPr>
      </w:pPr>
      <w:r>
        <w:t>Individuals generally experience pain when an illness or injury causes inflammation or changes to the nervous system – the changes are relayed to the brain, resulting in a physical sensation that a change has occurred</w:t>
      </w:r>
    </w:p>
    <w:p w:rsidR="00FA2CBE" w:rsidRDefault="00FA2CBE" w:rsidP="00FA2CBE">
      <w:pPr>
        <w:pStyle w:val="NoSpacing"/>
        <w:numPr>
          <w:ilvl w:val="0"/>
          <w:numId w:val="1"/>
        </w:numPr>
      </w:pPr>
      <w:r>
        <w:t>Chronic pain – episodic or continued sensations of pain</w:t>
      </w:r>
    </w:p>
    <w:p w:rsidR="00FA2CBE" w:rsidRDefault="00FA2CBE" w:rsidP="00FA2CBE">
      <w:pPr>
        <w:pStyle w:val="NoSpacing"/>
      </w:pPr>
    </w:p>
    <w:p w:rsidR="00FA2CBE" w:rsidRDefault="00FA2CBE" w:rsidP="00FA2CBE">
      <w:pPr>
        <w:pStyle w:val="NoSpacing"/>
      </w:pPr>
      <w:r>
        <w:rPr>
          <w:b/>
          <w:u w:val="single"/>
        </w:rPr>
        <w:t>Measuring Pain</w:t>
      </w:r>
    </w:p>
    <w:p w:rsidR="00FA2CBE" w:rsidRDefault="00FA2CBE" w:rsidP="00FA2CBE">
      <w:pPr>
        <w:pStyle w:val="NoSpacing"/>
        <w:numPr>
          <w:ilvl w:val="0"/>
          <w:numId w:val="1"/>
        </w:numPr>
      </w:pPr>
      <w:r>
        <w:t>Chronic illnesses – long term (3-6 months or longer) and complex illnesses that can be controlled but not cured</w:t>
      </w:r>
    </w:p>
    <w:p w:rsidR="00FA2CBE" w:rsidRDefault="00FA2CBE" w:rsidP="00FA2CBE">
      <w:pPr>
        <w:pStyle w:val="NoSpacing"/>
        <w:numPr>
          <w:ilvl w:val="0"/>
          <w:numId w:val="1"/>
        </w:numPr>
      </w:pPr>
      <w:r>
        <w:t>Chronic pain – pain that can be controlled but not cured</w:t>
      </w:r>
    </w:p>
    <w:p w:rsidR="00FA2CBE" w:rsidRDefault="00FA2CBE" w:rsidP="00FA2CBE">
      <w:pPr>
        <w:pStyle w:val="NoSpacing"/>
        <w:numPr>
          <w:ilvl w:val="0"/>
          <w:numId w:val="1"/>
        </w:numPr>
      </w:pPr>
      <w:r>
        <w:t>Factors that contribute to the general perception of pain:</w:t>
      </w:r>
    </w:p>
    <w:p w:rsidR="00FA2CBE" w:rsidRDefault="00FA2CBE" w:rsidP="00FA2CBE">
      <w:pPr>
        <w:pStyle w:val="NoSpacing"/>
        <w:numPr>
          <w:ilvl w:val="1"/>
          <w:numId w:val="1"/>
        </w:numPr>
      </w:pPr>
      <w:r>
        <w:t>Pain intensity</w:t>
      </w:r>
      <w:r w:rsidR="00E12949">
        <w:t xml:space="preserve"> or duration</w:t>
      </w:r>
    </w:p>
    <w:p w:rsidR="00E12949" w:rsidRDefault="00E12949" w:rsidP="00FA2CBE">
      <w:pPr>
        <w:pStyle w:val="NoSpacing"/>
        <w:numPr>
          <w:ilvl w:val="1"/>
          <w:numId w:val="1"/>
        </w:numPr>
      </w:pPr>
      <w:r>
        <w:t>Type of pain</w:t>
      </w:r>
    </w:p>
    <w:p w:rsidR="00FA2CBE" w:rsidRDefault="00FA2CBE" w:rsidP="00FA2CBE">
      <w:pPr>
        <w:pStyle w:val="NoSpacing"/>
        <w:numPr>
          <w:ilvl w:val="1"/>
          <w:numId w:val="1"/>
        </w:numPr>
      </w:pPr>
      <w:r>
        <w:t>Temporal pattern</w:t>
      </w:r>
    </w:p>
    <w:p w:rsidR="00FA2CBE" w:rsidRDefault="00FA2CBE" w:rsidP="00FA2CBE">
      <w:pPr>
        <w:pStyle w:val="NoSpacing"/>
        <w:numPr>
          <w:ilvl w:val="1"/>
          <w:numId w:val="1"/>
        </w:numPr>
      </w:pPr>
      <w:r>
        <w:t xml:space="preserve">Treatment effect </w:t>
      </w:r>
    </w:p>
    <w:p w:rsidR="00FA2CBE" w:rsidRDefault="00FA2CBE" w:rsidP="00FA2CBE">
      <w:pPr>
        <w:pStyle w:val="NoSpacing"/>
        <w:numPr>
          <w:ilvl w:val="1"/>
          <w:numId w:val="1"/>
        </w:numPr>
      </w:pPr>
      <w:r>
        <w:t>Pain quality</w:t>
      </w:r>
    </w:p>
    <w:p w:rsidR="00FA2CBE" w:rsidRDefault="00FA2CBE" w:rsidP="00FA2CBE">
      <w:pPr>
        <w:pStyle w:val="NoSpacing"/>
        <w:numPr>
          <w:ilvl w:val="1"/>
          <w:numId w:val="1"/>
        </w:numPr>
      </w:pPr>
      <w:r>
        <w:t>Location</w:t>
      </w:r>
    </w:p>
    <w:p w:rsidR="00FA2CBE" w:rsidRDefault="00FA2CBE" w:rsidP="00FA2CBE">
      <w:pPr>
        <w:pStyle w:val="NoSpacing"/>
        <w:numPr>
          <w:ilvl w:val="1"/>
          <w:numId w:val="1"/>
        </w:numPr>
      </w:pPr>
      <w:r>
        <w:t>Interference</w:t>
      </w:r>
    </w:p>
    <w:p w:rsidR="00FA2CBE" w:rsidRDefault="00FA2CBE" w:rsidP="00FA2CBE">
      <w:pPr>
        <w:pStyle w:val="NoSpacing"/>
        <w:numPr>
          <w:ilvl w:val="1"/>
          <w:numId w:val="1"/>
        </w:numPr>
      </w:pPr>
      <w:r>
        <w:t xml:space="preserve">Affect </w:t>
      </w:r>
    </w:p>
    <w:p w:rsidR="00FA2CBE" w:rsidRDefault="00FA2CBE" w:rsidP="00FA2CBE">
      <w:pPr>
        <w:pStyle w:val="NoSpacing"/>
        <w:numPr>
          <w:ilvl w:val="1"/>
          <w:numId w:val="1"/>
        </w:numPr>
      </w:pPr>
      <w:r>
        <w:t>Pain history</w:t>
      </w:r>
    </w:p>
    <w:p w:rsidR="00FA2CBE" w:rsidRDefault="00FA2CBE" w:rsidP="00FA2CBE">
      <w:pPr>
        <w:pStyle w:val="NoSpacing"/>
        <w:numPr>
          <w:ilvl w:val="1"/>
          <w:numId w:val="1"/>
        </w:numPr>
      </w:pPr>
      <w:r>
        <w:t>Belie</w:t>
      </w:r>
      <w:r w:rsidR="00E12949">
        <w:t>fs about pain (attitude, coping, beliefs about the causes and consequences of pain)</w:t>
      </w:r>
    </w:p>
    <w:p w:rsidR="00E12949" w:rsidRDefault="00E12949" w:rsidP="00E12949">
      <w:pPr>
        <w:pStyle w:val="NoSpacing"/>
        <w:numPr>
          <w:ilvl w:val="0"/>
          <w:numId w:val="1"/>
        </w:numPr>
      </w:pPr>
      <w:r>
        <w:t>It is not possible to measurable quantify pain – difficult to gauge because it is very subjective</w:t>
      </w:r>
    </w:p>
    <w:p w:rsidR="00E12949" w:rsidRDefault="00E12949" w:rsidP="00E12949">
      <w:pPr>
        <w:pStyle w:val="NoSpacing"/>
      </w:pPr>
    </w:p>
    <w:p w:rsidR="00E12949" w:rsidRDefault="00E12949" w:rsidP="00E12949">
      <w:pPr>
        <w:pStyle w:val="NoSpacing"/>
        <w:rPr>
          <w:b/>
          <w:u w:val="single"/>
        </w:rPr>
      </w:pPr>
      <w:r>
        <w:rPr>
          <w:b/>
          <w:u w:val="single"/>
        </w:rPr>
        <w:t>Changing Characteristics of Pain</w:t>
      </w:r>
    </w:p>
    <w:p w:rsidR="00E12949" w:rsidRDefault="00E12949" w:rsidP="00E12949">
      <w:pPr>
        <w:pStyle w:val="NoSpacing"/>
        <w:numPr>
          <w:ilvl w:val="0"/>
          <w:numId w:val="1"/>
        </w:numPr>
      </w:pPr>
      <w:r>
        <w:t xml:space="preserve">Sensation of pain may differ over time </w:t>
      </w:r>
    </w:p>
    <w:p w:rsidR="00E12949" w:rsidRDefault="00E12949" w:rsidP="00E12949">
      <w:pPr>
        <w:pStyle w:val="NoSpacing"/>
        <w:numPr>
          <w:ilvl w:val="0"/>
          <w:numId w:val="1"/>
        </w:numPr>
      </w:pPr>
      <w:r>
        <w:t>A person’s pain experiences over weeks or months can appear different each day</w:t>
      </w:r>
    </w:p>
    <w:p w:rsidR="00E12949" w:rsidRDefault="00E12949" w:rsidP="00E12949">
      <w:pPr>
        <w:pStyle w:val="NoSpacing"/>
        <w:numPr>
          <w:ilvl w:val="1"/>
          <w:numId w:val="1"/>
        </w:numPr>
      </w:pPr>
      <w:r>
        <w:t>The source of pain may be the same but the perception of pain can change based on a person’s subjective assessment of the sensation at the time</w:t>
      </w:r>
    </w:p>
    <w:p w:rsidR="00E12949" w:rsidRDefault="00E12949" w:rsidP="00E12949">
      <w:pPr>
        <w:pStyle w:val="NoSpacing"/>
        <w:numPr>
          <w:ilvl w:val="0"/>
          <w:numId w:val="1"/>
        </w:numPr>
      </w:pPr>
      <w:r>
        <w:t>Factors that influence perception:</w:t>
      </w:r>
    </w:p>
    <w:p w:rsidR="00E12949" w:rsidRDefault="00E12949" w:rsidP="00E12949">
      <w:pPr>
        <w:pStyle w:val="NoSpacing"/>
        <w:numPr>
          <w:ilvl w:val="1"/>
          <w:numId w:val="1"/>
        </w:numPr>
      </w:pPr>
      <w:r>
        <w:t>Psychological state</w:t>
      </w:r>
    </w:p>
    <w:p w:rsidR="00E12949" w:rsidRDefault="00E12949" w:rsidP="00E12949">
      <w:pPr>
        <w:pStyle w:val="NoSpacing"/>
        <w:numPr>
          <w:ilvl w:val="1"/>
          <w:numId w:val="1"/>
        </w:numPr>
      </w:pPr>
      <w:r>
        <w:t>Mood</w:t>
      </w:r>
    </w:p>
    <w:p w:rsidR="00E12949" w:rsidRDefault="00E12949" w:rsidP="00E12949">
      <w:pPr>
        <w:pStyle w:val="NoSpacing"/>
        <w:numPr>
          <w:ilvl w:val="1"/>
          <w:numId w:val="1"/>
        </w:numPr>
      </w:pPr>
      <w:r>
        <w:t>General affect</w:t>
      </w:r>
    </w:p>
    <w:p w:rsidR="00E12949" w:rsidRDefault="00E12949" w:rsidP="00E12949">
      <w:pPr>
        <w:pStyle w:val="NoSpacing"/>
        <w:numPr>
          <w:ilvl w:val="0"/>
          <w:numId w:val="1"/>
        </w:numPr>
      </w:pPr>
      <w:r>
        <w:t>Reports of chronic pain lasting over a year is common in older individuals</w:t>
      </w:r>
    </w:p>
    <w:p w:rsidR="00E12949" w:rsidRDefault="00E12949" w:rsidP="00E12949">
      <w:pPr>
        <w:pStyle w:val="NoSpacing"/>
        <w:numPr>
          <w:ilvl w:val="0"/>
          <w:numId w:val="1"/>
        </w:numPr>
      </w:pPr>
      <w:r>
        <w:t>Pain and disability cause by injuries can last even after the injury has healed</w:t>
      </w:r>
    </w:p>
    <w:p w:rsidR="00E12949" w:rsidRDefault="00E12949" w:rsidP="00E12949">
      <w:pPr>
        <w:pStyle w:val="NoSpacing"/>
        <w:numPr>
          <w:ilvl w:val="1"/>
          <w:numId w:val="1"/>
        </w:numPr>
      </w:pPr>
      <w:r>
        <w:t xml:space="preserve">Injury-related pain and disability show rapid improvement for the first 3 months </w:t>
      </w:r>
    </w:p>
    <w:p w:rsidR="00E12949" w:rsidRDefault="00E12949" w:rsidP="00E12949">
      <w:pPr>
        <w:pStyle w:val="NoSpacing"/>
        <w:numPr>
          <w:ilvl w:val="1"/>
          <w:numId w:val="1"/>
        </w:numPr>
      </w:pPr>
      <w:r>
        <w:t xml:space="preserve">After that, progress slows </w:t>
      </w:r>
    </w:p>
    <w:p w:rsidR="00E12949" w:rsidRDefault="00E12949" w:rsidP="00E12949">
      <w:pPr>
        <w:pStyle w:val="NoSpacing"/>
        <w:numPr>
          <w:ilvl w:val="1"/>
          <w:numId w:val="1"/>
        </w:numPr>
      </w:pPr>
      <w:r>
        <w:t>Individuals may never be fully free of pain due to injury or return to full and normal functioning ability</w:t>
      </w:r>
    </w:p>
    <w:p w:rsidR="00E12949" w:rsidRDefault="00026792" w:rsidP="00E12949">
      <w:pPr>
        <w:pStyle w:val="NoSpacing"/>
        <w:numPr>
          <w:ilvl w:val="0"/>
          <w:numId w:val="1"/>
        </w:numPr>
      </w:pPr>
      <w:r>
        <w:t>Chronic pain can affect a person’s perceived quality of life and overall well-being</w:t>
      </w:r>
    </w:p>
    <w:p w:rsidR="00026792" w:rsidRDefault="00026792" w:rsidP="00026792">
      <w:pPr>
        <w:pStyle w:val="NoSpacing"/>
        <w:numPr>
          <w:ilvl w:val="1"/>
          <w:numId w:val="1"/>
        </w:numPr>
      </w:pPr>
      <w:r>
        <w:t xml:space="preserve">One of the goal of </w:t>
      </w:r>
      <w:r w:rsidRPr="00026792">
        <w:rPr>
          <w:b/>
        </w:rPr>
        <w:t>palliative care</w:t>
      </w:r>
      <w:r>
        <w:t xml:space="preserve"> is pain relief to improve quality of life as best as possible</w:t>
      </w:r>
    </w:p>
    <w:p w:rsidR="00026792" w:rsidRDefault="00026792" w:rsidP="00026792">
      <w:pPr>
        <w:pStyle w:val="NoSpacing"/>
      </w:pPr>
    </w:p>
    <w:p w:rsidR="00026792" w:rsidRDefault="00026792" w:rsidP="00026792">
      <w:pPr>
        <w:pStyle w:val="NoSpacing"/>
      </w:pPr>
      <w:r>
        <w:rPr>
          <w:b/>
          <w:u w:val="single"/>
        </w:rPr>
        <w:lastRenderedPageBreak/>
        <w:t>Pain Management vs. Pain Elimination</w:t>
      </w:r>
    </w:p>
    <w:p w:rsidR="00026792" w:rsidRDefault="00026792" w:rsidP="00026792">
      <w:pPr>
        <w:pStyle w:val="NoSpacing"/>
        <w:numPr>
          <w:ilvl w:val="0"/>
          <w:numId w:val="1"/>
        </w:numPr>
      </w:pPr>
      <w:r>
        <w:t xml:space="preserve">There is no proven, effective treatment that offers total and complete relief from chronic pain </w:t>
      </w:r>
    </w:p>
    <w:p w:rsidR="00026792" w:rsidRDefault="00026792" w:rsidP="00026792">
      <w:pPr>
        <w:pStyle w:val="NoSpacing"/>
        <w:numPr>
          <w:ilvl w:val="0"/>
          <w:numId w:val="1"/>
        </w:numPr>
      </w:pPr>
      <w:r>
        <w:t>Research on injury-related pain also focuses on management because often pain due to injury lingers well beyond the pain of treatment</w:t>
      </w:r>
    </w:p>
    <w:p w:rsidR="00026792" w:rsidRDefault="00026792" w:rsidP="00026792">
      <w:pPr>
        <w:pStyle w:val="NoSpacing"/>
        <w:numPr>
          <w:ilvl w:val="1"/>
          <w:numId w:val="1"/>
        </w:numPr>
      </w:pPr>
      <w:r>
        <w:t>i.e. rotator cuff injuries in athletes – surgery and therapy can only sometimes restore full functioning</w:t>
      </w:r>
    </w:p>
    <w:p w:rsidR="00026792" w:rsidRDefault="00026792" w:rsidP="00026792">
      <w:pPr>
        <w:pStyle w:val="NoSpacing"/>
        <w:numPr>
          <w:ilvl w:val="0"/>
          <w:numId w:val="1"/>
        </w:numPr>
      </w:pPr>
      <w:r>
        <w:t>Individuals must learn to deal with the decreased functioning or chronic pain as the result of injury</w:t>
      </w:r>
    </w:p>
    <w:p w:rsidR="00026792" w:rsidRDefault="00026792" w:rsidP="00026792">
      <w:pPr>
        <w:pStyle w:val="NoSpacing"/>
        <w:numPr>
          <w:ilvl w:val="0"/>
          <w:numId w:val="1"/>
        </w:numPr>
      </w:pPr>
      <w:r>
        <w:t xml:space="preserve">Healing process always requires both physical and psychological adjustments </w:t>
      </w:r>
    </w:p>
    <w:p w:rsidR="00026792" w:rsidRDefault="00026792" w:rsidP="00026792">
      <w:pPr>
        <w:pStyle w:val="NoSpacing"/>
      </w:pPr>
    </w:p>
    <w:p w:rsidR="00026792" w:rsidRDefault="00026792" w:rsidP="00026792">
      <w:pPr>
        <w:pStyle w:val="NoSpacing"/>
      </w:pPr>
      <w:r>
        <w:rPr>
          <w:b/>
          <w:u w:val="single"/>
        </w:rPr>
        <w:t>Differences in Pain Perception</w:t>
      </w:r>
    </w:p>
    <w:p w:rsidR="00026792" w:rsidRDefault="00026792" w:rsidP="00026792">
      <w:pPr>
        <w:pStyle w:val="NoSpacing"/>
        <w:numPr>
          <w:ilvl w:val="0"/>
          <w:numId w:val="1"/>
        </w:numPr>
      </w:pPr>
      <w:r>
        <w:t xml:space="preserve">Women often report more pain than men </w:t>
      </w:r>
    </w:p>
    <w:p w:rsidR="00026792" w:rsidRDefault="00026792" w:rsidP="00026792">
      <w:pPr>
        <w:pStyle w:val="NoSpacing"/>
        <w:numPr>
          <w:ilvl w:val="0"/>
          <w:numId w:val="1"/>
        </w:numPr>
      </w:pPr>
      <w:r>
        <w:t>Women are more likely to receive prescriptions for sedatives to suppress the sensation of pain than analgesics to relieve the pain</w:t>
      </w:r>
    </w:p>
    <w:p w:rsidR="00026792" w:rsidRDefault="00026792" w:rsidP="00026792">
      <w:pPr>
        <w:pStyle w:val="NoSpacing"/>
        <w:numPr>
          <w:ilvl w:val="0"/>
          <w:numId w:val="1"/>
        </w:numPr>
      </w:pPr>
      <w:r>
        <w:t>Perceptions of pain may differ among ethnic groups</w:t>
      </w:r>
    </w:p>
    <w:p w:rsidR="00026792" w:rsidRDefault="00026792" w:rsidP="00026792">
      <w:pPr>
        <w:pStyle w:val="NoSpacing"/>
        <w:numPr>
          <w:ilvl w:val="0"/>
          <w:numId w:val="1"/>
        </w:numPr>
      </w:pPr>
      <w:r>
        <w:t xml:space="preserve">There are differences in the epidemiology of pain, access to pain care, and assessment and treatment of pain, as well as pain outcomes </w:t>
      </w:r>
    </w:p>
    <w:p w:rsidR="00026792" w:rsidRDefault="00026792" w:rsidP="00026792">
      <w:pPr>
        <w:pStyle w:val="NoSpacing"/>
        <w:numPr>
          <w:ilvl w:val="0"/>
          <w:numId w:val="1"/>
        </w:numPr>
      </w:pPr>
      <w:r>
        <w:t>Studies show that African Americans have a lower threshold for heat pain than non-Hispanic whites – results were the same for acute and chronic pain tolerance</w:t>
      </w:r>
    </w:p>
    <w:p w:rsidR="00026792" w:rsidRDefault="00026792" w:rsidP="00026792">
      <w:pPr>
        <w:pStyle w:val="NoSpacing"/>
        <w:numPr>
          <w:ilvl w:val="0"/>
          <w:numId w:val="1"/>
        </w:numPr>
      </w:pPr>
      <w:r>
        <w:t>Faucet/Gordon/Levine: study on post-operative pain – African Americans and Latinos reported greater pain than Caucasians</w:t>
      </w:r>
    </w:p>
    <w:p w:rsidR="00C628FA" w:rsidRDefault="00C628FA" w:rsidP="00C628FA">
      <w:pPr>
        <w:pStyle w:val="NoSpacing"/>
        <w:numPr>
          <w:ilvl w:val="0"/>
          <w:numId w:val="1"/>
        </w:numPr>
      </w:pPr>
      <w:r>
        <w:t>Studies examining chronic pain related to chronic health conditions – African Americans were most likely to report persistent pain related to AIDS, arthritis, and severe low  back pain</w:t>
      </w:r>
    </w:p>
    <w:p w:rsidR="00C628FA" w:rsidRDefault="00C628FA" w:rsidP="00C628FA">
      <w:pPr>
        <w:pStyle w:val="NoSpacing"/>
        <w:numPr>
          <w:ilvl w:val="0"/>
          <w:numId w:val="1"/>
        </w:numPr>
      </w:pPr>
      <w:r>
        <w:t>Some studies have reported biological causes that can explain the ethnic differences in perception of pain</w:t>
      </w:r>
    </w:p>
    <w:p w:rsidR="00C628FA" w:rsidRDefault="00C628FA" w:rsidP="00C628FA">
      <w:pPr>
        <w:pStyle w:val="NoSpacing"/>
        <w:numPr>
          <w:ilvl w:val="1"/>
          <w:numId w:val="1"/>
        </w:numPr>
      </w:pPr>
      <w:r>
        <w:t xml:space="preserve">Speculation that ethnic factors play a role in triggering activity in the nervous centers of the body that modulate pain </w:t>
      </w:r>
    </w:p>
    <w:p w:rsidR="00C628FA" w:rsidRDefault="00C628FA" w:rsidP="00C628FA">
      <w:pPr>
        <w:pStyle w:val="NoSpacing"/>
        <w:numPr>
          <w:ilvl w:val="0"/>
          <w:numId w:val="1"/>
        </w:numPr>
      </w:pPr>
      <w:r>
        <w:t>Greater support for causation due to social factors – i.e. limited access to health care due to SES, lack of knowledge, coping styles</w:t>
      </w:r>
    </w:p>
    <w:p w:rsidR="00C628FA" w:rsidRDefault="00C628FA" w:rsidP="00C628FA">
      <w:pPr>
        <w:pStyle w:val="NoSpacing"/>
        <w:numPr>
          <w:ilvl w:val="0"/>
          <w:numId w:val="1"/>
        </w:numPr>
      </w:pPr>
      <w:r>
        <w:t>Minority patients are more likely to be undertreated for pain and are less likely to receive a comprehensive diagnosis and treatm</w:t>
      </w:r>
      <w:r w:rsidR="00E429B8">
        <w:t>ent for their complaints of pain</w:t>
      </w:r>
    </w:p>
    <w:p w:rsidR="00E429B8" w:rsidRDefault="00E429B8" w:rsidP="00E429B8">
      <w:pPr>
        <w:pStyle w:val="NoSpacing"/>
        <w:numPr>
          <w:ilvl w:val="1"/>
          <w:numId w:val="1"/>
        </w:numPr>
      </w:pPr>
      <w:r>
        <w:t>i.e. Latinos and African American</w:t>
      </w:r>
      <w:r w:rsidR="008E5D50">
        <w:t xml:space="preserve"> are significantly LESS likely to receive pain medication for a bone fracture</w:t>
      </w:r>
    </w:p>
    <w:p w:rsidR="008E5D50" w:rsidRDefault="008E5D50" w:rsidP="008E5D50">
      <w:pPr>
        <w:pStyle w:val="NoSpacing"/>
        <w:numPr>
          <w:ilvl w:val="0"/>
          <w:numId w:val="1"/>
        </w:numPr>
      </w:pPr>
      <w:r>
        <w:t>Possible reason for high ratings on pain perception by ethnicities is due to inadequate treatment of pain</w:t>
      </w:r>
    </w:p>
    <w:p w:rsidR="008E5D50" w:rsidRDefault="008E5D50" w:rsidP="008E5D50">
      <w:pPr>
        <w:pStyle w:val="NoSpacing"/>
        <w:numPr>
          <w:ilvl w:val="0"/>
          <w:numId w:val="1"/>
        </w:numPr>
      </w:pPr>
      <w:r>
        <w:t>Other studies suggest that attitudes or biases that providers hold about their patients may interfere with effective treatment</w:t>
      </w:r>
    </w:p>
    <w:p w:rsidR="008E5D50" w:rsidRDefault="008E5D50" w:rsidP="008E5D50">
      <w:pPr>
        <w:pStyle w:val="NoSpacing"/>
        <w:numPr>
          <w:ilvl w:val="0"/>
          <w:numId w:val="1"/>
        </w:numPr>
      </w:pPr>
      <w:r>
        <w:t>Ethnicity affects coping strategies for pain management</w:t>
      </w:r>
    </w:p>
    <w:p w:rsidR="008E5D50" w:rsidRDefault="008E5D50" w:rsidP="008E5D50">
      <w:pPr>
        <w:pStyle w:val="NoSpacing"/>
        <w:numPr>
          <w:ilvl w:val="1"/>
          <w:numId w:val="1"/>
        </w:numPr>
      </w:pPr>
      <w:r>
        <w:t>African Americans are more likely to rely on support systems and religious coping to manage through the pain</w:t>
      </w:r>
    </w:p>
    <w:p w:rsidR="008E5D50" w:rsidRDefault="008E5D50" w:rsidP="008E5D50">
      <w:pPr>
        <w:pStyle w:val="NoSpacing"/>
        <w:numPr>
          <w:ilvl w:val="1"/>
          <w:numId w:val="1"/>
        </w:numPr>
      </w:pPr>
      <w:r>
        <w:t>Caucasians are more likely to implement techniques such as ignoring the pain or to believe in a greater ability to control the pain themselves</w:t>
      </w:r>
    </w:p>
    <w:p w:rsidR="008E5D50" w:rsidRDefault="008E5D50" w:rsidP="008E5D50">
      <w:pPr>
        <w:pStyle w:val="NoSpacing"/>
        <w:numPr>
          <w:ilvl w:val="1"/>
          <w:numId w:val="1"/>
        </w:numPr>
      </w:pPr>
      <w:r>
        <w:t>Differences in strategies may be learned within ethnic groups or cultures that such differences may affect an individual’s awareness of and a level of comfort with the pain</w:t>
      </w:r>
    </w:p>
    <w:p w:rsidR="008E5D50" w:rsidRDefault="008E5D50" w:rsidP="008E5D50">
      <w:pPr>
        <w:pStyle w:val="NoSpacing"/>
      </w:pPr>
    </w:p>
    <w:p w:rsidR="008E5D50" w:rsidRDefault="008E5D50" w:rsidP="008E5D50">
      <w:pPr>
        <w:pStyle w:val="NoSpacing"/>
      </w:pPr>
      <w:r>
        <w:rPr>
          <w:b/>
          <w:u w:val="single"/>
        </w:rPr>
        <w:t>Caregivers, Pain Management, and Psychological Stress</w:t>
      </w:r>
    </w:p>
    <w:p w:rsidR="005C0F47" w:rsidRDefault="005C0F47" w:rsidP="005C0F47">
      <w:pPr>
        <w:pStyle w:val="NoSpacing"/>
        <w:numPr>
          <w:ilvl w:val="0"/>
          <w:numId w:val="1"/>
        </w:numPr>
      </w:pPr>
      <w:r>
        <w:t>Chronic pain can have long-term psychological effects on the sufferer</w:t>
      </w:r>
    </w:p>
    <w:p w:rsidR="005C0F47" w:rsidRDefault="005C0F47" w:rsidP="005C0F47">
      <w:pPr>
        <w:pStyle w:val="NoSpacing"/>
        <w:numPr>
          <w:ilvl w:val="1"/>
          <w:numId w:val="1"/>
        </w:numPr>
      </w:pPr>
      <w:r>
        <w:lastRenderedPageBreak/>
        <w:t>i.e. Arthritis can impair a person’s ability to be self-sufficient and to accomplish basic tasks such as preparing a meal, eating, or getting dressed</w:t>
      </w:r>
    </w:p>
    <w:p w:rsidR="005C0F47" w:rsidRDefault="005C0F47" w:rsidP="005C0F47">
      <w:pPr>
        <w:pStyle w:val="NoSpacing"/>
        <w:numPr>
          <w:ilvl w:val="0"/>
          <w:numId w:val="1"/>
        </w:numPr>
      </w:pPr>
      <w:r>
        <w:t>A person with chronic pain carried it with the psychological disadvantage of being dependent on others for basic necessities</w:t>
      </w:r>
    </w:p>
    <w:p w:rsidR="005C0F47" w:rsidRDefault="005C0F47" w:rsidP="005C0F47">
      <w:pPr>
        <w:pStyle w:val="NoSpacing"/>
        <w:numPr>
          <w:ilvl w:val="0"/>
          <w:numId w:val="1"/>
        </w:numPr>
      </w:pPr>
      <w:r>
        <w:t xml:space="preserve">An increase in functional disability and dependency on others, together with chronic pain, is dispiriting to many individuals </w:t>
      </w:r>
    </w:p>
    <w:p w:rsidR="005C0F47" w:rsidRDefault="005C0F47" w:rsidP="005C0F47">
      <w:pPr>
        <w:pStyle w:val="NoSpacing"/>
        <w:numPr>
          <w:ilvl w:val="0"/>
          <w:numId w:val="1"/>
        </w:numPr>
      </w:pPr>
      <w:r>
        <w:t xml:space="preserve">Depression, worry, avoidance behaviour, and a sense of helplessness are common psychological reactions </w:t>
      </w:r>
    </w:p>
    <w:p w:rsidR="005C0F47" w:rsidRDefault="005C0F47" w:rsidP="005C0F47">
      <w:pPr>
        <w:pStyle w:val="NoSpacing"/>
        <w:numPr>
          <w:ilvl w:val="0"/>
          <w:numId w:val="1"/>
        </w:numPr>
      </w:pPr>
      <w:r>
        <w:t>People who suffer from chronic pain do not suffer alone – affects family and caregivers</w:t>
      </w:r>
    </w:p>
    <w:p w:rsidR="005C0F47" w:rsidRDefault="00E34223" w:rsidP="00E34223">
      <w:pPr>
        <w:pStyle w:val="NoSpacing"/>
        <w:numPr>
          <w:ilvl w:val="1"/>
          <w:numId w:val="1"/>
        </w:numPr>
      </w:pPr>
      <w:r>
        <w:t>Caregiver distress is a common occurrence</w:t>
      </w:r>
    </w:p>
    <w:p w:rsidR="00E34223" w:rsidRDefault="00E34223" w:rsidP="00E34223">
      <w:pPr>
        <w:pStyle w:val="NoSpacing"/>
        <w:numPr>
          <w:ilvl w:val="1"/>
          <w:numId w:val="1"/>
        </w:numPr>
      </w:pPr>
      <w:r>
        <w:t>Caregivers report more medical visits than non-caregivers</w:t>
      </w:r>
    </w:p>
    <w:p w:rsidR="00E34223" w:rsidRDefault="00E34223" w:rsidP="00E34223">
      <w:pPr>
        <w:pStyle w:val="NoSpacing"/>
        <w:numPr>
          <w:ilvl w:val="0"/>
          <w:numId w:val="1"/>
        </w:numPr>
      </w:pPr>
      <w:r>
        <w:t>Caregivers are also at a higher risk for anxiety, depression and reported increases in weight loss – females more affected than males</w:t>
      </w:r>
    </w:p>
    <w:p w:rsidR="00E34223" w:rsidRDefault="00E34223" w:rsidP="00E34223">
      <w:pPr>
        <w:pStyle w:val="NoSpacing"/>
        <w:numPr>
          <w:ilvl w:val="0"/>
          <w:numId w:val="1"/>
        </w:numPr>
      </w:pPr>
      <w:r>
        <w:t>The task of providing ongoing assistance and aid to someone with a chronic illness (incl. chronic pain) can cause emotional, psychological, and physical harm to the caregiver</w:t>
      </w:r>
    </w:p>
    <w:p w:rsidR="00E34223" w:rsidRDefault="00E34223" w:rsidP="00E34223">
      <w:pPr>
        <w:pStyle w:val="NoSpacing"/>
      </w:pPr>
    </w:p>
    <w:p w:rsidR="00E34223" w:rsidRDefault="00E34223" w:rsidP="00E34223">
      <w:pPr>
        <w:pStyle w:val="NoSpacing"/>
      </w:pPr>
      <w:r>
        <w:rPr>
          <w:b/>
          <w:u w:val="single"/>
        </w:rPr>
        <w:t>Interventions for Caregivers</w:t>
      </w:r>
    </w:p>
    <w:p w:rsidR="00E34223" w:rsidRDefault="00E34223" w:rsidP="00E34223">
      <w:pPr>
        <w:pStyle w:val="NoSpacing"/>
        <w:numPr>
          <w:ilvl w:val="0"/>
          <w:numId w:val="1"/>
        </w:numPr>
      </w:pPr>
      <w:r>
        <w:t>Caregivers who are able to set and accomplish small goal-specific tasks each day were more likely to report better overall psychological health in the short term, and in the long term once their responsibilities ended</w:t>
      </w:r>
    </w:p>
    <w:p w:rsidR="00E34223" w:rsidRDefault="00E34223" w:rsidP="00E34223">
      <w:pPr>
        <w:pStyle w:val="NoSpacing"/>
        <w:numPr>
          <w:ilvl w:val="0"/>
          <w:numId w:val="1"/>
        </w:numPr>
      </w:pPr>
      <w:r>
        <w:t xml:space="preserve">Caregivers also report less long-term psychological distress when they employ psychotherapy or </w:t>
      </w:r>
      <w:proofErr w:type="spellStart"/>
      <w:r>
        <w:t>psychoeducational</w:t>
      </w:r>
      <w:proofErr w:type="spellEnd"/>
      <w:r>
        <w:t xml:space="preserve"> interventions </w:t>
      </w:r>
    </w:p>
    <w:p w:rsidR="00E34223" w:rsidRDefault="00E34223" w:rsidP="00E34223">
      <w:pPr>
        <w:pStyle w:val="NoSpacing"/>
      </w:pPr>
    </w:p>
    <w:p w:rsidR="00E34223" w:rsidRDefault="00E34223" w:rsidP="00E34223">
      <w:pPr>
        <w:pStyle w:val="Heading3"/>
      </w:pPr>
      <w:r>
        <w:t>Section II: Arthritis Defined</w:t>
      </w:r>
    </w:p>
    <w:p w:rsidR="00E34223" w:rsidRDefault="00E34223" w:rsidP="00E34223">
      <w:pPr>
        <w:pStyle w:val="NoSpacing"/>
      </w:pPr>
      <w:r>
        <w:rPr>
          <w:b/>
        </w:rPr>
        <w:t>Arthritis</w:t>
      </w:r>
      <w:r>
        <w:t>:</w:t>
      </w:r>
    </w:p>
    <w:p w:rsidR="00E34223" w:rsidRDefault="00E34223" w:rsidP="00E34223">
      <w:pPr>
        <w:pStyle w:val="NoSpacing"/>
        <w:numPr>
          <w:ilvl w:val="0"/>
          <w:numId w:val="1"/>
        </w:numPr>
      </w:pPr>
      <w:r>
        <w:t xml:space="preserve">1. A physiological based disease cause either by </w:t>
      </w:r>
      <w:r>
        <w:rPr>
          <w:b/>
        </w:rPr>
        <w:t>degeneration</w:t>
      </w:r>
      <w:r>
        <w:t xml:space="preserve"> (gradual erosion of bones near the joints) or by </w:t>
      </w:r>
      <w:r>
        <w:rPr>
          <w:b/>
        </w:rPr>
        <w:t>inflammation</w:t>
      </w:r>
      <w:r>
        <w:t xml:space="preserve"> (swelling of tissue surrounding the bones and joints)</w:t>
      </w:r>
    </w:p>
    <w:p w:rsidR="00E34223" w:rsidRDefault="00E34223" w:rsidP="00E34223">
      <w:pPr>
        <w:pStyle w:val="NoSpacing"/>
        <w:numPr>
          <w:ilvl w:val="0"/>
          <w:numId w:val="1"/>
        </w:numPr>
      </w:pPr>
      <w:r>
        <w:t xml:space="preserve">2. Arthritis is a progressive disease – degeneration or inflammation worsens over time </w:t>
      </w:r>
    </w:p>
    <w:p w:rsidR="00E34223" w:rsidRDefault="00E34223" w:rsidP="00E34223">
      <w:pPr>
        <w:pStyle w:val="NoSpacing"/>
        <w:numPr>
          <w:ilvl w:val="0"/>
          <w:numId w:val="1"/>
        </w:numPr>
      </w:pPr>
      <w:r>
        <w:t>3. Arthritis is a chronic disease</w:t>
      </w:r>
    </w:p>
    <w:p w:rsidR="008C4F2D" w:rsidRDefault="008C4F2D" w:rsidP="008C4F2D">
      <w:pPr>
        <w:pStyle w:val="NoSpacing"/>
        <w:numPr>
          <w:ilvl w:val="0"/>
          <w:numId w:val="1"/>
        </w:numPr>
      </w:pPr>
      <w:r>
        <w:t>Describe a class of disease that refer to any joint conditions or disease causing inflammation, pain, and stiffness in the join or in connective tissues</w:t>
      </w:r>
    </w:p>
    <w:p w:rsidR="008C4F2D" w:rsidRDefault="008C4F2D" w:rsidP="008C4F2D">
      <w:pPr>
        <w:pStyle w:val="NoSpacing"/>
      </w:pPr>
    </w:p>
    <w:p w:rsidR="008C4F2D" w:rsidRDefault="008C4F2D" w:rsidP="008C4F2D">
      <w:pPr>
        <w:pStyle w:val="NoSpacing"/>
      </w:pPr>
      <w:r>
        <w:rPr>
          <w:b/>
          <w:u w:val="single"/>
        </w:rPr>
        <w:t>Rheumatoid Arthritis</w:t>
      </w:r>
    </w:p>
    <w:p w:rsidR="008C4F2D" w:rsidRDefault="008C4F2D" w:rsidP="008C4F2D">
      <w:pPr>
        <w:pStyle w:val="NoSpacing"/>
        <w:numPr>
          <w:ilvl w:val="0"/>
          <w:numId w:val="1"/>
        </w:numPr>
      </w:pPr>
      <w:r>
        <w:t>Classified as a chronic, inflammatory autoimmune disease for which the exact cause is unknown</w:t>
      </w:r>
    </w:p>
    <w:p w:rsidR="008C4F2D" w:rsidRDefault="008C4F2D" w:rsidP="008C4F2D">
      <w:pPr>
        <w:pStyle w:val="NoSpacing"/>
        <w:numPr>
          <w:ilvl w:val="0"/>
          <w:numId w:val="1"/>
        </w:numPr>
      </w:pPr>
      <w:r>
        <w:t xml:space="preserve">Swelling of the joints and of the </w:t>
      </w:r>
      <w:proofErr w:type="spellStart"/>
      <w:r>
        <w:rPr>
          <w:b/>
        </w:rPr>
        <w:t>synovium</w:t>
      </w:r>
      <w:proofErr w:type="spellEnd"/>
      <w:r>
        <w:t xml:space="preserve"> (thin layer of tissue that covers the joints)</w:t>
      </w:r>
    </w:p>
    <w:p w:rsidR="008C4F2D" w:rsidRDefault="008C4F2D" w:rsidP="008C4F2D">
      <w:pPr>
        <w:pStyle w:val="NoSpacing"/>
        <w:numPr>
          <w:ilvl w:val="0"/>
          <w:numId w:val="1"/>
        </w:numPr>
      </w:pPr>
      <w:r>
        <w:t>Triggered by the immune system – inflammation is normally the body’s response to injury</w:t>
      </w:r>
    </w:p>
    <w:p w:rsidR="008C4F2D" w:rsidRDefault="008C4F2D" w:rsidP="008C4F2D">
      <w:pPr>
        <w:pStyle w:val="NoSpacing"/>
        <w:numPr>
          <w:ilvl w:val="0"/>
          <w:numId w:val="1"/>
        </w:numPr>
      </w:pPr>
      <w:r>
        <w:t xml:space="preserve">In RA, the immune system triggers inflammation in the absence of infection or injury </w:t>
      </w:r>
      <w:r>
        <w:sym w:font="Wingdings" w:char="F0E0"/>
      </w:r>
      <w:r>
        <w:t xml:space="preserve"> unnecessary inflammation can damage tissue, blood vessels, and organs, and cause pain, stiffness and swelling of inflamed joints</w:t>
      </w:r>
    </w:p>
    <w:p w:rsidR="008C4F2D" w:rsidRDefault="008C4F2D" w:rsidP="008C4F2D">
      <w:pPr>
        <w:pStyle w:val="NoSpacing"/>
        <w:numPr>
          <w:ilvl w:val="0"/>
          <w:numId w:val="1"/>
        </w:numPr>
      </w:pPr>
      <w:r>
        <w:t xml:space="preserve">RA is a progressive disease – inflammation, tissue damage and functional limitations become worse over time </w:t>
      </w:r>
    </w:p>
    <w:p w:rsidR="008C4F2D" w:rsidRDefault="008C4F2D" w:rsidP="008C4F2D">
      <w:pPr>
        <w:pStyle w:val="NoSpacing"/>
        <w:numPr>
          <w:ilvl w:val="0"/>
          <w:numId w:val="1"/>
        </w:numPr>
      </w:pPr>
      <w:r>
        <w:t xml:space="preserve">In advanced stages, the joints and surrounding areas may become deformed </w:t>
      </w:r>
    </w:p>
    <w:p w:rsidR="008C4F2D" w:rsidRDefault="008C4F2D" w:rsidP="008C4F2D">
      <w:pPr>
        <w:pStyle w:val="NoSpacing"/>
        <w:numPr>
          <w:ilvl w:val="0"/>
          <w:numId w:val="1"/>
        </w:numPr>
      </w:pPr>
      <w:r>
        <w:t xml:space="preserve">RA affects psychological health </w:t>
      </w:r>
      <w:r>
        <w:sym w:font="Wingdings" w:char="F0E0"/>
      </w:r>
      <w:r>
        <w:t xml:space="preserve"> b/c of physical disabilities </w:t>
      </w:r>
    </w:p>
    <w:p w:rsidR="008C4F2D" w:rsidRDefault="008C4F2D" w:rsidP="008C4F2D">
      <w:pPr>
        <w:pStyle w:val="NoSpacing"/>
        <w:numPr>
          <w:ilvl w:val="1"/>
          <w:numId w:val="1"/>
        </w:numPr>
      </w:pPr>
      <w:r>
        <w:t>Limit an individual’s ability to be independent and capable</w:t>
      </w:r>
    </w:p>
    <w:p w:rsidR="008C4F2D" w:rsidRDefault="008C4F2D" w:rsidP="008C4F2D">
      <w:pPr>
        <w:pStyle w:val="NoSpacing"/>
        <w:numPr>
          <w:ilvl w:val="1"/>
          <w:numId w:val="1"/>
        </w:numPr>
      </w:pPr>
      <w:r>
        <w:t>Depression, excessive worry, avoidance behaviour, and helplessness</w:t>
      </w:r>
    </w:p>
    <w:p w:rsidR="008C4F2D" w:rsidRDefault="008C4F2D" w:rsidP="008C4F2D">
      <w:pPr>
        <w:pStyle w:val="NoSpacing"/>
        <w:numPr>
          <w:ilvl w:val="1"/>
          <w:numId w:val="1"/>
        </w:numPr>
      </w:pPr>
      <w:r w:rsidRPr="008C4F2D">
        <w:rPr>
          <w:b/>
        </w:rPr>
        <w:t>Functional limitations</w:t>
      </w:r>
      <w:r>
        <w:t xml:space="preserve"> affected – ability to perform daily tasks independently</w:t>
      </w:r>
    </w:p>
    <w:p w:rsidR="00B43AAD" w:rsidRDefault="00B43AAD" w:rsidP="00B43AAD">
      <w:pPr>
        <w:pStyle w:val="NoSpacing"/>
        <w:numPr>
          <w:ilvl w:val="0"/>
          <w:numId w:val="1"/>
        </w:numPr>
      </w:pPr>
      <w:r>
        <w:t>Often affects many joints simultaneously</w:t>
      </w:r>
    </w:p>
    <w:p w:rsidR="008C4F2D" w:rsidRDefault="008C4F2D" w:rsidP="008C4F2D">
      <w:pPr>
        <w:pStyle w:val="NoSpacing"/>
        <w:rPr>
          <w:b/>
          <w:u w:val="single"/>
        </w:rPr>
      </w:pPr>
      <w:proofErr w:type="spellStart"/>
      <w:r>
        <w:rPr>
          <w:b/>
          <w:u w:val="single"/>
        </w:rPr>
        <w:lastRenderedPageBreak/>
        <w:t>Ankylosing</w:t>
      </w:r>
      <w:proofErr w:type="spellEnd"/>
      <w:r>
        <w:rPr>
          <w:b/>
          <w:u w:val="single"/>
        </w:rPr>
        <w:t xml:space="preserve"> Spondylitis (AS)</w:t>
      </w:r>
    </w:p>
    <w:p w:rsidR="008C4F2D" w:rsidRDefault="008C4F2D" w:rsidP="008C4F2D">
      <w:pPr>
        <w:pStyle w:val="NoSpacing"/>
        <w:numPr>
          <w:ilvl w:val="0"/>
          <w:numId w:val="1"/>
        </w:numPr>
      </w:pPr>
      <w:r>
        <w:t>Specific type of RA that affects the spinal joints</w:t>
      </w:r>
    </w:p>
    <w:p w:rsidR="008C4F2D" w:rsidRDefault="008C4F2D" w:rsidP="008C4F2D">
      <w:pPr>
        <w:pStyle w:val="NoSpacing"/>
        <w:numPr>
          <w:ilvl w:val="0"/>
          <w:numId w:val="1"/>
        </w:numPr>
      </w:pPr>
      <w:proofErr w:type="spellStart"/>
      <w:r>
        <w:rPr>
          <w:i/>
        </w:rPr>
        <w:t>Ankylos</w:t>
      </w:r>
      <w:proofErr w:type="spellEnd"/>
      <w:r>
        <w:t xml:space="preserve"> = bent</w:t>
      </w:r>
    </w:p>
    <w:p w:rsidR="008C4F2D" w:rsidRPr="008C4F2D" w:rsidRDefault="008C4F2D" w:rsidP="008C4F2D">
      <w:pPr>
        <w:pStyle w:val="NoSpacing"/>
        <w:numPr>
          <w:ilvl w:val="0"/>
          <w:numId w:val="1"/>
        </w:numPr>
        <w:rPr>
          <w:i/>
        </w:rPr>
      </w:pPr>
      <w:r w:rsidRPr="008C4F2D">
        <w:rPr>
          <w:i/>
        </w:rPr>
        <w:t>Spondylitis</w:t>
      </w:r>
      <w:r>
        <w:t xml:space="preserve"> = inflammation of the spinal column</w:t>
      </w:r>
    </w:p>
    <w:p w:rsidR="008C4F2D" w:rsidRPr="008C4F2D" w:rsidRDefault="008C4F2D" w:rsidP="008C4F2D">
      <w:pPr>
        <w:pStyle w:val="NoSpacing"/>
        <w:numPr>
          <w:ilvl w:val="0"/>
          <w:numId w:val="1"/>
        </w:numPr>
        <w:rPr>
          <w:i/>
        </w:rPr>
      </w:pPr>
      <w:r>
        <w:t xml:space="preserve">Diagnosis suggests a rigid or stiff spine </w:t>
      </w:r>
    </w:p>
    <w:p w:rsidR="008C4F2D" w:rsidRPr="008C4F2D" w:rsidRDefault="008C4F2D" w:rsidP="008C4F2D">
      <w:pPr>
        <w:pStyle w:val="NoSpacing"/>
        <w:numPr>
          <w:ilvl w:val="0"/>
          <w:numId w:val="1"/>
        </w:numPr>
        <w:rPr>
          <w:i/>
        </w:rPr>
      </w:pPr>
      <w:r>
        <w:t>The disease causes the spinal column to fuse</w:t>
      </w:r>
    </w:p>
    <w:p w:rsidR="008C4F2D" w:rsidRPr="008C4F2D" w:rsidRDefault="008C4F2D" w:rsidP="008C4F2D">
      <w:pPr>
        <w:pStyle w:val="NoSpacing"/>
        <w:numPr>
          <w:ilvl w:val="0"/>
          <w:numId w:val="1"/>
        </w:numPr>
        <w:rPr>
          <w:i/>
        </w:rPr>
      </w:pPr>
      <w:r>
        <w:t>Limits individual’s ability to turn neck or back</w:t>
      </w:r>
    </w:p>
    <w:p w:rsidR="008C4F2D" w:rsidRPr="008C4F2D" w:rsidRDefault="008C4F2D" w:rsidP="008C4F2D">
      <w:pPr>
        <w:pStyle w:val="NoSpacing"/>
        <w:numPr>
          <w:ilvl w:val="0"/>
          <w:numId w:val="1"/>
        </w:numPr>
        <w:rPr>
          <w:i/>
        </w:rPr>
      </w:pPr>
      <w:r>
        <w:t xml:space="preserve">May cause a stooped appearance </w:t>
      </w:r>
    </w:p>
    <w:p w:rsidR="008C4F2D" w:rsidRPr="000C228A" w:rsidRDefault="000C228A" w:rsidP="008C4F2D">
      <w:pPr>
        <w:pStyle w:val="NoSpacing"/>
        <w:numPr>
          <w:ilvl w:val="0"/>
          <w:numId w:val="1"/>
        </w:numPr>
        <w:rPr>
          <w:i/>
        </w:rPr>
      </w:pPr>
      <w:r>
        <w:t xml:space="preserve">Largely genetic in origin; AS gene – </w:t>
      </w:r>
      <w:r>
        <w:rPr>
          <w:b/>
        </w:rPr>
        <w:t xml:space="preserve">HLA-B27 </w:t>
      </w:r>
    </w:p>
    <w:p w:rsidR="00B43AAD" w:rsidRPr="00B43AAD" w:rsidRDefault="00B43AAD" w:rsidP="008C4F2D">
      <w:pPr>
        <w:pStyle w:val="NoSpacing"/>
        <w:numPr>
          <w:ilvl w:val="0"/>
          <w:numId w:val="1"/>
        </w:numPr>
        <w:rPr>
          <w:i/>
        </w:rPr>
      </w:pPr>
      <w:r>
        <w:t>Generally first appears in adolescence and more commonly in men (unlike RA)</w:t>
      </w:r>
    </w:p>
    <w:p w:rsidR="000C228A" w:rsidRPr="00B43AAD" w:rsidRDefault="00B43AAD" w:rsidP="008C4F2D">
      <w:pPr>
        <w:pStyle w:val="NoSpacing"/>
        <w:numPr>
          <w:ilvl w:val="0"/>
          <w:numId w:val="1"/>
        </w:numPr>
        <w:rPr>
          <w:i/>
        </w:rPr>
      </w:pPr>
      <w:r>
        <w:t xml:space="preserve">Studies mainly focus on men (as with CV studies)  </w:t>
      </w:r>
    </w:p>
    <w:p w:rsidR="00B43AAD" w:rsidRPr="00B43AAD" w:rsidRDefault="00B43AAD" w:rsidP="008C4F2D">
      <w:pPr>
        <w:pStyle w:val="NoSpacing"/>
        <w:numPr>
          <w:ilvl w:val="0"/>
          <w:numId w:val="1"/>
        </w:numPr>
        <w:rPr>
          <w:i/>
        </w:rPr>
      </w:pPr>
      <w:r>
        <w:t xml:space="preserve">Essentially a genetic version of RA </w:t>
      </w:r>
    </w:p>
    <w:p w:rsidR="00B43AAD" w:rsidRDefault="00B43AAD" w:rsidP="00B43AAD">
      <w:pPr>
        <w:pStyle w:val="NoSpacing"/>
      </w:pPr>
    </w:p>
    <w:p w:rsidR="00B43AAD" w:rsidRDefault="00B43AAD" w:rsidP="00B43AAD">
      <w:pPr>
        <w:pStyle w:val="NoSpacing"/>
      </w:pPr>
      <w:r>
        <w:rPr>
          <w:b/>
          <w:u w:val="single"/>
        </w:rPr>
        <w:t xml:space="preserve">Osteoarthritis </w:t>
      </w:r>
    </w:p>
    <w:p w:rsidR="00B43AAD" w:rsidRPr="00B43AAD" w:rsidRDefault="00B43AAD" w:rsidP="00B43AAD">
      <w:pPr>
        <w:pStyle w:val="NoSpacing"/>
        <w:numPr>
          <w:ilvl w:val="0"/>
          <w:numId w:val="1"/>
        </w:numPr>
        <w:rPr>
          <w:i/>
        </w:rPr>
      </w:pPr>
      <w:r>
        <w:t>Commonly associated with wear and tear on the body</w:t>
      </w:r>
    </w:p>
    <w:p w:rsidR="00B43AAD" w:rsidRPr="00B43AAD" w:rsidRDefault="00B43AAD" w:rsidP="00B43AAD">
      <w:pPr>
        <w:pStyle w:val="NoSpacing"/>
        <w:numPr>
          <w:ilvl w:val="0"/>
          <w:numId w:val="1"/>
        </w:numPr>
        <w:rPr>
          <w:i/>
        </w:rPr>
      </w:pPr>
      <w:r>
        <w:t xml:space="preserve">Cartilage is worn away </w:t>
      </w:r>
      <w:r>
        <w:sym w:font="Wingdings" w:char="F0E0"/>
      </w:r>
      <w:r>
        <w:t xml:space="preserve"> new bones may form bone spurs that rub against each other </w:t>
      </w:r>
      <w:r>
        <w:sym w:font="Wingdings" w:char="F0E0"/>
      </w:r>
      <w:r>
        <w:t xml:space="preserve"> pain and further deterioration of joints </w:t>
      </w:r>
    </w:p>
    <w:p w:rsidR="00B43AAD" w:rsidRPr="00B43AAD" w:rsidRDefault="00B43AAD" w:rsidP="00B43AAD">
      <w:pPr>
        <w:pStyle w:val="NoSpacing"/>
        <w:numPr>
          <w:ilvl w:val="0"/>
          <w:numId w:val="1"/>
        </w:numPr>
        <w:rPr>
          <w:i/>
        </w:rPr>
      </w:pPr>
      <w:r>
        <w:t>Erosion process – degenerative joint disease</w:t>
      </w:r>
    </w:p>
    <w:p w:rsidR="00B43AAD" w:rsidRPr="00B43AAD" w:rsidRDefault="00B43AAD" w:rsidP="00B43AAD">
      <w:pPr>
        <w:pStyle w:val="NoSpacing"/>
        <w:numPr>
          <w:ilvl w:val="0"/>
          <w:numId w:val="1"/>
        </w:numPr>
        <w:rPr>
          <w:i/>
        </w:rPr>
      </w:pPr>
      <w:r>
        <w:t>Unsure of what the cause is</w:t>
      </w:r>
    </w:p>
    <w:p w:rsidR="00B43AAD" w:rsidRPr="00B43AAD" w:rsidRDefault="00B43AAD" w:rsidP="00B43AAD">
      <w:pPr>
        <w:pStyle w:val="NoSpacing"/>
        <w:numPr>
          <w:ilvl w:val="0"/>
          <w:numId w:val="1"/>
        </w:numPr>
        <w:rPr>
          <w:i/>
        </w:rPr>
      </w:pPr>
      <w:r>
        <w:t>Factors: genetic abnormality, developmental defects, trauma that alters or disrupts the body’s biomechanics, obesity</w:t>
      </w:r>
    </w:p>
    <w:p w:rsidR="00B43AAD" w:rsidRPr="00B43AAD" w:rsidRDefault="00B43AAD" w:rsidP="00B43AAD">
      <w:pPr>
        <w:pStyle w:val="NoSpacing"/>
        <w:numPr>
          <w:ilvl w:val="0"/>
          <w:numId w:val="1"/>
        </w:numPr>
        <w:rPr>
          <w:i/>
        </w:rPr>
      </w:pPr>
      <w:r>
        <w:t>Most common in hands, knees, hips and feet</w:t>
      </w:r>
    </w:p>
    <w:p w:rsidR="00B43AAD" w:rsidRPr="00B43AAD" w:rsidRDefault="00B43AAD" w:rsidP="00B43AAD">
      <w:pPr>
        <w:pStyle w:val="NoSpacing"/>
        <w:numPr>
          <w:ilvl w:val="0"/>
          <w:numId w:val="1"/>
        </w:numPr>
        <w:rPr>
          <w:i/>
        </w:rPr>
      </w:pPr>
      <w:r>
        <w:t xml:space="preserve">Often only affects one or two major joints </w:t>
      </w:r>
    </w:p>
    <w:p w:rsidR="00B43AAD" w:rsidRPr="00B43AAD" w:rsidRDefault="00B43AAD" w:rsidP="00B43AAD">
      <w:pPr>
        <w:pStyle w:val="NoSpacing"/>
        <w:numPr>
          <w:ilvl w:val="0"/>
          <w:numId w:val="1"/>
        </w:numPr>
        <w:rPr>
          <w:i/>
        </w:rPr>
      </w:pPr>
      <w:r>
        <w:t>Surgery for joint replacements is a quite effective treatment</w:t>
      </w:r>
    </w:p>
    <w:p w:rsidR="00B43AAD" w:rsidRDefault="00B43AAD" w:rsidP="00B43AAD">
      <w:pPr>
        <w:pStyle w:val="NoSpacing"/>
      </w:pPr>
    </w:p>
    <w:p w:rsidR="00B43AAD" w:rsidRDefault="00B43AAD" w:rsidP="00B43AAD">
      <w:pPr>
        <w:pStyle w:val="NoSpacing"/>
      </w:pPr>
      <w:r>
        <w:rPr>
          <w:b/>
          <w:u w:val="single"/>
        </w:rPr>
        <w:t>Gout</w:t>
      </w:r>
    </w:p>
    <w:p w:rsidR="00B43AAD" w:rsidRPr="00B43AAD" w:rsidRDefault="00B43AAD" w:rsidP="00B43AAD">
      <w:pPr>
        <w:pStyle w:val="NoSpacing"/>
        <w:numPr>
          <w:ilvl w:val="0"/>
          <w:numId w:val="1"/>
        </w:numPr>
        <w:rPr>
          <w:i/>
        </w:rPr>
      </w:pPr>
      <w:r>
        <w:t xml:space="preserve">Cause by crystal deposits in the joints </w:t>
      </w:r>
    </w:p>
    <w:p w:rsidR="00B43AAD" w:rsidRDefault="00B43AAD" w:rsidP="00B43AAD">
      <w:pPr>
        <w:pStyle w:val="NoSpacing"/>
        <w:numPr>
          <w:ilvl w:val="0"/>
          <w:numId w:val="1"/>
        </w:numPr>
        <w:rPr>
          <w:i/>
        </w:rPr>
      </w:pPr>
      <w:r>
        <w:t>Commonly associated with the elderly</w:t>
      </w:r>
    </w:p>
    <w:p w:rsidR="00B43AAD" w:rsidRPr="00B43AAD" w:rsidRDefault="00B43AAD" w:rsidP="00026792">
      <w:pPr>
        <w:pStyle w:val="NoSpacing"/>
        <w:numPr>
          <w:ilvl w:val="0"/>
          <w:numId w:val="1"/>
        </w:numPr>
        <w:rPr>
          <w:i/>
        </w:rPr>
      </w:pPr>
      <w:r>
        <w:t>Other factors: environment, behaviour, genetics, gender</w:t>
      </w:r>
    </w:p>
    <w:p w:rsidR="00B43AAD" w:rsidRPr="00B43AAD" w:rsidRDefault="00B43AAD" w:rsidP="00B43AAD">
      <w:pPr>
        <w:pStyle w:val="NoSpacing"/>
        <w:numPr>
          <w:ilvl w:val="1"/>
          <w:numId w:val="1"/>
        </w:numPr>
        <w:rPr>
          <w:i/>
        </w:rPr>
      </w:pPr>
      <w:r>
        <w:t>i.e. overeating, excessive consumptions of red meat, excessive alcohol consumption</w:t>
      </w:r>
    </w:p>
    <w:p w:rsidR="00B43AAD" w:rsidRPr="00B43AAD" w:rsidRDefault="00B43AAD" w:rsidP="00026792">
      <w:pPr>
        <w:pStyle w:val="NoSpacing"/>
        <w:numPr>
          <w:ilvl w:val="0"/>
          <w:numId w:val="1"/>
        </w:numPr>
        <w:rPr>
          <w:i/>
        </w:rPr>
      </w:pPr>
      <w:r>
        <w:t xml:space="preserve">Main factor: foods consumed </w:t>
      </w:r>
    </w:p>
    <w:p w:rsidR="00B43AAD" w:rsidRPr="00B43AAD" w:rsidRDefault="00B43AAD" w:rsidP="00B43AAD">
      <w:pPr>
        <w:pStyle w:val="NoSpacing"/>
        <w:numPr>
          <w:ilvl w:val="1"/>
          <w:numId w:val="1"/>
        </w:numPr>
        <w:rPr>
          <w:i/>
        </w:rPr>
      </w:pPr>
      <w:r>
        <w:t xml:space="preserve">Buildup of </w:t>
      </w:r>
      <w:r>
        <w:rPr>
          <w:b/>
        </w:rPr>
        <w:t>uric acid</w:t>
      </w:r>
      <w:r>
        <w:t xml:space="preserve"> – by product of foods eliminated from our bodies as waste products </w:t>
      </w:r>
    </w:p>
    <w:p w:rsidR="00B43AAD" w:rsidRPr="00B43AAD" w:rsidRDefault="00B43AAD" w:rsidP="00B43AAD">
      <w:pPr>
        <w:pStyle w:val="NoSpacing"/>
        <w:numPr>
          <w:ilvl w:val="0"/>
          <w:numId w:val="1"/>
        </w:numPr>
        <w:rPr>
          <w:i/>
        </w:rPr>
      </w:pPr>
      <w:r>
        <w:t>Acid becomes lodged in joints and causes inflammation, redness, and soreness</w:t>
      </w:r>
    </w:p>
    <w:p w:rsidR="00B43AAD" w:rsidRDefault="00B43AAD" w:rsidP="00B43AAD">
      <w:pPr>
        <w:pStyle w:val="NoSpacing"/>
        <w:numPr>
          <w:ilvl w:val="0"/>
          <w:numId w:val="1"/>
        </w:numPr>
      </w:pPr>
      <w:r>
        <w:t xml:space="preserve">Some types of gout are preventable with changed in health behaviours or lifestyles </w:t>
      </w:r>
    </w:p>
    <w:p w:rsidR="00B43AAD" w:rsidRDefault="00B43AAD" w:rsidP="00B43AAD">
      <w:pPr>
        <w:pStyle w:val="NoSpacing"/>
        <w:numPr>
          <w:ilvl w:val="0"/>
          <w:numId w:val="1"/>
        </w:numPr>
      </w:pPr>
      <w:r>
        <w:t xml:space="preserve">Genetic disorders can cause an overproduction of uric acid </w:t>
      </w:r>
    </w:p>
    <w:p w:rsidR="00B43AAD" w:rsidRDefault="00B43AAD" w:rsidP="00B43AAD">
      <w:pPr>
        <w:pStyle w:val="NoSpacing"/>
      </w:pPr>
    </w:p>
    <w:p w:rsidR="00B43AAD" w:rsidRDefault="00B43AAD" w:rsidP="00B43AAD">
      <w:pPr>
        <w:pStyle w:val="NoSpacing"/>
      </w:pPr>
      <w:r>
        <w:rPr>
          <w:b/>
          <w:u w:val="single"/>
        </w:rPr>
        <w:t>Pain Measures</w:t>
      </w:r>
    </w:p>
    <w:p w:rsidR="00B43AAD" w:rsidRDefault="00D64DB6" w:rsidP="00B43AAD">
      <w:pPr>
        <w:pStyle w:val="NoSpacing"/>
        <w:numPr>
          <w:ilvl w:val="0"/>
          <w:numId w:val="1"/>
        </w:numPr>
      </w:pPr>
      <w:r>
        <w:t>Pain is hard to measure because it is influenced by an individual’s subjective perception of discomfort and by a provider’s assessment of the physiological symptoms and of the person’s accurate recall</w:t>
      </w:r>
    </w:p>
    <w:p w:rsidR="00D64DB6" w:rsidRDefault="00D64DB6" w:rsidP="00B43AAD">
      <w:pPr>
        <w:pStyle w:val="NoSpacing"/>
        <w:numPr>
          <w:ilvl w:val="0"/>
          <w:numId w:val="1"/>
        </w:numPr>
      </w:pPr>
      <w:r>
        <w:t>Pain is a private and internal sensation that cannot be observed directly</w:t>
      </w:r>
    </w:p>
    <w:p w:rsidR="00D64DB6" w:rsidRDefault="00525468" w:rsidP="00B43AAD">
      <w:pPr>
        <w:pStyle w:val="NoSpacing"/>
        <w:numPr>
          <w:ilvl w:val="0"/>
          <w:numId w:val="1"/>
        </w:numPr>
      </w:pPr>
      <w:r>
        <w:t>Pain is best understood as the combined influence of a painful stimulus experience by the body, the characteristics of the individual experiencing the pain and the social and environmental circumstances that be proscribe an individual’s perception of or response to pain</w:t>
      </w:r>
    </w:p>
    <w:p w:rsidR="00525468" w:rsidRDefault="00525468" w:rsidP="00B43AAD">
      <w:pPr>
        <w:pStyle w:val="NoSpacing"/>
        <w:numPr>
          <w:ilvl w:val="0"/>
          <w:numId w:val="1"/>
        </w:numPr>
      </w:pPr>
      <w:r>
        <w:t>3 types of measures used today:</w:t>
      </w:r>
    </w:p>
    <w:p w:rsidR="00525468" w:rsidRPr="00525468" w:rsidRDefault="00525468" w:rsidP="00525468">
      <w:pPr>
        <w:pStyle w:val="NoSpacing"/>
        <w:numPr>
          <w:ilvl w:val="1"/>
          <w:numId w:val="1"/>
        </w:numPr>
        <w:rPr>
          <w:b/>
        </w:rPr>
      </w:pPr>
      <w:r w:rsidRPr="00525468">
        <w:rPr>
          <w:b/>
        </w:rPr>
        <w:t>Verbal or written questionnaires</w:t>
      </w:r>
    </w:p>
    <w:p w:rsidR="00525468" w:rsidRDefault="00525468" w:rsidP="00525468">
      <w:pPr>
        <w:pStyle w:val="NoSpacing"/>
        <w:numPr>
          <w:ilvl w:val="2"/>
          <w:numId w:val="1"/>
        </w:numPr>
      </w:pPr>
      <w:r>
        <w:t xml:space="preserve">Measure an individual’s self-assessment of his or her pain </w:t>
      </w:r>
    </w:p>
    <w:p w:rsidR="00525468" w:rsidRDefault="00525468" w:rsidP="00525468">
      <w:pPr>
        <w:pStyle w:val="NoSpacing"/>
        <w:numPr>
          <w:ilvl w:val="2"/>
          <w:numId w:val="1"/>
        </w:numPr>
      </w:pPr>
      <w:r>
        <w:lastRenderedPageBreak/>
        <w:t>Allow respondents to characterize their pain, describe its duration, rate its intensity and explain any functional limitations resulting from the pain</w:t>
      </w:r>
    </w:p>
    <w:p w:rsidR="00783097" w:rsidRDefault="00783097" w:rsidP="00525468">
      <w:pPr>
        <w:pStyle w:val="NoSpacing"/>
        <w:numPr>
          <w:ilvl w:val="2"/>
          <w:numId w:val="1"/>
        </w:numPr>
      </w:pPr>
      <w:r>
        <w:t xml:space="preserve">i.e. Brief Pain Inventory, McGill Pain Questionnaire </w:t>
      </w:r>
    </w:p>
    <w:p w:rsidR="00783097" w:rsidRDefault="00684F00" w:rsidP="00525468">
      <w:pPr>
        <w:pStyle w:val="NoSpacing"/>
        <w:numPr>
          <w:ilvl w:val="2"/>
          <w:numId w:val="1"/>
        </w:numPr>
      </w:pPr>
      <w:r>
        <w:t>A</w:t>
      </w:r>
      <w:r w:rsidR="00783097">
        <w:t xml:space="preserve">n individual’s perception of pain will influence his or her participation in daily activities or dependence on others for assistance </w:t>
      </w:r>
    </w:p>
    <w:p w:rsidR="00684F00" w:rsidRDefault="00684F00" w:rsidP="00525468">
      <w:pPr>
        <w:pStyle w:val="NoSpacing"/>
        <w:numPr>
          <w:ilvl w:val="2"/>
          <w:numId w:val="1"/>
        </w:numPr>
      </w:pPr>
      <w:r>
        <w:t>Some pain questionnaires also assess an individual’s psychological state</w:t>
      </w:r>
    </w:p>
    <w:p w:rsidR="00525468" w:rsidRDefault="00525468" w:rsidP="00525468">
      <w:pPr>
        <w:pStyle w:val="NoSpacing"/>
        <w:numPr>
          <w:ilvl w:val="1"/>
          <w:numId w:val="1"/>
        </w:numPr>
      </w:pPr>
      <w:r>
        <w:t>Behavioural observations</w:t>
      </w:r>
    </w:p>
    <w:p w:rsidR="00684F00" w:rsidRDefault="00684F00" w:rsidP="00684F00">
      <w:pPr>
        <w:pStyle w:val="NoSpacing"/>
        <w:numPr>
          <w:ilvl w:val="2"/>
          <w:numId w:val="1"/>
        </w:numPr>
      </w:pPr>
      <w:r>
        <w:t>During a health care visit with a health care professional or during the execution of daily activities as observed by relatives, friends, or caregivers</w:t>
      </w:r>
    </w:p>
    <w:p w:rsidR="00684F00" w:rsidRDefault="00684F00" w:rsidP="00684F00">
      <w:pPr>
        <w:pStyle w:val="NoSpacing"/>
        <w:numPr>
          <w:ilvl w:val="2"/>
          <w:numId w:val="1"/>
        </w:numPr>
      </w:pPr>
      <w:r>
        <w:t xml:space="preserve">Observe the individual doing assigned tasks to test the flexibility or maneuverability of the affected joints </w:t>
      </w:r>
    </w:p>
    <w:p w:rsidR="00684F00" w:rsidRDefault="00684F00" w:rsidP="00684F00">
      <w:pPr>
        <w:pStyle w:val="NoSpacing"/>
        <w:numPr>
          <w:ilvl w:val="2"/>
          <w:numId w:val="1"/>
        </w:numPr>
      </w:pPr>
      <w:r>
        <w:t xml:space="preserve">The functional assessment identifies any diminished capacity on tasks of daily living </w:t>
      </w:r>
    </w:p>
    <w:p w:rsidR="00684F00" w:rsidRDefault="00684F00" w:rsidP="00684F00">
      <w:pPr>
        <w:pStyle w:val="NoSpacing"/>
        <w:numPr>
          <w:ilvl w:val="2"/>
          <w:numId w:val="1"/>
        </w:numPr>
      </w:pPr>
      <w:r>
        <w:t xml:space="preserve">Lazarus and </w:t>
      </w:r>
      <w:proofErr w:type="spellStart"/>
      <w:r>
        <w:t>Folkman</w:t>
      </w:r>
      <w:proofErr w:type="spellEnd"/>
      <w:r>
        <w:t xml:space="preserve">: diminished functional capacity created the type of daily hassles that may lead to depression </w:t>
      </w:r>
    </w:p>
    <w:p w:rsidR="00525468" w:rsidRDefault="00525468" w:rsidP="00525468">
      <w:pPr>
        <w:pStyle w:val="NoSpacing"/>
        <w:numPr>
          <w:ilvl w:val="1"/>
          <w:numId w:val="1"/>
        </w:numPr>
      </w:pPr>
      <w:r>
        <w:t xml:space="preserve">Visual analogue pain ratings </w:t>
      </w:r>
    </w:p>
    <w:p w:rsidR="00525468" w:rsidRDefault="00684F00" w:rsidP="00684F00">
      <w:pPr>
        <w:pStyle w:val="NoSpacing"/>
        <w:numPr>
          <w:ilvl w:val="2"/>
          <w:numId w:val="1"/>
        </w:numPr>
      </w:pPr>
      <w:r>
        <w:t>Typical scale includes a straight, vertical line capped at each end with the words that describe pain severity</w:t>
      </w:r>
    </w:p>
    <w:p w:rsidR="00684F00" w:rsidRDefault="00684F00" w:rsidP="00684F00">
      <w:pPr>
        <w:pStyle w:val="NoSpacing"/>
        <w:numPr>
          <w:ilvl w:val="2"/>
          <w:numId w:val="1"/>
        </w:numPr>
      </w:pPr>
      <w:r>
        <w:t>Individuals are instructed to place a mark along the vertical continuum to indicate the pain level experiences as a result of a specific injury or illness</w:t>
      </w:r>
    </w:p>
    <w:p w:rsidR="00684F00" w:rsidRDefault="00684F00" w:rsidP="00684F00">
      <w:pPr>
        <w:pStyle w:val="NoSpacing"/>
        <w:numPr>
          <w:ilvl w:val="1"/>
          <w:numId w:val="1"/>
        </w:numPr>
      </w:pPr>
      <w:r>
        <w:t>All these measures are used to evaluate an individual’s pain tolerance</w:t>
      </w:r>
    </w:p>
    <w:p w:rsidR="00684F00" w:rsidRDefault="00684F00" w:rsidP="00684F00">
      <w:pPr>
        <w:pStyle w:val="NoSpacing"/>
        <w:numPr>
          <w:ilvl w:val="0"/>
          <w:numId w:val="1"/>
        </w:numPr>
      </w:pPr>
      <w:r>
        <w:t>Studies suggest that pain tolerance and perception of pain severity vary due to demographic and cultural factors such as gender or ethnicity</w:t>
      </w:r>
    </w:p>
    <w:p w:rsidR="00684F00" w:rsidRDefault="00684F00" w:rsidP="00684F00">
      <w:pPr>
        <w:pStyle w:val="NoSpacing"/>
        <w:numPr>
          <w:ilvl w:val="0"/>
          <w:numId w:val="1"/>
        </w:numPr>
      </w:pPr>
      <w:r>
        <w:t xml:space="preserve">Females tend to report more pain and a greater number of affected areas than men </w:t>
      </w:r>
    </w:p>
    <w:p w:rsidR="00684F00" w:rsidRDefault="00684F00" w:rsidP="00684F00">
      <w:pPr>
        <w:pStyle w:val="NoSpacing"/>
      </w:pPr>
    </w:p>
    <w:p w:rsidR="00684F00" w:rsidRDefault="00684F00" w:rsidP="00684F00">
      <w:pPr>
        <w:pStyle w:val="Heading3"/>
      </w:pPr>
      <w:r>
        <w:t>Section III: Medical and Psychotherapeutic Treatments</w:t>
      </w:r>
    </w:p>
    <w:p w:rsidR="00684F00" w:rsidRPr="00CE1BF0" w:rsidRDefault="00684F00" w:rsidP="00CE1BF0">
      <w:pPr>
        <w:pStyle w:val="Heading4"/>
        <w:rPr>
          <w:i w:val="0"/>
        </w:rPr>
      </w:pPr>
      <w:r w:rsidRPr="00CE1BF0">
        <w:rPr>
          <w:i w:val="0"/>
        </w:rPr>
        <w:t>Medical Therapies for Arthritis</w:t>
      </w:r>
    </w:p>
    <w:p w:rsidR="00684F00" w:rsidRDefault="00684F00" w:rsidP="00684F00">
      <w:pPr>
        <w:pStyle w:val="NoSpacing"/>
        <w:numPr>
          <w:ilvl w:val="0"/>
          <w:numId w:val="1"/>
        </w:numPr>
      </w:pPr>
      <w:proofErr w:type="spellStart"/>
      <w:r w:rsidRPr="00684F00">
        <w:t>Non</w:t>
      </w:r>
      <w:r>
        <w:t>steroidal</w:t>
      </w:r>
      <w:proofErr w:type="spellEnd"/>
      <w:r>
        <w:t xml:space="preserve"> Anti-inflammatory Drugs (NSAIDs) </w:t>
      </w:r>
    </w:p>
    <w:p w:rsidR="00684F00" w:rsidRDefault="00684F00" w:rsidP="00684F00">
      <w:pPr>
        <w:pStyle w:val="NoSpacing"/>
        <w:numPr>
          <w:ilvl w:val="1"/>
          <w:numId w:val="1"/>
        </w:numPr>
      </w:pPr>
      <w:r>
        <w:t>Drugs that reduce pain and inflammation associated with arthritis</w:t>
      </w:r>
    </w:p>
    <w:p w:rsidR="00684F00" w:rsidRDefault="00684F00" w:rsidP="00684F00">
      <w:pPr>
        <w:pStyle w:val="NoSpacing"/>
        <w:numPr>
          <w:ilvl w:val="0"/>
          <w:numId w:val="1"/>
        </w:numPr>
      </w:pPr>
      <w:r>
        <w:t>Opioid analgesics</w:t>
      </w:r>
    </w:p>
    <w:p w:rsidR="00684F00" w:rsidRDefault="00684F00" w:rsidP="00684F00">
      <w:pPr>
        <w:pStyle w:val="NoSpacing"/>
        <w:numPr>
          <w:ilvl w:val="1"/>
          <w:numId w:val="1"/>
        </w:numPr>
      </w:pPr>
      <w:r>
        <w:t xml:space="preserve">Narcotic substances used to treat </w:t>
      </w:r>
      <w:proofErr w:type="spellStart"/>
      <w:r>
        <w:t>noncancer</w:t>
      </w:r>
      <w:proofErr w:type="spellEnd"/>
      <w:r>
        <w:t xml:space="preserve"> pain</w:t>
      </w:r>
    </w:p>
    <w:p w:rsidR="00684F00" w:rsidRDefault="00684F00" w:rsidP="00684F00">
      <w:pPr>
        <w:pStyle w:val="NoSpacing"/>
        <w:numPr>
          <w:ilvl w:val="0"/>
          <w:numId w:val="1"/>
        </w:numPr>
      </w:pPr>
      <w:r>
        <w:t>Antitumor necrosis factor (TNF) drugs</w:t>
      </w:r>
    </w:p>
    <w:p w:rsidR="00684F00" w:rsidRDefault="00684F00" w:rsidP="00A430DE">
      <w:pPr>
        <w:pStyle w:val="NoSpacing"/>
      </w:pPr>
    </w:p>
    <w:p w:rsidR="00A430DE" w:rsidRDefault="00A430DE" w:rsidP="00A430DE">
      <w:pPr>
        <w:pStyle w:val="NoSpacing"/>
      </w:pPr>
      <w:proofErr w:type="spellStart"/>
      <w:r>
        <w:rPr>
          <w:b/>
          <w:u w:val="single"/>
        </w:rPr>
        <w:t>Nonsteroidal</w:t>
      </w:r>
      <w:proofErr w:type="spellEnd"/>
      <w:r>
        <w:rPr>
          <w:b/>
          <w:u w:val="single"/>
        </w:rPr>
        <w:t xml:space="preserve"> Anti-Inflammatory Drugs</w:t>
      </w:r>
    </w:p>
    <w:p w:rsidR="00A430DE" w:rsidRDefault="00A430DE" w:rsidP="00A430DE">
      <w:pPr>
        <w:pStyle w:val="NoSpacing"/>
        <w:numPr>
          <w:ilvl w:val="0"/>
          <w:numId w:val="1"/>
        </w:numPr>
      </w:pPr>
      <w:r>
        <w:t>Aspirin</w:t>
      </w:r>
    </w:p>
    <w:p w:rsidR="00A430DE" w:rsidRDefault="00A430DE" w:rsidP="00A430DE">
      <w:pPr>
        <w:pStyle w:val="NoSpacing"/>
        <w:numPr>
          <w:ilvl w:val="1"/>
          <w:numId w:val="1"/>
        </w:numPr>
      </w:pPr>
      <w:r>
        <w:t>Can be used to treat mild arthritic pain</w:t>
      </w:r>
    </w:p>
    <w:p w:rsidR="00A430DE" w:rsidRDefault="00A430DE" w:rsidP="00A430DE">
      <w:pPr>
        <w:pStyle w:val="NoSpacing"/>
        <w:numPr>
          <w:ilvl w:val="1"/>
          <w:numId w:val="1"/>
        </w:numPr>
      </w:pPr>
      <w:r>
        <w:t>Relatively safe medication when taken in low doses</w:t>
      </w:r>
    </w:p>
    <w:p w:rsidR="00A430DE" w:rsidRDefault="00A430DE" w:rsidP="00A430DE">
      <w:pPr>
        <w:pStyle w:val="NoSpacing"/>
        <w:numPr>
          <w:ilvl w:val="1"/>
          <w:numId w:val="1"/>
        </w:numPr>
      </w:pPr>
      <w:r>
        <w:t>But to relive inflammation and stiffness, must be taken in HIGH doses frequently</w:t>
      </w:r>
    </w:p>
    <w:p w:rsidR="00A430DE" w:rsidRDefault="00A430DE" w:rsidP="00A430DE">
      <w:pPr>
        <w:pStyle w:val="NoSpacing"/>
        <w:numPr>
          <w:ilvl w:val="1"/>
          <w:numId w:val="1"/>
        </w:numPr>
      </w:pPr>
      <w:r>
        <w:t xml:space="preserve">High dosing can lead to disruptive effects on the urinary and digestive tract – stomach ulceration is a common effect </w:t>
      </w:r>
    </w:p>
    <w:p w:rsidR="00A430DE" w:rsidRDefault="00A430DE" w:rsidP="00A430DE">
      <w:pPr>
        <w:pStyle w:val="NoSpacing"/>
        <w:numPr>
          <w:ilvl w:val="0"/>
          <w:numId w:val="1"/>
        </w:numPr>
      </w:pPr>
      <w:r>
        <w:t>Ibuprofen</w:t>
      </w:r>
    </w:p>
    <w:p w:rsidR="00A430DE" w:rsidRDefault="00A430DE" w:rsidP="00A430DE">
      <w:pPr>
        <w:pStyle w:val="NoSpacing"/>
        <w:numPr>
          <w:ilvl w:val="1"/>
          <w:numId w:val="1"/>
        </w:numPr>
      </w:pPr>
      <w:r>
        <w:t>Can cause stomach distress in high doses</w:t>
      </w:r>
    </w:p>
    <w:p w:rsidR="00A430DE" w:rsidRDefault="00A430DE" w:rsidP="00A430DE">
      <w:pPr>
        <w:pStyle w:val="NoSpacing"/>
        <w:numPr>
          <w:ilvl w:val="0"/>
          <w:numId w:val="1"/>
        </w:numPr>
      </w:pPr>
      <w:r>
        <w:t xml:space="preserve">Naproxen and </w:t>
      </w:r>
      <w:proofErr w:type="spellStart"/>
      <w:r>
        <w:t>Ketoprofen</w:t>
      </w:r>
      <w:proofErr w:type="spellEnd"/>
    </w:p>
    <w:p w:rsidR="00A430DE" w:rsidRDefault="00A430DE" w:rsidP="00A430DE">
      <w:pPr>
        <w:pStyle w:val="NoSpacing"/>
        <w:numPr>
          <w:ilvl w:val="1"/>
          <w:numId w:val="1"/>
        </w:numPr>
      </w:pPr>
      <w:r>
        <w:t xml:space="preserve">Believed to be more effective because they block production of  </w:t>
      </w:r>
      <w:r>
        <w:rPr>
          <w:b/>
        </w:rPr>
        <w:t xml:space="preserve">COX-1 </w:t>
      </w:r>
      <w:r>
        <w:t>and</w:t>
      </w:r>
      <w:r>
        <w:rPr>
          <w:b/>
        </w:rPr>
        <w:t xml:space="preserve"> COX-2 </w:t>
      </w:r>
      <w:r>
        <w:t>inhibitors</w:t>
      </w:r>
    </w:p>
    <w:p w:rsidR="00A430DE" w:rsidRDefault="00A430DE" w:rsidP="00A430DE">
      <w:pPr>
        <w:pStyle w:val="NoSpacing"/>
        <w:numPr>
          <w:ilvl w:val="2"/>
          <w:numId w:val="1"/>
        </w:numPr>
      </w:pPr>
      <w:r>
        <w:t>COX-1 – protects the stomach lining</w:t>
      </w:r>
    </w:p>
    <w:p w:rsidR="00A430DE" w:rsidRDefault="00A430DE" w:rsidP="00A430DE">
      <w:pPr>
        <w:pStyle w:val="NoSpacing"/>
        <w:numPr>
          <w:ilvl w:val="2"/>
          <w:numId w:val="1"/>
        </w:numPr>
      </w:pPr>
      <w:r>
        <w:lastRenderedPageBreak/>
        <w:t>COX-1 – produces inflammation</w:t>
      </w:r>
    </w:p>
    <w:p w:rsidR="00A430DE" w:rsidRDefault="00A430DE" w:rsidP="00A430DE">
      <w:pPr>
        <w:pStyle w:val="NoSpacing"/>
        <w:numPr>
          <w:ilvl w:val="0"/>
          <w:numId w:val="1"/>
        </w:numPr>
      </w:pPr>
      <w:r>
        <w:t>NSAIDs are considered inadequate pain relievers because they cannot adequately relieve pain and stiffness</w:t>
      </w:r>
    </w:p>
    <w:p w:rsidR="00A430DE" w:rsidRDefault="00A430DE" w:rsidP="00A430DE">
      <w:pPr>
        <w:pStyle w:val="NoSpacing"/>
        <w:numPr>
          <w:ilvl w:val="0"/>
          <w:numId w:val="1"/>
        </w:numPr>
      </w:pPr>
      <w:r>
        <w:t>NSAIDs do not slow or reverse the progression of the disease</w:t>
      </w:r>
    </w:p>
    <w:p w:rsidR="00A430DE" w:rsidRDefault="00A430DE" w:rsidP="00A430DE">
      <w:pPr>
        <w:pStyle w:val="NoSpacing"/>
        <w:numPr>
          <w:ilvl w:val="0"/>
          <w:numId w:val="1"/>
        </w:numPr>
      </w:pPr>
      <w:r>
        <w:t>Are moderate pain relievers that manage symptoms and minimize pain</w:t>
      </w:r>
    </w:p>
    <w:p w:rsidR="00A430DE" w:rsidRDefault="00A430DE" w:rsidP="00A430DE">
      <w:pPr>
        <w:pStyle w:val="NoSpacing"/>
      </w:pPr>
    </w:p>
    <w:p w:rsidR="00A430DE" w:rsidRDefault="00A430DE" w:rsidP="00A430DE">
      <w:pPr>
        <w:pStyle w:val="NoSpacing"/>
      </w:pPr>
      <w:r>
        <w:rPr>
          <w:b/>
          <w:u w:val="single"/>
        </w:rPr>
        <w:t>Opioid Analgesics</w:t>
      </w:r>
    </w:p>
    <w:p w:rsidR="00A430DE" w:rsidRDefault="00A430DE" w:rsidP="00A430DE">
      <w:pPr>
        <w:pStyle w:val="NoSpacing"/>
        <w:numPr>
          <w:ilvl w:val="0"/>
          <w:numId w:val="1"/>
        </w:numPr>
      </w:pPr>
      <w:r>
        <w:t>Aka opium – most potent pain reliever known to medicine</w:t>
      </w:r>
    </w:p>
    <w:p w:rsidR="00A430DE" w:rsidRDefault="00A430DE" w:rsidP="00A430DE">
      <w:pPr>
        <w:pStyle w:val="NoSpacing"/>
        <w:numPr>
          <w:ilvl w:val="1"/>
          <w:numId w:val="1"/>
        </w:numPr>
      </w:pPr>
      <w:r>
        <w:t xml:space="preserve">Rarely used because it is highly addictive </w:t>
      </w:r>
    </w:p>
    <w:p w:rsidR="00A430DE" w:rsidRDefault="00A430DE" w:rsidP="00A430DE">
      <w:pPr>
        <w:pStyle w:val="NoSpacing"/>
        <w:numPr>
          <w:ilvl w:val="0"/>
          <w:numId w:val="1"/>
        </w:numPr>
      </w:pPr>
      <w:r>
        <w:t>Believed to be more effective than NSAIDs</w:t>
      </w:r>
    </w:p>
    <w:p w:rsidR="00A430DE" w:rsidRPr="00A430DE" w:rsidRDefault="00A430DE" w:rsidP="00A430DE">
      <w:pPr>
        <w:pStyle w:val="NoSpacing"/>
        <w:ind w:left="720"/>
      </w:pPr>
    </w:p>
    <w:p w:rsidR="00B43AAD" w:rsidRDefault="00A430DE" w:rsidP="00B43AAD">
      <w:pPr>
        <w:pStyle w:val="NoSpacing"/>
      </w:pPr>
      <w:r>
        <w:rPr>
          <w:b/>
          <w:u w:val="single"/>
        </w:rPr>
        <w:t>Anti-Tumor Necrosis Factor (anti-TNF) Drugs</w:t>
      </w:r>
    </w:p>
    <w:p w:rsidR="00A430DE" w:rsidRDefault="00A430DE" w:rsidP="00A430DE">
      <w:pPr>
        <w:pStyle w:val="NoSpacing"/>
        <w:numPr>
          <w:ilvl w:val="0"/>
          <w:numId w:val="1"/>
        </w:numPr>
      </w:pPr>
      <w:r>
        <w:t>Significantly reduce pain and stop the progression of the disease</w:t>
      </w:r>
    </w:p>
    <w:p w:rsidR="00A430DE" w:rsidRDefault="00A430DE" w:rsidP="00A430DE">
      <w:pPr>
        <w:pStyle w:val="NoSpacing"/>
        <w:numPr>
          <w:ilvl w:val="0"/>
          <w:numId w:val="1"/>
        </w:numPr>
      </w:pPr>
      <w:r>
        <w:t>More effective than NSAIDs and are not highly addictive like opioids</w:t>
      </w:r>
    </w:p>
    <w:p w:rsidR="00A430DE" w:rsidRDefault="00A430DE" w:rsidP="00A430DE">
      <w:pPr>
        <w:pStyle w:val="NoSpacing"/>
        <w:numPr>
          <w:ilvl w:val="0"/>
          <w:numId w:val="1"/>
        </w:numPr>
      </w:pPr>
      <w:r>
        <w:rPr>
          <w:b/>
        </w:rPr>
        <w:t>Infliximab</w:t>
      </w:r>
      <w:r>
        <w:t xml:space="preserve"> and </w:t>
      </w:r>
      <w:proofErr w:type="spellStart"/>
      <w:r>
        <w:rPr>
          <w:b/>
        </w:rPr>
        <w:t>etanercept</w:t>
      </w:r>
      <w:proofErr w:type="spellEnd"/>
    </w:p>
    <w:p w:rsidR="008A6DC8" w:rsidRDefault="008A6DC8" w:rsidP="00A430DE">
      <w:pPr>
        <w:pStyle w:val="NoSpacing"/>
        <w:numPr>
          <w:ilvl w:val="0"/>
          <w:numId w:val="1"/>
        </w:numPr>
      </w:pPr>
      <w:r>
        <w:t>Problems:</w:t>
      </w:r>
    </w:p>
    <w:p w:rsidR="00A430DE" w:rsidRDefault="008A6DC8" w:rsidP="008A6DC8">
      <w:pPr>
        <w:pStyle w:val="NoSpacing"/>
        <w:numPr>
          <w:ilvl w:val="1"/>
          <w:numId w:val="1"/>
        </w:numPr>
      </w:pPr>
      <w:r>
        <w:t xml:space="preserve">Anti-TNFs fight the body’s natural inflammation process </w:t>
      </w:r>
      <w:r>
        <w:sym w:font="Wingdings" w:char="F0E0"/>
      </w:r>
      <w:r>
        <w:t xml:space="preserve"> leaving individuals prone to infections</w:t>
      </w:r>
    </w:p>
    <w:p w:rsidR="008A6DC8" w:rsidRDefault="008A6DC8" w:rsidP="008A6DC8">
      <w:pPr>
        <w:pStyle w:val="NoSpacing"/>
        <w:numPr>
          <w:ilvl w:val="1"/>
          <w:numId w:val="1"/>
        </w:numPr>
      </w:pPr>
      <w:r>
        <w:t xml:space="preserve">Drugs must be given by injection – either as a bolus or by IV </w:t>
      </w:r>
    </w:p>
    <w:p w:rsidR="008A6DC8" w:rsidRDefault="008A6DC8" w:rsidP="008A6DC8">
      <w:pPr>
        <w:pStyle w:val="NoSpacing"/>
        <w:numPr>
          <w:ilvl w:val="1"/>
          <w:numId w:val="1"/>
        </w:numPr>
      </w:pPr>
      <w:r>
        <w:t>Expensive</w:t>
      </w:r>
    </w:p>
    <w:p w:rsidR="008A6DC8" w:rsidRDefault="008A6DC8" w:rsidP="008A6DC8">
      <w:pPr>
        <w:pStyle w:val="NoSpacing"/>
      </w:pPr>
    </w:p>
    <w:p w:rsidR="008A6DC8" w:rsidRDefault="008A6DC8" w:rsidP="008A6DC8">
      <w:pPr>
        <w:pStyle w:val="NoSpacing"/>
      </w:pPr>
      <w:r>
        <w:rPr>
          <w:b/>
          <w:u w:val="single"/>
        </w:rPr>
        <w:t>Exercise Therapy</w:t>
      </w:r>
    </w:p>
    <w:p w:rsidR="008A6DC8" w:rsidRDefault="008A6DC8" w:rsidP="008A6DC8">
      <w:pPr>
        <w:pStyle w:val="NoSpacing"/>
        <w:numPr>
          <w:ilvl w:val="0"/>
          <w:numId w:val="1"/>
        </w:numPr>
      </w:pPr>
      <w:r>
        <w:t>Exercise will, in the long term, minimize pain and improve functionality</w:t>
      </w:r>
    </w:p>
    <w:p w:rsidR="008A6DC8" w:rsidRDefault="008A6DC8" w:rsidP="008A6DC8">
      <w:pPr>
        <w:pStyle w:val="NoSpacing"/>
        <w:numPr>
          <w:ilvl w:val="0"/>
          <w:numId w:val="1"/>
        </w:numPr>
      </w:pPr>
      <w:r>
        <w:t>Best done with the aid of a physical therapist – more effective if there is a plan and goals set in place</w:t>
      </w:r>
    </w:p>
    <w:p w:rsidR="008A6DC8" w:rsidRDefault="008A6DC8" w:rsidP="008A6DC8">
      <w:pPr>
        <w:pStyle w:val="NoSpacing"/>
        <w:numPr>
          <w:ilvl w:val="0"/>
          <w:numId w:val="1"/>
        </w:numPr>
      </w:pPr>
      <w:r>
        <w:t>The goal of exercise therapy programs is to increase an individual’s range of movement while decreasing their pain levels</w:t>
      </w:r>
    </w:p>
    <w:p w:rsidR="008A6DC8" w:rsidRDefault="008A6DC8" w:rsidP="008A6DC8">
      <w:pPr>
        <w:pStyle w:val="NoSpacing"/>
        <w:numPr>
          <w:ilvl w:val="0"/>
          <w:numId w:val="1"/>
        </w:numPr>
      </w:pPr>
      <w:r>
        <w:t>Impediments:</w:t>
      </w:r>
    </w:p>
    <w:p w:rsidR="008A6DC8" w:rsidRDefault="008A6DC8" w:rsidP="008A6DC8">
      <w:pPr>
        <w:pStyle w:val="NoSpacing"/>
        <w:numPr>
          <w:ilvl w:val="1"/>
          <w:numId w:val="1"/>
        </w:numPr>
      </w:pPr>
      <w:r>
        <w:t>Short term pain for long term benefit</w:t>
      </w:r>
    </w:p>
    <w:p w:rsidR="008A6DC8" w:rsidRDefault="008A6DC8" w:rsidP="008A6DC8">
      <w:pPr>
        <w:pStyle w:val="NoSpacing"/>
        <w:numPr>
          <w:ilvl w:val="2"/>
          <w:numId w:val="1"/>
        </w:numPr>
      </w:pPr>
      <w:r>
        <w:t>Studies who individuals actually report decrease in pain after short-term exercise regimens</w:t>
      </w:r>
    </w:p>
    <w:p w:rsidR="008A6DC8" w:rsidRDefault="008A6DC8" w:rsidP="008A6DC8">
      <w:pPr>
        <w:pStyle w:val="NoSpacing"/>
        <w:numPr>
          <w:ilvl w:val="1"/>
          <w:numId w:val="1"/>
        </w:numPr>
      </w:pPr>
      <w:r>
        <w:t xml:space="preserve">Participation – normal movement is painful, exercise would be even more challenging </w:t>
      </w:r>
    </w:p>
    <w:p w:rsidR="008A6DC8" w:rsidRDefault="008A6DC8" w:rsidP="008A6DC8">
      <w:pPr>
        <w:pStyle w:val="NoSpacing"/>
        <w:numPr>
          <w:ilvl w:val="0"/>
          <w:numId w:val="1"/>
        </w:numPr>
      </w:pPr>
      <w:r>
        <w:t>By matching an individual to his or her preferred physical activity, therapist and psychologists may be more likely to improve retention rates in programs and obtain good immediate and long term outcomes</w:t>
      </w:r>
    </w:p>
    <w:p w:rsidR="008A6DC8" w:rsidRDefault="008A6DC8" w:rsidP="008A6DC8">
      <w:pPr>
        <w:pStyle w:val="NoSpacing"/>
      </w:pPr>
    </w:p>
    <w:p w:rsidR="00CE1BF0" w:rsidRPr="00CE1BF0" w:rsidRDefault="00CE1BF0" w:rsidP="00CE1BF0">
      <w:pPr>
        <w:pStyle w:val="Heading4"/>
        <w:rPr>
          <w:i w:val="0"/>
        </w:rPr>
      </w:pPr>
      <w:r>
        <w:rPr>
          <w:i w:val="0"/>
        </w:rPr>
        <w:t xml:space="preserve">Psychotherapeutic Interventions </w:t>
      </w:r>
    </w:p>
    <w:p w:rsidR="008A6DC8" w:rsidRDefault="008A6DC8" w:rsidP="008A6DC8">
      <w:pPr>
        <w:pStyle w:val="NoSpacing"/>
      </w:pPr>
      <w:r>
        <w:rPr>
          <w:b/>
          <w:u w:val="single"/>
        </w:rPr>
        <w:t>Psychological Interventions</w:t>
      </w:r>
    </w:p>
    <w:p w:rsidR="008A6DC8" w:rsidRDefault="008A6DC8" w:rsidP="008A6DC8">
      <w:pPr>
        <w:pStyle w:val="NoSpacing"/>
        <w:numPr>
          <w:ilvl w:val="0"/>
          <w:numId w:val="1"/>
        </w:numPr>
      </w:pPr>
      <w:r>
        <w:t>Effects of arthritis on the daily activities of individuals, in addition to the continual pain and discomfort, often lead to feelings of frustration, helplessness, and depression – feelings of helplessness and loss of control</w:t>
      </w:r>
    </w:p>
    <w:p w:rsidR="008A6DC8" w:rsidRDefault="008A6DC8" w:rsidP="008A6DC8">
      <w:pPr>
        <w:pStyle w:val="NoSpacing"/>
        <w:numPr>
          <w:ilvl w:val="0"/>
          <w:numId w:val="1"/>
        </w:numPr>
      </w:pPr>
      <w:r>
        <w:t>Frequently use treatments:</w:t>
      </w:r>
    </w:p>
    <w:p w:rsidR="008A6DC8" w:rsidRDefault="008A6DC8" w:rsidP="008A6DC8">
      <w:pPr>
        <w:pStyle w:val="NoSpacing"/>
        <w:numPr>
          <w:ilvl w:val="1"/>
          <w:numId w:val="1"/>
        </w:numPr>
      </w:pPr>
      <w:r>
        <w:t>Cognitive behavioural therapy for pain management/pain coping skill training</w:t>
      </w:r>
    </w:p>
    <w:p w:rsidR="008A6DC8" w:rsidRDefault="008A6DC8" w:rsidP="008A6DC8">
      <w:pPr>
        <w:pStyle w:val="NoSpacing"/>
        <w:numPr>
          <w:ilvl w:val="2"/>
          <w:numId w:val="1"/>
        </w:numPr>
      </w:pPr>
      <w:r>
        <w:t>Most frequently use and most successful technique</w:t>
      </w:r>
    </w:p>
    <w:p w:rsidR="008A6DC8" w:rsidRDefault="008A6DC8" w:rsidP="008A6DC8">
      <w:pPr>
        <w:pStyle w:val="NoSpacing"/>
        <w:numPr>
          <w:ilvl w:val="1"/>
          <w:numId w:val="1"/>
        </w:numPr>
      </w:pPr>
      <w:r>
        <w:t>Biofeedback</w:t>
      </w:r>
    </w:p>
    <w:p w:rsidR="008A6DC8" w:rsidRDefault="008A6DC8" w:rsidP="008A6DC8">
      <w:pPr>
        <w:pStyle w:val="NoSpacing"/>
        <w:numPr>
          <w:ilvl w:val="1"/>
          <w:numId w:val="1"/>
        </w:numPr>
      </w:pPr>
      <w:r>
        <w:t>Stress management</w:t>
      </w:r>
    </w:p>
    <w:p w:rsidR="008A6DC8" w:rsidRDefault="008A6DC8" w:rsidP="008A6DC8">
      <w:pPr>
        <w:pStyle w:val="NoSpacing"/>
        <w:numPr>
          <w:ilvl w:val="1"/>
          <w:numId w:val="1"/>
        </w:numPr>
      </w:pPr>
      <w:r>
        <w:t>Emotional disclosure</w:t>
      </w:r>
    </w:p>
    <w:p w:rsidR="008A6DC8" w:rsidRDefault="008A6DC8" w:rsidP="008A6DC8">
      <w:pPr>
        <w:pStyle w:val="NoSpacing"/>
        <w:numPr>
          <w:ilvl w:val="1"/>
          <w:numId w:val="1"/>
        </w:numPr>
      </w:pPr>
      <w:r>
        <w:lastRenderedPageBreak/>
        <w:t xml:space="preserve">Psychodynamic therapy </w:t>
      </w:r>
    </w:p>
    <w:p w:rsidR="00CE1BF0" w:rsidRPr="00CE1BF0" w:rsidRDefault="00CE1BF0" w:rsidP="00CE1BF0">
      <w:pPr>
        <w:pStyle w:val="NoSpacing"/>
        <w:ind w:left="720"/>
      </w:pPr>
    </w:p>
    <w:p w:rsidR="00CE1BF0" w:rsidRPr="00CE1BF0" w:rsidRDefault="00CE1BF0" w:rsidP="00CE1BF0">
      <w:pPr>
        <w:pStyle w:val="NoSpacing"/>
        <w:ind w:left="720"/>
      </w:pPr>
    </w:p>
    <w:p w:rsidR="008A6DC8" w:rsidRDefault="00CE1BF0" w:rsidP="00CE1BF0">
      <w:pPr>
        <w:pStyle w:val="NoSpacing"/>
        <w:numPr>
          <w:ilvl w:val="0"/>
          <w:numId w:val="1"/>
        </w:numPr>
      </w:pPr>
      <w:r>
        <w:rPr>
          <w:b/>
        </w:rPr>
        <w:t>Cognitive Behavioural Therapy</w:t>
      </w:r>
    </w:p>
    <w:p w:rsidR="00CE1BF0" w:rsidRDefault="00CE1BF0" w:rsidP="00CE1BF0">
      <w:pPr>
        <w:pStyle w:val="NoSpacing"/>
        <w:numPr>
          <w:ilvl w:val="1"/>
          <w:numId w:val="1"/>
        </w:numPr>
      </w:pPr>
      <w:r>
        <w:t>Involves 4 key components:</w:t>
      </w:r>
    </w:p>
    <w:p w:rsidR="00CE1BF0" w:rsidRDefault="00CE1BF0" w:rsidP="00CE1BF0">
      <w:pPr>
        <w:pStyle w:val="NoSpacing"/>
        <w:numPr>
          <w:ilvl w:val="2"/>
          <w:numId w:val="1"/>
        </w:numPr>
      </w:pPr>
      <w:r>
        <w:t>Education</w:t>
      </w:r>
    </w:p>
    <w:p w:rsidR="00CE1BF0" w:rsidRDefault="00CE1BF0" w:rsidP="00CE1BF0">
      <w:pPr>
        <w:pStyle w:val="NoSpacing"/>
        <w:numPr>
          <w:ilvl w:val="2"/>
          <w:numId w:val="1"/>
        </w:numPr>
      </w:pPr>
      <w:r>
        <w:t>Skills acquisition</w:t>
      </w:r>
    </w:p>
    <w:p w:rsidR="00CE1BF0" w:rsidRDefault="00CE1BF0" w:rsidP="00CE1BF0">
      <w:pPr>
        <w:pStyle w:val="NoSpacing"/>
        <w:numPr>
          <w:ilvl w:val="2"/>
          <w:numId w:val="1"/>
        </w:numPr>
      </w:pPr>
      <w:r>
        <w:t>Skills consolidation</w:t>
      </w:r>
    </w:p>
    <w:p w:rsidR="00CE1BF0" w:rsidRDefault="00CE1BF0" w:rsidP="00CE1BF0">
      <w:pPr>
        <w:pStyle w:val="NoSpacing"/>
        <w:numPr>
          <w:ilvl w:val="2"/>
          <w:numId w:val="1"/>
        </w:numPr>
      </w:pPr>
      <w:r>
        <w:t>Generalization and maintenance</w:t>
      </w:r>
    </w:p>
    <w:p w:rsidR="00CE1BF0" w:rsidRDefault="00CE1BF0" w:rsidP="00CE1BF0">
      <w:pPr>
        <w:pStyle w:val="NoSpacing"/>
        <w:numPr>
          <w:ilvl w:val="1"/>
          <w:numId w:val="1"/>
        </w:numPr>
      </w:pPr>
      <w:r>
        <w:t xml:space="preserve">Aim is to help individuals remove self-imposed inhibitions to independent functioning based on their fear of pain and feelings of helplessness </w:t>
      </w:r>
    </w:p>
    <w:p w:rsidR="00CE1BF0" w:rsidRDefault="00CE1BF0" w:rsidP="00CE1BF0">
      <w:pPr>
        <w:pStyle w:val="NoSpacing"/>
        <w:numPr>
          <w:ilvl w:val="1"/>
          <w:numId w:val="1"/>
        </w:numPr>
      </w:pPr>
      <w:r>
        <w:t>Encourages individuals to realize that they can manage their pain independently by mastering their pain, their fear of pain, and their feelings of frustration and hopelessness</w:t>
      </w:r>
    </w:p>
    <w:p w:rsidR="00CE1BF0" w:rsidRDefault="00CE1BF0" w:rsidP="00CE1BF0">
      <w:pPr>
        <w:pStyle w:val="NoSpacing"/>
        <w:numPr>
          <w:ilvl w:val="1"/>
          <w:numId w:val="1"/>
        </w:numPr>
      </w:pPr>
      <w:r>
        <w:t>Self-efficacy is central to this approach</w:t>
      </w:r>
    </w:p>
    <w:p w:rsidR="00CE1BF0" w:rsidRDefault="00CE1BF0" w:rsidP="00CE1BF0">
      <w:pPr>
        <w:pStyle w:val="NoSpacing"/>
        <w:numPr>
          <w:ilvl w:val="0"/>
          <w:numId w:val="1"/>
        </w:numPr>
      </w:pPr>
      <w:r>
        <w:rPr>
          <w:b/>
        </w:rPr>
        <w:t>Biofeedback</w:t>
      </w:r>
    </w:p>
    <w:p w:rsidR="00CE1BF0" w:rsidRDefault="00CE1BF0" w:rsidP="00CE1BF0">
      <w:pPr>
        <w:pStyle w:val="NoSpacing"/>
        <w:numPr>
          <w:ilvl w:val="1"/>
          <w:numId w:val="1"/>
        </w:numPr>
      </w:pPr>
      <w:r>
        <w:t>Self-regulatory technique in which individuals learn to voluntarily control their responses to pain to minimize its sensations</w:t>
      </w:r>
    </w:p>
    <w:p w:rsidR="00CE1BF0" w:rsidRDefault="00CE1BF0" w:rsidP="00CE1BF0">
      <w:pPr>
        <w:pStyle w:val="NoSpacing"/>
        <w:numPr>
          <w:ilvl w:val="1"/>
          <w:numId w:val="1"/>
        </w:numPr>
      </w:pPr>
      <w:r>
        <w:t>The goal is to teach people to control the physiological process and to reregulate the ANS</w:t>
      </w:r>
    </w:p>
    <w:p w:rsidR="00CE1BF0" w:rsidRDefault="00CE1BF0" w:rsidP="00CE1BF0">
      <w:pPr>
        <w:pStyle w:val="NoSpacing"/>
        <w:numPr>
          <w:ilvl w:val="1"/>
          <w:numId w:val="1"/>
        </w:numPr>
      </w:pPr>
      <w:r>
        <w:t>Uses stress management techniques to manage pain</w:t>
      </w:r>
    </w:p>
    <w:p w:rsidR="00CE1BF0" w:rsidRDefault="00CE1BF0" w:rsidP="00CE1BF0">
      <w:pPr>
        <w:pStyle w:val="NoSpacing"/>
        <w:numPr>
          <w:ilvl w:val="1"/>
          <w:numId w:val="1"/>
        </w:numPr>
      </w:pPr>
      <w:r>
        <w:t xml:space="preserve">Assumption is that management of pain will lead to improved control of arthritic pain </w:t>
      </w:r>
    </w:p>
    <w:p w:rsidR="00CE1BF0" w:rsidRDefault="00CE1BF0" w:rsidP="00CE1BF0">
      <w:pPr>
        <w:pStyle w:val="NoSpacing"/>
        <w:numPr>
          <w:ilvl w:val="0"/>
          <w:numId w:val="1"/>
        </w:numPr>
      </w:pPr>
      <w:r>
        <w:rPr>
          <w:b/>
        </w:rPr>
        <w:t>Emotional Disclosure</w:t>
      </w:r>
    </w:p>
    <w:p w:rsidR="00CE1BF0" w:rsidRDefault="00CE1BF0" w:rsidP="00CE1BF0">
      <w:pPr>
        <w:pStyle w:val="NoSpacing"/>
        <w:numPr>
          <w:ilvl w:val="1"/>
          <w:numId w:val="1"/>
        </w:numPr>
      </w:pPr>
      <w:r>
        <w:t>Therapy based on the assumption that current and past unresolved issues create stressors that are poorly managed</w:t>
      </w:r>
    </w:p>
    <w:p w:rsidR="00CE1BF0" w:rsidRDefault="00CE1BF0" w:rsidP="00CE1BF0">
      <w:pPr>
        <w:pStyle w:val="NoSpacing"/>
        <w:numPr>
          <w:ilvl w:val="1"/>
          <w:numId w:val="1"/>
        </w:numPr>
      </w:pPr>
      <w:r>
        <w:t xml:space="preserve">Supports the notion that stress contributes to arthritic pain </w:t>
      </w:r>
    </w:p>
    <w:p w:rsidR="00CE1BF0" w:rsidRDefault="00CE1BF0" w:rsidP="00CE1BF0">
      <w:pPr>
        <w:pStyle w:val="NoSpacing"/>
        <w:numPr>
          <w:ilvl w:val="1"/>
          <w:numId w:val="1"/>
        </w:numPr>
      </w:pPr>
      <w:r>
        <w:t>Includes stress management as a critical component in minimizing the pain of arthritis</w:t>
      </w:r>
    </w:p>
    <w:p w:rsidR="00CE1BF0" w:rsidRDefault="00CE1BF0" w:rsidP="00CE1BF0">
      <w:pPr>
        <w:pStyle w:val="NoSpacing"/>
        <w:numPr>
          <w:ilvl w:val="1"/>
          <w:numId w:val="1"/>
        </w:numPr>
      </w:pPr>
      <w:r>
        <w:t>Individuals talk or write about traumatic experiences and associated emotions – belief that by releasing suppressed feelings about traumatic events, people with arthritis also obtain relief from the stress and other related pain that aggravates arthritis</w:t>
      </w:r>
    </w:p>
    <w:p w:rsidR="00CE1BF0" w:rsidRDefault="00CE1BF0" w:rsidP="00CE1BF0">
      <w:pPr>
        <w:pStyle w:val="NoSpacing"/>
        <w:numPr>
          <w:ilvl w:val="1"/>
          <w:numId w:val="1"/>
        </w:numPr>
      </w:pPr>
      <w:r>
        <w:t>Seeks to address unresolved conflicts that contribute to pain</w:t>
      </w:r>
    </w:p>
    <w:p w:rsidR="00CE1BF0" w:rsidRDefault="00CE1BF0" w:rsidP="00CE1BF0">
      <w:pPr>
        <w:pStyle w:val="NoSpacing"/>
        <w:numPr>
          <w:ilvl w:val="0"/>
          <w:numId w:val="1"/>
        </w:numPr>
        <w:rPr>
          <w:b/>
        </w:rPr>
      </w:pPr>
      <w:r w:rsidRPr="00CE1BF0">
        <w:rPr>
          <w:b/>
        </w:rPr>
        <w:t>Psychodynamic Therapy</w:t>
      </w:r>
    </w:p>
    <w:p w:rsidR="00CE1BF0" w:rsidRPr="00CE1BF0" w:rsidRDefault="00CE1BF0" w:rsidP="00CE1BF0">
      <w:pPr>
        <w:pStyle w:val="NoSpacing"/>
        <w:numPr>
          <w:ilvl w:val="1"/>
          <w:numId w:val="1"/>
        </w:numPr>
        <w:rPr>
          <w:b/>
        </w:rPr>
      </w:pPr>
      <w:r>
        <w:t>Assume that the underlying emotions contributing to the arthritic discomfort are unknown</w:t>
      </w:r>
    </w:p>
    <w:p w:rsidR="00CE1BF0" w:rsidRPr="00CE1BF0" w:rsidRDefault="00CE1BF0" w:rsidP="00CE1BF0">
      <w:pPr>
        <w:pStyle w:val="NoSpacing"/>
        <w:numPr>
          <w:ilvl w:val="1"/>
          <w:numId w:val="1"/>
        </w:numPr>
        <w:rPr>
          <w:b/>
        </w:rPr>
      </w:pPr>
      <w:r>
        <w:t xml:space="preserve">Seeks to address unresolved conflicts that contribute to  pain </w:t>
      </w:r>
    </w:p>
    <w:p w:rsidR="00CE1BF0" w:rsidRPr="00CE1BF0" w:rsidRDefault="00CE1BF0" w:rsidP="00CE1BF0">
      <w:pPr>
        <w:pStyle w:val="NoSpacing"/>
        <w:numPr>
          <w:ilvl w:val="0"/>
          <w:numId w:val="1"/>
        </w:numPr>
        <w:rPr>
          <w:b/>
        </w:rPr>
      </w:pPr>
      <w:r>
        <w:t xml:space="preserve">Forms of therapy are often used in combination </w:t>
      </w:r>
    </w:p>
    <w:p w:rsidR="00CE1BF0" w:rsidRDefault="00CE1BF0" w:rsidP="00CE1BF0">
      <w:pPr>
        <w:pStyle w:val="NoSpacing"/>
      </w:pPr>
    </w:p>
    <w:p w:rsidR="00CE1BF0" w:rsidRDefault="00CE1BF0" w:rsidP="00CE1BF0">
      <w:pPr>
        <w:pStyle w:val="NoSpacing"/>
      </w:pPr>
      <w:r>
        <w:rPr>
          <w:b/>
          <w:u w:val="single"/>
        </w:rPr>
        <w:t>Coping Strategies</w:t>
      </w:r>
    </w:p>
    <w:p w:rsidR="00CE1BF0" w:rsidRDefault="0041685A" w:rsidP="00CE1BF0">
      <w:pPr>
        <w:pStyle w:val="NoSpacing"/>
        <w:numPr>
          <w:ilvl w:val="0"/>
          <w:numId w:val="1"/>
        </w:numPr>
      </w:pPr>
      <w:r>
        <w:t>Meant to help an individual manage the consequences of the problem</w:t>
      </w:r>
    </w:p>
    <w:p w:rsidR="0041685A" w:rsidRDefault="0041685A" w:rsidP="0041685A">
      <w:pPr>
        <w:pStyle w:val="NoSpacing"/>
        <w:numPr>
          <w:ilvl w:val="0"/>
          <w:numId w:val="1"/>
        </w:numPr>
      </w:pPr>
      <w:r>
        <w:t>Significant gender differences</w:t>
      </w:r>
    </w:p>
    <w:p w:rsidR="0041685A" w:rsidRDefault="0041685A" w:rsidP="0041685A">
      <w:pPr>
        <w:pStyle w:val="NoSpacing"/>
        <w:numPr>
          <w:ilvl w:val="0"/>
          <w:numId w:val="1"/>
        </w:numPr>
      </w:pPr>
      <w:r>
        <w:t xml:space="preserve">Women use less effective coping strategies </w:t>
      </w:r>
      <w:r>
        <w:sym w:font="Wingdings" w:char="F0E0"/>
      </w:r>
      <w:r>
        <w:t xml:space="preserve"> perceptions of greater and less-controlled pain</w:t>
      </w:r>
    </w:p>
    <w:p w:rsidR="0041685A" w:rsidRDefault="0041685A" w:rsidP="0041685A">
      <w:pPr>
        <w:pStyle w:val="NoSpacing"/>
        <w:numPr>
          <w:ilvl w:val="0"/>
          <w:numId w:val="1"/>
        </w:numPr>
      </w:pPr>
      <w:r>
        <w:t>2 principal coping styles: problem/emotion focused and engagement/disengagement</w:t>
      </w:r>
    </w:p>
    <w:p w:rsidR="0041685A" w:rsidRDefault="0041685A" w:rsidP="0041685A">
      <w:pPr>
        <w:pStyle w:val="NoSpacing"/>
        <w:numPr>
          <w:ilvl w:val="0"/>
          <w:numId w:val="1"/>
        </w:numPr>
      </w:pPr>
      <w:r>
        <w:rPr>
          <w:b/>
        </w:rPr>
        <w:t>Problem/emotion focused coping</w:t>
      </w:r>
    </w:p>
    <w:p w:rsidR="0041685A" w:rsidRDefault="0041685A" w:rsidP="0041685A">
      <w:pPr>
        <w:pStyle w:val="NoSpacing"/>
        <w:numPr>
          <w:ilvl w:val="1"/>
          <w:numId w:val="1"/>
        </w:numPr>
      </w:pPr>
      <w:r>
        <w:t>Problem focused – involves seeking information to generate solutions to address the issue or problem (MOST EFFECTIVE)</w:t>
      </w:r>
    </w:p>
    <w:p w:rsidR="0041685A" w:rsidRDefault="0041685A" w:rsidP="0041685A">
      <w:pPr>
        <w:pStyle w:val="NoSpacing"/>
        <w:numPr>
          <w:ilvl w:val="1"/>
          <w:numId w:val="1"/>
        </w:numPr>
      </w:pPr>
      <w:r>
        <w:t>Emotion focused – seeks solace or emotional support from other for emotional reasons</w:t>
      </w:r>
    </w:p>
    <w:p w:rsidR="0041685A" w:rsidRDefault="0041685A" w:rsidP="0041685A">
      <w:pPr>
        <w:pStyle w:val="NoSpacing"/>
        <w:numPr>
          <w:ilvl w:val="0"/>
          <w:numId w:val="1"/>
        </w:numPr>
      </w:pPr>
      <w:r>
        <w:rPr>
          <w:b/>
        </w:rPr>
        <w:t>Engagement/disengagement</w:t>
      </w:r>
    </w:p>
    <w:p w:rsidR="0041685A" w:rsidRDefault="0041685A" w:rsidP="0041685A">
      <w:pPr>
        <w:pStyle w:val="NoSpacing"/>
        <w:numPr>
          <w:ilvl w:val="1"/>
          <w:numId w:val="1"/>
        </w:numPr>
      </w:pPr>
      <w:r>
        <w:t>Engagement – includes both problem solving and emotional support</w:t>
      </w:r>
    </w:p>
    <w:p w:rsidR="0041685A" w:rsidRDefault="0041685A" w:rsidP="0041685A">
      <w:pPr>
        <w:pStyle w:val="NoSpacing"/>
        <w:numPr>
          <w:ilvl w:val="1"/>
          <w:numId w:val="1"/>
        </w:numPr>
      </w:pPr>
      <w:r>
        <w:lastRenderedPageBreak/>
        <w:t>Disengagement – characterized as withdrawal or denial about a problem (LEAST EFFECTIVE)</w:t>
      </w:r>
    </w:p>
    <w:p w:rsidR="0041685A" w:rsidRDefault="0041685A" w:rsidP="0041685A">
      <w:pPr>
        <w:pStyle w:val="NoSpacing"/>
        <w:numPr>
          <w:ilvl w:val="0"/>
          <w:numId w:val="1"/>
        </w:numPr>
      </w:pPr>
      <w:r>
        <w:t>Coping techniques individuals use to cope with everyday life are the same ones adopted to deal with specific illnesses</w:t>
      </w:r>
    </w:p>
    <w:p w:rsidR="0041685A" w:rsidRDefault="0041685A" w:rsidP="0041685A">
      <w:pPr>
        <w:pStyle w:val="NoSpacing"/>
        <w:numPr>
          <w:ilvl w:val="0"/>
          <w:numId w:val="1"/>
        </w:numPr>
      </w:pPr>
      <w:r>
        <w:t xml:space="preserve">Women are more likely to use emotion-focused strategies to cope with pain </w:t>
      </w:r>
      <w:r>
        <w:sym w:font="Wingdings" w:char="F0E0"/>
      </w:r>
      <w:r>
        <w:t xml:space="preserve"> lower pain tolerance and higher overall perception of pain </w:t>
      </w:r>
    </w:p>
    <w:p w:rsidR="0041685A" w:rsidRDefault="0041685A" w:rsidP="0041685A">
      <w:pPr>
        <w:pStyle w:val="NoSpacing"/>
      </w:pPr>
    </w:p>
    <w:p w:rsidR="0041685A" w:rsidRDefault="0041685A" w:rsidP="0041685A">
      <w:pPr>
        <w:pStyle w:val="NoSpacing"/>
      </w:pPr>
      <w:r>
        <w:rPr>
          <w:b/>
          <w:u w:val="single"/>
        </w:rPr>
        <w:t>Social Support</w:t>
      </w:r>
    </w:p>
    <w:p w:rsidR="0041685A" w:rsidRDefault="0041685A" w:rsidP="0041685A">
      <w:pPr>
        <w:pStyle w:val="NoSpacing"/>
        <w:numPr>
          <w:ilvl w:val="0"/>
          <w:numId w:val="1"/>
        </w:numPr>
      </w:pPr>
      <w:r>
        <w:t>Individuals are able to achieve better overall outcomes when they receive support from others</w:t>
      </w:r>
    </w:p>
    <w:p w:rsidR="0041685A" w:rsidRDefault="0041685A" w:rsidP="0041685A">
      <w:pPr>
        <w:pStyle w:val="NoSpacing"/>
        <w:numPr>
          <w:ilvl w:val="0"/>
          <w:numId w:val="1"/>
        </w:numPr>
      </w:pPr>
      <w:r>
        <w:rPr>
          <w:b/>
        </w:rPr>
        <w:t>Tangible assistance</w:t>
      </w:r>
      <w:r>
        <w:t xml:space="preserve"> – materials or help with issues that directly address the problem </w:t>
      </w:r>
    </w:p>
    <w:p w:rsidR="0041685A" w:rsidRDefault="0041685A" w:rsidP="0041685A">
      <w:pPr>
        <w:pStyle w:val="NoSpacing"/>
        <w:numPr>
          <w:ilvl w:val="1"/>
          <w:numId w:val="1"/>
        </w:numPr>
      </w:pPr>
      <w:r>
        <w:t>Most beneficial</w:t>
      </w:r>
    </w:p>
    <w:p w:rsidR="0041685A" w:rsidRDefault="0041685A" w:rsidP="0041685A">
      <w:pPr>
        <w:pStyle w:val="NoSpacing"/>
        <w:numPr>
          <w:ilvl w:val="1"/>
          <w:numId w:val="1"/>
        </w:numPr>
      </w:pPr>
      <w:r>
        <w:t>i.e. help with daily tasks when needed</w:t>
      </w:r>
    </w:p>
    <w:p w:rsidR="0041685A" w:rsidRDefault="0041685A" w:rsidP="0041685A">
      <w:pPr>
        <w:pStyle w:val="NoSpacing"/>
        <w:numPr>
          <w:ilvl w:val="0"/>
          <w:numId w:val="1"/>
        </w:numPr>
      </w:pPr>
      <w:r>
        <w:t>Women who receive strong social support are less likely to experience depressive symptoms</w:t>
      </w:r>
    </w:p>
    <w:p w:rsidR="0041685A" w:rsidRDefault="0041685A" w:rsidP="0041685A">
      <w:pPr>
        <w:pStyle w:val="NoSpacing"/>
        <w:numPr>
          <w:ilvl w:val="1"/>
          <w:numId w:val="1"/>
        </w:numPr>
      </w:pPr>
      <w:r>
        <w:t xml:space="preserve">Women are more likely to feel guilt if unable to perform  household and family responsibilities due to restricted movements due to arthritis </w:t>
      </w:r>
    </w:p>
    <w:p w:rsidR="0041685A" w:rsidRDefault="0041685A" w:rsidP="0041685A">
      <w:pPr>
        <w:pStyle w:val="NoSpacing"/>
        <w:numPr>
          <w:ilvl w:val="0"/>
          <w:numId w:val="1"/>
        </w:numPr>
      </w:pPr>
      <w:r>
        <w:t>Social support has also been linked to improvements in an individual’s coping process and daily functioning and perception of pain</w:t>
      </w:r>
    </w:p>
    <w:p w:rsidR="00A90531" w:rsidRDefault="0041685A" w:rsidP="00A90531">
      <w:pPr>
        <w:pStyle w:val="NoSpacing"/>
        <w:numPr>
          <w:ilvl w:val="0"/>
          <w:numId w:val="1"/>
        </w:numPr>
      </w:pPr>
      <w:r>
        <w:t>Patients who report passive coping strategies to deal with pain</w:t>
      </w:r>
      <w:r w:rsidR="00A90531">
        <w:t xml:space="preserve"> reported greater functional disability over time as did those who did not receive social support</w:t>
      </w:r>
    </w:p>
    <w:p w:rsidR="00A90531" w:rsidRPr="0041685A" w:rsidRDefault="00A90531" w:rsidP="00A90531">
      <w:pPr>
        <w:pStyle w:val="NoSpacing"/>
      </w:pPr>
      <w:bookmarkStart w:id="0" w:name="_GoBack"/>
      <w:bookmarkEnd w:id="0"/>
    </w:p>
    <w:sectPr w:rsidR="00A90531" w:rsidRPr="0041685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221F4B"/>
    <w:multiLevelType w:val="hybridMultilevel"/>
    <w:tmpl w:val="3474B376"/>
    <w:lvl w:ilvl="0" w:tplc="8A1E175A">
      <w:start w:val="10"/>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2CBE"/>
    <w:rsid w:val="00026792"/>
    <w:rsid w:val="000C228A"/>
    <w:rsid w:val="0041685A"/>
    <w:rsid w:val="00525468"/>
    <w:rsid w:val="005C0F47"/>
    <w:rsid w:val="00684F00"/>
    <w:rsid w:val="00783097"/>
    <w:rsid w:val="00820E38"/>
    <w:rsid w:val="008A6DC8"/>
    <w:rsid w:val="008C4F2D"/>
    <w:rsid w:val="008E5D50"/>
    <w:rsid w:val="00A430DE"/>
    <w:rsid w:val="00A90531"/>
    <w:rsid w:val="00B43AAD"/>
    <w:rsid w:val="00C628FA"/>
    <w:rsid w:val="00CE1BF0"/>
    <w:rsid w:val="00D64DB6"/>
    <w:rsid w:val="00E12949"/>
    <w:rsid w:val="00E34223"/>
    <w:rsid w:val="00E429B8"/>
    <w:rsid w:val="00F9397F"/>
    <w:rsid w:val="00FA2C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unhideWhenUsed/>
    <w:qFormat/>
    <w:rsid w:val="00FA2CB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A2CBE"/>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CE1BF0"/>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A2CBE"/>
    <w:rPr>
      <w:rFonts w:asciiTheme="majorHAnsi" w:eastAsiaTheme="majorEastAsia" w:hAnsiTheme="majorHAnsi" w:cstheme="majorBidi"/>
      <w:b/>
      <w:bCs/>
      <w:color w:val="4F81BD" w:themeColor="accent1"/>
      <w:sz w:val="26"/>
      <w:szCs w:val="26"/>
    </w:rPr>
  </w:style>
  <w:style w:type="paragraph" w:styleId="NoSpacing">
    <w:name w:val="No Spacing"/>
    <w:uiPriority w:val="1"/>
    <w:qFormat/>
    <w:rsid w:val="00FA2CBE"/>
    <w:pPr>
      <w:spacing w:after="0" w:line="240" w:lineRule="auto"/>
    </w:pPr>
  </w:style>
  <w:style w:type="character" w:customStyle="1" w:styleId="Heading3Char">
    <w:name w:val="Heading 3 Char"/>
    <w:basedOn w:val="DefaultParagraphFont"/>
    <w:link w:val="Heading3"/>
    <w:uiPriority w:val="9"/>
    <w:rsid w:val="00FA2CBE"/>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CE1BF0"/>
    <w:rPr>
      <w:rFonts w:asciiTheme="majorHAnsi" w:eastAsiaTheme="majorEastAsia" w:hAnsiTheme="majorHAnsi" w:cstheme="majorBidi"/>
      <w:b/>
      <w:bCs/>
      <w:i/>
      <w:i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unhideWhenUsed/>
    <w:qFormat/>
    <w:rsid w:val="00FA2CB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A2CBE"/>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CE1BF0"/>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A2CBE"/>
    <w:rPr>
      <w:rFonts w:asciiTheme="majorHAnsi" w:eastAsiaTheme="majorEastAsia" w:hAnsiTheme="majorHAnsi" w:cstheme="majorBidi"/>
      <w:b/>
      <w:bCs/>
      <w:color w:val="4F81BD" w:themeColor="accent1"/>
      <w:sz w:val="26"/>
      <w:szCs w:val="26"/>
    </w:rPr>
  </w:style>
  <w:style w:type="paragraph" w:styleId="NoSpacing">
    <w:name w:val="No Spacing"/>
    <w:uiPriority w:val="1"/>
    <w:qFormat/>
    <w:rsid w:val="00FA2CBE"/>
    <w:pPr>
      <w:spacing w:after="0" w:line="240" w:lineRule="auto"/>
    </w:pPr>
  </w:style>
  <w:style w:type="character" w:customStyle="1" w:styleId="Heading3Char">
    <w:name w:val="Heading 3 Char"/>
    <w:basedOn w:val="DefaultParagraphFont"/>
    <w:link w:val="Heading3"/>
    <w:uiPriority w:val="9"/>
    <w:rsid w:val="00FA2CBE"/>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CE1BF0"/>
    <w:rPr>
      <w:rFonts w:asciiTheme="majorHAnsi" w:eastAsiaTheme="majorEastAsia" w:hAnsiTheme="majorHAnsi" w:cstheme="majorBidi"/>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B1FF50-FE6A-4D2A-BA55-A290D509A3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412</TotalTime>
  <Pages>8</Pages>
  <Words>2663</Words>
  <Characters>15184</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Tia Law</dc:creator>
  <cp:lastModifiedBy>Tia Law</cp:lastModifiedBy>
  <cp:revision>1</cp:revision>
  <dcterms:created xsi:type="dcterms:W3CDTF">2013-12-11T03:31:00Z</dcterms:created>
  <dcterms:modified xsi:type="dcterms:W3CDTF">2013-12-11T10:26:00Z</dcterms:modified>
</cp:coreProperties>
</file>