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647" w:rsidRDefault="00832754" w:rsidP="00832754">
      <w:pPr>
        <w:pStyle w:val="Heading2"/>
      </w:pPr>
      <w:r>
        <w:t xml:space="preserve">Chapter 7 Stress and Coping </w:t>
      </w:r>
    </w:p>
    <w:p w:rsidR="005915A9" w:rsidRDefault="005915A9" w:rsidP="005915A9">
      <w:pPr>
        <w:pStyle w:val="NoSpacing"/>
      </w:pPr>
    </w:p>
    <w:p w:rsidR="005915A9" w:rsidRDefault="005915A9" w:rsidP="005915A9">
      <w:pPr>
        <w:pStyle w:val="Heading3"/>
      </w:pPr>
      <w:r>
        <w:t>Section I Defining Stress</w:t>
      </w:r>
    </w:p>
    <w:p w:rsidR="005915A9" w:rsidRDefault="005915A9" w:rsidP="005915A9">
      <w:pPr>
        <w:pStyle w:val="NoSpacing"/>
        <w:numPr>
          <w:ilvl w:val="0"/>
          <w:numId w:val="1"/>
        </w:numPr>
      </w:pPr>
      <w:r>
        <w:rPr>
          <w:b/>
        </w:rPr>
        <w:t>Stressful stimulus</w:t>
      </w:r>
      <w:r>
        <w:t xml:space="preserve"> – event external to the human body that provokes a response</w:t>
      </w:r>
    </w:p>
    <w:p w:rsidR="005915A9" w:rsidRDefault="005915A9" w:rsidP="005915A9">
      <w:pPr>
        <w:pStyle w:val="NoSpacing"/>
        <w:numPr>
          <w:ilvl w:val="0"/>
          <w:numId w:val="1"/>
        </w:numPr>
      </w:pPr>
      <w:r>
        <w:rPr>
          <w:b/>
        </w:rPr>
        <w:t>Stressful response</w:t>
      </w:r>
      <w:r>
        <w:t xml:space="preserve"> – a physical or emotional reaction by an individual to the external stimulus </w:t>
      </w:r>
    </w:p>
    <w:p w:rsidR="005915A9" w:rsidRDefault="00377AD5" w:rsidP="005915A9">
      <w:pPr>
        <w:pStyle w:val="NoSpacing"/>
        <w:numPr>
          <w:ilvl w:val="0"/>
          <w:numId w:val="1"/>
        </w:numPr>
      </w:pPr>
      <w:r>
        <w:t>Interaction between stressor – characterized as interplay and feedback</w:t>
      </w:r>
    </w:p>
    <w:p w:rsidR="00377AD5" w:rsidRDefault="00377AD5" w:rsidP="005915A9">
      <w:pPr>
        <w:pStyle w:val="NoSpacing"/>
        <w:numPr>
          <w:ilvl w:val="0"/>
          <w:numId w:val="1"/>
        </w:numPr>
      </w:pPr>
      <w:r>
        <w:t>A thorough study of stress must include the stimulus that prompts the response as well as the response, in order to identify an effective strategy to minimize or abate stress</w:t>
      </w:r>
    </w:p>
    <w:p w:rsidR="005718EE" w:rsidRDefault="005718EE" w:rsidP="005915A9">
      <w:pPr>
        <w:pStyle w:val="NoSpacing"/>
        <w:numPr>
          <w:ilvl w:val="0"/>
          <w:numId w:val="1"/>
        </w:numPr>
      </w:pPr>
      <w:r>
        <w:t>Stress is both a stimulus and a response</w:t>
      </w:r>
    </w:p>
    <w:p w:rsidR="00377AD5" w:rsidRDefault="00377AD5" w:rsidP="00377AD5">
      <w:pPr>
        <w:pStyle w:val="NoSpacing"/>
      </w:pPr>
    </w:p>
    <w:p w:rsidR="00377AD5" w:rsidRDefault="00377AD5" w:rsidP="00377AD5">
      <w:pPr>
        <w:pStyle w:val="NoSpacing"/>
      </w:pPr>
      <w:r>
        <w:rPr>
          <w:b/>
        </w:rPr>
        <w:t>Three Theories of Stress</w:t>
      </w:r>
    </w:p>
    <w:p w:rsidR="00377AD5" w:rsidRDefault="00377AD5" w:rsidP="00377AD5">
      <w:pPr>
        <w:pStyle w:val="NoSpacing"/>
      </w:pPr>
      <w:r>
        <w:t>Cannon’s “Fight-or-Flight” Theory</w:t>
      </w:r>
    </w:p>
    <w:p w:rsidR="00377AD5" w:rsidRDefault="00377AD5" w:rsidP="00377AD5">
      <w:pPr>
        <w:pStyle w:val="NoSpacing"/>
        <w:numPr>
          <w:ilvl w:val="0"/>
          <w:numId w:val="1"/>
        </w:numPr>
      </w:pPr>
      <w:r>
        <w:t>One way to define stress is the body’s physical or emotional reaction to an external event</w:t>
      </w:r>
    </w:p>
    <w:p w:rsidR="00377AD5" w:rsidRDefault="00377AD5" w:rsidP="00377AD5">
      <w:pPr>
        <w:pStyle w:val="NoSpacing"/>
        <w:numPr>
          <w:ilvl w:val="0"/>
          <w:numId w:val="1"/>
        </w:numPr>
      </w:pPr>
      <w:r>
        <w:t>“fight or flight” – focuses specifically on the body’s physiological response to stress-inducing stimuli</w:t>
      </w:r>
    </w:p>
    <w:p w:rsidR="00377AD5" w:rsidRDefault="00377AD5" w:rsidP="00377AD5">
      <w:pPr>
        <w:pStyle w:val="NoSpacing"/>
        <w:numPr>
          <w:ilvl w:val="0"/>
          <w:numId w:val="1"/>
        </w:numPr>
      </w:pPr>
      <w:r>
        <w:t>In response to a stressor, the body’ biological systems (SNS and endocrine) would activate to prepare the body to exhibit a “fight or flight” response to the potential threat</w:t>
      </w:r>
    </w:p>
    <w:p w:rsidR="00377AD5" w:rsidRDefault="00377AD5" w:rsidP="00377AD5">
      <w:pPr>
        <w:pStyle w:val="NoSpacing"/>
        <w:numPr>
          <w:ilvl w:val="0"/>
          <w:numId w:val="1"/>
        </w:numPr>
      </w:pPr>
      <w:r>
        <w:t>The Nervous System and Stress</w:t>
      </w:r>
    </w:p>
    <w:p w:rsidR="00377AD5" w:rsidRDefault="00377AD5" w:rsidP="00377AD5">
      <w:pPr>
        <w:pStyle w:val="NoSpacing"/>
        <w:numPr>
          <w:ilvl w:val="1"/>
          <w:numId w:val="1"/>
        </w:numPr>
      </w:pPr>
      <w:r>
        <w:t>Rapid heartbeat, sweating, increase respiration, pupil dilation, dry mouth</w:t>
      </w:r>
    </w:p>
    <w:p w:rsidR="00377AD5" w:rsidRDefault="00377AD5" w:rsidP="00377AD5">
      <w:pPr>
        <w:pStyle w:val="NoSpacing"/>
        <w:numPr>
          <w:ilvl w:val="1"/>
          <w:numId w:val="1"/>
        </w:numPr>
      </w:pPr>
      <w:r>
        <w:t xml:space="preserve">Physiological response to stress are initiated by a complex communication process that takes place in the nervous system </w:t>
      </w:r>
    </w:p>
    <w:p w:rsidR="00377AD5" w:rsidRDefault="00377AD5" w:rsidP="00377AD5">
      <w:pPr>
        <w:pStyle w:val="NoSpacing"/>
        <w:numPr>
          <w:ilvl w:val="1"/>
          <w:numId w:val="1"/>
        </w:numPr>
      </w:pPr>
      <w:r>
        <w:t xml:space="preserve">The NS consists of the CNS and the PNS </w:t>
      </w:r>
    </w:p>
    <w:p w:rsidR="00377AD5" w:rsidRDefault="00377AD5" w:rsidP="00377AD5">
      <w:pPr>
        <w:pStyle w:val="NoSpacing"/>
        <w:numPr>
          <w:ilvl w:val="1"/>
          <w:numId w:val="1"/>
        </w:numPr>
      </w:pPr>
      <w:r>
        <w:t xml:space="preserve">CNS – receiving and responding to info obtained by sensory receptor sites </w:t>
      </w:r>
    </w:p>
    <w:p w:rsidR="00377AD5" w:rsidRDefault="00377AD5" w:rsidP="00377AD5">
      <w:pPr>
        <w:pStyle w:val="NoSpacing"/>
        <w:numPr>
          <w:ilvl w:val="1"/>
          <w:numId w:val="1"/>
        </w:numPr>
      </w:pPr>
      <w:r>
        <w:t>PNS – consists of Autonomic NS and Somatic NS</w:t>
      </w:r>
    </w:p>
    <w:p w:rsidR="00377AD5" w:rsidRDefault="00377AD5" w:rsidP="00377AD5">
      <w:pPr>
        <w:pStyle w:val="NoSpacing"/>
        <w:numPr>
          <w:ilvl w:val="2"/>
          <w:numId w:val="1"/>
        </w:numPr>
      </w:pPr>
      <w:r>
        <w:t>ANS is more relevant when describing the body’s response to stress – controls the autonomic and involuntary functions that are essential for living</w:t>
      </w:r>
    </w:p>
    <w:p w:rsidR="00377AD5" w:rsidRDefault="00377AD5" w:rsidP="00377AD5">
      <w:pPr>
        <w:pStyle w:val="NoSpacing"/>
        <w:numPr>
          <w:ilvl w:val="3"/>
          <w:numId w:val="1"/>
        </w:numPr>
      </w:pPr>
      <w:r>
        <w:t>Consists of sympathetic NS and parasympathetic NS</w:t>
      </w:r>
    </w:p>
    <w:p w:rsidR="00377AD5" w:rsidRDefault="00377AD5" w:rsidP="00377AD5">
      <w:pPr>
        <w:pStyle w:val="NoSpacing"/>
        <w:numPr>
          <w:ilvl w:val="3"/>
          <w:numId w:val="1"/>
        </w:numPr>
      </w:pPr>
      <w:r>
        <w:t>Sympathetic is responsible for activating the body’s response to danger, emergencies, or foreign microorganisms that invade the body</w:t>
      </w:r>
    </w:p>
    <w:p w:rsidR="00377AD5" w:rsidRDefault="00377AD5" w:rsidP="00377AD5">
      <w:pPr>
        <w:pStyle w:val="NoSpacing"/>
        <w:numPr>
          <w:ilvl w:val="4"/>
          <w:numId w:val="1"/>
        </w:numPr>
      </w:pPr>
      <w:r>
        <w:t>Protects us from external or internal threats</w:t>
      </w:r>
    </w:p>
    <w:p w:rsidR="00377AD5" w:rsidRDefault="00377AD5" w:rsidP="00377AD5">
      <w:pPr>
        <w:pStyle w:val="NoSpacing"/>
        <w:numPr>
          <w:ilvl w:val="3"/>
          <w:numId w:val="1"/>
        </w:numPr>
      </w:pPr>
      <w:r>
        <w:t>Parasympathetic takes control once the threat has abated</w:t>
      </w:r>
    </w:p>
    <w:p w:rsidR="00377AD5" w:rsidRDefault="00377AD5" w:rsidP="00377AD5">
      <w:pPr>
        <w:pStyle w:val="NoSpacing"/>
        <w:numPr>
          <w:ilvl w:val="4"/>
          <w:numId w:val="1"/>
        </w:numPr>
      </w:pPr>
      <w:r>
        <w:t xml:space="preserve">Responsible for returning the body to its baseline state – </w:t>
      </w:r>
      <w:proofErr w:type="spellStart"/>
      <w:r>
        <w:rPr>
          <w:b/>
        </w:rPr>
        <w:t>allostasis</w:t>
      </w:r>
      <w:proofErr w:type="spellEnd"/>
      <w:r>
        <w:t xml:space="preserve"> (body’s ability to maintain a “steady state” through changes in both the environment and in the body’s physiology</w:t>
      </w:r>
    </w:p>
    <w:p w:rsidR="00377AD5" w:rsidRDefault="000C4E09" w:rsidP="00377AD5">
      <w:pPr>
        <w:pStyle w:val="NoSpacing"/>
        <w:numPr>
          <w:ilvl w:val="0"/>
          <w:numId w:val="1"/>
        </w:numPr>
      </w:pPr>
      <w:r>
        <w:t>The Endocrine System</w:t>
      </w:r>
    </w:p>
    <w:p w:rsidR="000C4E09" w:rsidRDefault="000C4E09" w:rsidP="000C4E09">
      <w:pPr>
        <w:pStyle w:val="NoSpacing"/>
        <w:numPr>
          <w:ilvl w:val="1"/>
          <w:numId w:val="1"/>
        </w:numPr>
      </w:pPr>
      <w:r>
        <w:t xml:space="preserve">A communication system of the body that sends messages using </w:t>
      </w:r>
      <w:r>
        <w:rPr>
          <w:b/>
        </w:rPr>
        <w:t>ductless glands</w:t>
      </w:r>
      <w:r>
        <w:t xml:space="preserve"> – glands that release hormones directly into the bloodstream</w:t>
      </w:r>
    </w:p>
    <w:p w:rsidR="000C4E09" w:rsidRDefault="000C4E09" w:rsidP="000C4E09">
      <w:pPr>
        <w:pStyle w:val="NoSpacing"/>
        <w:numPr>
          <w:ilvl w:val="1"/>
          <w:numId w:val="1"/>
        </w:numPr>
      </w:pPr>
      <w:r>
        <w:t>Responsible for responding to stress</w:t>
      </w:r>
    </w:p>
    <w:p w:rsidR="000C4E09" w:rsidRDefault="000C4E09" w:rsidP="000C4E09">
      <w:pPr>
        <w:pStyle w:val="NoSpacing"/>
        <w:numPr>
          <w:ilvl w:val="1"/>
          <w:numId w:val="1"/>
        </w:numPr>
      </w:pPr>
      <w:r>
        <w:rPr>
          <w:b/>
        </w:rPr>
        <w:t>Pituitary gland</w:t>
      </w:r>
    </w:p>
    <w:p w:rsidR="000C4E09" w:rsidRDefault="000C4E09" w:rsidP="000C4E09">
      <w:pPr>
        <w:pStyle w:val="NoSpacing"/>
        <w:numPr>
          <w:ilvl w:val="2"/>
          <w:numId w:val="1"/>
        </w:numPr>
      </w:pPr>
      <w:r>
        <w:t xml:space="preserve">Adjacent to </w:t>
      </w:r>
      <w:r>
        <w:rPr>
          <w:b/>
        </w:rPr>
        <w:t>hypothalamus</w:t>
      </w:r>
      <w:r>
        <w:t xml:space="preserve"> – region in the brain that controls basic human needs such as sleep, hunger, thirst, and sex</w:t>
      </w:r>
    </w:p>
    <w:p w:rsidR="000C4E09" w:rsidRDefault="000C4E09" w:rsidP="000C4E09">
      <w:pPr>
        <w:pStyle w:val="NoSpacing"/>
        <w:numPr>
          <w:ilvl w:val="2"/>
          <w:numId w:val="1"/>
        </w:numPr>
      </w:pPr>
      <w:r>
        <w:t>Location of pit. gland suggests that even though the brain is part of the NS, the endocrine system and NS work together when producing and regulating hormones</w:t>
      </w:r>
    </w:p>
    <w:p w:rsidR="000C4E09" w:rsidRDefault="000C4E09" w:rsidP="000C4E09">
      <w:pPr>
        <w:pStyle w:val="NoSpacing"/>
        <w:numPr>
          <w:ilvl w:val="2"/>
          <w:numId w:val="1"/>
        </w:numPr>
      </w:pPr>
      <w:r>
        <w:t>AKA “master gland”</w:t>
      </w:r>
    </w:p>
    <w:p w:rsidR="000C4E09" w:rsidRDefault="000C4E09" w:rsidP="000C4E09">
      <w:pPr>
        <w:pStyle w:val="NoSpacing"/>
        <w:numPr>
          <w:ilvl w:val="2"/>
          <w:numId w:val="1"/>
        </w:numPr>
      </w:pPr>
      <w:r>
        <w:lastRenderedPageBreak/>
        <w:t>Produces hormones that stimulate the production of other hormones that play a role in the body’s response to stress</w:t>
      </w:r>
    </w:p>
    <w:p w:rsidR="000C4E09" w:rsidRDefault="000C4E09" w:rsidP="000C4E09">
      <w:pPr>
        <w:pStyle w:val="NoSpacing"/>
        <w:numPr>
          <w:ilvl w:val="3"/>
          <w:numId w:val="1"/>
        </w:numPr>
      </w:pPr>
      <w:r>
        <w:t>i.e. ACTH – adrenocorticotropic hormone</w:t>
      </w:r>
    </w:p>
    <w:p w:rsidR="000C4E09" w:rsidRDefault="000C4E09" w:rsidP="000C4E09">
      <w:pPr>
        <w:pStyle w:val="NoSpacing"/>
        <w:numPr>
          <w:ilvl w:val="2"/>
          <w:numId w:val="1"/>
        </w:numPr>
      </w:pPr>
      <w:r>
        <w:t xml:space="preserve">ACTH stimulates the adrenal gland </w:t>
      </w:r>
    </w:p>
    <w:p w:rsidR="000C4E09" w:rsidRPr="000C4E09" w:rsidRDefault="000C4E09" w:rsidP="000C4E09">
      <w:pPr>
        <w:pStyle w:val="NoSpacing"/>
        <w:numPr>
          <w:ilvl w:val="2"/>
          <w:numId w:val="1"/>
        </w:numPr>
      </w:pPr>
      <w:r>
        <w:t xml:space="preserve">Adrenal medulla (inner) produces  </w:t>
      </w:r>
      <w:proofErr w:type="spellStart"/>
      <w:r>
        <w:rPr>
          <w:b/>
        </w:rPr>
        <w:t>catecholamines</w:t>
      </w:r>
      <w:proofErr w:type="spellEnd"/>
      <w:r>
        <w:rPr>
          <w:b/>
        </w:rPr>
        <w:t xml:space="preserve"> (epinephrine </w:t>
      </w:r>
      <w:r>
        <w:t xml:space="preserve">and </w:t>
      </w:r>
      <w:r>
        <w:rPr>
          <w:b/>
        </w:rPr>
        <w:t xml:space="preserve">norepinephrine) </w:t>
      </w:r>
    </w:p>
    <w:p w:rsidR="000C4E09" w:rsidRDefault="000C4E09" w:rsidP="000C4E09">
      <w:pPr>
        <w:pStyle w:val="NoSpacing"/>
        <w:numPr>
          <w:ilvl w:val="2"/>
          <w:numId w:val="1"/>
        </w:numPr>
      </w:pPr>
      <w:r>
        <w:t xml:space="preserve">When EPI is released into the system, it stimulates the SNS – reaction is referred to as the </w:t>
      </w:r>
      <w:r>
        <w:rPr>
          <w:b/>
        </w:rPr>
        <w:t>sympathetic-adrenal-medullary system (SAM)</w:t>
      </w:r>
    </w:p>
    <w:p w:rsidR="000C4E09" w:rsidRDefault="000C4E09" w:rsidP="000C4E09">
      <w:pPr>
        <w:pStyle w:val="NoSpacing"/>
        <w:numPr>
          <w:ilvl w:val="2"/>
          <w:numId w:val="1"/>
        </w:numPr>
      </w:pPr>
      <w:r>
        <w:t xml:space="preserve">Adrenal cortex (outer), hypothalamus, and pit gland </w:t>
      </w:r>
      <w:r>
        <w:sym w:font="Wingdings" w:char="F0E0"/>
      </w:r>
      <w:r>
        <w:t xml:space="preserve"> </w:t>
      </w:r>
      <w:r>
        <w:rPr>
          <w:b/>
        </w:rPr>
        <w:t>hypothalamic-pituitary-adrenocortical system (HPAC)</w:t>
      </w:r>
      <w:r>
        <w:t xml:space="preserve"> – responsible for restoring body to baseline state</w:t>
      </w:r>
    </w:p>
    <w:p w:rsidR="000C4E09" w:rsidRDefault="00004BD6" w:rsidP="00004BD6">
      <w:pPr>
        <w:pStyle w:val="NoSpacing"/>
        <w:numPr>
          <w:ilvl w:val="3"/>
          <w:numId w:val="1"/>
        </w:numPr>
      </w:pPr>
      <w:r>
        <w:t xml:space="preserve">Stimulation by ACTH </w:t>
      </w:r>
      <w:r>
        <w:sym w:font="Wingdings" w:char="F0E0"/>
      </w:r>
      <w:r>
        <w:t xml:space="preserve"> adrenal cortex releases </w:t>
      </w:r>
      <w:r>
        <w:rPr>
          <w:b/>
        </w:rPr>
        <w:t>glucocorticoids</w:t>
      </w:r>
      <w:r>
        <w:t xml:space="preserve"> (anti-inflammatory)</w:t>
      </w:r>
    </w:p>
    <w:p w:rsidR="00004BD6" w:rsidRDefault="00004BD6" w:rsidP="00004BD6">
      <w:pPr>
        <w:pStyle w:val="NoSpacing"/>
      </w:pPr>
    </w:p>
    <w:p w:rsidR="00004BD6" w:rsidRDefault="00004BD6" w:rsidP="00004BD6">
      <w:pPr>
        <w:pStyle w:val="NoSpacing"/>
      </w:pPr>
      <w:proofErr w:type="spellStart"/>
      <w:r>
        <w:t>Selye’s</w:t>
      </w:r>
      <w:proofErr w:type="spellEnd"/>
      <w:r>
        <w:t xml:space="preserve"> General Adaptation Syndrome (GAS) </w:t>
      </w:r>
    </w:p>
    <w:p w:rsidR="00004BD6" w:rsidRDefault="00004BD6" w:rsidP="00004BD6">
      <w:pPr>
        <w:pStyle w:val="NoSpacing"/>
        <w:numPr>
          <w:ilvl w:val="0"/>
          <w:numId w:val="1"/>
        </w:numPr>
      </w:pPr>
      <w:r>
        <w:t xml:space="preserve">Identification of the pathways through which stress elicits physiological reactions in organisms </w:t>
      </w:r>
    </w:p>
    <w:p w:rsidR="00004BD6" w:rsidRDefault="00004BD6" w:rsidP="00004BD6">
      <w:pPr>
        <w:pStyle w:val="NoSpacing"/>
        <w:numPr>
          <w:ilvl w:val="0"/>
          <w:numId w:val="1"/>
        </w:numPr>
      </w:pPr>
      <w:proofErr w:type="spellStart"/>
      <w:r>
        <w:t>Selye</w:t>
      </w:r>
      <w:proofErr w:type="spellEnd"/>
      <w:r>
        <w:t xml:space="preserve"> contends that the body response in the same manner to any stressor </w:t>
      </w:r>
    </w:p>
    <w:p w:rsidR="00004BD6" w:rsidRDefault="00004BD6" w:rsidP="00004BD6">
      <w:pPr>
        <w:pStyle w:val="NoSpacing"/>
        <w:numPr>
          <w:ilvl w:val="0"/>
          <w:numId w:val="1"/>
        </w:numPr>
      </w:pPr>
      <w:r>
        <w:t>3 stages of GAS:</w:t>
      </w:r>
    </w:p>
    <w:p w:rsidR="00004BD6" w:rsidRPr="005718EE" w:rsidRDefault="00004BD6" w:rsidP="00004BD6">
      <w:pPr>
        <w:pStyle w:val="NoSpacing"/>
        <w:numPr>
          <w:ilvl w:val="1"/>
          <w:numId w:val="1"/>
        </w:numPr>
        <w:rPr>
          <w:b/>
        </w:rPr>
      </w:pPr>
      <w:r w:rsidRPr="005718EE">
        <w:rPr>
          <w:b/>
        </w:rPr>
        <w:t>Alarm stage</w:t>
      </w:r>
    </w:p>
    <w:p w:rsidR="00004BD6" w:rsidRDefault="00004BD6" w:rsidP="00004BD6">
      <w:pPr>
        <w:pStyle w:val="NoSpacing"/>
        <w:numPr>
          <w:ilvl w:val="2"/>
          <w:numId w:val="1"/>
        </w:numPr>
      </w:pPr>
      <w:r>
        <w:t xml:space="preserve">Body tries and fails to cope with target stressor </w:t>
      </w:r>
    </w:p>
    <w:p w:rsidR="00004BD6" w:rsidRDefault="00004BD6" w:rsidP="00004BD6">
      <w:pPr>
        <w:pStyle w:val="NoSpacing"/>
        <w:numPr>
          <w:ilvl w:val="2"/>
          <w:numId w:val="1"/>
        </w:numPr>
      </w:pPr>
      <w:r>
        <w:t>Experience shock and initial and immediate impact of stress-inducing agents</w:t>
      </w:r>
    </w:p>
    <w:p w:rsidR="00004BD6" w:rsidRDefault="00004BD6" w:rsidP="00004BD6">
      <w:pPr>
        <w:pStyle w:val="NoSpacing"/>
        <w:numPr>
          <w:ilvl w:val="2"/>
          <w:numId w:val="1"/>
        </w:numPr>
      </w:pPr>
      <w:r>
        <w:t>Initial response: lowering of body’s BP or body temp</w:t>
      </w:r>
    </w:p>
    <w:p w:rsidR="00004BD6" w:rsidRDefault="00004BD6" w:rsidP="00004BD6">
      <w:pPr>
        <w:pStyle w:val="NoSpacing"/>
        <w:numPr>
          <w:ilvl w:val="2"/>
          <w:numId w:val="1"/>
        </w:numPr>
      </w:pPr>
      <w:r>
        <w:t xml:space="preserve">Secondary response: </w:t>
      </w:r>
      <w:proofErr w:type="spellStart"/>
      <w:r>
        <w:t>countershock</w:t>
      </w:r>
      <w:proofErr w:type="spellEnd"/>
      <w:r>
        <w:t xml:space="preserve"> phase – responses characterized by “fight or flight”</w:t>
      </w:r>
    </w:p>
    <w:p w:rsidR="00004BD6" w:rsidRDefault="00004BD6" w:rsidP="00004BD6">
      <w:pPr>
        <w:pStyle w:val="NoSpacing"/>
        <w:numPr>
          <w:ilvl w:val="2"/>
          <w:numId w:val="1"/>
        </w:numPr>
      </w:pPr>
      <w:r>
        <w:t>Body may release higher levels of adrenaline, increase respiration, BP, and sweating</w:t>
      </w:r>
    </w:p>
    <w:p w:rsidR="00004BD6" w:rsidRPr="005718EE" w:rsidRDefault="00004BD6" w:rsidP="00004BD6">
      <w:pPr>
        <w:pStyle w:val="NoSpacing"/>
        <w:numPr>
          <w:ilvl w:val="1"/>
          <w:numId w:val="1"/>
        </w:numPr>
        <w:rPr>
          <w:b/>
        </w:rPr>
      </w:pPr>
      <w:r w:rsidRPr="005718EE">
        <w:rPr>
          <w:b/>
        </w:rPr>
        <w:t>Stage of resistance</w:t>
      </w:r>
    </w:p>
    <w:p w:rsidR="00004BD6" w:rsidRDefault="00004BD6" w:rsidP="00004BD6">
      <w:pPr>
        <w:pStyle w:val="NoSpacing"/>
        <w:numPr>
          <w:ilvl w:val="2"/>
          <w:numId w:val="1"/>
        </w:numPr>
      </w:pPr>
      <w:r>
        <w:t>Characterized by body’s increased and sustained resistance to a stress agent</w:t>
      </w:r>
    </w:p>
    <w:p w:rsidR="00004BD6" w:rsidRDefault="00004BD6" w:rsidP="00004BD6">
      <w:pPr>
        <w:pStyle w:val="NoSpacing"/>
        <w:numPr>
          <w:ilvl w:val="2"/>
          <w:numId w:val="1"/>
        </w:numPr>
      </w:pPr>
      <w:r>
        <w:t xml:space="preserve">Sustained resistance to one stressor deceases the body’s ability to withstand or defend against other agents </w:t>
      </w:r>
    </w:p>
    <w:p w:rsidR="00004BD6" w:rsidRPr="005718EE" w:rsidRDefault="00004BD6" w:rsidP="00004BD6">
      <w:pPr>
        <w:pStyle w:val="NoSpacing"/>
        <w:numPr>
          <w:ilvl w:val="1"/>
          <w:numId w:val="1"/>
        </w:numPr>
        <w:rPr>
          <w:b/>
        </w:rPr>
      </w:pPr>
      <w:r w:rsidRPr="005718EE">
        <w:rPr>
          <w:b/>
        </w:rPr>
        <w:t>Stage of exhaustion</w:t>
      </w:r>
    </w:p>
    <w:p w:rsidR="00004BD6" w:rsidRDefault="00004BD6" w:rsidP="00004BD6">
      <w:pPr>
        <w:pStyle w:val="NoSpacing"/>
        <w:numPr>
          <w:ilvl w:val="2"/>
          <w:numId w:val="1"/>
        </w:numPr>
      </w:pPr>
      <w:r>
        <w:t>How long an organism can withstand and defend against a specific stress-inducing agent appears to vary as a function of the individual</w:t>
      </w:r>
    </w:p>
    <w:p w:rsidR="00004BD6" w:rsidRDefault="00004BD6" w:rsidP="00004BD6">
      <w:pPr>
        <w:pStyle w:val="NoSpacing"/>
        <w:numPr>
          <w:ilvl w:val="2"/>
          <w:numId w:val="1"/>
        </w:numPr>
      </w:pPr>
      <w:r>
        <w:t>Prolonged exposure to stressors can and does cause symptoms similar to those that appear during the alarm stage</w:t>
      </w:r>
    </w:p>
    <w:p w:rsidR="00004BD6" w:rsidRDefault="00004BD6" w:rsidP="00004BD6">
      <w:pPr>
        <w:pStyle w:val="NoSpacing"/>
        <w:numPr>
          <w:ilvl w:val="2"/>
          <w:numId w:val="1"/>
        </w:numPr>
      </w:pPr>
      <w:r>
        <w:t>In the final stage of exhaustion, organisms will display the nonspecific systemic reactions that were developed during the adaptation stage but that it could not maintain</w:t>
      </w:r>
    </w:p>
    <w:p w:rsidR="00004BD6" w:rsidRDefault="00004BD6" w:rsidP="00004BD6">
      <w:pPr>
        <w:pStyle w:val="NoSpacing"/>
        <w:numPr>
          <w:ilvl w:val="2"/>
          <w:numId w:val="1"/>
        </w:numPr>
      </w:pPr>
      <w:r>
        <w:t>It is in this stage that the disease of adaptation may form – illnesses that occur as a result of the body’s inability to defend against the specific agent or other stressor</w:t>
      </w:r>
    </w:p>
    <w:p w:rsidR="00004BD6" w:rsidRDefault="00004BD6" w:rsidP="00004BD6">
      <w:pPr>
        <w:pStyle w:val="NoSpacing"/>
      </w:pPr>
    </w:p>
    <w:p w:rsidR="00004BD6" w:rsidRDefault="00004BD6" w:rsidP="00004BD6">
      <w:pPr>
        <w:pStyle w:val="NoSpacing"/>
        <w:jc w:val="both"/>
      </w:pPr>
      <w:r>
        <w:t xml:space="preserve">Lazarus and </w:t>
      </w:r>
      <w:proofErr w:type="spellStart"/>
      <w:r>
        <w:t>Folkman’s</w:t>
      </w:r>
      <w:proofErr w:type="spellEnd"/>
      <w:r>
        <w:t xml:space="preserve"> Transactional Model of Stress</w:t>
      </w:r>
    </w:p>
    <w:p w:rsidR="00004BD6" w:rsidRDefault="00BB5502" w:rsidP="00004BD6">
      <w:pPr>
        <w:pStyle w:val="NoSpacing"/>
        <w:numPr>
          <w:ilvl w:val="0"/>
          <w:numId w:val="1"/>
        </w:numPr>
        <w:jc w:val="both"/>
      </w:pPr>
      <w:r>
        <w:t xml:space="preserve">Believe that we cannot study a person’s response to stress independent of understanding his or her perception of the stress-provoking event </w:t>
      </w:r>
    </w:p>
    <w:p w:rsidR="00BB5502" w:rsidRDefault="00BB5502" w:rsidP="00004BD6">
      <w:pPr>
        <w:pStyle w:val="NoSpacing"/>
        <w:numPr>
          <w:ilvl w:val="0"/>
          <w:numId w:val="1"/>
        </w:numPr>
        <w:jc w:val="both"/>
      </w:pPr>
      <w:r>
        <w:t xml:space="preserve">Transactional model – stress is triggered when an external stressor excess a person’s person psychological and social resources to effectively cope with the event </w:t>
      </w:r>
    </w:p>
    <w:p w:rsidR="00BB5502" w:rsidRDefault="00BB5502" w:rsidP="00004BD6">
      <w:pPr>
        <w:pStyle w:val="NoSpacing"/>
        <w:numPr>
          <w:ilvl w:val="0"/>
          <w:numId w:val="1"/>
        </w:numPr>
        <w:jc w:val="both"/>
      </w:pPr>
      <w:r>
        <w:t>Stress is not a one-time response to a static event – involves a person’s continuous interactions with, and adjustments to, the event</w:t>
      </w:r>
    </w:p>
    <w:p w:rsidR="00BB5502" w:rsidRPr="005718EE" w:rsidRDefault="00BB5502" w:rsidP="00004BD6">
      <w:pPr>
        <w:pStyle w:val="NoSpacing"/>
        <w:numPr>
          <w:ilvl w:val="0"/>
          <w:numId w:val="1"/>
        </w:numPr>
        <w:jc w:val="both"/>
        <w:rPr>
          <w:b/>
        </w:rPr>
      </w:pPr>
      <w:r w:rsidRPr="005718EE">
        <w:rPr>
          <w:b/>
        </w:rPr>
        <w:lastRenderedPageBreak/>
        <w:t>Appraisal Process</w:t>
      </w:r>
    </w:p>
    <w:p w:rsidR="00BB5502" w:rsidRDefault="00BB5502" w:rsidP="00BB5502">
      <w:pPr>
        <w:pStyle w:val="NoSpacing"/>
        <w:numPr>
          <w:ilvl w:val="1"/>
          <w:numId w:val="1"/>
        </w:numPr>
        <w:jc w:val="both"/>
      </w:pPr>
      <w:r>
        <w:t xml:space="preserve">Transactions are directed by our </w:t>
      </w:r>
      <w:r>
        <w:rPr>
          <w:b/>
        </w:rPr>
        <w:t>cognitive appraisal</w:t>
      </w:r>
      <w:r>
        <w:t xml:space="preserve"> of the situation – process we use to evaluate the events</w:t>
      </w:r>
    </w:p>
    <w:p w:rsidR="00BB5502" w:rsidRDefault="00BB5502" w:rsidP="00BB5502">
      <w:pPr>
        <w:pStyle w:val="NoSpacing"/>
        <w:numPr>
          <w:ilvl w:val="1"/>
          <w:numId w:val="1"/>
        </w:numPr>
        <w:jc w:val="both"/>
      </w:pPr>
      <w:r>
        <w:t>Involves:</w:t>
      </w:r>
    </w:p>
    <w:p w:rsidR="00BB5502" w:rsidRDefault="00BB5502" w:rsidP="00BB5502">
      <w:pPr>
        <w:pStyle w:val="NoSpacing"/>
        <w:numPr>
          <w:ilvl w:val="2"/>
          <w:numId w:val="1"/>
        </w:numPr>
        <w:jc w:val="both"/>
      </w:pPr>
      <w:r>
        <w:t>Primary appraisal – initial assessment of the even and determination of the potential harmfulness</w:t>
      </w:r>
    </w:p>
    <w:p w:rsidR="00BB5502" w:rsidRDefault="00BB5502" w:rsidP="00BB5502">
      <w:pPr>
        <w:pStyle w:val="NoSpacing"/>
        <w:numPr>
          <w:ilvl w:val="2"/>
          <w:numId w:val="1"/>
        </w:numPr>
        <w:jc w:val="both"/>
      </w:pPr>
      <w:r>
        <w:t>Secondary appraisal – assessment of our resources and determination of how sufficient our resources are to meet the demands of the event</w:t>
      </w:r>
    </w:p>
    <w:p w:rsidR="00BB5502" w:rsidRDefault="00BB5502" w:rsidP="00BB5502">
      <w:pPr>
        <w:pStyle w:val="NoSpacing"/>
        <w:numPr>
          <w:ilvl w:val="2"/>
          <w:numId w:val="1"/>
        </w:numPr>
        <w:jc w:val="both"/>
      </w:pPr>
      <w:r>
        <w:t>Cognitive reappraisal – reevaluation of the event as it develops</w:t>
      </w:r>
    </w:p>
    <w:p w:rsidR="00BB5502" w:rsidRDefault="00BB5502" w:rsidP="00BB5502">
      <w:pPr>
        <w:pStyle w:val="NoSpacing"/>
        <w:numPr>
          <w:ilvl w:val="0"/>
          <w:numId w:val="1"/>
        </w:numPr>
        <w:jc w:val="both"/>
      </w:pPr>
      <w:r>
        <w:t>Theory assumes 2 things:</w:t>
      </w:r>
    </w:p>
    <w:p w:rsidR="00BB5502" w:rsidRDefault="00BB5502" w:rsidP="00BB5502">
      <w:pPr>
        <w:pStyle w:val="NoSpacing"/>
        <w:numPr>
          <w:ilvl w:val="1"/>
          <w:numId w:val="1"/>
        </w:numPr>
        <w:jc w:val="both"/>
      </w:pPr>
      <w:r>
        <w:t xml:space="preserve">1. Situations or events are NOT inherently stressful </w:t>
      </w:r>
    </w:p>
    <w:p w:rsidR="00BB5502" w:rsidRDefault="00BB5502" w:rsidP="00BB5502">
      <w:pPr>
        <w:pStyle w:val="NoSpacing"/>
        <w:numPr>
          <w:ilvl w:val="2"/>
          <w:numId w:val="1"/>
        </w:numPr>
        <w:jc w:val="both"/>
      </w:pPr>
      <w:r>
        <w:t>Stressfulness of the situation depends on our cognitive appraisal of the event</w:t>
      </w:r>
    </w:p>
    <w:p w:rsidR="00BB5502" w:rsidRDefault="00BB5502" w:rsidP="00BB5502">
      <w:pPr>
        <w:pStyle w:val="NoSpacing"/>
        <w:numPr>
          <w:ilvl w:val="2"/>
          <w:numId w:val="1"/>
        </w:numPr>
        <w:jc w:val="both"/>
      </w:pPr>
      <w:r>
        <w:t>People will interpret situations different based on several different factors – prior experiences, personal skills, level of confidence in addressing stressful events</w:t>
      </w:r>
    </w:p>
    <w:p w:rsidR="00BB5502" w:rsidRDefault="00BB5502" w:rsidP="00BB5502">
      <w:pPr>
        <w:pStyle w:val="NoSpacing"/>
        <w:numPr>
          <w:ilvl w:val="1"/>
          <w:numId w:val="1"/>
        </w:numPr>
        <w:jc w:val="both"/>
      </w:pPr>
      <w:r>
        <w:t>2. An individual may appraise the same situation differently based on his or her health, mood, or motivation</w:t>
      </w:r>
    </w:p>
    <w:p w:rsidR="00BB5502" w:rsidRDefault="00BB5502" w:rsidP="005718EE">
      <w:pPr>
        <w:pStyle w:val="NoSpacing"/>
        <w:jc w:val="both"/>
      </w:pPr>
    </w:p>
    <w:p w:rsidR="005718EE" w:rsidRDefault="005718EE" w:rsidP="005718EE">
      <w:pPr>
        <w:pStyle w:val="Heading3"/>
      </w:pPr>
      <w:r>
        <w:t>Section II Stress and Illness</w:t>
      </w:r>
    </w:p>
    <w:p w:rsidR="005718EE" w:rsidRDefault="005718EE" w:rsidP="005718EE">
      <w:pPr>
        <w:pStyle w:val="NoSpacing"/>
      </w:pPr>
      <w:r>
        <w:t>Chronic Illness as a Stressful Stimulant</w:t>
      </w:r>
    </w:p>
    <w:p w:rsidR="005718EE" w:rsidRDefault="005718EE" w:rsidP="005718EE">
      <w:pPr>
        <w:pStyle w:val="NoSpacing"/>
        <w:numPr>
          <w:ilvl w:val="0"/>
          <w:numId w:val="1"/>
        </w:numPr>
      </w:pPr>
      <w:r>
        <w:t xml:space="preserve">Chronic disease – 3-6 months or longer; can be controlled but not cured </w:t>
      </w:r>
    </w:p>
    <w:p w:rsidR="005718EE" w:rsidRDefault="00904CF1" w:rsidP="00904CF1">
      <w:pPr>
        <w:pStyle w:val="NoSpacing"/>
        <w:numPr>
          <w:ilvl w:val="0"/>
          <w:numId w:val="1"/>
        </w:numPr>
      </w:pPr>
      <w:r>
        <w:t>Chronic illnesses require sufferers (and those in close proximity to them) to learned to live with the condition over a protracted period of time</w:t>
      </w:r>
    </w:p>
    <w:p w:rsidR="00904CF1" w:rsidRDefault="00904CF1" w:rsidP="00904CF1">
      <w:pPr>
        <w:pStyle w:val="NoSpacing"/>
        <w:numPr>
          <w:ilvl w:val="0"/>
          <w:numId w:val="1"/>
        </w:numPr>
      </w:pPr>
      <w:r>
        <w:t>Requires ongoing adjustments to the challenges and threats presented by the disease, including changes in physical and emotional conditions, pain and pain management, and inability to perform normal or expected roles</w:t>
      </w:r>
    </w:p>
    <w:p w:rsidR="00904CF1" w:rsidRDefault="00904CF1" w:rsidP="00904CF1">
      <w:pPr>
        <w:pStyle w:val="NoSpacing"/>
        <w:numPr>
          <w:ilvl w:val="0"/>
          <w:numId w:val="1"/>
        </w:numPr>
      </w:pPr>
      <w:r>
        <w:t>Uncertainty and inability to control disease progression can create anxiety and tension</w:t>
      </w:r>
    </w:p>
    <w:p w:rsidR="00904CF1" w:rsidRDefault="00904CF1" w:rsidP="00904CF1">
      <w:pPr>
        <w:pStyle w:val="NoSpacing"/>
        <w:numPr>
          <w:ilvl w:val="0"/>
          <w:numId w:val="1"/>
        </w:numPr>
      </w:pPr>
      <w:r>
        <w:t>Stressors:</w:t>
      </w:r>
    </w:p>
    <w:p w:rsidR="00904CF1" w:rsidRDefault="00904CF1" w:rsidP="00904CF1">
      <w:pPr>
        <w:pStyle w:val="NoSpacing"/>
        <w:numPr>
          <w:ilvl w:val="1"/>
          <w:numId w:val="1"/>
        </w:numPr>
      </w:pPr>
      <w:r>
        <w:t>Unpredictable disease outcomes</w:t>
      </w:r>
    </w:p>
    <w:p w:rsidR="00904CF1" w:rsidRDefault="00904CF1" w:rsidP="00904CF1">
      <w:pPr>
        <w:pStyle w:val="NoSpacing"/>
        <w:numPr>
          <w:ilvl w:val="1"/>
          <w:numId w:val="1"/>
        </w:numPr>
      </w:pPr>
      <w:r>
        <w:t>Inability to control disease progression</w:t>
      </w:r>
    </w:p>
    <w:p w:rsidR="00904CF1" w:rsidRDefault="00904CF1" w:rsidP="00904CF1">
      <w:pPr>
        <w:pStyle w:val="NoSpacing"/>
        <w:numPr>
          <w:ilvl w:val="1"/>
          <w:numId w:val="1"/>
        </w:numPr>
      </w:pPr>
      <w:r>
        <w:t>Rate of deterioration</w:t>
      </w:r>
    </w:p>
    <w:p w:rsidR="00904CF1" w:rsidRDefault="00904CF1" w:rsidP="00904CF1">
      <w:pPr>
        <w:pStyle w:val="NoSpacing"/>
        <w:numPr>
          <w:ilvl w:val="0"/>
          <w:numId w:val="1"/>
        </w:numPr>
      </w:pPr>
      <w:r>
        <w:t xml:space="preserve">Prolonged stress can negatively affect health outcomes in anyone – particularly in people with chronic illnesses </w:t>
      </w:r>
    </w:p>
    <w:p w:rsidR="00904CF1" w:rsidRDefault="00904CF1" w:rsidP="00904CF1">
      <w:pPr>
        <w:pStyle w:val="NoSpacing"/>
        <w:numPr>
          <w:ilvl w:val="1"/>
          <w:numId w:val="1"/>
        </w:numPr>
      </w:pPr>
      <w:r>
        <w:t>Sufferers</w:t>
      </w:r>
      <w:r w:rsidR="004A3909">
        <w:t xml:space="preserve"> that</w:t>
      </w:r>
      <w:r>
        <w:t xml:space="preserve"> report high stress levels or stressful</w:t>
      </w:r>
      <w:r w:rsidR="004A3909">
        <w:t xml:space="preserve"> environments show poorer overall health outcomes that people with similar diagnoses</w:t>
      </w:r>
    </w:p>
    <w:p w:rsidR="004A3909" w:rsidRDefault="004A3909" w:rsidP="004A3909">
      <w:pPr>
        <w:pStyle w:val="NoSpacing"/>
        <w:numPr>
          <w:ilvl w:val="0"/>
          <w:numId w:val="1"/>
        </w:numPr>
      </w:pPr>
      <w:r>
        <w:t xml:space="preserve">Stress can exacerbate an existing health problem, causing further deterioration in health </w:t>
      </w:r>
    </w:p>
    <w:p w:rsidR="004A3909" w:rsidRDefault="004A3909" w:rsidP="004A3909">
      <w:pPr>
        <w:pStyle w:val="NoSpacing"/>
      </w:pPr>
    </w:p>
    <w:p w:rsidR="004A3909" w:rsidRDefault="004A3909" w:rsidP="004A3909">
      <w:pPr>
        <w:pStyle w:val="NoSpacing"/>
      </w:pPr>
      <w:r>
        <w:t>Stress: A Determinant of Illness</w:t>
      </w:r>
    </w:p>
    <w:p w:rsidR="004A3909" w:rsidRDefault="004A3909" w:rsidP="004A3909">
      <w:pPr>
        <w:pStyle w:val="NoSpacing"/>
        <w:numPr>
          <w:ilvl w:val="0"/>
          <w:numId w:val="1"/>
        </w:numPr>
      </w:pPr>
      <w:r>
        <w:t>Stressful life experiences can precipitate or cause new physiological illnesses</w:t>
      </w:r>
    </w:p>
    <w:p w:rsidR="004A3909" w:rsidRDefault="004A3909" w:rsidP="004A3909">
      <w:pPr>
        <w:pStyle w:val="NoSpacing"/>
        <w:numPr>
          <w:ilvl w:val="1"/>
          <w:numId w:val="1"/>
        </w:numPr>
      </w:pPr>
      <w:r>
        <w:t>Stressful events are more likely to cause physical illnesses when a person is vulnerable to such illnesses</w:t>
      </w:r>
    </w:p>
    <w:p w:rsidR="004A3909" w:rsidRDefault="004A3909" w:rsidP="004A3909">
      <w:pPr>
        <w:pStyle w:val="NoSpacing"/>
        <w:numPr>
          <w:ilvl w:val="0"/>
          <w:numId w:val="1"/>
        </w:numPr>
      </w:pPr>
      <w:r>
        <w:t>Stanley and Burrows: association among stress, illness, and preexisting vulnerabilities</w:t>
      </w:r>
    </w:p>
    <w:p w:rsidR="004A3909" w:rsidRDefault="004A3909" w:rsidP="004A3909">
      <w:pPr>
        <w:pStyle w:val="NoSpacing"/>
        <w:numPr>
          <w:ilvl w:val="0"/>
          <w:numId w:val="1"/>
        </w:numPr>
      </w:pPr>
      <w:r>
        <w:t>Hunter: proposed that heart ailments could be related to a person’s emotional state or personality</w:t>
      </w:r>
    </w:p>
    <w:p w:rsidR="004A3909" w:rsidRDefault="004A3909" w:rsidP="004A3909">
      <w:pPr>
        <w:pStyle w:val="NoSpacing"/>
        <w:numPr>
          <w:ilvl w:val="1"/>
          <w:numId w:val="1"/>
        </w:numPr>
      </w:pPr>
      <w:r>
        <w:t>Anxious and argumentative nature (personality) most likely contribute to chest pains</w:t>
      </w:r>
    </w:p>
    <w:p w:rsidR="004A3909" w:rsidRDefault="004A3909" w:rsidP="004A3909">
      <w:pPr>
        <w:pStyle w:val="NoSpacing"/>
      </w:pPr>
    </w:p>
    <w:p w:rsidR="004A3909" w:rsidRDefault="004A3909" w:rsidP="004A3909">
      <w:pPr>
        <w:pStyle w:val="NoSpacing"/>
      </w:pPr>
    </w:p>
    <w:p w:rsidR="004A3909" w:rsidRDefault="004A3909" w:rsidP="004A3909">
      <w:pPr>
        <w:pStyle w:val="NoSpacing"/>
      </w:pPr>
      <w:r>
        <w:rPr>
          <w:b/>
        </w:rPr>
        <w:lastRenderedPageBreak/>
        <w:t>Diathesis-Stress (D-S) Model of Disease</w:t>
      </w:r>
    </w:p>
    <w:p w:rsidR="004A3909" w:rsidRDefault="004A3909" w:rsidP="004A3909">
      <w:pPr>
        <w:pStyle w:val="NoSpacing"/>
        <w:numPr>
          <w:ilvl w:val="0"/>
          <w:numId w:val="1"/>
        </w:numPr>
      </w:pPr>
      <w:r>
        <w:t>Some people are genetically predisposed to illnesses</w:t>
      </w:r>
    </w:p>
    <w:p w:rsidR="004A3909" w:rsidRDefault="004A3909" w:rsidP="004A3909">
      <w:pPr>
        <w:pStyle w:val="NoSpacing"/>
        <w:numPr>
          <w:ilvl w:val="0"/>
          <w:numId w:val="1"/>
        </w:numPr>
      </w:pPr>
      <w:r>
        <w:t>Model states that an individual’s biochemical or organ imbalances can predetermine that person’s reaction to environmental stressors and can result in physical symptoms of illnesses</w:t>
      </w:r>
    </w:p>
    <w:p w:rsidR="004A3909" w:rsidRDefault="00D15104" w:rsidP="004A3909">
      <w:pPr>
        <w:pStyle w:val="NoSpacing"/>
        <w:numPr>
          <w:ilvl w:val="0"/>
          <w:numId w:val="1"/>
        </w:numPr>
      </w:pPr>
      <w:r>
        <w:t>Biological/psychological predisposition (diathesis) and an environmental precipitating factor (stressor) are necessary determinants to cause the onset of a stress-related illness</w:t>
      </w:r>
    </w:p>
    <w:p w:rsidR="00D15104" w:rsidRDefault="00D15104" w:rsidP="00D15104">
      <w:pPr>
        <w:pStyle w:val="NoSpacing"/>
        <w:numPr>
          <w:ilvl w:val="1"/>
          <w:numId w:val="1"/>
        </w:numPr>
      </w:pPr>
      <w:r>
        <w:t>Stressor triggers the diathesis resulting in stress response</w:t>
      </w:r>
    </w:p>
    <w:p w:rsidR="00D15104" w:rsidRDefault="00D15104" w:rsidP="00D15104">
      <w:pPr>
        <w:pStyle w:val="NoSpacing"/>
        <w:numPr>
          <w:ilvl w:val="0"/>
          <w:numId w:val="1"/>
        </w:numPr>
      </w:pPr>
      <w:r>
        <w:t>Implicated in the development of schizophrenia and depression</w:t>
      </w:r>
    </w:p>
    <w:p w:rsidR="00D15104" w:rsidRDefault="00D15104" w:rsidP="00D15104">
      <w:pPr>
        <w:pStyle w:val="NoSpacing"/>
        <w:numPr>
          <w:ilvl w:val="0"/>
          <w:numId w:val="1"/>
        </w:numPr>
      </w:pPr>
      <w:r>
        <w:t xml:space="preserve">Acute stress or chronic stress can stimulate the release of: glucocorticoids, cortisol, and catecholamine </w:t>
      </w:r>
    </w:p>
    <w:p w:rsidR="00D15104" w:rsidRDefault="00D15104" w:rsidP="00D15104">
      <w:pPr>
        <w:pStyle w:val="NoSpacing"/>
        <w:numPr>
          <w:ilvl w:val="0"/>
          <w:numId w:val="1"/>
        </w:numPr>
      </w:pPr>
      <w:r>
        <w:rPr>
          <w:b/>
        </w:rPr>
        <w:t>Cortisol</w:t>
      </w:r>
      <w:r>
        <w:t xml:space="preserve"> – slows body’s response to stress </w:t>
      </w:r>
    </w:p>
    <w:p w:rsidR="00D15104" w:rsidRDefault="00D15104" w:rsidP="00D15104">
      <w:pPr>
        <w:pStyle w:val="NoSpacing"/>
        <w:numPr>
          <w:ilvl w:val="1"/>
          <w:numId w:val="1"/>
        </w:numPr>
      </w:pPr>
      <w:r>
        <w:t xml:space="preserve">Elevated levels lead to problems </w:t>
      </w:r>
      <w:r>
        <w:sym w:font="Wingdings" w:char="F0E0"/>
      </w:r>
      <w:r>
        <w:t xml:space="preserve"> anxiety and depression, immune suppression, asthma, migraines, ulcers</w:t>
      </w:r>
    </w:p>
    <w:p w:rsidR="00D15104" w:rsidRDefault="00D15104" w:rsidP="00D15104">
      <w:pPr>
        <w:pStyle w:val="NoSpacing"/>
      </w:pPr>
    </w:p>
    <w:p w:rsidR="00D15104" w:rsidRDefault="00D15104" w:rsidP="00D15104">
      <w:pPr>
        <w:pStyle w:val="NoSpacing"/>
      </w:pPr>
      <w:r>
        <w:rPr>
          <w:b/>
        </w:rPr>
        <w:t>Personality Type, Stress, and Illness</w:t>
      </w:r>
    </w:p>
    <w:p w:rsidR="00D15104" w:rsidRDefault="00D15104" w:rsidP="00D15104">
      <w:pPr>
        <w:pStyle w:val="NoSpacing"/>
        <w:numPr>
          <w:ilvl w:val="0"/>
          <w:numId w:val="1"/>
        </w:numPr>
      </w:pPr>
      <w:r>
        <w:t>Personality type may be another predetermining factor for illness</w:t>
      </w:r>
    </w:p>
    <w:p w:rsidR="00D15104" w:rsidRDefault="00D15104" w:rsidP="00D15104">
      <w:pPr>
        <w:pStyle w:val="NoSpacing"/>
        <w:numPr>
          <w:ilvl w:val="0"/>
          <w:numId w:val="1"/>
        </w:numPr>
      </w:pPr>
      <w:r>
        <w:t>Individuals with type A personalities are more susceptible to illness (esp. heart problems)</w:t>
      </w:r>
    </w:p>
    <w:p w:rsidR="00D15104" w:rsidRDefault="00D15104" w:rsidP="00D15104">
      <w:pPr>
        <w:pStyle w:val="NoSpacing"/>
        <w:numPr>
          <w:ilvl w:val="1"/>
          <w:numId w:val="1"/>
        </w:numPr>
      </w:pPr>
      <w:r>
        <w:t>Type A = high competitive; need for achievement; impatient; can appear hostile or aggressive to others</w:t>
      </w:r>
    </w:p>
    <w:p w:rsidR="00D15104" w:rsidRDefault="00D15104" w:rsidP="00D15104">
      <w:pPr>
        <w:pStyle w:val="NoSpacing"/>
        <w:numPr>
          <w:ilvl w:val="0"/>
          <w:numId w:val="1"/>
        </w:numPr>
      </w:pPr>
      <w:r>
        <w:t xml:space="preserve">Some work environments are highly demanding, competitive and pressurized environments </w:t>
      </w:r>
      <w:r>
        <w:sym w:font="Wingdings" w:char="F0E0"/>
      </w:r>
      <w:r>
        <w:t xml:space="preserve"> not sure whether the illness is triggered by the personality or the workplace or both?</w:t>
      </w:r>
    </w:p>
    <w:p w:rsidR="00D15104" w:rsidRDefault="00D15104" w:rsidP="00D15104">
      <w:pPr>
        <w:pStyle w:val="NoSpacing"/>
        <w:numPr>
          <w:ilvl w:val="0"/>
          <w:numId w:val="1"/>
        </w:numPr>
      </w:pPr>
      <w:r>
        <w:t xml:space="preserve">Type D = distressed </w:t>
      </w:r>
    </w:p>
    <w:p w:rsidR="00D15104" w:rsidRDefault="00D15104" w:rsidP="00D15104">
      <w:pPr>
        <w:pStyle w:val="NoSpacing"/>
        <w:numPr>
          <w:ilvl w:val="0"/>
          <w:numId w:val="1"/>
        </w:numPr>
      </w:pPr>
      <w:r>
        <w:t>Distressed emotional states – depression, hostility, anxiety – are more strongly linked to heart problems than personality type or profession</w:t>
      </w:r>
    </w:p>
    <w:p w:rsidR="00D15104" w:rsidRDefault="00D15104" w:rsidP="00D15104">
      <w:pPr>
        <w:pStyle w:val="NoSpacing"/>
        <w:numPr>
          <w:ilvl w:val="0"/>
          <w:numId w:val="1"/>
        </w:numPr>
      </w:pPr>
      <w:proofErr w:type="spellStart"/>
      <w:r>
        <w:t>Brendgen</w:t>
      </w:r>
      <w:proofErr w:type="spellEnd"/>
      <w:r>
        <w:t xml:space="preserve"> and </w:t>
      </w:r>
      <w:proofErr w:type="spellStart"/>
      <w:r>
        <w:t>Vitaro</w:t>
      </w:r>
      <w:proofErr w:type="spellEnd"/>
      <w:r>
        <w:t>: effects of peer rejection on physical health</w:t>
      </w:r>
      <w:r>
        <w:tab/>
      </w:r>
    </w:p>
    <w:p w:rsidR="00D15104" w:rsidRDefault="00F3267A" w:rsidP="00D15104">
      <w:pPr>
        <w:pStyle w:val="NoSpacing"/>
        <w:numPr>
          <w:ilvl w:val="1"/>
          <w:numId w:val="1"/>
        </w:numPr>
      </w:pPr>
      <w:r>
        <w:rPr>
          <w:b/>
        </w:rPr>
        <w:t>Emotional reactivity</w:t>
      </w:r>
      <w:r>
        <w:t xml:space="preserve"> – temperament in reaction to a negative event</w:t>
      </w:r>
    </w:p>
    <w:p w:rsidR="00F3267A" w:rsidRDefault="00F3267A" w:rsidP="00F3267A">
      <w:pPr>
        <w:pStyle w:val="NoSpacing"/>
        <w:numPr>
          <w:ilvl w:val="1"/>
          <w:numId w:val="1"/>
        </w:numPr>
      </w:pPr>
      <w:r w:rsidRPr="00F3267A">
        <w:t>Results</w:t>
      </w:r>
      <w:r>
        <w:t xml:space="preserve"> showed an association between negative emotionally reactive adolescent girls and physiological and psychological problems</w:t>
      </w:r>
    </w:p>
    <w:p w:rsidR="00F3267A" w:rsidRDefault="00F3267A" w:rsidP="00F3267A">
      <w:pPr>
        <w:pStyle w:val="NoSpacing"/>
        <w:numPr>
          <w:ilvl w:val="1"/>
          <w:numId w:val="1"/>
        </w:numPr>
      </w:pPr>
      <w:r>
        <w:t>No significant difference was found for boys regardless of their level of reactivity</w:t>
      </w:r>
    </w:p>
    <w:p w:rsidR="00F3267A" w:rsidRDefault="00F3267A" w:rsidP="00F3267A">
      <w:pPr>
        <w:pStyle w:val="NoSpacing"/>
      </w:pPr>
    </w:p>
    <w:p w:rsidR="00F3267A" w:rsidRDefault="00F3267A" w:rsidP="00F3267A">
      <w:pPr>
        <w:pStyle w:val="NoSpacing"/>
        <w:rPr>
          <w:b/>
        </w:rPr>
      </w:pPr>
      <w:r>
        <w:rPr>
          <w:b/>
        </w:rPr>
        <w:t>Psychosocial Events and Stress</w:t>
      </w:r>
    </w:p>
    <w:p w:rsidR="00F3267A" w:rsidRDefault="00F3267A" w:rsidP="00F3267A">
      <w:pPr>
        <w:pStyle w:val="NoSpacing"/>
        <w:numPr>
          <w:ilvl w:val="0"/>
          <w:numId w:val="1"/>
        </w:numPr>
      </w:pPr>
      <w:r>
        <w:t>Research suggests that physiological symptoms (inability to sleep, atypical eating behaviour, increased irritability) are common response to psychosocial or psychological stress</w:t>
      </w:r>
    </w:p>
    <w:p w:rsidR="00F3267A" w:rsidRDefault="00F3267A" w:rsidP="00F3267A">
      <w:pPr>
        <w:pStyle w:val="NoSpacing"/>
        <w:numPr>
          <w:ilvl w:val="1"/>
          <w:numId w:val="1"/>
        </w:numPr>
      </w:pPr>
      <w:r>
        <w:t>i.e. stress and poor sleep quality; stress and obesity</w:t>
      </w:r>
    </w:p>
    <w:p w:rsidR="00F3267A" w:rsidRDefault="00F3267A" w:rsidP="00F3267A">
      <w:pPr>
        <w:pStyle w:val="NoSpacing"/>
        <w:numPr>
          <w:ilvl w:val="0"/>
          <w:numId w:val="1"/>
        </w:numPr>
      </w:pPr>
      <w:r>
        <w:t>Measuring Stress</w:t>
      </w:r>
    </w:p>
    <w:p w:rsidR="00F3267A" w:rsidRDefault="00F3267A" w:rsidP="00F3267A">
      <w:pPr>
        <w:pStyle w:val="NoSpacing"/>
        <w:numPr>
          <w:ilvl w:val="1"/>
          <w:numId w:val="1"/>
        </w:numPr>
      </w:pPr>
      <w:r>
        <w:t>Social Readjustment Rating Scale (SRRS)</w:t>
      </w:r>
    </w:p>
    <w:p w:rsidR="00F3267A" w:rsidRDefault="00F3267A" w:rsidP="00F3267A">
      <w:pPr>
        <w:pStyle w:val="NoSpacing"/>
        <w:numPr>
          <w:ilvl w:val="2"/>
          <w:numId w:val="1"/>
        </w:numPr>
      </w:pPr>
      <w:r>
        <w:t xml:space="preserve">Holmes and </w:t>
      </w:r>
      <w:proofErr w:type="spellStart"/>
      <w:r>
        <w:t>Rahe</w:t>
      </w:r>
      <w:proofErr w:type="spellEnd"/>
    </w:p>
    <w:p w:rsidR="00F3267A" w:rsidRDefault="00F3267A" w:rsidP="00F3267A">
      <w:pPr>
        <w:pStyle w:val="NoSpacing"/>
        <w:numPr>
          <w:ilvl w:val="2"/>
          <w:numId w:val="1"/>
        </w:numPr>
      </w:pPr>
      <w:r>
        <w:t xml:space="preserve">43-item scale – includes a list of life events ranked from most to least stressful </w:t>
      </w:r>
    </w:p>
    <w:p w:rsidR="00F3267A" w:rsidRDefault="00F3267A" w:rsidP="00F3267A">
      <w:pPr>
        <w:pStyle w:val="NoSpacing"/>
        <w:numPr>
          <w:ilvl w:val="2"/>
          <w:numId w:val="1"/>
        </w:numPr>
      </w:pPr>
      <w:r>
        <w:t xml:space="preserve">Each life event is associated with a </w:t>
      </w:r>
      <w:r>
        <w:rPr>
          <w:b/>
        </w:rPr>
        <w:t>life change unit score</w:t>
      </w:r>
      <w:r>
        <w:t xml:space="preserve"> – measure of the perceived stressfulness of the event on a scale of 100-0</w:t>
      </w:r>
    </w:p>
    <w:p w:rsidR="00F3267A" w:rsidRDefault="00F3267A" w:rsidP="00F3267A">
      <w:pPr>
        <w:pStyle w:val="NoSpacing"/>
        <w:numPr>
          <w:ilvl w:val="2"/>
          <w:numId w:val="1"/>
        </w:numPr>
      </w:pPr>
      <w:r>
        <w:t>Results of the study suggest a correlation between the number of stressful experiences, the perceived severity of the event, and overall physical health</w:t>
      </w:r>
    </w:p>
    <w:p w:rsidR="00F3267A" w:rsidRDefault="00F3267A" w:rsidP="00F3267A">
      <w:pPr>
        <w:pStyle w:val="NoSpacing"/>
        <w:numPr>
          <w:ilvl w:val="2"/>
          <w:numId w:val="1"/>
        </w:numPr>
      </w:pPr>
      <w:r>
        <w:t>The number and type of stressful events an individual experiences may be a determinant of health outcomes</w:t>
      </w:r>
    </w:p>
    <w:p w:rsidR="00F3267A" w:rsidRDefault="00F3267A" w:rsidP="00F3267A">
      <w:pPr>
        <w:pStyle w:val="NoSpacing"/>
        <w:numPr>
          <w:ilvl w:val="2"/>
          <w:numId w:val="1"/>
        </w:numPr>
      </w:pPr>
      <w:r>
        <w:t>Measures the impact of stressful environmental stimuli on health outcomes</w:t>
      </w:r>
    </w:p>
    <w:p w:rsidR="00F3267A" w:rsidRDefault="00F3267A" w:rsidP="00F3267A">
      <w:pPr>
        <w:pStyle w:val="NoSpacing"/>
        <w:numPr>
          <w:ilvl w:val="2"/>
          <w:numId w:val="1"/>
        </w:numPr>
      </w:pPr>
      <w:r>
        <w:t>Emphasis on roles of psychosocial stressors (environmental factors)</w:t>
      </w:r>
    </w:p>
    <w:p w:rsidR="00F3267A" w:rsidRDefault="00F3267A" w:rsidP="00F3267A">
      <w:pPr>
        <w:pStyle w:val="NoSpacing"/>
        <w:numPr>
          <w:ilvl w:val="1"/>
          <w:numId w:val="1"/>
        </w:numPr>
      </w:pPr>
      <w:r>
        <w:t>Criticism of SRRS</w:t>
      </w:r>
    </w:p>
    <w:p w:rsidR="00F3267A" w:rsidRDefault="00F3267A" w:rsidP="00F3267A">
      <w:pPr>
        <w:pStyle w:val="NoSpacing"/>
        <w:numPr>
          <w:ilvl w:val="2"/>
          <w:numId w:val="1"/>
        </w:numPr>
      </w:pPr>
      <w:r>
        <w:t xml:space="preserve">Lack of differentiation between positive and negative events </w:t>
      </w:r>
    </w:p>
    <w:p w:rsidR="00F3267A" w:rsidRDefault="00F3267A" w:rsidP="00F3267A">
      <w:pPr>
        <w:pStyle w:val="NoSpacing"/>
        <w:numPr>
          <w:ilvl w:val="2"/>
          <w:numId w:val="1"/>
        </w:numPr>
      </w:pPr>
      <w:r>
        <w:lastRenderedPageBreak/>
        <w:t>Inability to account for individual differences in interpretation or truthfulness</w:t>
      </w:r>
    </w:p>
    <w:p w:rsidR="00F3267A" w:rsidRDefault="00F3267A" w:rsidP="00F3267A">
      <w:pPr>
        <w:pStyle w:val="NoSpacing"/>
      </w:pPr>
    </w:p>
    <w:p w:rsidR="00F3267A" w:rsidRDefault="00F3267A" w:rsidP="00F3267A">
      <w:pPr>
        <w:pStyle w:val="NoSpacing"/>
      </w:pPr>
      <w:r>
        <w:rPr>
          <w:b/>
        </w:rPr>
        <w:t>Daily Life Hassles and Stress</w:t>
      </w:r>
    </w:p>
    <w:p w:rsidR="00F3267A" w:rsidRDefault="00F3267A" w:rsidP="00F3267A">
      <w:pPr>
        <w:pStyle w:val="NoSpacing"/>
        <w:numPr>
          <w:ilvl w:val="0"/>
          <w:numId w:val="1"/>
        </w:numPr>
      </w:pPr>
      <w:r>
        <w:t>Lazarus: ‘daily life hassles are more likely to cause negative health outcomes than are major events’</w:t>
      </w:r>
    </w:p>
    <w:p w:rsidR="00F3267A" w:rsidRDefault="00681224" w:rsidP="00F3267A">
      <w:pPr>
        <w:pStyle w:val="NoSpacing"/>
        <w:numPr>
          <w:ilvl w:val="0"/>
          <w:numId w:val="1"/>
        </w:numPr>
      </w:pPr>
      <w:r>
        <w:t xml:space="preserve">Major stress events happen infrequently </w:t>
      </w:r>
      <w:r>
        <w:sym w:font="Wingdings" w:char="F0E0"/>
      </w:r>
      <w:r>
        <w:t xml:space="preserve"> cannot explain the frequent incidences of stress individuals claim to experience</w:t>
      </w:r>
    </w:p>
    <w:p w:rsidR="00681224" w:rsidRDefault="00681224" w:rsidP="00F3267A">
      <w:pPr>
        <w:pStyle w:val="NoSpacing"/>
        <w:numPr>
          <w:ilvl w:val="0"/>
          <w:numId w:val="1"/>
        </w:numPr>
      </w:pPr>
      <w:r>
        <w:t>If not managed successfully, daily hassles can accumulate and lead to adverse health outcomes</w:t>
      </w:r>
    </w:p>
    <w:p w:rsidR="00681224" w:rsidRDefault="00681224" w:rsidP="00F3267A">
      <w:pPr>
        <w:pStyle w:val="NoSpacing"/>
        <w:numPr>
          <w:ilvl w:val="0"/>
          <w:numId w:val="1"/>
        </w:numPr>
      </w:pPr>
      <w:r>
        <w:rPr>
          <w:b/>
        </w:rPr>
        <w:t>Hassles scale</w:t>
      </w:r>
    </w:p>
    <w:p w:rsidR="00681224" w:rsidRDefault="00681224" w:rsidP="00681224">
      <w:pPr>
        <w:pStyle w:val="NoSpacing"/>
        <w:numPr>
          <w:ilvl w:val="1"/>
          <w:numId w:val="1"/>
        </w:numPr>
      </w:pPr>
      <w:r>
        <w:t>117 item instrument to assess the frequency and level of aggravation associated with daily and usual issues</w:t>
      </w:r>
    </w:p>
    <w:p w:rsidR="00681224" w:rsidRDefault="00681224" w:rsidP="00681224">
      <w:pPr>
        <w:pStyle w:val="NoSpacing"/>
        <w:numPr>
          <w:ilvl w:val="1"/>
          <w:numId w:val="1"/>
        </w:numPr>
      </w:pPr>
      <w:r>
        <w:t xml:space="preserve">Paired with the </w:t>
      </w:r>
      <w:r>
        <w:rPr>
          <w:b/>
        </w:rPr>
        <w:t>Uplift scale</w:t>
      </w:r>
    </w:p>
    <w:p w:rsidR="00681224" w:rsidRDefault="00681224" w:rsidP="00681224">
      <w:pPr>
        <w:pStyle w:val="NoSpacing"/>
        <w:numPr>
          <w:ilvl w:val="2"/>
          <w:numId w:val="1"/>
        </w:numPr>
      </w:pPr>
      <w:r>
        <w:t>138 item instrument that listed examples of possible uplifting or positive responses to hassles</w:t>
      </w:r>
    </w:p>
    <w:p w:rsidR="00681224" w:rsidRDefault="00681224" w:rsidP="00681224">
      <w:pPr>
        <w:pStyle w:val="NoSpacing"/>
        <w:numPr>
          <w:ilvl w:val="1"/>
          <w:numId w:val="1"/>
        </w:numPr>
      </w:pPr>
      <w:r>
        <w:t>Hassles scale predicted psychological well-being but the Uplift scale did not</w:t>
      </w:r>
    </w:p>
    <w:p w:rsidR="00681224" w:rsidRDefault="00681224" w:rsidP="00681224">
      <w:pPr>
        <w:pStyle w:val="NoSpacing"/>
      </w:pPr>
    </w:p>
    <w:p w:rsidR="00681224" w:rsidRDefault="00681224" w:rsidP="00681224">
      <w:pPr>
        <w:pStyle w:val="NoSpacing"/>
      </w:pPr>
      <w:r>
        <w:rPr>
          <w:b/>
        </w:rPr>
        <w:t>High-Risk Behaviours and Stress</w:t>
      </w:r>
    </w:p>
    <w:p w:rsidR="00681224" w:rsidRDefault="00681224" w:rsidP="00681224">
      <w:pPr>
        <w:pStyle w:val="NoSpacing"/>
        <w:numPr>
          <w:ilvl w:val="0"/>
          <w:numId w:val="1"/>
        </w:numPr>
      </w:pPr>
      <w:r>
        <w:t xml:space="preserve">Stressful events or situations may lead to risky or unhealthy behaviours that contribute to poor health outcomes </w:t>
      </w:r>
    </w:p>
    <w:p w:rsidR="00681224" w:rsidRDefault="00681224" w:rsidP="00681224">
      <w:pPr>
        <w:pStyle w:val="NoSpacing"/>
      </w:pPr>
    </w:p>
    <w:p w:rsidR="00681224" w:rsidRDefault="00681224" w:rsidP="00681224">
      <w:pPr>
        <w:pStyle w:val="NoSpacing"/>
      </w:pPr>
      <w:r>
        <w:t>Stress and Eating</w:t>
      </w:r>
    </w:p>
    <w:p w:rsidR="00681224" w:rsidRDefault="00681224" w:rsidP="00681224">
      <w:pPr>
        <w:pStyle w:val="NoSpacing"/>
        <w:numPr>
          <w:ilvl w:val="0"/>
          <w:numId w:val="1"/>
        </w:numPr>
      </w:pPr>
      <w:r>
        <w:t>Stress influences the amount and type of foods consumed</w:t>
      </w:r>
    </w:p>
    <w:p w:rsidR="00681224" w:rsidRDefault="00681224" w:rsidP="00681224">
      <w:pPr>
        <w:pStyle w:val="NoSpacing"/>
        <w:numPr>
          <w:ilvl w:val="0"/>
          <w:numId w:val="1"/>
        </w:numPr>
      </w:pPr>
      <w:r>
        <w:t xml:space="preserve">Stress causes people to increase their consumption of sweet or fatty foods </w:t>
      </w:r>
    </w:p>
    <w:p w:rsidR="00681224" w:rsidRDefault="00681224" w:rsidP="00681224">
      <w:pPr>
        <w:pStyle w:val="NoSpacing"/>
        <w:numPr>
          <w:ilvl w:val="0"/>
          <w:numId w:val="1"/>
        </w:numPr>
      </w:pPr>
      <w:r>
        <w:t>There is a gender difference in the effects of stress on food consumptions</w:t>
      </w:r>
    </w:p>
    <w:p w:rsidR="00681224" w:rsidRDefault="00681224" w:rsidP="00681224">
      <w:pPr>
        <w:pStyle w:val="NoSpacing"/>
        <w:numPr>
          <w:ilvl w:val="1"/>
          <w:numId w:val="1"/>
        </w:numPr>
      </w:pPr>
      <w:r>
        <w:t xml:space="preserve">Women are significantly more likely to increase their food consumption when encountering stressful situations </w:t>
      </w:r>
    </w:p>
    <w:p w:rsidR="00681224" w:rsidRDefault="00681224" w:rsidP="00681224">
      <w:pPr>
        <w:pStyle w:val="NoSpacing"/>
        <w:numPr>
          <w:ilvl w:val="1"/>
          <w:numId w:val="1"/>
        </w:numPr>
      </w:pPr>
      <w:r>
        <w:t>Women’s food choices are often high in fats and calories</w:t>
      </w:r>
    </w:p>
    <w:p w:rsidR="00681224" w:rsidRDefault="00681224" w:rsidP="00681224">
      <w:pPr>
        <w:pStyle w:val="NoSpacing"/>
        <w:numPr>
          <w:ilvl w:val="0"/>
          <w:numId w:val="1"/>
        </w:numPr>
      </w:pPr>
      <w:r>
        <w:t>The tendency to reach for high-fat, high-calorie foods is more prevalent among restrained eaters – people who frequently monitor their diet and food consumption</w:t>
      </w:r>
    </w:p>
    <w:p w:rsidR="00681224" w:rsidRDefault="00681224" w:rsidP="00681224">
      <w:pPr>
        <w:pStyle w:val="NoSpacing"/>
        <w:numPr>
          <w:ilvl w:val="1"/>
          <w:numId w:val="1"/>
        </w:numPr>
      </w:pPr>
      <w:r>
        <w:t>Stressful events inhibit the ability of individuals to exercise control over their eating behaviours</w:t>
      </w:r>
    </w:p>
    <w:p w:rsidR="00681224" w:rsidRDefault="00681224" w:rsidP="00681224">
      <w:pPr>
        <w:pStyle w:val="NoSpacing"/>
      </w:pPr>
    </w:p>
    <w:p w:rsidR="00681224" w:rsidRDefault="00681224" w:rsidP="00681224">
      <w:pPr>
        <w:pStyle w:val="NoSpacing"/>
      </w:pPr>
      <w:r>
        <w:t>Stress, Sexual Behaviours, and Substance Abuse</w:t>
      </w:r>
    </w:p>
    <w:p w:rsidR="00681224" w:rsidRDefault="00681224" w:rsidP="00681224">
      <w:pPr>
        <w:pStyle w:val="NoSpacing"/>
        <w:numPr>
          <w:ilvl w:val="0"/>
          <w:numId w:val="1"/>
        </w:numPr>
      </w:pPr>
      <w:r>
        <w:t>High rates of violence, repeated exposure to discrimination and high crime rates can create persistent or chronic stressors</w:t>
      </w:r>
    </w:p>
    <w:p w:rsidR="00681224" w:rsidRDefault="00681224" w:rsidP="00681224">
      <w:pPr>
        <w:pStyle w:val="NoSpacing"/>
        <w:numPr>
          <w:ilvl w:val="0"/>
          <w:numId w:val="1"/>
        </w:numPr>
      </w:pPr>
      <w:r>
        <w:t xml:space="preserve">To escape, adolescents may engage in high-risk sexual behaviours </w:t>
      </w:r>
    </w:p>
    <w:p w:rsidR="00681224" w:rsidRDefault="00681224" w:rsidP="00681224">
      <w:pPr>
        <w:pStyle w:val="NoSpacing"/>
        <w:numPr>
          <w:ilvl w:val="0"/>
          <w:numId w:val="1"/>
        </w:numPr>
      </w:pPr>
      <w:r>
        <w:t>Behaviours may temporarily relieve/reduce stress but they increase probability of contracting a STD or of an unplanned pregnancy</w:t>
      </w:r>
    </w:p>
    <w:p w:rsidR="00681224" w:rsidRDefault="00332D25" w:rsidP="00681224">
      <w:pPr>
        <w:pStyle w:val="NoSpacing"/>
        <w:numPr>
          <w:ilvl w:val="0"/>
          <w:numId w:val="1"/>
        </w:numPr>
      </w:pPr>
      <w:r>
        <w:t>Other risky behaviours include substance use – alcohol, cigarettes, illegal drugs</w:t>
      </w:r>
    </w:p>
    <w:p w:rsidR="00332D25" w:rsidRDefault="00332D25" w:rsidP="00332D25">
      <w:pPr>
        <w:pStyle w:val="NoSpacing"/>
        <w:numPr>
          <w:ilvl w:val="1"/>
          <w:numId w:val="1"/>
        </w:numPr>
      </w:pPr>
      <w:r>
        <w:t>The practice of using drugs in response to stress is common in many cultures</w:t>
      </w:r>
    </w:p>
    <w:p w:rsidR="00332D25" w:rsidRDefault="00332D25" w:rsidP="00332D25">
      <w:pPr>
        <w:pStyle w:val="NoSpacing"/>
      </w:pPr>
    </w:p>
    <w:p w:rsidR="00332D25" w:rsidRDefault="00332D25" w:rsidP="00332D25">
      <w:pPr>
        <w:pStyle w:val="NoSpacing"/>
      </w:pPr>
      <w:r>
        <w:t>Stress and Catastrophic Events</w:t>
      </w:r>
    </w:p>
    <w:p w:rsidR="00332D25" w:rsidRDefault="00332D25" w:rsidP="00332D25">
      <w:pPr>
        <w:pStyle w:val="NoSpacing"/>
        <w:numPr>
          <w:ilvl w:val="0"/>
          <w:numId w:val="1"/>
        </w:numPr>
      </w:pPr>
      <w:r>
        <w:t>There are times when a single and major event produces stress that has an enduring effect on the psychological and physiological health of the individual</w:t>
      </w:r>
    </w:p>
    <w:p w:rsidR="00332D25" w:rsidRDefault="00332D25" w:rsidP="00332D25">
      <w:pPr>
        <w:pStyle w:val="NoSpacing"/>
        <w:numPr>
          <w:ilvl w:val="0"/>
          <w:numId w:val="1"/>
        </w:numPr>
      </w:pPr>
      <w:r>
        <w:rPr>
          <w:b/>
        </w:rPr>
        <w:t>Post-traumatic stress disorder PTSD</w:t>
      </w:r>
    </w:p>
    <w:p w:rsidR="00332D25" w:rsidRDefault="00332D25" w:rsidP="00332D25">
      <w:pPr>
        <w:pStyle w:val="NoSpacing"/>
        <w:numPr>
          <w:ilvl w:val="1"/>
          <w:numId w:val="1"/>
        </w:numPr>
      </w:pPr>
      <w:r>
        <w:t>Anxiety disorder that occurs after witnessing or experiencing a traumatic event</w:t>
      </w:r>
    </w:p>
    <w:p w:rsidR="00332D25" w:rsidRDefault="00332D25" w:rsidP="00332D25">
      <w:pPr>
        <w:pStyle w:val="NoSpacing"/>
        <w:numPr>
          <w:ilvl w:val="1"/>
          <w:numId w:val="1"/>
        </w:numPr>
      </w:pPr>
      <w:r>
        <w:t>May occur after a single traumatic incident or as the result of multiple exposures to trauma</w:t>
      </w:r>
    </w:p>
    <w:p w:rsidR="00332D25" w:rsidRDefault="00332D25" w:rsidP="00332D25">
      <w:pPr>
        <w:pStyle w:val="NoSpacing"/>
        <w:numPr>
          <w:ilvl w:val="0"/>
          <w:numId w:val="1"/>
        </w:numPr>
      </w:pPr>
      <w:r>
        <w:lastRenderedPageBreak/>
        <w:t>Not all encounters with stress result in negative health behaviours or health outcomes – individuals may employ health-enhancing behaviours to buffer the effects of stress</w:t>
      </w:r>
    </w:p>
    <w:p w:rsidR="00332D25" w:rsidRDefault="00332D25" w:rsidP="00332D25">
      <w:pPr>
        <w:pStyle w:val="NoSpacing"/>
      </w:pPr>
    </w:p>
    <w:p w:rsidR="00332D25" w:rsidRDefault="00332D25" w:rsidP="00332D25">
      <w:pPr>
        <w:pStyle w:val="Heading3"/>
      </w:pPr>
      <w:r>
        <w:t>Section III Coping With Stress</w:t>
      </w:r>
    </w:p>
    <w:p w:rsidR="00332D25" w:rsidRDefault="00332D25" w:rsidP="00332D25">
      <w:pPr>
        <w:pStyle w:val="NoSpacing"/>
      </w:pPr>
      <w:r>
        <w:rPr>
          <w:b/>
        </w:rPr>
        <w:t xml:space="preserve">Coping </w:t>
      </w:r>
      <w:r>
        <w:t>– cognitive or behavioural actions to manage when situational demands excess our resources</w:t>
      </w:r>
    </w:p>
    <w:p w:rsidR="00332D25" w:rsidRDefault="00332D25" w:rsidP="00332D25">
      <w:pPr>
        <w:pStyle w:val="NoSpacing"/>
        <w:numPr>
          <w:ilvl w:val="0"/>
          <w:numId w:val="1"/>
        </w:numPr>
      </w:pPr>
      <w:r>
        <w:t xml:space="preserve">Concept of coping is a logical extension of Lazarus’s transactional model </w:t>
      </w:r>
    </w:p>
    <w:p w:rsidR="00332D25" w:rsidRDefault="00332D25" w:rsidP="00332D25">
      <w:pPr>
        <w:pStyle w:val="NoSpacing"/>
      </w:pPr>
    </w:p>
    <w:p w:rsidR="00332D25" w:rsidRDefault="00332D25" w:rsidP="00332D25">
      <w:pPr>
        <w:pStyle w:val="NoSpacing"/>
      </w:pPr>
      <w:r>
        <w:rPr>
          <w:b/>
        </w:rPr>
        <w:t>Cognitive Coping</w:t>
      </w:r>
    </w:p>
    <w:p w:rsidR="00332D25" w:rsidRDefault="00332D25" w:rsidP="00332D25">
      <w:pPr>
        <w:pStyle w:val="NoSpacing"/>
      </w:pPr>
      <w:r>
        <w:t>Problem-or-Emotion Focused Coping</w:t>
      </w:r>
    </w:p>
    <w:p w:rsidR="00332D25" w:rsidRPr="00332D25" w:rsidRDefault="00332D25" w:rsidP="00332D25">
      <w:pPr>
        <w:pStyle w:val="NoSpacing"/>
        <w:numPr>
          <w:ilvl w:val="0"/>
          <w:numId w:val="1"/>
        </w:numPr>
        <w:rPr>
          <w:b/>
        </w:rPr>
      </w:pPr>
      <w:r w:rsidRPr="00332D25">
        <w:rPr>
          <w:b/>
        </w:rPr>
        <w:t>Problem-focused coping</w:t>
      </w:r>
      <w:r w:rsidR="00022317">
        <w:rPr>
          <w:b/>
        </w:rPr>
        <w:t xml:space="preserve"> </w:t>
      </w:r>
      <w:r w:rsidR="00022317">
        <w:t>(most effective)</w:t>
      </w:r>
    </w:p>
    <w:p w:rsidR="00332D25" w:rsidRDefault="00332D25" w:rsidP="00332D25">
      <w:pPr>
        <w:pStyle w:val="NoSpacing"/>
        <w:numPr>
          <w:ilvl w:val="1"/>
          <w:numId w:val="1"/>
        </w:numPr>
      </w:pPr>
      <w:r>
        <w:t>Individual will seek information and generate solutions to address the issue or problem encountered</w:t>
      </w:r>
    </w:p>
    <w:p w:rsidR="00332D25" w:rsidRDefault="00332D25" w:rsidP="00332D25">
      <w:pPr>
        <w:pStyle w:val="NoSpacing"/>
        <w:numPr>
          <w:ilvl w:val="1"/>
          <w:numId w:val="1"/>
        </w:numPr>
      </w:pPr>
      <w:r>
        <w:t xml:space="preserve">Strategy is active, fact-based, and </w:t>
      </w:r>
      <w:proofErr w:type="spellStart"/>
      <w:r>
        <w:t>planful</w:t>
      </w:r>
      <w:proofErr w:type="spellEnd"/>
      <w:r>
        <w:t xml:space="preserve"> approach to resolving the issue – little time spent on emotional response</w:t>
      </w:r>
    </w:p>
    <w:p w:rsidR="00332D25" w:rsidRDefault="00332D25" w:rsidP="00332D25">
      <w:pPr>
        <w:pStyle w:val="NoSpacing"/>
        <w:numPr>
          <w:ilvl w:val="0"/>
          <w:numId w:val="1"/>
        </w:numPr>
        <w:rPr>
          <w:b/>
        </w:rPr>
      </w:pPr>
      <w:r w:rsidRPr="00332D25">
        <w:rPr>
          <w:b/>
        </w:rPr>
        <w:t>Emotion</w:t>
      </w:r>
      <w:r>
        <w:rPr>
          <w:b/>
        </w:rPr>
        <w:t>-focused coping</w:t>
      </w:r>
    </w:p>
    <w:p w:rsidR="00332D25" w:rsidRPr="00332D25" w:rsidRDefault="00332D25" w:rsidP="00332D25">
      <w:pPr>
        <w:pStyle w:val="NoSpacing"/>
        <w:numPr>
          <w:ilvl w:val="1"/>
          <w:numId w:val="1"/>
        </w:numPr>
        <w:rPr>
          <w:b/>
        </w:rPr>
      </w:pPr>
      <w:r>
        <w:t>Seeking solace or support from others for emotional reasons</w:t>
      </w:r>
    </w:p>
    <w:p w:rsidR="00332D25" w:rsidRPr="00332D25" w:rsidRDefault="00332D25" w:rsidP="00332D25">
      <w:pPr>
        <w:pStyle w:val="NoSpacing"/>
        <w:numPr>
          <w:ilvl w:val="1"/>
          <w:numId w:val="1"/>
        </w:numPr>
        <w:rPr>
          <w:b/>
        </w:rPr>
      </w:pPr>
      <w:r>
        <w:t>May seek out family member, friend, or trained professional to discuss their emotional or psychological pain</w:t>
      </w:r>
    </w:p>
    <w:p w:rsidR="00332D25" w:rsidRPr="00332D25" w:rsidRDefault="00332D25" w:rsidP="00332D25">
      <w:pPr>
        <w:pStyle w:val="NoSpacing"/>
        <w:numPr>
          <w:ilvl w:val="1"/>
          <w:numId w:val="1"/>
        </w:numPr>
        <w:rPr>
          <w:b/>
        </w:rPr>
      </w:pPr>
      <w:r>
        <w:t>Main goal is to obtain emotional support</w:t>
      </w:r>
    </w:p>
    <w:p w:rsidR="00332D25" w:rsidRDefault="00332D25" w:rsidP="00332D25">
      <w:pPr>
        <w:pStyle w:val="NoSpacing"/>
      </w:pPr>
    </w:p>
    <w:p w:rsidR="00332D25" w:rsidRDefault="00332D25" w:rsidP="00332D25">
      <w:pPr>
        <w:pStyle w:val="NoSpacing"/>
      </w:pPr>
      <w:r>
        <w:t>Engagement or Disengagement Coping</w:t>
      </w:r>
    </w:p>
    <w:p w:rsidR="00332D25" w:rsidRPr="00022317" w:rsidRDefault="00332D25" w:rsidP="00332D25">
      <w:pPr>
        <w:pStyle w:val="NoSpacing"/>
        <w:numPr>
          <w:ilvl w:val="0"/>
          <w:numId w:val="1"/>
        </w:numPr>
        <w:rPr>
          <w:b/>
        </w:rPr>
      </w:pPr>
      <w:r w:rsidRPr="00022317">
        <w:rPr>
          <w:b/>
        </w:rPr>
        <w:t>Engagement</w:t>
      </w:r>
      <w:r w:rsidR="00022317">
        <w:rPr>
          <w:b/>
        </w:rPr>
        <w:t xml:space="preserve"> coping</w:t>
      </w:r>
    </w:p>
    <w:p w:rsidR="00332D25" w:rsidRPr="00332D25" w:rsidRDefault="00332D25" w:rsidP="00332D25">
      <w:pPr>
        <w:pStyle w:val="NoSpacing"/>
        <w:numPr>
          <w:ilvl w:val="1"/>
          <w:numId w:val="1"/>
        </w:numPr>
        <w:rPr>
          <w:b/>
        </w:rPr>
      </w:pPr>
      <w:r>
        <w:t xml:space="preserve">Hybrid of problem and emotion focused coping </w:t>
      </w:r>
    </w:p>
    <w:p w:rsidR="00332D25" w:rsidRPr="00332D25" w:rsidRDefault="00332D25" w:rsidP="00332D25">
      <w:pPr>
        <w:pStyle w:val="NoSpacing"/>
        <w:numPr>
          <w:ilvl w:val="1"/>
          <w:numId w:val="1"/>
        </w:numPr>
        <w:rPr>
          <w:b/>
        </w:rPr>
      </w:pPr>
      <w:r>
        <w:t>Includes both problem solving and emotional support</w:t>
      </w:r>
    </w:p>
    <w:p w:rsidR="00332D25" w:rsidRPr="00022317" w:rsidRDefault="00022317" w:rsidP="00332D25">
      <w:pPr>
        <w:pStyle w:val="NoSpacing"/>
        <w:numPr>
          <w:ilvl w:val="0"/>
          <w:numId w:val="1"/>
        </w:numPr>
      </w:pPr>
      <w:r w:rsidRPr="00022317">
        <w:rPr>
          <w:b/>
        </w:rPr>
        <w:t>Disengagement</w:t>
      </w:r>
      <w:r>
        <w:rPr>
          <w:b/>
        </w:rPr>
        <w:t xml:space="preserve"> coping</w:t>
      </w:r>
      <w:r w:rsidRPr="00022317">
        <w:t xml:space="preserve"> (least effective)</w:t>
      </w:r>
    </w:p>
    <w:p w:rsidR="00022317" w:rsidRPr="00022317" w:rsidRDefault="00022317" w:rsidP="00022317">
      <w:pPr>
        <w:pStyle w:val="NoSpacing"/>
        <w:numPr>
          <w:ilvl w:val="1"/>
          <w:numId w:val="1"/>
        </w:numPr>
        <w:rPr>
          <w:b/>
        </w:rPr>
      </w:pPr>
      <w:r>
        <w:t>Withdrawal from the problem or denial of its existence</w:t>
      </w:r>
    </w:p>
    <w:p w:rsidR="00022317" w:rsidRPr="00022317" w:rsidRDefault="00022317" w:rsidP="00022317">
      <w:pPr>
        <w:pStyle w:val="NoSpacing"/>
        <w:numPr>
          <w:ilvl w:val="1"/>
          <w:numId w:val="1"/>
        </w:numPr>
        <w:rPr>
          <w:b/>
        </w:rPr>
      </w:pPr>
      <w:r>
        <w:t>Does the least to resolve the issue, although it may temporarily abate the sensation of stress</w:t>
      </w:r>
    </w:p>
    <w:p w:rsidR="00022317" w:rsidRPr="00022317" w:rsidRDefault="00022317" w:rsidP="00022317">
      <w:pPr>
        <w:pStyle w:val="NoSpacing"/>
        <w:numPr>
          <w:ilvl w:val="1"/>
          <w:numId w:val="1"/>
        </w:numPr>
        <w:rPr>
          <w:b/>
        </w:rPr>
      </w:pPr>
      <w:r>
        <w:t>This approach may include use of substances</w:t>
      </w:r>
    </w:p>
    <w:p w:rsidR="00022317" w:rsidRDefault="00022317" w:rsidP="00022317">
      <w:pPr>
        <w:pStyle w:val="NoSpacing"/>
      </w:pPr>
    </w:p>
    <w:p w:rsidR="00022317" w:rsidRDefault="00022317" w:rsidP="00022317">
      <w:pPr>
        <w:pStyle w:val="NoSpacing"/>
      </w:pPr>
      <w:r>
        <w:rPr>
          <w:b/>
        </w:rPr>
        <w:t>Table 7.3 Selected Coping Strategies</w:t>
      </w:r>
    </w:p>
    <w:tbl>
      <w:tblPr>
        <w:tblStyle w:val="TableGrid"/>
        <w:tblW w:w="0" w:type="auto"/>
        <w:tblLook w:val="04A0" w:firstRow="1" w:lastRow="0" w:firstColumn="1" w:lastColumn="0" w:noHBand="0" w:noVBand="1"/>
      </w:tblPr>
      <w:tblGrid>
        <w:gridCol w:w="4788"/>
        <w:gridCol w:w="4788"/>
      </w:tblGrid>
      <w:tr w:rsidR="00022317" w:rsidTr="00022317">
        <w:tc>
          <w:tcPr>
            <w:tcW w:w="4788" w:type="dxa"/>
          </w:tcPr>
          <w:p w:rsidR="00022317" w:rsidRPr="00022317" w:rsidRDefault="00022317" w:rsidP="00022317">
            <w:pPr>
              <w:pStyle w:val="NoSpacing"/>
              <w:jc w:val="center"/>
              <w:rPr>
                <w:b/>
              </w:rPr>
            </w:pPr>
            <w:r>
              <w:rPr>
                <w:b/>
              </w:rPr>
              <w:t>Strategy</w:t>
            </w:r>
          </w:p>
        </w:tc>
        <w:tc>
          <w:tcPr>
            <w:tcW w:w="4788" w:type="dxa"/>
          </w:tcPr>
          <w:p w:rsidR="00022317" w:rsidRPr="00022317" w:rsidRDefault="00022317" w:rsidP="00022317">
            <w:pPr>
              <w:pStyle w:val="NoSpacing"/>
              <w:jc w:val="center"/>
              <w:rPr>
                <w:b/>
              </w:rPr>
            </w:pPr>
            <w:r>
              <w:rPr>
                <w:b/>
              </w:rPr>
              <w:t>Objective</w:t>
            </w:r>
          </w:p>
        </w:tc>
      </w:tr>
      <w:tr w:rsidR="00022317" w:rsidTr="00022317">
        <w:tc>
          <w:tcPr>
            <w:tcW w:w="4788" w:type="dxa"/>
          </w:tcPr>
          <w:p w:rsidR="00022317" w:rsidRDefault="00022317" w:rsidP="00022317">
            <w:pPr>
              <w:pStyle w:val="NoSpacing"/>
            </w:pPr>
            <w:r>
              <w:t>Problem-focused</w:t>
            </w:r>
          </w:p>
        </w:tc>
        <w:tc>
          <w:tcPr>
            <w:tcW w:w="4788" w:type="dxa"/>
          </w:tcPr>
          <w:p w:rsidR="00022317" w:rsidRDefault="00022317" w:rsidP="00022317">
            <w:pPr>
              <w:pStyle w:val="NoSpacing"/>
            </w:pPr>
            <w:r>
              <w:t>To find a workable solution</w:t>
            </w:r>
          </w:p>
        </w:tc>
      </w:tr>
      <w:tr w:rsidR="00022317" w:rsidTr="00022317">
        <w:tc>
          <w:tcPr>
            <w:tcW w:w="4788" w:type="dxa"/>
          </w:tcPr>
          <w:p w:rsidR="00022317" w:rsidRDefault="00022317" w:rsidP="00022317">
            <w:pPr>
              <w:pStyle w:val="NoSpacing"/>
            </w:pPr>
            <w:r>
              <w:t>Emotion-focused</w:t>
            </w:r>
          </w:p>
        </w:tc>
        <w:tc>
          <w:tcPr>
            <w:tcW w:w="4788" w:type="dxa"/>
          </w:tcPr>
          <w:p w:rsidR="00022317" w:rsidRDefault="00022317" w:rsidP="00022317">
            <w:pPr>
              <w:pStyle w:val="NoSpacing"/>
            </w:pPr>
            <w:r>
              <w:t>To find solace and emotional support</w:t>
            </w:r>
          </w:p>
        </w:tc>
      </w:tr>
      <w:tr w:rsidR="00022317" w:rsidTr="00022317">
        <w:tc>
          <w:tcPr>
            <w:tcW w:w="4788" w:type="dxa"/>
          </w:tcPr>
          <w:p w:rsidR="00022317" w:rsidRDefault="00022317" w:rsidP="00022317">
            <w:pPr>
              <w:pStyle w:val="NoSpacing"/>
            </w:pPr>
            <w:r>
              <w:t>Engagement</w:t>
            </w:r>
          </w:p>
        </w:tc>
        <w:tc>
          <w:tcPr>
            <w:tcW w:w="4788" w:type="dxa"/>
          </w:tcPr>
          <w:p w:rsidR="00022317" w:rsidRDefault="00022317" w:rsidP="00022317">
            <w:pPr>
              <w:pStyle w:val="NoSpacing"/>
            </w:pPr>
            <w:r>
              <w:t>To obtain helpful information and support</w:t>
            </w:r>
          </w:p>
        </w:tc>
      </w:tr>
      <w:tr w:rsidR="00022317" w:rsidTr="00022317">
        <w:tc>
          <w:tcPr>
            <w:tcW w:w="4788" w:type="dxa"/>
          </w:tcPr>
          <w:p w:rsidR="00022317" w:rsidRDefault="00022317" w:rsidP="00022317">
            <w:pPr>
              <w:pStyle w:val="NoSpacing"/>
            </w:pPr>
            <w:r>
              <w:t>Disengagement</w:t>
            </w:r>
          </w:p>
        </w:tc>
        <w:tc>
          <w:tcPr>
            <w:tcW w:w="4788" w:type="dxa"/>
          </w:tcPr>
          <w:p w:rsidR="00022317" w:rsidRDefault="00022317" w:rsidP="00022317">
            <w:pPr>
              <w:pStyle w:val="NoSpacing"/>
            </w:pPr>
            <w:r>
              <w:t>To minimize emotional discomfort and stress</w:t>
            </w:r>
          </w:p>
        </w:tc>
      </w:tr>
    </w:tbl>
    <w:p w:rsidR="00022317" w:rsidRDefault="00022317" w:rsidP="00022317">
      <w:pPr>
        <w:pStyle w:val="NoSpacing"/>
      </w:pPr>
    </w:p>
    <w:p w:rsidR="00022317" w:rsidRDefault="00022317" w:rsidP="00022317">
      <w:pPr>
        <w:pStyle w:val="NoSpacing"/>
      </w:pPr>
      <w:r>
        <w:rPr>
          <w:b/>
        </w:rPr>
        <w:t>Behavioural Coping Strategies</w:t>
      </w:r>
    </w:p>
    <w:p w:rsidR="00022317" w:rsidRDefault="00022317" w:rsidP="00022317">
      <w:pPr>
        <w:pStyle w:val="NoSpacing"/>
      </w:pPr>
      <w:r>
        <w:t>Social Support and the Buffering Hypothesis</w:t>
      </w:r>
    </w:p>
    <w:p w:rsidR="00022317" w:rsidRDefault="00022317" w:rsidP="00022317">
      <w:pPr>
        <w:pStyle w:val="NoSpacing"/>
        <w:numPr>
          <w:ilvl w:val="0"/>
          <w:numId w:val="1"/>
        </w:numPr>
      </w:pPr>
      <w:r>
        <w:t>Social support from  individuals and friends had a direct and, often, positive effect on health</w:t>
      </w:r>
    </w:p>
    <w:p w:rsidR="00022317" w:rsidRDefault="00022317" w:rsidP="00022317">
      <w:pPr>
        <w:pStyle w:val="NoSpacing"/>
        <w:numPr>
          <w:ilvl w:val="0"/>
          <w:numId w:val="1"/>
        </w:numPr>
      </w:pPr>
      <w:r>
        <w:t>Psychological and material assistance individuals obtain from social networks has a positive effect on overall health and well-being</w:t>
      </w:r>
    </w:p>
    <w:p w:rsidR="00022317" w:rsidRDefault="00022317" w:rsidP="00022317">
      <w:pPr>
        <w:pStyle w:val="NoSpacing"/>
        <w:numPr>
          <w:ilvl w:val="0"/>
          <w:numId w:val="1"/>
        </w:numPr>
      </w:pPr>
      <w:r>
        <w:t>Networks protect individuals from the full impact of the stressful event</w:t>
      </w:r>
    </w:p>
    <w:p w:rsidR="00022317" w:rsidRDefault="00022317" w:rsidP="00022317">
      <w:pPr>
        <w:pStyle w:val="NoSpacing"/>
        <w:numPr>
          <w:ilvl w:val="1"/>
          <w:numId w:val="1"/>
        </w:numPr>
      </w:pPr>
      <w:r>
        <w:t>Feelings of stability, predictability and self-worth</w:t>
      </w:r>
    </w:p>
    <w:p w:rsidR="00022317" w:rsidRDefault="00022317" w:rsidP="00022317">
      <w:pPr>
        <w:pStyle w:val="NoSpacing"/>
      </w:pPr>
      <w:r>
        <w:t>Aromatherapy and Massage</w:t>
      </w:r>
    </w:p>
    <w:p w:rsidR="00022317" w:rsidRDefault="00022317" w:rsidP="00022317">
      <w:pPr>
        <w:pStyle w:val="NoSpacing"/>
        <w:numPr>
          <w:ilvl w:val="0"/>
          <w:numId w:val="1"/>
        </w:numPr>
      </w:pPr>
      <w:r>
        <w:t>Aromatherapy – use of essential oils extracted from plants and herbs to treat diseases</w:t>
      </w:r>
    </w:p>
    <w:p w:rsidR="00022317" w:rsidRDefault="00022317" w:rsidP="00022317">
      <w:pPr>
        <w:pStyle w:val="NoSpacing"/>
        <w:numPr>
          <w:ilvl w:val="1"/>
          <w:numId w:val="1"/>
        </w:numPr>
      </w:pPr>
      <w:r>
        <w:t xml:space="preserve">Stress-abating qualities </w:t>
      </w:r>
    </w:p>
    <w:p w:rsidR="00022317" w:rsidRDefault="00022317" w:rsidP="00022317">
      <w:pPr>
        <w:pStyle w:val="NoSpacing"/>
        <w:numPr>
          <w:ilvl w:val="1"/>
          <w:numId w:val="1"/>
        </w:numPr>
      </w:pPr>
      <w:r>
        <w:lastRenderedPageBreak/>
        <w:t>Studies report that this approach is only effective when used in conjunction with massages or music</w:t>
      </w:r>
    </w:p>
    <w:p w:rsidR="00022317" w:rsidRDefault="00022317" w:rsidP="00022317">
      <w:pPr>
        <w:pStyle w:val="NoSpacing"/>
        <w:numPr>
          <w:ilvl w:val="0"/>
          <w:numId w:val="1"/>
        </w:numPr>
      </w:pPr>
      <w:r>
        <w:t>Massage</w:t>
      </w:r>
    </w:p>
    <w:p w:rsidR="00022317" w:rsidRDefault="00022317" w:rsidP="00022317">
      <w:pPr>
        <w:pStyle w:val="NoSpacing"/>
        <w:numPr>
          <w:ilvl w:val="1"/>
          <w:numId w:val="1"/>
        </w:numPr>
      </w:pPr>
      <w:r>
        <w:t>When in conjunction with aromatherapy, studies have reported positive health outcomes – lower BP, enhance moods, reduced anxiety</w:t>
      </w:r>
    </w:p>
    <w:p w:rsidR="00022317" w:rsidRDefault="00D06647" w:rsidP="00022317">
      <w:pPr>
        <w:pStyle w:val="NoSpacing"/>
        <w:numPr>
          <w:ilvl w:val="1"/>
          <w:numId w:val="1"/>
        </w:numPr>
      </w:pPr>
      <w:r>
        <w:t>Is effective on its own as well – unlike aromatherapy</w:t>
      </w:r>
    </w:p>
    <w:p w:rsidR="00D06647" w:rsidRDefault="00D06647" w:rsidP="00D06647">
      <w:pPr>
        <w:pStyle w:val="NoSpacing"/>
        <w:numPr>
          <w:ilvl w:val="0"/>
          <w:numId w:val="1"/>
        </w:numPr>
      </w:pPr>
      <w:r>
        <w:t>Music</w:t>
      </w:r>
    </w:p>
    <w:p w:rsidR="00D06647" w:rsidRDefault="00D06647" w:rsidP="00D06647">
      <w:pPr>
        <w:pStyle w:val="NoSpacing"/>
        <w:numPr>
          <w:ilvl w:val="1"/>
          <w:numId w:val="1"/>
        </w:numPr>
      </w:pPr>
      <w:r>
        <w:t xml:space="preserve">Music reduces stress and anxiety levels </w:t>
      </w:r>
    </w:p>
    <w:p w:rsidR="00D06647" w:rsidRDefault="00D06647" w:rsidP="00D06647">
      <w:pPr>
        <w:pStyle w:val="NoSpacing"/>
        <w:numPr>
          <w:ilvl w:val="1"/>
          <w:numId w:val="1"/>
        </w:numPr>
      </w:pPr>
      <w:r>
        <w:t>Music and Physiological Health</w:t>
      </w:r>
    </w:p>
    <w:p w:rsidR="00D06647" w:rsidRDefault="00D06647" w:rsidP="00D06647">
      <w:pPr>
        <w:pStyle w:val="NoSpacing"/>
        <w:numPr>
          <w:ilvl w:val="2"/>
          <w:numId w:val="1"/>
        </w:numPr>
      </w:pPr>
      <w:r>
        <w:t xml:space="preserve">Must can benefit individual indirectly, by enhancing the skills of the health care providers </w:t>
      </w:r>
    </w:p>
    <w:p w:rsidR="00D06647" w:rsidRDefault="00D06647" w:rsidP="00D06647">
      <w:pPr>
        <w:pStyle w:val="NoSpacing"/>
        <w:numPr>
          <w:ilvl w:val="2"/>
          <w:numId w:val="1"/>
        </w:numPr>
      </w:pPr>
      <w:r>
        <w:t>Experiment: post-op coronary artery patients and levels of oxytocin in response to music</w:t>
      </w:r>
    </w:p>
    <w:p w:rsidR="00D06647" w:rsidRDefault="00D06647" w:rsidP="00D06647">
      <w:pPr>
        <w:pStyle w:val="NoSpacing"/>
        <w:numPr>
          <w:ilvl w:val="1"/>
          <w:numId w:val="1"/>
        </w:numPr>
      </w:pPr>
      <w:r>
        <w:t>Music and Emotional Health</w:t>
      </w:r>
    </w:p>
    <w:p w:rsidR="00D06647" w:rsidRDefault="00D06647" w:rsidP="00D06647">
      <w:pPr>
        <w:pStyle w:val="NoSpacing"/>
        <w:numPr>
          <w:ilvl w:val="2"/>
          <w:numId w:val="1"/>
        </w:numPr>
      </w:pPr>
      <w:r>
        <w:t xml:space="preserve">Not all genres of music are equally as effective in reducing stress and anxiety levels </w:t>
      </w:r>
    </w:p>
    <w:p w:rsidR="00D06647" w:rsidRDefault="00D06647" w:rsidP="00D06647">
      <w:pPr>
        <w:pStyle w:val="NoSpacing"/>
        <w:numPr>
          <w:ilvl w:val="2"/>
          <w:numId w:val="1"/>
        </w:numPr>
      </w:pPr>
      <w:r>
        <w:t>The most effective stress-reducing genre is music is the one preferred by the individual</w:t>
      </w:r>
    </w:p>
    <w:p w:rsidR="00D06647" w:rsidRDefault="00D06647" w:rsidP="00D06647">
      <w:pPr>
        <w:pStyle w:val="NoSpacing"/>
        <w:numPr>
          <w:ilvl w:val="0"/>
          <w:numId w:val="1"/>
        </w:numPr>
      </w:pPr>
      <w:r>
        <w:t>Humor</w:t>
      </w:r>
    </w:p>
    <w:p w:rsidR="00D06647" w:rsidRDefault="00D06647" w:rsidP="00D06647">
      <w:pPr>
        <w:pStyle w:val="NoSpacing"/>
        <w:numPr>
          <w:ilvl w:val="1"/>
          <w:numId w:val="1"/>
        </w:numPr>
      </w:pPr>
      <w:r>
        <w:t xml:space="preserve">The physical act of laughing causes changed in the body’s physiology </w:t>
      </w:r>
      <w:r>
        <w:sym w:font="Wingdings" w:char="F0E0"/>
      </w:r>
      <w:r>
        <w:t xml:space="preserve"> reduction of muscle tension, increased oxygenation of blood, release of endorphins</w:t>
      </w:r>
    </w:p>
    <w:p w:rsidR="00D06647" w:rsidRDefault="00D06647" w:rsidP="00D06647">
      <w:pPr>
        <w:pStyle w:val="NoSpacing"/>
        <w:numPr>
          <w:ilvl w:val="1"/>
          <w:numId w:val="1"/>
        </w:numPr>
      </w:pPr>
      <w:r>
        <w:t>Humor also enhances positive moods and moderates stress levels b/c:</w:t>
      </w:r>
    </w:p>
    <w:p w:rsidR="00D06647" w:rsidRDefault="00D06647" w:rsidP="00D06647">
      <w:pPr>
        <w:pStyle w:val="NoSpacing"/>
        <w:numPr>
          <w:ilvl w:val="2"/>
          <w:numId w:val="1"/>
        </w:numPr>
      </w:pPr>
      <w:r>
        <w:t>1.  Effective coping response to stressful stimuli</w:t>
      </w:r>
    </w:p>
    <w:p w:rsidR="00D06647" w:rsidRDefault="00D06647" w:rsidP="00D06647">
      <w:pPr>
        <w:pStyle w:val="NoSpacing"/>
        <w:numPr>
          <w:ilvl w:val="2"/>
          <w:numId w:val="1"/>
        </w:numPr>
      </w:pPr>
      <w:r>
        <w:t>2. Means of reinterpreting and reconstructing the situation so that it is less stressful</w:t>
      </w:r>
    </w:p>
    <w:p w:rsidR="00D06647" w:rsidRDefault="00D06647" w:rsidP="00D06647">
      <w:pPr>
        <w:pStyle w:val="NoSpacing"/>
      </w:pPr>
    </w:p>
    <w:p w:rsidR="00D06647" w:rsidRDefault="00D06647" w:rsidP="00D06647">
      <w:pPr>
        <w:pStyle w:val="NoSpacing"/>
      </w:pPr>
      <w:r>
        <w:rPr>
          <w:b/>
        </w:rPr>
        <w:t>Positive Affect and Stress</w:t>
      </w:r>
    </w:p>
    <w:p w:rsidR="00D06647" w:rsidRDefault="00D06647" w:rsidP="00D06647">
      <w:pPr>
        <w:pStyle w:val="NoSpacing"/>
        <w:numPr>
          <w:ilvl w:val="0"/>
          <w:numId w:val="1"/>
        </w:numPr>
      </w:pPr>
      <w:r>
        <w:t>Stress can be a positive experience – may allowed for learning or new skill development</w:t>
      </w:r>
    </w:p>
    <w:p w:rsidR="00D06647" w:rsidRDefault="00D06647" w:rsidP="00D06647">
      <w:pPr>
        <w:pStyle w:val="NoSpacing"/>
        <w:numPr>
          <w:ilvl w:val="0"/>
          <w:numId w:val="1"/>
        </w:numPr>
      </w:pPr>
      <w:r>
        <w:t>Research on the positive outcomes of stress suggest that, during a stressful encounter, a person might learn a new response or acquire a new skill while managing through the situation</w:t>
      </w:r>
    </w:p>
    <w:p w:rsidR="00D06647" w:rsidRDefault="00D06647" w:rsidP="00D06647">
      <w:pPr>
        <w:pStyle w:val="NoSpacing"/>
        <w:numPr>
          <w:ilvl w:val="0"/>
          <w:numId w:val="1"/>
        </w:numPr>
      </w:pPr>
      <w:r>
        <w:t>Benefits:</w:t>
      </w:r>
    </w:p>
    <w:p w:rsidR="00D06647" w:rsidRDefault="00D06647" w:rsidP="00D06647">
      <w:pPr>
        <w:pStyle w:val="NoSpacing"/>
        <w:numPr>
          <w:ilvl w:val="1"/>
          <w:numId w:val="1"/>
        </w:numPr>
      </w:pPr>
      <w:r>
        <w:t xml:space="preserve">1. When approaching a stressor with a positive </w:t>
      </w:r>
      <w:proofErr w:type="spellStart"/>
      <w:r>
        <w:t>affect</w:t>
      </w:r>
      <w:proofErr w:type="spellEnd"/>
      <w:r>
        <w:t>, an individual may be buffered from the adverse psychological consequences of stressful events</w:t>
      </w:r>
    </w:p>
    <w:p w:rsidR="00D06647" w:rsidRDefault="00D06647" w:rsidP="00D06647">
      <w:pPr>
        <w:pStyle w:val="NoSpacing"/>
        <w:numPr>
          <w:ilvl w:val="2"/>
          <w:numId w:val="1"/>
        </w:numPr>
      </w:pPr>
      <w:r>
        <w:t>Attitude matters</w:t>
      </w:r>
    </w:p>
    <w:p w:rsidR="00D06647" w:rsidRDefault="00D06647" w:rsidP="00D06647">
      <w:pPr>
        <w:pStyle w:val="NoSpacing"/>
        <w:numPr>
          <w:ilvl w:val="1"/>
          <w:numId w:val="1"/>
        </w:numPr>
      </w:pPr>
      <w:r>
        <w:t>2. Positive affect may help to develop new skills or promote individual grow that will be useful when encountering similar events in the future</w:t>
      </w:r>
    </w:p>
    <w:p w:rsidR="00D06647" w:rsidRDefault="00EF065A" w:rsidP="00D06647">
      <w:pPr>
        <w:pStyle w:val="NoSpacing"/>
        <w:numPr>
          <w:ilvl w:val="0"/>
          <w:numId w:val="1"/>
        </w:numPr>
      </w:pPr>
      <w:r>
        <w:rPr>
          <w:b/>
        </w:rPr>
        <w:t>Positive reappraisal</w:t>
      </w:r>
      <w:r>
        <w:t xml:space="preserve"> – use of cognitive strategies to see a situation in a more positive light</w:t>
      </w:r>
    </w:p>
    <w:p w:rsidR="00EF065A" w:rsidRPr="00D06647" w:rsidRDefault="00EF065A" w:rsidP="008874E5">
      <w:pPr>
        <w:pStyle w:val="NoSpacing"/>
      </w:pPr>
      <w:bookmarkStart w:id="0" w:name="_GoBack"/>
      <w:bookmarkEnd w:id="0"/>
    </w:p>
    <w:sectPr w:rsidR="00EF065A" w:rsidRPr="00D066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755ADC"/>
    <w:multiLevelType w:val="hybridMultilevel"/>
    <w:tmpl w:val="E12E51F2"/>
    <w:lvl w:ilvl="0" w:tplc="B434BC4A">
      <w:start w:val="7"/>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54"/>
    <w:rsid w:val="00004BD6"/>
    <w:rsid w:val="00022317"/>
    <w:rsid w:val="000C4E09"/>
    <w:rsid w:val="00332D25"/>
    <w:rsid w:val="00377AD5"/>
    <w:rsid w:val="004A3909"/>
    <w:rsid w:val="005718EE"/>
    <w:rsid w:val="005915A9"/>
    <w:rsid w:val="00681224"/>
    <w:rsid w:val="00820E38"/>
    <w:rsid w:val="00832754"/>
    <w:rsid w:val="008874E5"/>
    <w:rsid w:val="00904CF1"/>
    <w:rsid w:val="00BB5502"/>
    <w:rsid w:val="00D06647"/>
    <w:rsid w:val="00D15104"/>
    <w:rsid w:val="00EF065A"/>
    <w:rsid w:val="00F3267A"/>
    <w:rsid w:val="00F939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83275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915A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2754"/>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5915A9"/>
    <w:pPr>
      <w:spacing w:after="0" w:line="240" w:lineRule="auto"/>
    </w:pPr>
  </w:style>
  <w:style w:type="character" w:customStyle="1" w:styleId="Heading3Char">
    <w:name w:val="Heading 3 Char"/>
    <w:basedOn w:val="DefaultParagraphFont"/>
    <w:link w:val="Heading3"/>
    <w:uiPriority w:val="9"/>
    <w:rsid w:val="005915A9"/>
    <w:rPr>
      <w:rFonts w:asciiTheme="majorHAnsi" w:eastAsiaTheme="majorEastAsia" w:hAnsiTheme="majorHAnsi" w:cstheme="majorBidi"/>
      <w:b/>
      <w:bCs/>
      <w:color w:val="4F81BD" w:themeColor="accent1"/>
    </w:rPr>
  </w:style>
  <w:style w:type="table" w:styleId="TableGrid">
    <w:name w:val="Table Grid"/>
    <w:basedOn w:val="TableNormal"/>
    <w:uiPriority w:val="59"/>
    <w:rsid w:val="000223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83275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915A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2754"/>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5915A9"/>
    <w:pPr>
      <w:spacing w:after="0" w:line="240" w:lineRule="auto"/>
    </w:pPr>
  </w:style>
  <w:style w:type="character" w:customStyle="1" w:styleId="Heading3Char">
    <w:name w:val="Heading 3 Char"/>
    <w:basedOn w:val="DefaultParagraphFont"/>
    <w:link w:val="Heading3"/>
    <w:uiPriority w:val="9"/>
    <w:rsid w:val="005915A9"/>
    <w:rPr>
      <w:rFonts w:asciiTheme="majorHAnsi" w:eastAsiaTheme="majorEastAsia" w:hAnsiTheme="majorHAnsi" w:cstheme="majorBidi"/>
      <w:b/>
      <w:bCs/>
      <w:color w:val="4F81BD" w:themeColor="accent1"/>
    </w:rPr>
  </w:style>
  <w:style w:type="table" w:styleId="TableGrid">
    <w:name w:val="Table Grid"/>
    <w:basedOn w:val="TableNormal"/>
    <w:uiPriority w:val="59"/>
    <w:rsid w:val="000223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7</Pages>
  <Words>2500</Words>
  <Characters>14252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Tia Law</dc:creator>
  <cp:lastModifiedBy>Tia Law</cp:lastModifiedBy>
  <cp:revision>3</cp:revision>
  <dcterms:created xsi:type="dcterms:W3CDTF">2013-11-16T07:04:00Z</dcterms:created>
  <dcterms:modified xsi:type="dcterms:W3CDTF">2013-11-16T09:58:00Z</dcterms:modified>
</cp:coreProperties>
</file>