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B20" w:rsidRDefault="00D976F7" w:rsidP="00335DD3">
      <w:pPr>
        <w:pStyle w:val="Heading2"/>
      </w:pPr>
      <w:r>
        <w:t>Chapter 3</w:t>
      </w:r>
      <w:r w:rsidR="00335DD3">
        <w:t xml:space="preserve"> </w:t>
      </w:r>
      <w:r>
        <w:t>Global Communicable and Chronic Disease</w:t>
      </w:r>
    </w:p>
    <w:p w:rsidR="00335DD3" w:rsidRDefault="00335DD3" w:rsidP="00335DD3">
      <w:pPr>
        <w:pStyle w:val="NoSpacing"/>
      </w:pPr>
    </w:p>
    <w:p w:rsidR="00AA6E3B" w:rsidRDefault="00AA6E3B" w:rsidP="00AA6E3B">
      <w:pPr>
        <w:pStyle w:val="Heading3"/>
      </w:pPr>
      <w:r>
        <w:t>Drug-Resistant Tuberculosis: Andrew Speaker</w:t>
      </w:r>
    </w:p>
    <w:p w:rsidR="00AA6E3B" w:rsidRDefault="00AA6E3B" w:rsidP="00AA6E3B">
      <w:pPr>
        <w:pStyle w:val="NoSpacing"/>
        <w:numPr>
          <w:ilvl w:val="0"/>
          <w:numId w:val="4"/>
        </w:numPr>
      </w:pPr>
      <w:r>
        <w:t>Speaker was under for pulmonary tuberculosis and advised not to travel</w:t>
      </w:r>
    </w:p>
    <w:p w:rsidR="00AA6E3B" w:rsidRDefault="00AA6E3B" w:rsidP="00AA6E3B">
      <w:pPr>
        <w:pStyle w:val="NoSpacing"/>
        <w:numPr>
          <w:ilvl w:val="0"/>
          <w:numId w:val="4"/>
        </w:numPr>
      </w:pPr>
      <w:r>
        <w:t>Tuberculosis: a communicable disease that can be spread when TB germs (bacilli) are propelled from a contagious person’s cough, sneeze, talk, or spit, sending the TB germs airborne to other persons within the vicinity</w:t>
      </w:r>
    </w:p>
    <w:p w:rsidR="00AA6E3B" w:rsidRDefault="00AA6E3B" w:rsidP="00AA6E3B">
      <w:pPr>
        <w:pStyle w:val="NoSpacing"/>
        <w:numPr>
          <w:ilvl w:val="0"/>
          <w:numId w:val="4"/>
        </w:numPr>
      </w:pPr>
      <w:r>
        <w:t>Speaker’s strain of TB was resistant to primary and secondary antibiotics</w:t>
      </w:r>
    </w:p>
    <w:p w:rsidR="00AA6E3B" w:rsidRDefault="00AA6E3B" w:rsidP="00AA6E3B">
      <w:pPr>
        <w:pStyle w:val="NoSpacing"/>
        <w:numPr>
          <w:ilvl w:val="0"/>
          <w:numId w:val="4"/>
        </w:numPr>
      </w:pPr>
      <w:r>
        <w:t xml:space="preserve">The CDC recommended that Speaker consider isolation or quarantine to prevent spreading the disease to others </w:t>
      </w:r>
    </w:p>
    <w:p w:rsidR="00EC73E8" w:rsidRDefault="00EC73E8" w:rsidP="00EC73E8">
      <w:pPr>
        <w:pStyle w:val="NoSpacing"/>
        <w:numPr>
          <w:ilvl w:val="0"/>
          <w:numId w:val="4"/>
        </w:numPr>
      </w:pPr>
      <w:r>
        <w:t>Speaker disregarded this recommendation and flew from Atlanta to Paris to Greece to Rome to Prague, the Czech Republic and then to Montreal</w:t>
      </w:r>
    </w:p>
    <w:p w:rsidR="00EC73E8" w:rsidRDefault="00EC73E8" w:rsidP="00EC73E8">
      <w:pPr>
        <w:pStyle w:val="NoSpacing"/>
        <w:numPr>
          <w:ilvl w:val="0"/>
          <w:numId w:val="4"/>
        </w:numPr>
      </w:pPr>
      <w:r>
        <w:t xml:space="preserve">Speaker was eventually detained in New York and held in federal isolation for treatment at Bellevue Hospital </w:t>
      </w:r>
    </w:p>
    <w:p w:rsidR="00EC73E8" w:rsidRDefault="00EC73E8" w:rsidP="00EC73E8">
      <w:pPr>
        <w:pStyle w:val="NoSpacing"/>
        <w:numPr>
          <w:ilvl w:val="0"/>
          <w:numId w:val="4"/>
        </w:numPr>
      </w:pPr>
      <w:r>
        <w:t>International travel is one way in which communicable disease can be transported to different countries</w:t>
      </w:r>
    </w:p>
    <w:p w:rsidR="00EC73E8" w:rsidRDefault="00EC73E8" w:rsidP="00EC73E8">
      <w:pPr>
        <w:pStyle w:val="NoSpacing"/>
        <w:numPr>
          <w:ilvl w:val="0"/>
          <w:numId w:val="4"/>
        </w:numPr>
      </w:pPr>
      <w:r>
        <w:t xml:space="preserve">The ability of communicable disease to infect large numbers of people in many countries can create global health problems of concern to many health professionals </w:t>
      </w:r>
    </w:p>
    <w:p w:rsidR="00EC73E8" w:rsidRDefault="00EC73E8" w:rsidP="00EC73E8">
      <w:pPr>
        <w:pStyle w:val="NoSpacing"/>
        <w:numPr>
          <w:ilvl w:val="0"/>
          <w:numId w:val="4"/>
        </w:numPr>
      </w:pPr>
      <w:r>
        <w:t>Global health problems give health psychologists an opportunity to study and tests the effects of difference health determinants in a variety of cultures, environments, health policies and health systems on individual health outcomes</w:t>
      </w:r>
    </w:p>
    <w:p w:rsidR="00EC73E8" w:rsidRDefault="00EC73E8" w:rsidP="00E54503">
      <w:pPr>
        <w:pStyle w:val="NoSpacing"/>
      </w:pPr>
    </w:p>
    <w:p w:rsidR="00E54503" w:rsidRDefault="00E54503" w:rsidP="00E54503">
      <w:pPr>
        <w:pStyle w:val="NoSpacing"/>
      </w:pPr>
      <w:r>
        <w:t xml:space="preserve">Chronic diseases: illnesses that result in lingering health problems and that limit an individual’s daily functioning </w:t>
      </w:r>
    </w:p>
    <w:p w:rsidR="00E54503" w:rsidRDefault="00E54503" w:rsidP="00E54503">
      <w:pPr>
        <w:pStyle w:val="NoSpacing"/>
      </w:pPr>
      <w:r>
        <w:t>Developed countries: economically prosperous countries</w:t>
      </w:r>
    </w:p>
    <w:p w:rsidR="00E54503" w:rsidRDefault="00E54503" w:rsidP="00E54503">
      <w:pPr>
        <w:pStyle w:val="NoSpacing"/>
      </w:pPr>
      <w:r>
        <w:t>Developing countries: people in less economically advantaged countries</w:t>
      </w:r>
    </w:p>
    <w:p w:rsidR="00E54503" w:rsidRDefault="00E54503" w:rsidP="00E54503">
      <w:pPr>
        <w:pStyle w:val="NoSpacing"/>
      </w:pPr>
    </w:p>
    <w:p w:rsidR="00E54503" w:rsidRDefault="00E54503" w:rsidP="00E54503">
      <w:pPr>
        <w:pStyle w:val="Heading3"/>
      </w:pPr>
      <w:r>
        <w:t>Section I Global Health Problems</w:t>
      </w:r>
    </w:p>
    <w:p w:rsidR="00E54503" w:rsidRDefault="00E54503" w:rsidP="00E54503">
      <w:pPr>
        <w:pStyle w:val="NoSpacing"/>
      </w:pPr>
      <w:r>
        <w:rPr>
          <w:u w:val="single"/>
        </w:rPr>
        <w:t>Communicable Diseases: Human-to-Human Transmission</w:t>
      </w:r>
    </w:p>
    <w:p w:rsidR="00E54503" w:rsidRDefault="00E54503" w:rsidP="00E54503">
      <w:pPr>
        <w:pStyle w:val="NoSpacing"/>
      </w:pPr>
    </w:p>
    <w:p w:rsidR="00E54503" w:rsidRDefault="00E54503" w:rsidP="00E54503">
      <w:pPr>
        <w:pStyle w:val="NoSpacing"/>
      </w:pPr>
      <w:r>
        <w:t>Epidemics and Pandemics</w:t>
      </w:r>
    </w:p>
    <w:p w:rsidR="00E54503" w:rsidRDefault="00E54503" w:rsidP="00E54503">
      <w:pPr>
        <w:pStyle w:val="NoSpacing"/>
        <w:numPr>
          <w:ilvl w:val="0"/>
          <w:numId w:val="4"/>
        </w:numPr>
      </w:pPr>
      <w:r>
        <w:t>Athenian plague</w:t>
      </w:r>
    </w:p>
    <w:p w:rsidR="00E54503" w:rsidRDefault="00E54503" w:rsidP="00E54503">
      <w:pPr>
        <w:pStyle w:val="NoSpacing"/>
        <w:numPr>
          <w:ilvl w:val="1"/>
          <w:numId w:val="4"/>
        </w:numPr>
      </w:pPr>
      <w:r>
        <w:t xml:space="preserve">First documented communicable disease </w:t>
      </w:r>
    </w:p>
    <w:p w:rsidR="00E54503" w:rsidRDefault="00E54503" w:rsidP="00E54503">
      <w:pPr>
        <w:pStyle w:val="NoSpacing"/>
        <w:numPr>
          <w:ilvl w:val="1"/>
          <w:numId w:val="4"/>
        </w:numPr>
      </w:pPr>
      <w:r>
        <w:t>430 BCE Greece</w:t>
      </w:r>
    </w:p>
    <w:p w:rsidR="00E54503" w:rsidRDefault="00E54503" w:rsidP="00E54503">
      <w:pPr>
        <w:pStyle w:val="NoSpacing"/>
        <w:numPr>
          <w:ilvl w:val="1"/>
          <w:numId w:val="4"/>
        </w:numPr>
      </w:pPr>
      <w:r>
        <w:t>Symptoms: fever, inflammation of eyes, tongue, or throat, GI symptoms, rashes</w:t>
      </w:r>
    </w:p>
    <w:p w:rsidR="00E54503" w:rsidRDefault="00E54503" w:rsidP="00E54503">
      <w:pPr>
        <w:pStyle w:val="NoSpacing"/>
        <w:numPr>
          <w:ilvl w:val="1"/>
          <w:numId w:val="4"/>
        </w:numPr>
      </w:pPr>
      <w:r>
        <w:t>Death usually occurred within 7-8 days of contracting the disease</w:t>
      </w:r>
    </w:p>
    <w:p w:rsidR="00E54503" w:rsidRDefault="00E54503" w:rsidP="00E54503">
      <w:pPr>
        <w:pStyle w:val="NoSpacing"/>
        <w:numPr>
          <w:ilvl w:val="1"/>
          <w:numId w:val="4"/>
        </w:numPr>
      </w:pPr>
      <w:r>
        <w:t>Ebola virus? Glanders?</w:t>
      </w:r>
    </w:p>
    <w:p w:rsidR="00E54503" w:rsidRDefault="00E54503" w:rsidP="00E54503">
      <w:pPr>
        <w:pStyle w:val="NoSpacing"/>
        <w:numPr>
          <w:ilvl w:val="0"/>
          <w:numId w:val="4"/>
        </w:numPr>
      </w:pPr>
      <w:r>
        <w:t>Epidemic: a disease that affects large numbers of a population within a geographic area</w:t>
      </w:r>
    </w:p>
    <w:p w:rsidR="00E54503" w:rsidRDefault="00E54503" w:rsidP="00E54503">
      <w:pPr>
        <w:pStyle w:val="NoSpacing"/>
        <w:numPr>
          <w:ilvl w:val="0"/>
          <w:numId w:val="4"/>
        </w:numPr>
      </w:pPr>
      <w:r>
        <w:t xml:space="preserve">Pandemic: diseases that spread through large geographic regions of the world or occur worldwide </w:t>
      </w:r>
    </w:p>
    <w:p w:rsidR="00E54503" w:rsidRDefault="00E54503" w:rsidP="00E54503">
      <w:pPr>
        <w:pStyle w:val="NoSpacing"/>
        <w:numPr>
          <w:ilvl w:val="0"/>
          <w:numId w:val="4"/>
        </w:numPr>
      </w:pPr>
      <w:r>
        <w:t>Haemorrhagic plague aka Black Death</w:t>
      </w:r>
    </w:p>
    <w:p w:rsidR="00E54503" w:rsidRDefault="00E54503" w:rsidP="00E54503">
      <w:pPr>
        <w:pStyle w:val="NoSpacing"/>
        <w:numPr>
          <w:ilvl w:val="1"/>
          <w:numId w:val="4"/>
        </w:numPr>
      </w:pPr>
      <w:r>
        <w:t>1347-1350 CE</w:t>
      </w:r>
    </w:p>
    <w:p w:rsidR="00E54503" w:rsidRDefault="00E54503" w:rsidP="00E54503">
      <w:pPr>
        <w:pStyle w:val="NoSpacing"/>
        <w:numPr>
          <w:ilvl w:val="1"/>
          <w:numId w:val="4"/>
        </w:numPr>
      </w:pPr>
      <w:r>
        <w:t>25 million deaths in the first 2 years</w:t>
      </w:r>
    </w:p>
    <w:p w:rsidR="00E54503" w:rsidRDefault="00E54503" w:rsidP="00E54503">
      <w:pPr>
        <w:pStyle w:val="NoSpacing"/>
        <w:numPr>
          <w:ilvl w:val="1"/>
          <w:numId w:val="4"/>
        </w:numPr>
      </w:pPr>
      <w:r>
        <w:t>7 reoccurrences over time</w:t>
      </w:r>
    </w:p>
    <w:p w:rsidR="00E54503" w:rsidRDefault="00E54503" w:rsidP="00E54503">
      <w:pPr>
        <w:pStyle w:val="NoSpacing"/>
        <w:numPr>
          <w:ilvl w:val="1"/>
          <w:numId w:val="4"/>
        </w:numPr>
      </w:pPr>
      <w:r>
        <w:t>Total death toll: &gt;137 million</w:t>
      </w:r>
    </w:p>
    <w:p w:rsidR="00E54503" w:rsidRDefault="00E54503" w:rsidP="00E54503">
      <w:pPr>
        <w:pStyle w:val="NoSpacing"/>
        <w:numPr>
          <w:ilvl w:val="0"/>
          <w:numId w:val="4"/>
        </w:numPr>
      </w:pPr>
      <w:r>
        <w:lastRenderedPageBreak/>
        <w:t>HIV/AIDS virus</w:t>
      </w:r>
    </w:p>
    <w:p w:rsidR="00E54503" w:rsidRDefault="00E82C2B" w:rsidP="00E54503">
      <w:pPr>
        <w:pStyle w:val="NoSpacing"/>
        <w:numPr>
          <w:ilvl w:val="1"/>
          <w:numId w:val="4"/>
        </w:numPr>
      </w:pPr>
      <w:r>
        <w:t>Origin is still disputed</w:t>
      </w:r>
    </w:p>
    <w:p w:rsidR="00E82C2B" w:rsidRDefault="00E82C2B" w:rsidP="00E54503">
      <w:pPr>
        <w:pStyle w:val="NoSpacing"/>
        <w:numPr>
          <w:ilvl w:val="1"/>
          <w:numId w:val="4"/>
        </w:numPr>
      </w:pPr>
      <w:r>
        <w:t xml:space="preserve">Method of transmission is through human contact </w:t>
      </w:r>
    </w:p>
    <w:p w:rsidR="00E82C2B" w:rsidRDefault="00E82C2B" w:rsidP="00E54503">
      <w:pPr>
        <w:pStyle w:val="NoSpacing"/>
        <w:numPr>
          <w:ilvl w:val="1"/>
          <w:numId w:val="4"/>
        </w:numPr>
      </w:pPr>
      <w:r>
        <w:t xml:space="preserve">High-risk sexual behaviours (multiple sex partners, unprotected sex, sharing of hypodermic needles) are the primary means of transmission </w:t>
      </w:r>
    </w:p>
    <w:p w:rsidR="00E82C2B" w:rsidRDefault="00E82C2B" w:rsidP="00E82C2B">
      <w:pPr>
        <w:pStyle w:val="NoSpacing"/>
      </w:pPr>
    </w:p>
    <w:p w:rsidR="00E82C2B" w:rsidRDefault="00E82C2B" w:rsidP="00E82C2B">
      <w:pPr>
        <w:pStyle w:val="NoSpacing"/>
      </w:pPr>
      <w:r>
        <w:t>Tuberculosis</w:t>
      </w:r>
    </w:p>
    <w:p w:rsidR="00E82C2B" w:rsidRDefault="00E82C2B" w:rsidP="00D86461">
      <w:pPr>
        <w:pStyle w:val="NoSpacing"/>
        <w:numPr>
          <w:ilvl w:val="0"/>
          <w:numId w:val="4"/>
        </w:numPr>
      </w:pPr>
      <w:r>
        <w:t xml:space="preserve">Communicable disease: can be transmitted from one living organism to another </w:t>
      </w:r>
    </w:p>
    <w:p w:rsidR="00E82C2B" w:rsidRDefault="00E82C2B" w:rsidP="00D86461">
      <w:pPr>
        <w:pStyle w:val="NoSpacing"/>
        <w:numPr>
          <w:ilvl w:val="1"/>
          <w:numId w:val="4"/>
        </w:numPr>
      </w:pPr>
      <w:r>
        <w:t xml:space="preserve">Transmission can be direct (person to person) or indirect (through environmental agents) and may involve direct contact with another person’s saliva, nasal secretions or feces </w:t>
      </w:r>
    </w:p>
    <w:p w:rsidR="00E82C2B" w:rsidRDefault="00D86461" w:rsidP="00D86461">
      <w:pPr>
        <w:pStyle w:val="NoSpacing"/>
        <w:numPr>
          <w:ilvl w:val="0"/>
          <w:numId w:val="4"/>
        </w:numPr>
      </w:pPr>
      <w:r>
        <w:t>The US has the lowest TB infection rate in the world – but it is still a problem (i.e. Andrew Speaker)</w:t>
      </w:r>
    </w:p>
    <w:p w:rsidR="00D86461" w:rsidRDefault="00D86461" w:rsidP="00D86461">
      <w:pPr>
        <w:pStyle w:val="NoSpacing"/>
        <w:numPr>
          <w:ilvl w:val="1"/>
          <w:numId w:val="4"/>
        </w:numPr>
      </w:pPr>
      <w:r>
        <w:t>Increase of TB from 2000-2005 according to WHO</w:t>
      </w:r>
    </w:p>
    <w:p w:rsidR="00D86461" w:rsidRDefault="00D86461" w:rsidP="00D86461">
      <w:pPr>
        <w:pStyle w:val="NoSpacing"/>
        <w:numPr>
          <w:ilvl w:val="1"/>
          <w:numId w:val="4"/>
        </w:numPr>
      </w:pPr>
      <w:r>
        <w:t>Due to: drug resistant strains, HIV/AIDS, and an increase in the number of refugees due to wars, famines, and natural disasters</w:t>
      </w:r>
    </w:p>
    <w:p w:rsidR="00D86461" w:rsidRDefault="00D86461" w:rsidP="00D86461">
      <w:pPr>
        <w:pStyle w:val="NoSpacing"/>
        <w:numPr>
          <w:ilvl w:val="0"/>
          <w:numId w:val="4"/>
        </w:numPr>
      </w:pPr>
      <w:r>
        <w:t xml:space="preserve">Researchers have shown that a person with an </w:t>
      </w:r>
      <w:r w:rsidRPr="00D86461">
        <w:rPr>
          <w:i/>
        </w:rPr>
        <w:t>active case of TB</w:t>
      </w:r>
      <w:r>
        <w:t xml:space="preserve"> (someone who is untreated or ineffectively treated) can infect ~1 person/month</w:t>
      </w:r>
    </w:p>
    <w:p w:rsidR="00E54503" w:rsidRDefault="00D86461" w:rsidP="00E82C2B">
      <w:pPr>
        <w:pStyle w:val="NoSpacing"/>
        <w:numPr>
          <w:ilvl w:val="0"/>
          <w:numId w:val="4"/>
        </w:numPr>
      </w:pPr>
      <w:r>
        <w:t xml:space="preserve">A person with a </w:t>
      </w:r>
      <w:r w:rsidRPr="00D86461">
        <w:rPr>
          <w:i/>
        </w:rPr>
        <w:t>latent case of TB</w:t>
      </w:r>
      <w:r>
        <w:t xml:space="preserve"> will test positive for the bacteria but will not show signs of illness, will not be sick, and cannot communicate the disease to others</w:t>
      </w:r>
    </w:p>
    <w:p w:rsidR="00D86461" w:rsidRDefault="00D86461" w:rsidP="00E82C2B">
      <w:pPr>
        <w:pStyle w:val="NoSpacing"/>
        <w:numPr>
          <w:ilvl w:val="0"/>
          <w:numId w:val="4"/>
        </w:numPr>
      </w:pPr>
      <w:r>
        <w:t>Based on research, immigration is slowing the decline of TB rates in the US</w:t>
      </w:r>
    </w:p>
    <w:p w:rsidR="00D86461" w:rsidRDefault="00D86461" w:rsidP="00D86461">
      <w:pPr>
        <w:pStyle w:val="NoSpacing"/>
      </w:pPr>
    </w:p>
    <w:p w:rsidR="00D86461" w:rsidRDefault="00D86461" w:rsidP="00D86461">
      <w:pPr>
        <w:pStyle w:val="NoSpacing"/>
      </w:pPr>
      <w:r>
        <w:t>Childhood Viral Diseases</w:t>
      </w:r>
    </w:p>
    <w:p w:rsidR="00D86461" w:rsidRDefault="00D86461" w:rsidP="00D86461">
      <w:pPr>
        <w:pStyle w:val="NoSpacing"/>
        <w:numPr>
          <w:ilvl w:val="0"/>
          <w:numId w:val="4"/>
        </w:numPr>
      </w:pPr>
      <w:r>
        <w:t>Examples: Measles, mumps, rubella, chicken pox, diphtheria, whooping cough, polio</w:t>
      </w:r>
    </w:p>
    <w:p w:rsidR="00B1489B" w:rsidRDefault="00D86461" w:rsidP="00B1489B">
      <w:pPr>
        <w:pStyle w:val="NoSpacing"/>
        <w:numPr>
          <w:ilvl w:val="0"/>
          <w:numId w:val="4"/>
        </w:numPr>
      </w:pPr>
      <w:r>
        <w:t>Most children in developed countries are medically protected fro</w:t>
      </w:r>
      <w:r w:rsidR="00B1489B">
        <w:t>m such childhood viral diseases</w:t>
      </w:r>
    </w:p>
    <w:p w:rsidR="00B1489B" w:rsidRDefault="00B1489B" w:rsidP="00B1489B">
      <w:pPr>
        <w:pStyle w:val="NoSpacing"/>
        <w:numPr>
          <w:ilvl w:val="0"/>
          <w:numId w:val="4"/>
        </w:numPr>
      </w:pPr>
      <w:r>
        <w:t>Preventable diseases are of special interest to health psychologists because they suggest an opportunity to improve health outcomes through changes in individual behaviours or through improving access to health care</w:t>
      </w:r>
    </w:p>
    <w:p w:rsidR="00B1489B" w:rsidRDefault="00B1489B" w:rsidP="00B1489B">
      <w:pPr>
        <w:pStyle w:val="NoSpacing"/>
        <w:numPr>
          <w:ilvl w:val="0"/>
          <w:numId w:val="4"/>
        </w:numPr>
      </w:pPr>
      <w:r>
        <w:t>Measles</w:t>
      </w:r>
    </w:p>
    <w:p w:rsidR="00B1489B" w:rsidRDefault="00B1489B" w:rsidP="00B1489B">
      <w:pPr>
        <w:pStyle w:val="NoSpacing"/>
        <w:numPr>
          <w:ilvl w:val="1"/>
          <w:numId w:val="4"/>
        </w:numPr>
      </w:pPr>
      <w:r>
        <w:t>Viral infection</w:t>
      </w:r>
    </w:p>
    <w:p w:rsidR="00B1489B" w:rsidRDefault="00B1489B" w:rsidP="00B1489B">
      <w:pPr>
        <w:pStyle w:val="NoSpacing"/>
        <w:numPr>
          <w:ilvl w:val="1"/>
          <w:numId w:val="4"/>
        </w:numPr>
      </w:pPr>
      <w:r>
        <w:t>Respiratory illness and death</w:t>
      </w:r>
    </w:p>
    <w:p w:rsidR="00B1489B" w:rsidRDefault="00B1489B" w:rsidP="00B1489B">
      <w:pPr>
        <w:pStyle w:val="NoSpacing"/>
        <w:numPr>
          <w:ilvl w:val="1"/>
          <w:numId w:val="4"/>
        </w:numPr>
      </w:pPr>
      <w:r>
        <w:t>Most serious of the preventable childhood illnesses</w:t>
      </w:r>
    </w:p>
    <w:p w:rsidR="00B1489B" w:rsidRDefault="00B1489B" w:rsidP="00B1489B">
      <w:pPr>
        <w:pStyle w:val="NoSpacing"/>
        <w:numPr>
          <w:ilvl w:val="1"/>
          <w:numId w:val="4"/>
        </w:numPr>
      </w:pPr>
      <w:r>
        <w:t>Most cases of children in developing countries end in death</w:t>
      </w:r>
    </w:p>
    <w:p w:rsidR="00B1489B" w:rsidRDefault="00106C1B" w:rsidP="00B1489B">
      <w:pPr>
        <w:pStyle w:val="NoSpacing"/>
        <w:numPr>
          <w:ilvl w:val="1"/>
          <w:numId w:val="4"/>
        </w:numPr>
      </w:pPr>
      <w:r>
        <w:t xml:space="preserve">Due to the high mortality rate associated with measles in developing countries, its prevention is considered the highest medical priority for children </w:t>
      </w:r>
    </w:p>
    <w:p w:rsidR="00106C1B" w:rsidRDefault="00106C1B" w:rsidP="00B1489B">
      <w:pPr>
        <w:pStyle w:val="NoSpacing"/>
        <w:numPr>
          <w:ilvl w:val="1"/>
          <w:numId w:val="4"/>
        </w:numPr>
      </w:pPr>
      <w:r>
        <w:t>25% of all child deaths can be attributed to measles (WHO)</w:t>
      </w:r>
    </w:p>
    <w:p w:rsidR="00106C1B" w:rsidRDefault="00106C1B" w:rsidP="00106C1B">
      <w:pPr>
        <w:pStyle w:val="NoSpacing"/>
        <w:numPr>
          <w:ilvl w:val="0"/>
          <w:numId w:val="4"/>
        </w:numPr>
      </w:pPr>
      <w:r>
        <w:t xml:space="preserve">Chicken Pox (varicella zoster virus) </w:t>
      </w:r>
    </w:p>
    <w:p w:rsidR="00106C1B" w:rsidRDefault="00106C1B" w:rsidP="00106C1B">
      <w:pPr>
        <w:pStyle w:val="NoSpacing"/>
        <w:numPr>
          <w:ilvl w:val="1"/>
          <w:numId w:val="4"/>
        </w:numPr>
      </w:pPr>
      <w:r>
        <w:t>Uncomfortable but rarely serious when contracted during childhood</w:t>
      </w:r>
    </w:p>
    <w:p w:rsidR="00106C1B" w:rsidRDefault="00106C1B" w:rsidP="00106C1B">
      <w:pPr>
        <w:pStyle w:val="NoSpacing"/>
        <w:numPr>
          <w:ilvl w:val="1"/>
          <w:numId w:val="4"/>
        </w:numPr>
      </w:pPr>
      <w:r>
        <w:t>A person who has the disease is immune for life</w:t>
      </w:r>
    </w:p>
    <w:p w:rsidR="00106C1B" w:rsidRDefault="00106C1B" w:rsidP="00106C1B">
      <w:pPr>
        <w:pStyle w:val="NoSpacing"/>
        <w:numPr>
          <w:ilvl w:val="0"/>
          <w:numId w:val="4"/>
        </w:numPr>
      </w:pPr>
      <w:r>
        <w:t>Poliomyelitis (polio)</w:t>
      </w:r>
    </w:p>
    <w:p w:rsidR="00106C1B" w:rsidRDefault="00C47D91" w:rsidP="00106C1B">
      <w:pPr>
        <w:pStyle w:val="NoSpacing"/>
        <w:numPr>
          <w:ilvl w:val="1"/>
          <w:numId w:val="4"/>
        </w:numPr>
      </w:pPr>
      <w:r>
        <w:t>Highly contagious viral disease that damages cells in the spinal cord and specifically attacks the muscle-controlling nerves</w:t>
      </w:r>
    </w:p>
    <w:p w:rsidR="00C47D91" w:rsidRDefault="00C47D91" w:rsidP="00106C1B">
      <w:pPr>
        <w:pStyle w:val="NoSpacing"/>
        <w:numPr>
          <w:ilvl w:val="1"/>
          <w:numId w:val="4"/>
        </w:numPr>
      </w:pPr>
      <w:r>
        <w:t>Only results in flu-like symptoms in 90% of cases</w:t>
      </w:r>
    </w:p>
    <w:p w:rsidR="00C47D91" w:rsidRDefault="00C47D91" w:rsidP="00C47D91">
      <w:pPr>
        <w:pStyle w:val="NoSpacing"/>
        <w:numPr>
          <w:ilvl w:val="0"/>
          <w:numId w:val="4"/>
        </w:numPr>
      </w:pPr>
      <w:r>
        <w:t>Incidences of childhood viral illnesses are infrequent in the US primarily because children with access to health care receive vaccines that immunize them against the disease</w:t>
      </w:r>
    </w:p>
    <w:p w:rsidR="00C47D91" w:rsidRDefault="00C47D91" w:rsidP="00C47D91">
      <w:pPr>
        <w:pStyle w:val="NoSpacing"/>
        <w:numPr>
          <w:ilvl w:val="0"/>
          <w:numId w:val="4"/>
        </w:numPr>
      </w:pPr>
      <w:r>
        <w:t>Vaccines are medicines that contain a small amount of the virus (dead or alive) from the disease in question</w:t>
      </w:r>
    </w:p>
    <w:p w:rsidR="002570A1" w:rsidRDefault="002570A1" w:rsidP="002570A1">
      <w:pPr>
        <w:pStyle w:val="NoSpacing"/>
        <w:numPr>
          <w:ilvl w:val="1"/>
          <w:numId w:val="4"/>
        </w:numPr>
      </w:pPr>
      <w:r>
        <w:lastRenderedPageBreak/>
        <w:t>Introducing a controlled amount of a virus to the body encourages and the body’s immune system to build antibodies</w:t>
      </w:r>
    </w:p>
    <w:p w:rsidR="002570A1" w:rsidRDefault="002570A1" w:rsidP="002570A1">
      <w:pPr>
        <w:pStyle w:val="NoSpacing"/>
        <w:numPr>
          <w:ilvl w:val="1"/>
          <w:numId w:val="4"/>
        </w:numPr>
      </w:pPr>
      <w:r>
        <w:t xml:space="preserve">Antibodies are proteins that identify and destroy bacteria and viruses that are foreign to the body </w:t>
      </w:r>
    </w:p>
    <w:p w:rsidR="002570A1" w:rsidRDefault="002570A1" w:rsidP="002570A1">
      <w:pPr>
        <w:pStyle w:val="NoSpacing"/>
        <w:numPr>
          <w:ilvl w:val="1"/>
          <w:numId w:val="4"/>
        </w:numPr>
      </w:pPr>
      <w:r>
        <w:t xml:space="preserve">The immune system then retains some antibodies to recognize and destroy the virus if an individual becomes exposed to it at a later time </w:t>
      </w:r>
    </w:p>
    <w:p w:rsidR="002570A1" w:rsidRDefault="002570A1" w:rsidP="002570A1">
      <w:pPr>
        <w:pStyle w:val="NoSpacing"/>
        <w:numPr>
          <w:ilvl w:val="1"/>
          <w:numId w:val="4"/>
        </w:numPr>
      </w:pPr>
      <w:r>
        <w:t>By teaching the body to recognize and destroy a controlled amount of the virus, vaccines are able to protect or immunize the vaccinated individual from future occurrences</w:t>
      </w:r>
    </w:p>
    <w:p w:rsidR="002570A1" w:rsidRDefault="002570A1" w:rsidP="002570A1">
      <w:pPr>
        <w:pStyle w:val="NoSpacing"/>
      </w:pPr>
    </w:p>
    <w:p w:rsidR="002570A1" w:rsidRDefault="002570A1" w:rsidP="002570A1">
      <w:pPr>
        <w:pStyle w:val="NoSpacing"/>
      </w:pPr>
      <w:r>
        <w:t>Effectiveness of Vaccines</w:t>
      </w:r>
    </w:p>
    <w:p w:rsidR="002570A1" w:rsidRDefault="002570A1" w:rsidP="002570A1">
      <w:pPr>
        <w:pStyle w:val="NoSpacing"/>
        <w:numPr>
          <w:ilvl w:val="0"/>
          <w:numId w:val="4"/>
        </w:numPr>
      </w:pPr>
      <w:r>
        <w:t>US: children by the age</w:t>
      </w:r>
      <w:r w:rsidR="005E5CC9">
        <w:t xml:space="preserve"> of 6 must have received vaccines for measles, mumps, rubella, chicken pox, diphtheria, whooping cough, polio and other infectious disease usually contracted in childhood</w:t>
      </w:r>
    </w:p>
    <w:p w:rsidR="005E5CC9" w:rsidRDefault="005E5CC9" w:rsidP="005E5CC9">
      <w:pPr>
        <w:pStyle w:val="NoSpacing"/>
        <w:numPr>
          <w:ilvl w:val="1"/>
          <w:numId w:val="4"/>
        </w:numPr>
      </w:pPr>
      <w:r>
        <w:t>Age 6 is when children start school</w:t>
      </w:r>
    </w:p>
    <w:p w:rsidR="005E5CC9" w:rsidRDefault="005E5CC9" w:rsidP="005E5CC9">
      <w:pPr>
        <w:pStyle w:val="NoSpacing"/>
        <w:numPr>
          <w:ilvl w:val="0"/>
          <w:numId w:val="4"/>
        </w:numPr>
      </w:pPr>
      <w:r>
        <w:t xml:space="preserve">By vaccinating children, the exposure risk for adults is reduced </w:t>
      </w:r>
    </w:p>
    <w:p w:rsidR="005E5CC9" w:rsidRDefault="00C11A75" w:rsidP="005E5CC9">
      <w:pPr>
        <w:pStyle w:val="NoSpacing"/>
        <w:numPr>
          <w:ilvl w:val="0"/>
          <w:numId w:val="4"/>
        </w:numPr>
      </w:pPr>
      <w:r>
        <w:t>Cultural or religious beliefs, fear of the consequences of vaccines, the cost of vaccines, access to health care and vaccine programs all determine the likelihood that a child or an adult may contract a contagious viral infection</w:t>
      </w:r>
    </w:p>
    <w:p w:rsidR="00C11A75" w:rsidRDefault="00C11A75" w:rsidP="00C11A75">
      <w:pPr>
        <w:pStyle w:val="NoSpacing"/>
      </w:pPr>
    </w:p>
    <w:p w:rsidR="00C11A75" w:rsidRDefault="00C11A75" w:rsidP="00C11A75">
      <w:pPr>
        <w:pStyle w:val="NoSpacing"/>
      </w:pPr>
      <w:r>
        <w:rPr>
          <w:u w:val="single"/>
        </w:rPr>
        <w:t>Recurring Diseases</w:t>
      </w:r>
    </w:p>
    <w:p w:rsidR="00C11A75" w:rsidRDefault="00C11A75" w:rsidP="00C11A75">
      <w:pPr>
        <w:pStyle w:val="NoSpacing"/>
        <w:numPr>
          <w:ilvl w:val="0"/>
          <w:numId w:val="4"/>
        </w:numPr>
      </w:pPr>
      <w:r>
        <w:t>Examples: cholera, malaria, and dracunculiasis (guinea worm)</w:t>
      </w:r>
    </w:p>
    <w:p w:rsidR="00C11A75" w:rsidRDefault="00C11A75" w:rsidP="00C11A75">
      <w:pPr>
        <w:pStyle w:val="NoSpacing"/>
        <w:numPr>
          <w:ilvl w:val="0"/>
          <w:numId w:val="4"/>
        </w:numPr>
      </w:pPr>
      <w:r>
        <w:t xml:space="preserve">Transmitted to humans from insects or bacteria that breed in unsanitary environmental conditions </w:t>
      </w:r>
    </w:p>
    <w:p w:rsidR="00C11A75" w:rsidRDefault="00C11A75" w:rsidP="00C11A75">
      <w:pPr>
        <w:pStyle w:val="NoSpacing"/>
        <w:numPr>
          <w:ilvl w:val="0"/>
          <w:numId w:val="4"/>
        </w:numPr>
      </w:pPr>
      <w:r>
        <w:t xml:space="preserve">For many recurrent diseases, environmental conditions are a predisposing factor that contributes to the disease </w:t>
      </w:r>
    </w:p>
    <w:p w:rsidR="00C11A75" w:rsidRDefault="00C11A75" w:rsidP="00C11A75">
      <w:pPr>
        <w:pStyle w:val="NoSpacing"/>
      </w:pPr>
    </w:p>
    <w:p w:rsidR="00C11A75" w:rsidRDefault="00C11A75" w:rsidP="00C11A75">
      <w:pPr>
        <w:pStyle w:val="NoSpacing"/>
      </w:pPr>
      <w:r>
        <w:t>Cholera</w:t>
      </w:r>
    </w:p>
    <w:p w:rsidR="00C11A75" w:rsidRDefault="00C11A75" w:rsidP="00C11A75">
      <w:pPr>
        <w:pStyle w:val="NoSpacing"/>
        <w:numPr>
          <w:ilvl w:val="0"/>
          <w:numId w:val="4"/>
        </w:numPr>
      </w:pPr>
      <w:r>
        <w:t>Few people contract cholera in developed countries</w:t>
      </w:r>
    </w:p>
    <w:p w:rsidR="00C11A75" w:rsidRDefault="00C11A75" w:rsidP="00C11A75">
      <w:pPr>
        <w:pStyle w:val="NoSpacing"/>
        <w:numPr>
          <w:ilvl w:val="0"/>
          <w:numId w:val="4"/>
        </w:numPr>
      </w:pPr>
      <w:r>
        <w:t xml:space="preserve">Bacteria: </w:t>
      </w:r>
      <w:r>
        <w:rPr>
          <w:i/>
        </w:rPr>
        <w:t>vibro cholera</w:t>
      </w:r>
      <w:r>
        <w:t xml:space="preserve"> </w:t>
      </w:r>
    </w:p>
    <w:p w:rsidR="00C11A75" w:rsidRDefault="00C11A75" w:rsidP="00C11A75">
      <w:pPr>
        <w:pStyle w:val="NoSpacing"/>
        <w:numPr>
          <w:ilvl w:val="1"/>
          <w:numId w:val="4"/>
        </w:numPr>
      </w:pPr>
      <w:r>
        <w:t>Found in contaminated food or water or in human fecal matter</w:t>
      </w:r>
    </w:p>
    <w:p w:rsidR="00C11A75" w:rsidRDefault="00C11A75" w:rsidP="00C11A75">
      <w:pPr>
        <w:pStyle w:val="NoSpacing"/>
        <w:numPr>
          <w:ilvl w:val="0"/>
          <w:numId w:val="4"/>
        </w:numPr>
      </w:pPr>
      <w:r>
        <w:t>Intestinal infection</w:t>
      </w:r>
    </w:p>
    <w:p w:rsidR="00C11A75" w:rsidRDefault="00C11A75" w:rsidP="00C11A75">
      <w:pPr>
        <w:pStyle w:val="NoSpacing"/>
        <w:numPr>
          <w:ilvl w:val="0"/>
          <w:numId w:val="4"/>
        </w:numPr>
      </w:pPr>
      <w:r>
        <w:t>80% of cases: mild or moderate symptoms (diarrhea and stomach cramping)</w:t>
      </w:r>
    </w:p>
    <w:p w:rsidR="00C11A75" w:rsidRDefault="00C11A75" w:rsidP="00C11A75">
      <w:pPr>
        <w:pStyle w:val="NoSpacing"/>
        <w:numPr>
          <w:ilvl w:val="0"/>
          <w:numId w:val="4"/>
        </w:numPr>
      </w:pPr>
      <w:r>
        <w:t>20% of cases: severe diarrhea cause dehydration, kidney failure, or death</w:t>
      </w:r>
    </w:p>
    <w:p w:rsidR="00C11A75" w:rsidRDefault="00C11A75" w:rsidP="00C11A75">
      <w:pPr>
        <w:pStyle w:val="NoSpacing"/>
        <w:numPr>
          <w:ilvl w:val="0"/>
          <w:numId w:val="4"/>
        </w:numPr>
      </w:pPr>
      <w:r>
        <w:t>Closely linked to poor environmental management and unsafe water conditions</w:t>
      </w:r>
    </w:p>
    <w:p w:rsidR="00C11A75" w:rsidRDefault="009C14B4" w:rsidP="00C11A75">
      <w:pPr>
        <w:pStyle w:val="NoSpacing"/>
        <w:numPr>
          <w:ilvl w:val="0"/>
          <w:numId w:val="4"/>
        </w:numPr>
      </w:pPr>
      <w:r>
        <w:t>Cholera is a preventable disease best addressed through health policy interventions</w:t>
      </w:r>
    </w:p>
    <w:p w:rsidR="009C14B4" w:rsidRDefault="009C14B4" w:rsidP="009C14B4">
      <w:pPr>
        <w:pStyle w:val="NoSpacing"/>
      </w:pPr>
    </w:p>
    <w:p w:rsidR="009C14B4" w:rsidRDefault="009C14B4" w:rsidP="009C14B4">
      <w:pPr>
        <w:pStyle w:val="NoSpacing"/>
      </w:pPr>
      <w:r>
        <w:t>Malaria</w:t>
      </w:r>
      <w:r w:rsidR="00531617">
        <w:t xml:space="preserve"> (antibiotic: Artemisinin)</w:t>
      </w:r>
    </w:p>
    <w:p w:rsidR="009C14B4" w:rsidRDefault="009C14B4" w:rsidP="009C14B4">
      <w:pPr>
        <w:pStyle w:val="NoSpacing"/>
        <w:numPr>
          <w:ilvl w:val="0"/>
          <w:numId w:val="4"/>
        </w:numPr>
      </w:pPr>
      <w:r>
        <w:t>Hot, human weather and large bodies of stagnant water offer an ideal breeding ground for mosquitos – can carry the malaria virus</w:t>
      </w:r>
    </w:p>
    <w:p w:rsidR="009C14B4" w:rsidRDefault="009C14B4" w:rsidP="009C14B4">
      <w:pPr>
        <w:pStyle w:val="NoSpacing"/>
        <w:numPr>
          <w:ilvl w:val="0"/>
          <w:numId w:val="4"/>
        </w:numPr>
      </w:pPr>
      <w:r>
        <w:t xml:space="preserve">Parasite: </w:t>
      </w:r>
      <w:r>
        <w:rPr>
          <w:i/>
        </w:rPr>
        <w:t>plasmodium</w:t>
      </w:r>
      <w:r>
        <w:t xml:space="preserve"> </w:t>
      </w:r>
    </w:p>
    <w:p w:rsidR="009C14B4" w:rsidRDefault="009C14B4" w:rsidP="009C14B4">
      <w:pPr>
        <w:pStyle w:val="NoSpacing"/>
        <w:numPr>
          <w:ilvl w:val="1"/>
          <w:numId w:val="4"/>
        </w:numPr>
      </w:pPr>
      <w:r>
        <w:t>Infected humans but then it was transmitted from person to person with the aid of female anopheles mosquito</w:t>
      </w:r>
    </w:p>
    <w:p w:rsidR="009C14B4" w:rsidRDefault="009C14B4" w:rsidP="009C14B4">
      <w:pPr>
        <w:pStyle w:val="NoSpacing"/>
        <w:numPr>
          <w:ilvl w:val="1"/>
          <w:numId w:val="4"/>
        </w:numPr>
      </w:pPr>
      <w:r>
        <w:t>When the anopheles mosquito bites an infected person, it injects a small amount of fluid that causes the skin irritation associated with mosquito bites</w:t>
      </w:r>
    </w:p>
    <w:p w:rsidR="009C14B4" w:rsidRDefault="009C14B4" w:rsidP="009C14B4">
      <w:pPr>
        <w:pStyle w:val="NoSpacing"/>
        <w:numPr>
          <w:ilvl w:val="1"/>
          <w:numId w:val="4"/>
        </w:numPr>
      </w:pPr>
      <w:r>
        <w:t>It then withdraws a small amount of blood from the infected person</w:t>
      </w:r>
    </w:p>
    <w:p w:rsidR="009C14B4" w:rsidRDefault="009C14B4" w:rsidP="009C14B4">
      <w:pPr>
        <w:pStyle w:val="NoSpacing"/>
        <w:numPr>
          <w:ilvl w:val="1"/>
          <w:numId w:val="4"/>
        </w:numPr>
      </w:pPr>
      <w:r>
        <w:t>The anopheles mosquito the moves on to its next victim</w:t>
      </w:r>
    </w:p>
    <w:p w:rsidR="009C14B4" w:rsidRDefault="009C14B4" w:rsidP="009C14B4">
      <w:pPr>
        <w:pStyle w:val="NoSpacing"/>
        <w:numPr>
          <w:ilvl w:val="1"/>
          <w:numId w:val="4"/>
        </w:numPr>
      </w:pPr>
      <w:r>
        <w:lastRenderedPageBreak/>
        <w:t>When biting the next victim, some of the blood from the first person is injected into the newly bitten person along with the fluid</w:t>
      </w:r>
    </w:p>
    <w:p w:rsidR="009C14B4" w:rsidRDefault="009C14B4" w:rsidP="009C14B4">
      <w:pPr>
        <w:pStyle w:val="NoSpacing"/>
        <w:numPr>
          <w:ilvl w:val="0"/>
          <w:numId w:val="4"/>
        </w:numPr>
      </w:pPr>
      <w:r>
        <w:t>The anopheles mosquito essentially transmits malaria from one person to another</w:t>
      </w:r>
    </w:p>
    <w:p w:rsidR="009C14B4" w:rsidRDefault="00531617" w:rsidP="009C14B4">
      <w:pPr>
        <w:pStyle w:val="NoSpacing"/>
        <w:numPr>
          <w:ilvl w:val="0"/>
          <w:numId w:val="4"/>
        </w:numPr>
      </w:pPr>
      <w:r>
        <w:t>Antimalarial medication is available in addition to precautions such as repellant, protective clothing, and protecting bed nets</w:t>
      </w:r>
    </w:p>
    <w:p w:rsidR="00531617" w:rsidRDefault="00531617" w:rsidP="00531617">
      <w:pPr>
        <w:pStyle w:val="NoSpacing"/>
      </w:pPr>
    </w:p>
    <w:p w:rsidR="00531617" w:rsidRDefault="00531617" w:rsidP="00531617">
      <w:pPr>
        <w:pStyle w:val="NoSpacing"/>
      </w:pPr>
      <w:r>
        <w:t>Parasites</w:t>
      </w:r>
    </w:p>
    <w:p w:rsidR="00531617" w:rsidRDefault="00531617" w:rsidP="00531617">
      <w:pPr>
        <w:pStyle w:val="NoSpacing"/>
        <w:numPr>
          <w:ilvl w:val="0"/>
          <w:numId w:val="4"/>
        </w:numPr>
      </w:pPr>
      <w:r>
        <w:t xml:space="preserve">Raw/undercooked meat pork may contains </w:t>
      </w:r>
      <w:r>
        <w:rPr>
          <w:i/>
        </w:rPr>
        <w:t>cestodiasis parasite</w:t>
      </w:r>
      <w:r>
        <w:t xml:space="preserve"> (tapeworm)</w:t>
      </w:r>
    </w:p>
    <w:p w:rsidR="00531617" w:rsidRDefault="00531617" w:rsidP="00531617">
      <w:pPr>
        <w:pStyle w:val="NoSpacing"/>
        <w:numPr>
          <w:ilvl w:val="0"/>
          <w:numId w:val="4"/>
        </w:numPr>
      </w:pPr>
      <w:r>
        <w:t>Can live in the intestines of animals such as cattle or pigs</w:t>
      </w:r>
    </w:p>
    <w:p w:rsidR="00531617" w:rsidRDefault="00531617" w:rsidP="00531617">
      <w:pPr>
        <w:pStyle w:val="NoSpacing"/>
        <w:numPr>
          <w:ilvl w:val="0"/>
          <w:numId w:val="4"/>
        </w:numPr>
      </w:pPr>
      <w:r>
        <w:t xml:space="preserve">Infected beef may contain </w:t>
      </w:r>
      <w:r>
        <w:rPr>
          <w:i/>
        </w:rPr>
        <w:t>taenia saginata</w:t>
      </w:r>
    </w:p>
    <w:p w:rsidR="00531617" w:rsidRDefault="00531617" w:rsidP="00531617">
      <w:pPr>
        <w:pStyle w:val="NoSpacing"/>
        <w:numPr>
          <w:ilvl w:val="0"/>
          <w:numId w:val="4"/>
        </w:numPr>
      </w:pPr>
      <w:r>
        <w:t xml:space="preserve">Infected pork may contain </w:t>
      </w:r>
      <w:r>
        <w:rPr>
          <w:i/>
        </w:rPr>
        <w:t>taenia solium</w:t>
      </w:r>
    </w:p>
    <w:p w:rsidR="00531617" w:rsidRDefault="00531617" w:rsidP="00531617">
      <w:pPr>
        <w:pStyle w:val="NoSpacing"/>
        <w:numPr>
          <w:ilvl w:val="0"/>
          <w:numId w:val="4"/>
        </w:numPr>
      </w:pPr>
      <w:r>
        <w:t>Capable of causing diarrhea, abdominal pain, and weight loss</w:t>
      </w:r>
    </w:p>
    <w:p w:rsidR="00531617" w:rsidRDefault="00531617" w:rsidP="00531617">
      <w:pPr>
        <w:pStyle w:val="NoSpacing"/>
        <w:numPr>
          <w:ilvl w:val="0"/>
          <w:numId w:val="4"/>
        </w:numPr>
      </w:pPr>
      <w:r>
        <w:t xml:space="preserve">Can cause brain damage when left untreated </w:t>
      </w:r>
    </w:p>
    <w:p w:rsidR="00531617" w:rsidRDefault="00531617" w:rsidP="00531617">
      <w:pPr>
        <w:pStyle w:val="NoSpacing"/>
      </w:pPr>
    </w:p>
    <w:p w:rsidR="00531617" w:rsidRDefault="00531617" w:rsidP="00531617">
      <w:pPr>
        <w:pStyle w:val="NoSpacing"/>
      </w:pPr>
      <w:r>
        <w:rPr>
          <w:u w:val="single"/>
        </w:rPr>
        <w:t>Chronic Disease</w:t>
      </w:r>
    </w:p>
    <w:p w:rsidR="00531617" w:rsidRDefault="00531617" w:rsidP="00531617">
      <w:pPr>
        <w:pStyle w:val="NoSpacing"/>
        <w:numPr>
          <w:ilvl w:val="0"/>
          <w:numId w:val="4"/>
        </w:numPr>
      </w:pPr>
      <w:r>
        <w:t>Chronic diseases: long-term (3-6 months or longer) complex illnesses that can be controlled by not cured</w:t>
      </w:r>
    </w:p>
    <w:p w:rsidR="00531617" w:rsidRDefault="00531617" w:rsidP="00531617">
      <w:pPr>
        <w:pStyle w:val="NoSpacing"/>
        <w:numPr>
          <w:ilvl w:val="0"/>
          <w:numId w:val="4"/>
        </w:numPr>
      </w:pPr>
      <w:r>
        <w:t>Main health concern for developed countries</w:t>
      </w:r>
    </w:p>
    <w:p w:rsidR="00531617" w:rsidRDefault="00531617" w:rsidP="00531617">
      <w:pPr>
        <w:pStyle w:val="NoSpacing"/>
        <w:numPr>
          <w:ilvl w:val="0"/>
          <w:numId w:val="4"/>
        </w:numPr>
      </w:pPr>
      <w:r>
        <w:t>“disease of affluence”; “western disease”</w:t>
      </w:r>
    </w:p>
    <w:p w:rsidR="00531617" w:rsidRDefault="00531617" w:rsidP="00531617">
      <w:pPr>
        <w:pStyle w:val="NoSpacing"/>
        <w:numPr>
          <w:ilvl w:val="0"/>
          <w:numId w:val="4"/>
        </w:numPr>
      </w:pPr>
      <w:r>
        <w:t>Examples: arthritis, asthma, cancer, chronic heart disease, chronic renal disease, chronic respiratory disease, depression, diabetes, osteoporosis, stroke</w:t>
      </w:r>
    </w:p>
    <w:p w:rsidR="00531617" w:rsidRDefault="00531617" w:rsidP="00531617">
      <w:pPr>
        <w:pStyle w:val="NoSpacing"/>
        <w:numPr>
          <w:ilvl w:val="0"/>
          <w:numId w:val="4"/>
        </w:numPr>
      </w:pPr>
      <w:r>
        <w:t xml:space="preserve">Symptoms may occur intermittently or they may be continuous and worsen over time </w:t>
      </w:r>
    </w:p>
    <w:p w:rsidR="000F2468" w:rsidRDefault="000F2468" w:rsidP="000F2468">
      <w:pPr>
        <w:pStyle w:val="NoSpacing"/>
        <w:numPr>
          <w:ilvl w:val="0"/>
          <w:numId w:val="4"/>
        </w:numPr>
      </w:pPr>
      <w:r>
        <w:t>Leading cause of death worldwide  in developing and developed countries</w:t>
      </w:r>
    </w:p>
    <w:p w:rsidR="000F2468" w:rsidRDefault="000F2468" w:rsidP="000F2468">
      <w:pPr>
        <w:pStyle w:val="NoSpacing"/>
        <w:numPr>
          <w:ilvl w:val="0"/>
          <w:numId w:val="4"/>
        </w:numPr>
      </w:pPr>
      <w:r>
        <w:t xml:space="preserve">Research shows that people with infrequent or irregular medical care have a higher mortality rate associated with chronic illnesses than people with a regular source of care of medical treatment </w:t>
      </w:r>
    </w:p>
    <w:p w:rsidR="000F2468" w:rsidRDefault="000F2468" w:rsidP="000F2468">
      <w:pPr>
        <w:pStyle w:val="NoSpacing"/>
        <w:numPr>
          <w:ilvl w:val="0"/>
          <w:numId w:val="4"/>
        </w:numPr>
      </w:pPr>
      <w:r>
        <w:t xml:space="preserve">Higher death rates due to chronic illnesses in developing countries could be caused, in part, by an individual’s inability to afford health care or to a nation’s inability to provide medical care to its neediest citizens </w:t>
      </w:r>
    </w:p>
    <w:p w:rsidR="000F2468" w:rsidRDefault="000F2468" w:rsidP="000F2468">
      <w:pPr>
        <w:pStyle w:val="NoSpacing"/>
        <w:ind w:left="360"/>
      </w:pPr>
    </w:p>
    <w:p w:rsidR="000F2468" w:rsidRDefault="000F2468" w:rsidP="000F2468">
      <w:pPr>
        <w:pStyle w:val="NoSpacing"/>
      </w:pPr>
      <w:r>
        <w:t>Causes of Chronic Diseases</w:t>
      </w:r>
    </w:p>
    <w:p w:rsidR="000F2468" w:rsidRDefault="000F2468" w:rsidP="000F2468">
      <w:pPr>
        <w:pStyle w:val="NoSpacing"/>
        <w:numPr>
          <w:ilvl w:val="0"/>
          <w:numId w:val="4"/>
        </w:numPr>
      </w:pPr>
      <w:r>
        <w:t>3 principles causes of chronic illnesses: unhealthy diets, physical inactivity, and tobacco use</w:t>
      </w:r>
    </w:p>
    <w:p w:rsidR="000F2468" w:rsidRDefault="000F2468" w:rsidP="000F2468">
      <w:pPr>
        <w:pStyle w:val="NoSpacing"/>
        <w:numPr>
          <w:ilvl w:val="0"/>
          <w:numId w:val="4"/>
        </w:numPr>
      </w:pPr>
      <w:r>
        <w:t>Main determinants of chronic illnesses are the choices people make about their diets, their activities, and their habits</w:t>
      </w:r>
    </w:p>
    <w:p w:rsidR="000F2468" w:rsidRDefault="000F2468" w:rsidP="000F2468">
      <w:pPr>
        <w:pStyle w:val="NoSpacing"/>
        <w:numPr>
          <w:ilvl w:val="0"/>
          <w:numId w:val="4"/>
        </w:numPr>
      </w:pPr>
      <w:r>
        <w:t>Confounding factors:</w:t>
      </w:r>
      <w:r>
        <w:tab/>
      </w:r>
    </w:p>
    <w:p w:rsidR="000F2468" w:rsidRDefault="000F2468" w:rsidP="000F2468">
      <w:pPr>
        <w:pStyle w:val="NoSpacing"/>
        <w:numPr>
          <w:ilvl w:val="1"/>
          <w:numId w:val="4"/>
        </w:numPr>
      </w:pPr>
      <w:r>
        <w:t>Socioeconomic class</w:t>
      </w:r>
    </w:p>
    <w:p w:rsidR="000F2468" w:rsidRDefault="000F2468" w:rsidP="000F2468">
      <w:pPr>
        <w:pStyle w:val="NoSpacing"/>
        <w:numPr>
          <w:ilvl w:val="1"/>
          <w:numId w:val="4"/>
        </w:numPr>
      </w:pPr>
      <w:r>
        <w:t>Race/ethnicity</w:t>
      </w:r>
    </w:p>
    <w:p w:rsidR="000F2468" w:rsidRDefault="000F2468" w:rsidP="000F2468">
      <w:pPr>
        <w:pStyle w:val="NoSpacing"/>
      </w:pPr>
    </w:p>
    <w:p w:rsidR="000F2468" w:rsidRDefault="000F2468" w:rsidP="000F2468">
      <w:pPr>
        <w:pStyle w:val="NoSpacing"/>
      </w:pPr>
      <w:r>
        <w:t>Diabetes Mellitus</w:t>
      </w:r>
    </w:p>
    <w:p w:rsidR="00CE6F41" w:rsidRDefault="000F2468" w:rsidP="00CE6F41">
      <w:pPr>
        <w:pStyle w:val="NoSpacing"/>
        <w:numPr>
          <w:ilvl w:val="0"/>
          <w:numId w:val="4"/>
        </w:numPr>
      </w:pPr>
      <w:r>
        <w:t>A chronic disease that occurs when the pancreas</w:t>
      </w:r>
      <w:r w:rsidR="00CE6F41">
        <w:t xml:space="preserve"> does not produce enough insulin or the body cannot use the insulin it produces</w:t>
      </w:r>
    </w:p>
    <w:p w:rsidR="00CE6F41" w:rsidRDefault="00CE6F41" w:rsidP="00CE6F41">
      <w:pPr>
        <w:pStyle w:val="NoSpacing"/>
        <w:numPr>
          <w:ilvl w:val="0"/>
          <w:numId w:val="4"/>
        </w:numPr>
      </w:pPr>
      <w:r>
        <w:t>Type 1 Diabetes</w:t>
      </w:r>
    </w:p>
    <w:p w:rsidR="00CE6F41" w:rsidRDefault="00CE6F41" w:rsidP="00CE6F41">
      <w:pPr>
        <w:pStyle w:val="NoSpacing"/>
        <w:numPr>
          <w:ilvl w:val="1"/>
          <w:numId w:val="4"/>
        </w:numPr>
      </w:pPr>
      <w:r>
        <w:t>Genetic in origin</w:t>
      </w:r>
    </w:p>
    <w:p w:rsidR="00CE6F41" w:rsidRDefault="00CE6F41" w:rsidP="00CE6F41">
      <w:pPr>
        <w:pStyle w:val="NoSpacing"/>
        <w:numPr>
          <w:ilvl w:val="1"/>
          <w:numId w:val="4"/>
        </w:numPr>
      </w:pPr>
      <w:r>
        <w:t>Body’s failure to produce insulin</w:t>
      </w:r>
    </w:p>
    <w:p w:rsidR="00CE6F41" w:rsidRDefault="00CE6F41" w:rsidP="00CE6F41">
      <w:pPr>
        <w:pStyle w:val="NoSpacing"/>
        <w:numPr>
          <w:ilvl w:val="0"/>
          <w:numId w:val="4"/>
        </w:numPr>
      </w:pPr>
      <w:r>
        <w:t>Type 2 Diabetes (adult onset diabetes)</w:t>
      </w:r>
    </w:p>
    <w:p w:rsidR="00CE6F41" w:rsidRDefault="00CE6F41" w:rsidP="00CE6F41">
      <w:pPr>
        <w:pStyle w:val="NoSpacing"/>
        <w:numPr>
          <w:ilvl w:val="1"/>
          <w:numId w:val="4"/>
        </w:numPr>
      </w:pPr>
      <w:r>
        <w:t>Most common form of diabetes</w:t>
      </w:r>
    </w:p>
    <w:p w:rsidR="00CE6F41" w:rsidRDefault="00CE6F41" w:rsidP="00CE6F41">
      <w:pPr>
        <w:pStyle w:val="NoSpacing"/>
        <w:numPr>
          <w:ilvl w:val="1"/>
          <w:numId w:val="4"/>
        </w:numPr>
      </w:pPr>
      <w:r>
        <w:t>Cause by insulin resistance or inability of the body to use insulin properly</w:t>
      </w:r>
    </w:p>
    <w:p w:rsidR="00CE6F41" w:rsidRDefault="00CE6F41" w:rsidP="00CE6F41">
      <w:pPr>
        <w:pStyle w:val="NoSpacing"/>
        <w:numPr>
          <w:ilvl w:val="1"/>
          <w:numId w:val="4"/>
        </w:numPr>
      </w:pPr>
      <w:r>
        <w:t>Largest contributor to onset is unhealthy diet</w:t>
      </w:r>
    </w:p>
    <w:p w:rsidR="00CE6F41" w:rsidRDefault="00CE6F41" w:rsidP="00CE6F41">
      <w:pPr>
        <w:pStyle w:val="NoSpacing"/>
        <w:numPr>
          <w:ilvl w:val="1"/>
          <w:numId w:val="4"/>
        </w:numPr>
      </w:pPr>
      <w:r>
        <w:lastRenderedPageBreak/>
        <w:t>On the rise because of increasingly sedentary lifestyles of people in Western countries</w:t>
      </w:r>
    </w:p>
    <w:p w:rsidR="00CE6F41" w:rsidRDefault="002C50AA" w:rsidP="002C50AA">
      <w:pPr>
        <w:pStyle w:val="NoSpacing"/>
        <w:numPr>
          <w:ilvl w:val="1"/>
          <w:numId w:val="4"/>
        </w:numPr>
      </w:pPr>
      <w:r>
        <w:t>If left unchecked, obese children will be more likely to develop diabetes as adolescents</w:t>
      </w:r>
    </w:p>
    <w:p w:rsidR="002C50AA" w:rsidRDefault="002C50AA" w:rsidP="002C50AA">
      <w:pPr>
        <w:pStyle w:val="NoSpacing"/>
      </w:pPr>
    </w:p>
    <w:p w:rsidR="002C50AA" w:rsidRDefault="002C50AA" w:rsidP="002C50AA">
      <w:pPr>
        <w:pStyle w:val="NoSpacing"/>
      </w:pPr>
      <w:r>
        <w:t>Diabetes Diagnosis</w:t>
      </w:r>
    </w:p>
    <w:p w:rsidR="002C50AA" w:rsidRDefault="002C50AA" w:rsidP="002C50AA">
      <w:pPr>
        <w:pStyle w:val="NoSpacing"/>
        <w:numPr>
          <w:ilvl w:val="0"/>
          <w:numId w:val="4"/>
        </w:numPr>
      </w:pPr>
      <w:r>
        <w:t>Symptoms: frequent urination, extreme thirst, unusual weight loss, increased fatigue, irritability</w:t>
      </w:r>
    </w:p>
    <w:p w:rsidR="002C50AA" w:rsidRDefault="002C50AA" w:rsidP="002C50AA">
      <w:pPr>
        <w:pStyle w:val="NoSpacing"/>
        <w:numPr>
          <w:ilvl w:val="0"/>
          <w:numId w:val="4"/>
        </w:numPr>
      </w:pPr>
      <w:r>
        <w:t>Most reliable method: blood test</w:t>
      </w:r>
    </w:p>
    <w:p w:rsidR="002C50AA" w:rsidRDefault="002C50AA" w:rsidP="002C50AA">
      <w:pPr>
        <w:pStyle w:val="NoSpacing"/>
      </w:pPr>
    </w:p>
    <w:p w:rsidR="002C50AA" w:rsidRDefault="002C50AA" w:rsidP="002C50AA">
      <w:pPr>
        <w:pStyle w:val="NoSpacing"/>
      </w:pPr>
      <w:r>
        <w:rPr>
          <w:u w:val="single"/>
        </w:rPr>
        <w:t>Chronic Respiratory Diseases</w:t>
      </w:r>
    </w:p>
    <w:p w:rsidR="002C50AA" w:rsidRDefault="002C50AA" w:rsidP="002C50AA">
      <w:pPr>
        <w:pStyle w:val="NoSpacing"/>
        <w:numPr>
          <w:ilvl w:val="0"/>
          <w:numId w:val="4"/>
        </w:numPr>
      </w:pPr>
      <w:r>
        <w:t xml:space="preserve">Class of chronic illnesses that affect the airways and damage lung function over time </w:t>
      </w:r>
    </w:p>
    <w:p w:rsidR="002C50AA" w:rsidRDefault="002C50AA" w:rsidP="002C50AA">
      <w:pPr>
        <w:pStyle w:val="NoSpacing"/>
        <w:numPr>
          <w:ilvl w:val="0"/>
          <w:numId w:val="4"/>
        </w:numPr>
      </w:pPr>
      <w:r>
        <w:t>i.e. COPD, asthma, respiratory allergies, occupational lung diseases (mesothelioma)</w:t>
      </w:r>
    </w:p>
    <w:p w:rsidR="002C50AA" w:rsidRDefault="00014B09" w:rsidP="002C50AA">
      <w:pPr>
        <w:pStyle w:val="NoSpacing"/>
        <w:numPr>
          <w:ilvl w:val="0"/>
          <w:numId w:val="4"/>
        </w:numPr>
      </w:pPr>
      <w:r>
        <w:t>Cause of chronic respiratory can be both biological and environmental</w:t>
      </w:r>
    </w:p>
    <w:p w:rsidR="00014B09" w:rsidRDefault="00014B09" w:rsidP="00014B09">
      <w:pPr>
        <w:pStyle w:val="NoSpacing"/>
        <w:numPr>
          <w:ilvl w:val="1"/>
          <w:numId w:val="4"/>
        </w:numPr>
      </w:pPr>
      <w:r>
        <w:t>Asthma:</w:t>
      </w:r>
      <w:r>
        <w:tab/>
      </w:r>
    </w:p>
    <w:p w:rsidR="00014B09" w:rsidRDefault="00014B09" w:rsidP="00014B09">
      <w:pPr>
        <w:pStyle w:val="NoSpacing"/>
        <w:numPr>
          <w:ilvl w:val="2"/>
          <w:numId w:val="4"/>
        </w:numPr>
      </w:pPr>
      <w:r>
        <w:t>Biological causes – partial obstruction of the airways that can cause wheezing, or impaired breathing</w:t>
      </w:r>
    </w:p>
    <w:p w:rsidR="00014B09" w:rsidRDefault="00014B09" w:rsidP="00014B09">
      <w:pPr>
        <w:pStyle w:val="NoSpacing"/>
        <w:numPr>
          <w:ilvl w:val="2"/>
          <w:numId w:val="4"/>
        </w:numPr>
      </w:pPr>
      <w:r>
        <w:t>Environmental causes – cigarette smoke and animal fur  may cause irritation of the airways resulting in asthma</w:t>
      </w:r>
    </w:p>
    <w:p w:rsidR="00014B09" w:rsidRDefault="00014B09" w:rsidP="00014B09">
      <w:pPr>
        <w:pStyle w:val="NoSpacing"/>
      </w:pPr>
    </w:p>
    <w:p w:rsidR="00014B09" w:rsidRDefault="00014B09" w:rsidP="00014B09">
      <w:pPr>
        <w:pStyle w:val="NoSpacing"/>
      </w:pPr>
      <w:r>
        <w:t>COPD and Access to Care</w:t>
      </w:r>
    </w:p>
    <w:p w:rsidR="00014B09" w:rsidRDefault="00014B09" w:rsidP="00014B09">
      <w:pPr>
        <w:pStyle w:val="NoSpacing"/>
        <w:numPr>
          <w:ilvl w:val="0"/>
          <w:numId w:val="4"/>
        </w:numPr>
      </w:pPr>
      <w:r>
        <w:t>Underdiagnosis of COPD is common due to the difficulty of diagnosing the disease and to lack of access to regular medical care</w:t>
      </w:r>
    </w:p>
    <w:p w:rsidR="00014B09" w:rsidRDefault="00014B09" w:rsidP="00014B09">
      <w:pPr>
        <w:pStyle w:val="NoSpacing"/>
        <w:numPr>
          <w:ilvl w:val="0"/>
          <w:numId w:val="4"/>
        </w:numPr>
      </w:pPr>
      <w:r>
        <w:t>In developing countries, less than half of the people suspected of having COPD receive a pulmonary function test</w:t>
      </w:r>
    </w:p>
    <w:p w:rsidR="00014B09" w:rsidRDefault="00014B09" w:rsidP="00014B09">
      <w:pPr>
        <w:pStyle w:val="NoSpacing"/>
        <w:numPr>
          <w:ilvl w:val="0"/>
          <w:numId w:val="4"/>
        </w:numPr>
      </w:pPr>
      <w:r>
        <w:t>In developed countries, chronic illnesses such as diabetes or chronic respiratory diseases will interfere with a person’s daily functioning but rarely lead to immediate death</w:t>
      </w:r>
    </w:p>
    <w:p w:rsidR="00014B09" w:rsidRDefault="00014B09" w:rsidP="00014B09">
      <w:pPr>
        <w:pStyle w:val="NoSpacing"/>
        <w:numPr>
          <w:ilvl w:val="0"/>
          <w:numId w:val="4"/>
        </w:numPr>
      </w:pPr>
      <w:r>
        <w:t>The long-term nature of most chronic diseases leads many to  view chronic disease as less threatening to one’s health than infectious diseases</w:t>
      </w:r>
    </w:p>
    <w:p w:rsidR="00014B09" w:rsidRDefault="00014B09" w:rsidP="00014B09">
      <w:pPr>
        <w:pStyle w:val="NoSpacing"/>
      </w:pPr>
    </w:p>
    <w:p w:rsidR="00014B09" w:rsidRDefault="00014B09" w:rsidP="00014B09">
      <w:pPr>
        <w:pStyle w:val="NoSpacing"/>
        <w:rPr>
          <w:b/>
        </w:rPr>
      </w:pPr>
      <w:r>
        <w:rPr>
          <w:b/>
        </w:rPr>
        <w:t>Table 3.3 Common Chronic Respiratory Diseases</w:t>
      </w:r>
    </w:p>
    <w:tbl>
      <w:tblPr>
        <w:tblStyle w:val="TableGrid"/>
        <w:tblW w:w="0" w:type="auto"/>
        <w:tblLook w:val="04A0" w:firstRow="1" w:lastRow="0" w:firstColumn="1" w:lastColumn="0" w:noHBand="0" w:noVBand="1"/>
      </w:tblPr>
      <w:tblGrid>
        <w:gridCol w:w="4788"/>
        <w:gridCol w:w="4788"/>
      </w:tblGrid>
      <w:tr w:rsidR="00014B09" w:rsidRPr="00014B09" w:rsidTr="00014B09">
        <w:tc>
          <w:tcPr>
            <w:tcW w:w="4788" w:type="dxa"/>
          </w:tcPr>
          <w:p w:rsidR="00014B09" w:rsidRPr="00014B09" w:rsidRDefault="00014B09" w:rsidP="00014B09">
            <w:pPr>
              <w:pStyle w:val="NoSpacing"/>
              <w:jc w:val="center"/>
              <w:rPr>
                <w:b/>
              </w:rPr>
            </w:pPr>
            <w:r>
              <w:rPr>
                <w:b/>
              </w:rPr>
              <w:t>Disease</w:t>
            </w:r>
          </w:p>
        </w:tc>
        <w:tc>
          <w:tcPr>
            <w:tcW w:w="4788" w:type="dxa"/>
          </w:tcPr>
          <w:p w:rsidR="00014B09" w:rsidRPr="00014B09" w:rsidRDefault="00014B09" w:rsidP="00014B09">
            <w:pPr>
              <w:pStyle w:val="NoSpacing"/>
              <w:jc w:val="center"/>
              <w:rPr>
                <w:b/>
              </w:rPr>
            </w:pPr>
            <w:r>
              <w:rPr>
                <w:b/>
              </w:rPr>
              <w:t>Defined by:</w:t>
            </w:r>
          </w:p>
        </w:tc>
      </w:tr>
      <w:tr w:rsidR="00014B09" w:rsidTr="00014B09">
        <w:tc>
          <w:tcPr>
            <w:tcW w:w="4788" w:type="dxa"/>
          </w:tcPr>
          <w:p w:rsidR="00014B09" w:rsidRDefault="00014B09" w:rsidP="00014B09">
            <w:pPr>
              <w:pStyle w:val="NoSpacing"/>
            </w:pPr>
            <w:r>
              <w:t>Asthma</w:t>
            </w:r>
          </w:p>
        </w:tc>
        <w:tc>
          <w:tcPr>
            <w:tcW w:w="4788" w:type="dxa"/>
          </w:tcPr>
          <w:p w:rsidR="00014B09" w:rsidRDefault="00014B09" w:rsidP="00014B09">
            <w:pPr>
              <w:pStyle w:val="NoSpacing"/>
            </w:pPr>
            <w:r>
              <w:t>Partial obstruction of the airways (lungs) that causes episodic attacks of wheezing and difficulty breathing. Attacks can be triggered by allergies to pollen, mites, house dust, or other agents</w:t>
            </w:r>
          </w:p>
        </w:tc>
      </w:tr>
      <w:tr w:rsidR="00014B09" w:rsidTr="00014B09">
        <w:tc>
          <w:tcPr>
            <w:tcW w:w="4788" w:type="dxa"/>
          </w:tcPr>
          <w:p w:rsidR="00014B09" w:rsidRDefault="00014B09" w:rsidP="00014B09">
            <w:pPr>
              <w:pStyle w:val="NoSpacing"/>
            </w:pPr>
            <w:r>
              <w:t>Chronic pulmonary obstructive disease</w:t>
            </w:r>
          </w:p>
        </w:tc>
        <w:tc>
          <w:tcPr>
            <w:tcW w:w="4788" w:type="dxa"/>
          </w:tcPr>
          <w:p w:rsidR="00014B09" w:rsidRDefault="00014B09" w:rsidP="00014B09">
            <w:pPr>
              <w:pStyle w:val="NoSpacing"/>
            </w:pPr>
            <w:r>
              <w:t>Damage to airways (lungs) cause by irritants such as tobacco smoke, pollution, chemical fumes, or dust. COPD causes coughing, mucus, sneezing, shortness of breath, chest tightness, and other symptoms</w:t>
            </w:r>
          </w:p>
        </w:tc>
      </w:tr>
      <w:tr w:rsidR="00014B09" w:rsidTr="00014B09">
        <w:tc>
          <w:tcPr>
            <w:tcW w:w="4788" w:type="dxa"/>
          </w:tcPr>
          <w:p w:rsidR="00014B09" w:rsidRDefault="00014B09" w:rsidP="00014B09">
            <w:pPr>
              <w:pStyle w:val="NoSpacing"/>
            </w:pPr>
            <w:r>
              <w:t>Respiratory allergies</w:t>
            </w:r>
          </w:p>
        </w:tc>
        <w:tc>
          <w:tcPr>
            <w:tcW w:w="4788" w:type="dxa"/>
          </w:tcPr>
          <w:p w:rsidR="00014B09" w:rsidRDefault="00014B09" w:rsidP="00014B09">
            <w:pPr>
              <w:pStyle w:val="NoSpacing"/>
            </w:pPr>
            <w:r>
              <w:t>A physical response or hypersensitivity to foods, plants, animal hair, or other elements based a misdirection of the body’s immune system</w:t>
            </w:r>
          </w:p>
        </w:tc>
      </w:tr>
      <w:tr w:rsidR="00014B09" w:rsidTr="00014B09">
        <w:tc>
          <w:tcPr>
            <w:tcW w:w="4788" w:type="dxa"/>
          </w:tcPr>
          <w:p w:rsidR="00014B09" w:rsidRDefault="00014B09" w:rsidP="00014B09">
            <w:pPr>
              <w:pStyle w:val="NoSpacing"/>
            </w:pPr>
            <w:r>
              <w:t>Mesothelioma</w:t>
            </w:r>
          </w:p>
        </w:tc>
        <w:tc>
          <w:tcPr>
            <w:tcW w:w="4788" w:type="dxa"/>
          </w:tcPr>
          <w:p w:rsidR="00014B09" w:rsidRDefault="00014B09" w:rsidP="00014B09">
            <w:pPr>
              <w:pStyle w:val="NoSpacing"/>
            </w:pPr>
            <w:r>
              <w:t>A form of cancer of the lungs that develops in the lining of the chest cavity, cause principally from inhaling asbestos fibers</w:t>
            </w:r>
            <w:r w:rsidR="00813208">
              <w:t xml:space="preserve"> that cause irritation and damage to the lungs </w:t>
            </w:r>
          </w:p>
        </w:tc>
      </w:tr>
    </w:tbl>
    <w:p w:rsidR="00014B09" w:rsidRDefault="00014B09" w:rsidP="00014B09">
      <w:pPr>
        <w:pStyle w:val="NoSpacing"/>
      </w:pPr>
    </w:p>
    <w:p w:rsidR="00813208" w:rsidRDefault="00813208" w:rsidP="00014B09">
      <w:pPr>
        <w:pStyle w:val="NoSpacing"/>
      </w:pPr>
      <w:r>
        <w:rPr>
          <w:u w:val="single"/>
        </w:rPr>
        <w:t>Socioeconomic Class, Race/Ethnicity, and Chronic Disease</w:t>
      </w:r>
    </w:p>
    <w:p w:rsidR="00813208" w:rsidRDefault="00813208" w:rsidP="00813208">
      <w:pPr>
        <w:pStyle w:val="NoSpacing"/>
        <w:numPr>
          <w:ilvl w:val="0"/>
          <w:numId w:val="4"/>
        </w:numPr>
      </w:pPr>
      <w:r>
        <w:t>SE class and race/ethnicity are two confounding factors that contribute to chronic illness</w:t>
      </w:r>
    </w:p>
    <w:p w:rsidR="00813208" w:rsidRDefault="00813208" w:rsidP="00813208">
      <w:pPr>
        <w:pStyle w:val="NoSpacing"/>
        <w:numPr>
          <w:ilvl w:val="0"/>
          <w:numId w:val="4"/>
        </w:numPr>
      </w:pPr>
      <w:r>
        <w:lastRenderedPageBreak/>
        <w:t>Individuals in the lower SE groups are less able to obtain quality health care when needed than are individuals in the middle and upper SE groups</w:t>
      </w:r>
    </w:p>
    <w:p w:rsidR="00813208" w:rsidRDefault="00813208" w:rsidP="00813208">
      <w:pPr>
        <w:pStyle w:val="NoSpacing"/>
        <w:numPr>
          <w:ilvl w:val="0"/>
          <w:numId w:val="4"/>
        </w:numPr>
      </w:pPr>
      <w:r>
        <w:t>The lower one’s SE class, the higher the likelihood of contracting a chronic illness</w:t>
      </w:r>
    </w:p>
    <w:p w:rsidR="00813208" w:rsidRDefault="00813208" w:rsidP="00813208">
      <w:pPr>
        <w:pStyle w:val="NoSpacing"/>
        <w:numPr>
          <w:ilvl w:val="0"/>
          <w:numId w:val="4"/>
        </w:numPr>
      </w:pPr>
      <w:r>
        <w:t>An individual’s health outcomes will be affected by a country’s economic status, by the individual’s own SE class and by his or her race/ethnicity</w:t>
      </w:r>
    </w:p>
    <w:p w:rsidR="00813208" w:rsidRDefault="00813208" w:rsidP="00813208">
      <w:pPr>
        <w:pStyle w:val="NoSpacing"/>
      </w:pPr>
    </w:p>
    <w:p w:rsidR="00813208" w:rsidRDefault="00813208" w:rsidP="00813208">
      <w:pPr>
        <w:pStyle w:val="NoSpacing"/>
      </w:pPr>
      <w:r>
        <w:t>Measures of Life Expectancy, Quality of Life, and Chronic Illness</w:t>
      </w:r>
    </w:p>
    <w:p w:rsidR="00813208" w:rsidRDefault="00813208" w:rsidP="00813208">
      <w:pPr>
        <w:pStyle w:val="NoSpacing"/>
        <w:numPr>
          <w:ilvl w:val="0"/>
          <w:numId w:val="4"/>
        </w:numPr>
      </w:pPr>
      <w:r>
        <w:t xml:space="preserve">Mortality rates are a gross measure of the health of a nation </w:t>
      </w:r>
    </w:p>
    <w:p w:rsidR="00813208" w:rsidRDefault="00813208" w:rsidP="00813208">
      <w:pPr>
        <w:pStyle w:val="NoSpacing"/>
        <w:numPr>
          <w:ilvl w:val="0"/>
          <w:numId w:val="4"/>
        </w:numPr>
      </w:pPr>
      <w:r>
        <w:t xml:space="preserve">Countries and communities with higher life expectancies are believed to have a healthier population because longevity is an indication of healthier living conditions </w:t>
      </w:r>
    </w:p>
    <w:p w:rsidR="00813208" w:rsidRDefault="00127F7B" w:rsidP="00813208">
      <w:pPr>
        <w:pStyle w:val="NoSpacing"/>
        <w:numPr>
          <w:ilvl w:val="0"/>
          <w:numId w:val="4"/>
        </w:numPr>
      </w:pPr>
      <w:r>
        <w:t>Assessing the overall health of a population by estimating the effect of chronic illnesses  is a more precise measurement</w:t>
      </w:r>
    </w:p>
    <w:p w:rsidR="00127F7B" w:rsidRDefault="00127F7B" w:rsidP="00813208">
      <w:pPr>
        <w:pStyle w:val="NoSpacing"/>
        <w:numPr>
          <w:ilvl w:val="0"/>
          <w:numId w:val="4"/>
        </w:numPr>
      </w:pPr>
      <w:r>
        <w:t xml:space="preserve">Disability Adjusted Life Expectancy (DALE) – method of measuring a population’s health status that calculates health by adjusting for quality of life </w:t>
      </w:r>
    </w:p>
    <w:p w:rsidR="00127F7B" w:rsidRDefault="00127F7B" w:rsidP="00127F7B">
      <w:pPr>
        <w:pStyle w:val="NoSpacing"/>
        <w:numPr>
          <w:ilvl w:val="1"/>
          <w:numId w:val="4"/>
        </w:numPr>
      </w:pPr>
      <w:r>
        <w:t>Quality of life: the number of years of good, fully functioning ability</w:t>
      </w:r>
    </w:p>
    <w:p w:rsidR="00127F7B" w:rsidRDefault="00066286" w:rsidP="00127F7B">
      <w:pPr>
        <w:pStyle w:val="NoSpacing"/>
        <w:numPr>
          <w:ilvl w:val="0"/>
          <w:numId w:val="4"/>
        </w:numPr>
      </w:pPr>
      <w:r>
        <w:t xml:space="preserve">DALE estimates the number of years of healthy, unimpaired functioning – NOT life expectancy </w:t>
      </w:r>
    </w:p>
    <w:p w:rsidR="00066286" w:rsidRDefault="00337F42" w:rsidP="00127F7B">
      <w:pPr>
        <w:pStyle w:val="NoSpacing"/>
        <w:numPr>
          <w:ilvl w:val="0"/>
          <w:numId w:val="4"/>
        </w:numPr>
      </w:pPr>
      <w:r>
        <w:t>DALE may measure an individual’s overall life expectancy</w:t>
      </w:r>
    </w:p>
    <w:p w:rsidR="00337F42" w:rsidRDefault="00683B75" w:rsidP="00683B75">
      <w:pPr>
        <w:pStyle w:val="NoSpacing"/>
        <w:numPr>
          <w:ilvl w:val="1"/>
          <w:numId w:val="4"/>
        </w:numPr>
      </w:pPr>
      <w:r>
        <w:t xml:space="preserve">Also measures a population’s likely productivity based on the health of its population </w:t>
      </w:r>
    </w:p>
    <w:p w:rsidR="00683B75" w:rsidRDefault="0022751C" w:rsidP="00683B75">
      <w:pPr>
        <w:pStyle w:val="NoSpacing"/>
        <w:numPr>
          <w:ilvl w:val="1"/>
          <w:numId w:val="4"/>
        </w:numPr>
      </w:pPr>
      <w:r>
        <w:t xml:space="preserve">Measures a population’s likely productivity based on the health of its population </w:t>
      </w:r>
    </w:p>
    <w:p w:rsidR="0022751C" w:rsidRDefault="0022751C" w:rsidP="0022751C">
      <w:pPr>
        <w:pStyle w:val="NoSpacing"/>
        <w:numPr>
          <w:ilvl w:val="0"/>
          <w:numId w:val="4"/>
        </w:numPr>
      </w:pPr>
      <w:r>
        <w:t xml:space="preserve">Essentially, the DALE serves as a measure of overall health that also helps to predict a country’s likely economic health based on its most valuable resource – the health of its workforce </w:t>
      </w:r>
    </w:p>
    <w:p w:rsidR="0022751C" w:rsidRDefault="0022751C" w:rsidP="0022751C">
      <w:pPr>
        <w:pStyle w:val="NoSpacing"/>
      </w:pPr>
    </w:p>
    <w:p w:rsidR="0022751C" w:rsidRDefault="0022751C" w:rsidP="0022751C">
      <w:pPr>
        <w:pStyle w:val="Heading3"/>
      </w:pPr>
      <w:r>
        <w:t>Section II Global Health Organizations</w:t>
      </w:r>
    </w:p>
    <w:p w:rsidR="0022751C" w:rsidRDefault="0022751C" w:rsidP="0022751C">
      <w:pPr>
        <w:pStyle w:val="NoSpacing"/>
        <w:numPr>
          <w:ilvl w:val="0"/>
          <w:numId w:val="4"/>
        </w:numPr>
      </w:pPr>
      <w:r>
        <w:t xml:space="preserve">Global health organizations help bridge the gap between needed and available health resources </w:t>
      </w:r>
    </w:p>
    <w:p w:rsidR="0022751C" w:rsidRDefault="0022751C" w:rsidP="0022751C">
      <w:pPr>
        <w:pStyle w:val="NoSpacing"/>
      </w:pPr>
    </w:p>
    <w:p w:rsidR="0022751C" w:rsidRDefault="0022751C" w:rsidP="0022751C">
      <w:pPr>
        <w:pStyle w:val="NoSpacing"/>
        <w:rPr>
          <w:u w:val="single"/>
        </w:rPr>
      </w:pPr>
      <w:r>
        <w:rPr>
          <w:u w:val="single"/>
        </w:rPr>
        <w:t>World Health Organization (WHO)</w:t>
      </w:r>
    </w:p>
    <w:p w:rsidR="0022751C" w:rsidRDefault="0022751C" w:rsidP="0022751C">
      <w:pPr>
        <w:pStyle w:val="NoSpacing"/>
        <w:numPr>
          <w:ilvl w:val="0"/>
          <w:numId w:val="4"/>
        </w:numPr>
      </w:pPr>
      <w:r>
        <w:t>Considered one of the leading international health policy organizations</w:t>
      </w:r>
    </w:p>
    <w:p w:rsidR="000D74B2" w:rsidRDefault="000D74B2" w:rsidP="000D74B2">
      <w:pPr>
        <w:pStyle w:val="NoSpacing"/>
        <w:numPr>
          <w:ilvl w:val="0"/>
          <w:numId w:val="4"/>
        </w:numPr>
      </w:pPr>
      <w:r>
        <w:t>3 health goals consistent with their aim to improve global health standards:</w:t>
      </w:r>
    </w:p>
    <w:p w:rsidR="000D74B2" w:rsidRDefault="000D74B2" w:rsidP="000D74B2">
      <w:pPr>
        <w:pStyle w:val="NoSpacing"/>
        <w:numPr>
          <w:ilvl w:val="1"/>
          <w:numId w:val="4"/>
        </w:numPr>
      </w:pPr>
      <w:r>
        <w:t>Improve detection and management of emerging threats to health</w:t>
      </w:r>
    </w:p>
    <w:p w:rsidR="000D74B2" w:rsidRDefault="000D74B2" w:rsidP="000D74B2">
      <w:pPr>
        <w:pStyle w:val="NoSpacing"/>
        <w:numPr>
          <w:ilvl w:val="1"/>
          <w:numId w:val="4"/>
        </w:numPr>
      </w:pPr>
      <w:r>
        <w:t>Reduce tobacco use</w:t>
      </w:r>
    </w:p>
    <w:p w:rsidR="000D74B2" w:rsidRDefault="000D74B2" w:rsidP="000D74B2">
      <w:pPr>
        <w:pStyle w:val="NoSpacing"/>
        <w:numPr>
          <w:ilvl w:val="1"/>
          <w:numId w:val="4"/>
        </w:numPr>
      </w:pPr>
      <w:r>
        <w:t>Increase healthy eating habits to prevent the onset of chronic diseases</w:t>
      </w:r>
    </w:p>
    <w:p w:rsidR="000D74B2" w:rsidRDefault="000D74B2" w:rsidP="000D74B2">
      <w:pPr>
        <w:pStyle w:val="NoSpacing"/>
        <w:numPr>
          <w:ilvl w:val="0"/>
          <w:numId w:val="4"/>
        </w:numPr>
      </w:pPr>
      <w:r>
        <w:t xml:space="preserve">These goals assess the need to attend to communicable and chronic health issues </w:t>
      </w:r>
    </w:p>
    <w:p w:rsidR="000D74B2" w:rsidRDefault="0012178F" w:rsidP="000D74B2">
      <w:pPr>
        <w:pStyle w:val="NoSpacing"/>
        <w:numPr>
          <w:ilvl w:val="0"/>
          <w:numId w:val="4"/>
        </w:numPr>
      </w:pPr>
      <w:r>
        <w:t xml:space="preserve">1. </w:t>
      </w:r>
      <w:r w:rsidR="000D74B2">
        <w:t>WHO promotes its health goals using a three-step process:</w:t>
      </w:r>
    </w:p>
    <w:p w:rsidR="000D74B2" w:rsidRDefault="000D74B2" w:rsidP="000D74B2">
      <w:pPr>
        <w:pStyle w:val="NoSpacing"/>
        <w:numPr>
          <w:ilvl w:val="1"/>
          <w:numId w:val="4"/>
        </w:numPr>
      </w:pPr>
      <w:r>
        <w:t>It asses the health needs of a population</w:t>
      </w:r>
    </w:p>
    <w:p w:rsidR="000D74B2" w:rsidRDefault="000D74B2" w:rsidP="000D74B2">
      <w:pPr>
        <w:pStyle w:val="NoSpacing"/>
        <w:numPr>
          <w:ilvl w:val="1"/>
          <w:numId w:val="4"/>
        </w:numPr>
      </w:pPr>
      <w:r>
        <w:t>It develops health policy initiatives</w:t>
      </w:r>
    </w:p>
    <w:p w:rsidR="000D74B2" w:rsidRDefault="000D74B2" w:rsidP="000D74B2">
      <w:pPr>
        <w:pStyle w:val="NoSpacing"/>
        <w:numPr>
          <w:ilvl w:val="1"/>
          <w:numId w:val="4"/>
        </w:numPr>
      </w:pPr>
      <w:r>
        <w:t xml:space="preserve">Its implements the policies in targeted regions of the world </w:t>
      </w:r>
    </w:p>
    <w:p w:rsidR="000D74B2" w:rsidRDefault="0012178F" w:rsidP="002570A1">
      <w:pPr>
        <w:pStyle w:val="NoSpacing"/>
        <w:numPr>
          <w:ilvl w:val="0"/>
          <w:numId w:val="4"/>
        </w:numPr>
      </w:pPr>
      <w:r>
        <w:t xml:space="preserve">2. </w:t>
      </w:r>
      <w:r w:rsidR="000D74B2">
        <w:t>WHO formulates and adopts policy initiatives aimed at eliminating specific health problems – important for some countries who do not have the resources to develop and adopt health policy initiatives t</w:t>
      </w:r>
      <w:r>
        <w:t>hemselves</w:t>
      </w:r>
    </w:p>
    <w:p w:rsidR="0012178F" w:rsidRDefault="0012178F" w:rsidP="002570A1">
      <w:pPr>
        <w:pStyle w:val="NoSpacing"/>
        <w:numPr>
          <w:ilvl w:val="0"/>
          <w:numId w:val="4"/>
        </w:numPr>
      </w:pPr>
      <w:r>
        <w:t>3. The organization plans for and implements policy changes at the national, subnational (regional), and individual levels</w:t>
      </w:r>
    </w:p>
    <w:p w:rsidR="0012178F" w:rsidRDefault="0012178F" w:rsidP="002570A1">
      <w:pPr>
        <w:pStyle w:val="NoSpacing"/>
        <w:numPr>
          <w:ilvl w:val="0"/>
          <w:numId w:val="4"/>
        </w:numPr>
      </w:pPr>
      <w:r>
        <w:t xml:space="preserve">4. WHO examines the macroeconomic impact of ill health on individual nations and on the world </w:t>
      </w:r>
    </w:p>
    <w:p w:rsidR="0012178F" w:rsidRDefault="0012178F" w:rsidP="00FD007F">
      <w:pPr>
        <w:pStyle w:val="NoSpacing"/>
      </w:pPr>
    </w:p>
    <w:p w:rsidR="00FD007F" w:rsidRDefault="00FD007F" w:rsidP="00FD007F">
      <w:pPr>
        <w:pStyle w:val="NoSpacing"/>
      </w:pPr>
      <w:r>
        <w:rPr>
          <w:u w:val="single"/>
        </w:rPr>
        <w:t>The Federation of Red Cross and Red Crescent Societies</w:t>
      </w:r>
    </w:p>
    <w:p w:rsidR="00FD007F" w:rsidRDefault="00FD007F" w:rsidP="00FD007F">
      <w:pPr>
        <w:pStyle w:val="NoSpacing"/>
        <w:numPr>
          <w:ilvl w:val="0"/>
          <w:numId w:val="4"/>
        </w:numPr>
      </w:pPr>
      <w:r>
        <w:t>Established as an international committee to provide relief to wounded soldiers</w:t>
      </w:r>
    </w:p>
    <w:p w:rsidR="00FD007F" w:rsidRDefault="00FD007F" w:rsidP="00FD007F">
      <w:pPr>
        <w:pStyle w:val="NoSpacing"/>
        <w:numPr>
          <w:ilvl w:val="0"/>
          <w:numId w:val="4"/>
        </w:numPr>
      </w:pPr>
      <w:r>
        <w:t>Founders believe that any organization that provides medical care to soldiers wounded on the battlefield should be a neutral entity in war and therefore free from attacks by either side</w:t>
      </w:r>
    </w:p>
    <w:p w:rsidR="00FD007F" w:rsidRDefault="00FD007F" w:rsidP="00FD007F">
      <w:pPr>
        <w:pStyle w:val="NoSpacing"/>
        <w:numPr>
          <w:ilvl w:val="0"/>
          <w:numId w:val="4"/>
        </w:numPr>
      </w:pPr>
      <w:r>
        <w:lastRenderedPageBreak/>
        <w:t xml:space="preserve">The federations mission is to provide assistance to individuals irrespective of nationality, race, religious beliefs, class, or political opinion and to improve the lives of people by mobilizing the power of humanity </w:t>
      </w:r>
    </w:p>
    <w:p w:rsidR="00FD007F" w:rsidRDefault="00FD007F" w:rsidP="00FD007F">
      <w:pPr>
        <w:pStyle w:val="NoSpacing"/>
        <w:numPr>
          <w:ilvl w:val="0"/>
          <w:numId w:val="4"/>
        </w:numPr>
      </w:pPr>
      <w:r>
        <w:t>The federation focuses on 4 key areas:</w:t>
      </w:r>
    </w:p>
    <w:p w:rsidR="00FD007F" w:rsidRDefault="00FD007F" w:rsidP="00FD007F">
      <w:pPr>
        <w:pStyle w:val="NoSpacing"/>
        <w:numPr>
          <w:ilvl w:val="1"/>
          <w:numId w:val="4"/>
        </w:numPr>
      </w:pPr>
      <w:r>
        <w:t>Promoting humanitarian principles and values</w:t>
      </w:r>
    </w:p>
    <w:p w:rsidR="00FD007F" w:rsidRDefault="00FD007F" w:rsidP="00FD007F">
      <w:pPr>
        <w:pStyle w:val="NoSpacing"/>
        <w:numPr>
          <w:ilvl w:val="1"/>
          <w:numId w:val="4"/>
        </w:numPr>
      </w:pPr>
      <w:r>
        <w:t>Disaster response</w:t>
      </w:r>
    </w:p>
    <w:p w:rsidR="00FD007F" w:rsidRDefault="00FD007F" w:rsidP="00FD007F">
      <w:pPr>
        <w:pStyle w:val="NoSpacing"/>
        <w:numPr>
          <w:ilvl w:val="1"/>
          <w:numId w:val="4"/>
        </w:numPr>
      </w:pPr>
      <w:r>
        <w:t>Disaster preparedness</w:t>
      </w:r>
    </w:p>
    <w:p w:rsidR="00FD007F" w:rsidRDefault="00FD007F" w:rsidP="00FD007F">
      <w:pPr>
        <w:pStyle w:val="NoSpacing"/>
        <w:numPr>
          <w:ilvl w:val="1"/>
          <w:numId w:val="4"/>
        </w:numPr>
      </w:pPr>
      <w:r>
        <w:t>Health care in communities</w:t>
      </w:r>
    </w:p>
    <w:p w:rsidR="00FD007F" w:rsidRDefault="00FD007F" w:rsidP="00FD007F">
      <w:pPr>
        <w:pStyle w:val="NoSpacing"/>
        <w:numPr>
          <w:ilvl w:val="0"/>
          <w:numId w:val="4"/>
        </w:numPr>
      </w:pPr>
      <w:r>
        <w:t>In contrast with WHO, the federation does not address policy issues</w:t>
      </w:r>
    </w:p>
    <w:p w:rsidR="00FD007F" w:rsidRDefault="00FD007F" w:rsidP="00FD007F">
      <w:pPr>
        <w:pStyle w:val="NoSpacing"/>
      </w:pPr>
    </w:p>
    <w:p w:rsidR="00FD007F" w:rsidRDefault="00FD007F" w:rsidP="00FD007F">
      <w:pPr>
        <w:pStyle w:val="NoSpacing"/>
        <w:rPr>
          <w:u w:val="single"/>
        </w:rPr>
      </w:pPr>
      <w:r>
        <w:rPr>
          <w:u w:val="single"/>
        </w:rPr>
        <w:t>Médicins Sans Frontieres (Doctors without Borders)</w:t>
      </w:r>
    </w:p>
    <w:p w:rsidR="00FD007F" w:rsidRPr="00FD007F" w:rsidRDefault="00FD007F" w:rsidP="00FD007F">
      <w:pPr>
        <w:pStyle w:val="NoSpacing"/>
        <w:numPr>
          <w:ilvl w:val="0"/>
          <w:numId w:val="4"/>
        </w:numPr>
        <w:rPr>
          <w:u w:val="single"/>
        </w:rPr>
      </w:pPr>
      <w:r>
        <w:t>Shares some of the goals of the Federation of Red Cross and Red Crescent</w:t>
      </w:r>
    </w:p>
    <w:p w:rsidR="00FD007F" w:rsidRPr="00FD007F" w:rsidRDefault="00FD007F" w:rsidP="00FD007F">
      <w:pPr>
        <w:pStyle w:val="NoSpacing"/>
        <w:numPr>
          <w:ilvl w:val="1"/>
          <w:numId w:val="4"/>
        </w:numPr>
        <w:rPr>
          <w:u w:val="single"/>
        </w:rPr>
      </w:pPr>
      <w:r>
        <w:t>International humanitarian organization that provides emergency aid to persons in need</w:t>
      </w:r>
    </w:p>
    <w:p w:rsidR="00FD007F" w:rsidRPr="00C42EBB" w:rsidRDefault="00FD007F" w:rsidP="00FD007F">
      <w:pPr>
        <w:pStyle w:val="NoSpacing"/>
        <w:numPr>
          <w:ilvl w:val="0"/>
          <w:numId w:val="4"/>
        </w:numPr>
        <w:rPr>
          <w:u w:val="single"/>
        </w:rPr>
      </w:pPr>
      <w:r>
        <w:t xml:space="preserve">Specifically, MSF responds to the medical care needs of people affected by armed conflict (wars), epidemics, and natural or man-made disasters and to persons who have no access to health care </w:t>
      </w:r>
    </w:p>
    <w:p w:rsidR="00C42EBB" w:rsidRPr="00C42EBB" w:rsidRDefault="00C42EBB" w:rsidP="00FD007F">
      <w:pPr>
        <w:pStyle w:val="NoSpacing"/>
        <w:numPr>
          <w:ilvl w:val="0"/>
          <w:numId w:val="4"/>
        </w:numPr>
        <w:rPr>
          <w:u w:val="single"/>
        </w:rPr>
      </w:pPr>
      <w:r>
        <w:t>Known throughout the world for its work in establishing emergency feeding stations in famine-stricken areas or among refugees in countries affected by war or civil conflicts</w:t>
      </w:r>
    </w:p>
    <w:p w:rsidR="00C42EBB" w:rsidRPr="00C42EBB" w:rsidRDefault="00C42EBB" w:rsidP="00C42EBB">
      <w:pPr>
        <w:pStyle w:val="NoSpacing"/>
        <w:numPr>
          <w:ilvl w:val="0"/>
          <w:numId w:val="4"/>
        </w:numPr>
        <w:rPr>
          <w:u w:val="single"/>
        </w:rPr>
      </w:pPr>
      <w:r>
        <w:t>Also provides medical care and assists the trained health providers in each region or country to support their existing efforts to provide care and to train them to improve the quality of care available</w:t>
      </w:r>
    </w:p>
    <w:p w:rsidR="00C42EBB" w:rsidRPr="00C42EBB" w:rsidRDefault="00C42EBB" w:rsidP="00C42EBB">
      <w:pPr>
        <w:pStyle w:val="NoSpacing"/>
        <w:numPr>
          <w:ilvl w:val="1"/>
          <w:numId w:val="4"/>
        </w:numPr>
        <w:rPr>
          <w:u w:val="single"/>
        </w:rPr>
      </w:pPr>
      <w:r>
        <w:t>Thus, MSF provides both immediate and long-term health care systems</w:t>
      </w:r>
    </w:p>
    <w:p w:rsidR="00C42EBB" w:rsidRDefault="00C42EBB" w:rsidP="00C42EBB">
      <w:pPr>
        <w:pStyle w:val="NoSpacing"/>
      </w:pPr>
    </w:p>
    <w:p w:rsidR="00C42EBB" w:rsidRDefault="00C42EBB" w:rsidP="00C42EBB">
      <w:pPr>
        <w:pStyle w:val="Heading3"/>
      </w:pPr>
      <w:r>
        <w:t>Section III Health Policy</w:t>
      </w:r>
    </w:p>
    <w:p w:rsidR="00C42EBB" w:rsidRDefault="00C42EBB" w:rsidP="00C42EBB">
      <w:pPr>
        <w:pStyle w:val="NoSpacing"/>
      </w:pPr>
      <w:r>
        <w:rPr>
          <w:u w:val="single"/>
        </w:rPr>
        <w:t>National Policy: Global Implications</w:t>
      </w:r>
    </w:p>
    <w:p w:rsidR="00C42EBB" w:rsidRDefault="00C42EBB" w:rsidP="00C42EBB">
      <w:pPr>
        <w:pStyle w:val="NoSpacing"/>
        <w:numPr>
          <w:ilvl w:val="0"/>
          <w:numId w:val="4"/>
        </w:numPr>
      </w:pPr>
      <w:r>
        <w:t xml:space="preserve">Cons of national policies: in some instances, national policies prioritize the health of the community over the rights of the individual </w:t>
      </w:r>
    </w:p>
    <w:p w:rsidR="00C42EBB" w:rsidRDefault="00C42EBB" w:rsidP="00C42EBB">
      <w:pPr>
        <w:pStyle w:val="NoSpacing"/>
        <w:numPr>
          <w:ilvl w:val="0"/>
          <w:numId w:val="4"/>
        </w:numPr>
      </w:pPr>
      <w:r>
        <w:t>i.e. isolation and containment policies to limit the spread of TB</w:t>
      </w:r>
    </w:p>
    <w:p w:rsidR="00C42EBB" w:rsidRDefault="00C42EBB" w:rsidP="00C42EBB">
      <w:pPr>
        <w:pStyle w:val="NoSpacing"/>
      </w:pPr>
    </w:p>
    <w:p w:rsidR="00C42EBB" w:rsidRDefault="00C42EBB" w:rsidP="00C42EBB">
      <w:pPr>
        <w:pStyle w:val="NoSpacing"/>
      </w:pPr>
      <w:r>
        <w:rPr>
          <w:u w:val="single"/>
        </w:rPr>
        <w:t>Isolation and Containment for TB and HIV/AIDS</w:t>
      </w:r>
    </w:p>
    <w:p w:rsidR="00C42EBB" w:rsidRDefault="00C42EBB" w:rsidP="00C42EBB">
      <w:pPr>
        <w:pStyle w:val="NoSpacing"/>
        <w:numPr>
          <w:ilvl w:val="0"/>
          <w:numId w:val="4"/>
        </w:numPr>
      </w:pPr>
      <w:r>
        <w:t>Sanatoriums – lodge-like facilities used to isolate and treat TB patients</w:t>
      </w:r>
    </w:p>
    <w:p w:rsidR="00C42EBB" w:rsidRDefault="00C42EBB" w:rsidP="00C42EBB">
      <w:pPr>
        <w:pStyle w:val="NoSpacing"/>
        <w:numPr>
          <w:ilvl w:val="1"/>
          <w:numId w:val="4"/>
        </w:numPr>
      </w:pPr>
      <w:r>
        <w:t>Primary goal: contain the spread of highly contagious TB disease by preventing individuals with the disease from interacting with noninfected persons</w:t>
      </w:r>
    </w:p>
    <w:p w:rsidR="00C42EBB" w:rsidRDefault="00C42EBB" w:rsidP="00C42EBB">
      <w:pPr>
        <w:pStyle w:val="NoSpacing"/>
        <w:numPr>
          <w:ilvl w:val="1"/>
          <w:numId w:val="4"/>
        </w:numPr>
      </w:pPr>
      <w:r>
        <w:t>Secondary goal: treat TB patients before returning them to their communities</w:t>
      </w:r>
    </w:p>
    <w:p w:rsidR="00C42EBB" w:rsidRDefault="00C42EBB" w:rsidP="00C42EBB">
      <w:pPr>
        <w:pStyle w:val="NoSpacing"/>
        <w:numPr>
          <w:ilvl w:val="0"/>
          <w:numId w:val="4"/>
        </w:numPr>
      </w:pPr>
      <w:r>
        <w:t>Containment and isolation policies always raise concerns about the rights of the individuals</w:t>
      </w:r>
    </w:p>
    <w:p w:rsidR="00C42EBB" w:rsidRDefault="00C42EBB" w:rsidP="00C42EBB">
      <w:pPr>
        <w:pStyle w:val="NoSpacing"/>
      </w:pPr>
    </w:p>
    <w:p w:rsidR="00C42EBB" w:rsidRDefault="00C42EBB" w:rsidP="00C42EBB">
      <w:pPr>
        <w:pStyle w:val="Heading3"/>
      </w:pPr>
      <w:r>
        <w:t>Section IV The Economic Consequences of Poor Health</w:t>
      </w:r>
    </w:p>
    <w:p w:rsidR="00C42EBB" w:rsidRDefault="00C42EBB" w:rsidP="00C42EBB">
      <w:pPr>
        <w:pStyle w:val="NoSpacing"/>
      </w:pPr>
      <w:r>
        <w:rPr>
          <w:u w:val="single"/>
        </w:rPr>
        <w:t>Who is Affected?</w:t>
      </w:r>
    </w:p>
    <w:p w:rsidR="00C42EBB" w:rsidRDefault="00C42EBB" w:rsidP="00C42EBB">
      <w:pPr>
        <w:pStyle w:val="NoSpacing"/>
        <w:numPr>
          <w:ilvl w:val="0"/>
          <w:numId w:val="4"/>
        </w:numPr>
      </w:pPr>
      <w:r>
        <w:t>One person’s illness can have a domino effect on the health and well-being of an entire family</w:t>
      </w:r>
    </w:p>
    <w:p w:rsidR="00C42EBB" w:rsidRDefault="00C42EBB" w:rsidP="00C42EBB">
      <w:pPr>
        <w:pStyle w:val="NoSpacing"/>
        <w:numPr>
          <w:ilvl w:val="0"/>
          <w:numId w:val="4"/>
        </w:numPr>
      </w:pPr>
      <w:r>
        <w:t>The family’s well-being is jeporadized by this economic downturn, and as a result, the family can easily slip into poverty, and into poor family health</w:t>
      </w:r>
    </w:p>
    <w:p w:rsidR="00C42EBB" w:rsidRDefault="00C42EBB" w:rsidP="00C42EBB">
      <w:pPr>
        <w:pStyle w:val="NoSpacing"/>
      </w:pPr>
    </w:p>
    <w:p w:rsidR="00C42EBB" w:rsidRDefault="00C42EBB" w:rsidP="00C42EBB">
      <w:pPr>
        <w:pStyle w:val="NoSpacing"/>
      </w:pPr>
      <w:r>
        <w:rPr>
          <w:u w:val="single"/>
        </w:rPr>
        <w:t>Individual Health and Community Outcomes</w:t>
      </w:r>
    </w:p>
    <w:p w:rsidR="00C42EBB" w:rsidRDefault="00C42EBB" w:rsidP="00C42EBB">
      <w:pPr>
        <w:pStyle w:val="NoSpacing"/>
        <w:numPr>
          <w:ilvl w:val="0"/>
          <w:numId w:val="4"/>
        </w:numPr>
      </w:pPr>
      <w:r>
        <w:t>A community suffers from the ill health and loss of productivity from one of its members</w:t>
      </w:r>
    </w:p>
    <w:p w:rsidR="00C42EBB" w:rsidRPr="00C42EBB" w:rsidRDefault="00C42EBB" w:rsidP="00E65123">
      <w:pPr>
        <w:pStyle w:val="NoSpacing"/>
        <w:numPr>
          <w:ilvl w:val="0"/>
          <w:numId w:val="4"/>
        </w:numPr>
      </w:pPr>
      <w:r>
        <w:t>Communities or countries can be adversely affected when large numbers of their working-aged population are compromised by ill health</w:t>
      </w:r>
      <w:bookmarkStart w:id="0" w:name="_GoBack"/>
      <w:bookmarkEnd w:id="0"/>
    </w:p>
    <w:sectPr w:rsidR="00C42EBB" w:rsidRPr="00C42E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D848BC"/>
    <w:multiLevelType w:val="hybridMultilevel"/>
    <w:tmpl w:val="104C8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DAC7F6D"/>
    <w:multiLevelType w:val="hybridMultilevel"/>
    <w:tmpl w:val="6EEE2AB8"/>
    <w:lvl w:ilvl="0" w:tplc="54CA2172">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FAC45AE"/>
    <w:multiLevelType w:val="hybridMultilevel"/>
    <w:tmpl w:val="86387CFA"/>
    <w:lvl w:ilvl="0" w:tplc="2902BED4">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3B0728D"/>
    <w:multiLevelType w:val="hybridMultilevel"/>
    <w:tmpl w:val="9760C47A"/>
    <w:lvl w:ilvl="0" w:tplc="234EBBF8">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5DD3"/>
    <w:rsid w:val="00014B09"/>
    <w:rsid w:val="00027429"/>
    <w:rsid w:val="00066286"/>
    <w:rsid w:val="000D74B2"/>
    <w:rsid w:val="000F2468"/>
    <w:rsid w:val="001001EE"/>
    <w:rsid w:val="00106C1B"/>
    <w:rsid w:val="001112D6"/>
    <w:rsid w:val="0012178F"/>
    <w:rsid w:val="00127F7B"/>
    <w:rsid w:val="0013698C"/>
    <w:rsid w:val="0019412D"/>
    <w:rsid w:val="0022751C"/>
    <w:rsid w:val="002570A1"/>
    <w:rsid w:val="00281A8B"/>
    <w:rsid w:val="002B678F"/>
    <w:rsid w:val="002C50AA"/>
    <w:rsid w:val="0030378B"/>
    <w:rsid w:val="00335DD3"/>
    <w:rsid w:val="00337F42"/>
    <w:rsid w:val="003E7389"/>
    <w:rsid w:val="00425421"/>
    <w:rsid w:val="004B60E6"/>
    <w:rsid w:val="00514124"/>
    <w:rsid w:val="00531617"/>
    <w:rsid w:val="005E5CC9"/>
    <w:rsid w:val="00606FEE"/>
    <w:rsid w:val="00646E70"/>
    <w:rsid w:val="00683B75"/>
    <w:rsid w:val="006D4BE6"/>
    <w:rsid w:val="007958B6"/>
    <w:rsid w:val="00813208"/>
    <w:rsid w:val="00820E38"/>
    <w:rsid w:val="00855C8B"/>
    <w:rsid w:val="008B795E"/>
    <w:rsid w:val="00904735"/>
    <w:rsid w:val="009309A0"/>
    <w:rsid w:val="009406CE"/>
    <w:rsid w:val="009618C7"/>
    <w:rsid w:val="00962E68"/>
    <w:rsid w:val="009C14B4"/>
    <w:rsid w:val="00A12782"/>
    <w:rsid w:val="00AA58E5"/>
    <w:rsid w:val="00AA6E3B"/>
    <w:rsid w:val="00AC44A1"/>
    <w:rsid w:val="00AE3692"/>
    <w:rsid w:val="00AE46B3"/>
    <w:rsid w:val="00B1489B"/>
    <w:rsid w:val="00B279D8"/>
    <w:rsid w:val="00B61297"/>
    <w:rsid w:val="00B83CFE"/>
    <w:rsid w:val="00BC23E6"/>
    <w:rsid w:val="00BF0114"/>
    <w:rsid w:val="00BF3302"/>
    <w:rsid w:val="00C11A75"/>
    <w:rsid w:val="00C1707E"/>
    <w:rsid w:val="00C42EBB"/>
    <w:rsid w:val="00C47D91"/>
    <w:rsid w:val="00CE6F41"/>
    <w:rsid w:val="00D561F5"/>
    <w:rsid w:val="00D758D2"/>
    <w:rsid w:val="00D86461"/>
    <w:rsid w:val="00D976F7"/>
    <w:rsid w:val="00DE1390"/>
    <w:rsid w:val="00E42DF3"/>
    <w:rsid w:val="00E54503"/>
    <w:rsid w:val="00E65123"/>
    <w:rsid w:val="00E82C2B"/>
    <w:rsid w:val="00EB5CD9"/>
    <w:rsid w:val="00EC73E8"/>
    <w:rsid w:val="00F9397F"/>
    <w:rsid w:val="00FD007F"/>
    <w:rsid w:val="00FD58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335DD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42DF3"/>
    <w:pPr>
      <w:keepNext/>
      <w:keepLines/>
      <w:spacing w:before="200" w:after="0"/>
      <w:outlineLvl w:val="2"/>
    </w:pPr>
    <w:rPr>
      <w:rFonts w:asciiTheme="majorHAnsi" w:eastAsiaTheme="majorEastAsia" w:hAnsiTheme="majorHAnsi" w:cstheme="majorBidi"/>
      <w:b/>
      <w:bCs/>
      <w:color w:val="4F81BD" w:themeColor="accent1"/>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35DD3"/>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335DD3"/>
    <w:pPr>
      <w:spacing w:after="0" w:line="240" w:lineRule="auto"/>
    </w:pPr>
  </w:style>
  <w:style w:type="character" w:customStyle="1" w:styleId="Heading3Char">
    <w:name w:val="Heading 3 Char"/>
    <w:basedOn w:val="DefaultParagraphFont"/>
    <w:link w:val="Heading3"/>
    <w:uiPriority w:val="9"/>
    <w:rsid w:val="00E42DF3"/>
    <w:rPr>
      <w:rFonts w:asciiTheme="majorHAnsi" w:eastAsiaTheme="majorEastAsia" w:hAnsiTheme="majorHAnsi" w:cstheme="majorBidi"/>
      <w:b/>
      <w:bCs/>
      <w:color w:val="4F81BD" w:themeColor="accent1"/>
      <w:sz w:val="24"/>
      <w:u w:val="single"/>
    </w:rPr>
  </w:style>
  <w:style w:type="table" w:styleId="TableGrid">
    <w:name w:val="Table Grid"/>
    <w:basedOn w:val="TableNormal"/>
    <w:uiPriority w:val="59"/>
    <w:rsid w:val="00AC44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335DD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42DF3"/>
    <w:pPr>
      <w:keepNext/>
      <w:keepLines/>
      <w:spacing w:before="200" w:after="0"/>
      <w:outlineLvl w:val="2"/>
    </w:pPr>
    <w:rPr>
      <w:rFonts w:asciiTheme="majorHAnsi" w:eastAsiaTheme="majorEastAsia" w:hAnsiTheme="majorHAnsi" w:cstheme="majorBidi"/>
      <w:b/>
      <w:bCs/>
      <w:color w:val="4F81BD" w:themeColor="accent1"/>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35DD3"/>
    <w:rPr>
      <w:rFonts w:asciiTheme="majorHAnsi" w:eastAsiaTheme="majorEastAsia" w:hAnsiTheme="majorHAnsi" w:cstheme="majorBidi"/>
      <w:b/>
      <w:bCs/>
      <w:color w:val="4F81BD" w:themeColor="accent1"/>
      <w:sz w:val="26"/>
      <w:szCs w:val="26"/>
    </w:rPr>
  </w:style>
  <w:style w:type="paragraph" w:styleId="NoSpacing">
    <w:name w:val="No Spacing"/>
    <w:uiPriority w:val="1"/>
    <w:qFormat/>
    <w:rsid w:val="00335DD3"/>
    <w:pPr>
      <w:spacing w:after="0" w:line="240" w:lineRule="auto"/>
    </w:pPr>
  </w:style>
  <w:style w:type="character" w:customStyle="1" w:styleId="Heading3Char">
    <w:name w:val="Heading 3 Char"/>
    <w:basedOn w:val="DefaultParagraphFont"/>
    <w:link w:val="Heading3"/>
    <w:uiPriority w:val="9"/>
    <w:rsid w:val="00E42DF3"/>
    <w:rPr>
      <w:rFonts w:asciiTheme="majorHAnsi" w:eastAsiaTheme="majorEastAsia" w:hAnsiTheme="majorHAnsi" w:cstheme="majorBidi"/>
      <w:b/>
      <w:bCs/>
      <w:color w:val="4F81BD" w:themeColor="accent1"/>
      <w:sz w:val="24"/>
      <w:u w:val="single"/>
    </w:rPr>
  </w:style>
  <w:style w:type="table" w:styleId="TableGrid">
    <w:name w:val="Table Grid"/>
    <w:basedOn w:val="TableNormal"/>
    <w:uiPriority w:val="59"/>
    <w:rsid w:val="00AC44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BDA8E8-32CB-4373-861D-6BF97814F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7</Pages>
  <Words>2624</Words>
  <Characters>14960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 Law</dc:creator>
  <cp:lastModifiedBy>Tia Law</cp:lastModifiedBy>
  <cp:revision>3</cp:revision>
  <dcterms:created xsi:type="dcterms:W3CDTF">2013-10-19T04:56:00Z</dcterms:created>
  <dcterms:modified xsi:type="dcterms:W3CDTF">2013-10-19T09:54:00Z</dcterms:modified>
</cp:coreProperties>
</file>