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0B20" w:rsidRDefault="003C4A3C" w:rsidP="000264E7">
      <w:pPr>
        <w:pStyle w:val="Heading2"/>
      </w:pPr>
      <w:r>
        <w:t>Chapter</w:t>
      </w:r>
      <w:r w:rsidR="000264E7">
        <w:t xml:space="preserve"> </w:t>
      </w:r>
      <w:r>
        <w:t xml:space="preserve">1 </w:t>
      </w:r>
      <w:proofErr w:type="gramStart"/>
      <w:r>
        <w:t>An</w:t>
      </w:r>
      <w:proofErr w:type="gramEnd"/>
      <w:r>
        <w:t xml:space="preserve"> Interdisciplinary View of Health </w:t>
      </w:r>
    </w:p>
    <w:p w:rsidR="000264E7" w:rsidRPr="000264E7" w:rsidRDefault="000264E7" w:rsidP="000264E7">
      <w:pPr>
        <w:pStyle w:val="NoSpacing"/>
      </w:pPr>
    </w:p>
    <w:p w:rsidR="003C4A3C" w:rsidRDefault="003C4A3C" w:rsidP="003C4A3C">
      <w:pPr>
        <w:pStyle w:val="NoSpacing"/>
      </w:pPr>
      <w:r>
        <w:t>Health defined by:</w:t>
      </w:r>
    </w:p>
    <w:p w:rsidR="003C4A3C" w:rsidRDefault="003C4A3C" w:rsidP="003C4A3C">
      <w:pPr>
        <w:pStyle w:val="NoSpacing"/>
        <w:numPr>
          <w:ilvl w:val="0"/>
          <w:numId w:val="1"/>
        </w:numPr>
      </w:pPr>
      <w:r>
        <w:t>Physiological state: a person’s ability to physically perform his or her daily functions without limitations, restrictions or impediments</w:t>
      </w:r>
    </w:p>
    <w:p w:rsidR="003C4A3C" w:rsidRDefault="003C4A3C" w:rsidP="003C4A3C">
      <w:pPr>
        <w:pStyle w:val="NoSpacing"/>
        <w:numPr>
          <w:ilvl w:val="1"/>
          <w:numId w:val="1"/>
        </w:numPr>
      </w:pPr>
      <w:r>
        <w:t>Belief that an individual’s health is defined by the presence or absence of disease, dysfunction, or other abnormal biological changes in the body</w:t>
      </w:r>
    </w:p>
    <w:p w:rsidR="003C4A3C" w:rsidRDefault="003C4A3C" w:rsidP="003C4A3C">
      <w:pPr>
        <w:pStyle w:val="NoSpacing"/>
        <w:numPr>
          <w:ilvl w:val="0"/>
          <w:numId w:val="1"/>
        </w:numPr>
      </w:pPr>
      <w:r>
        <w:t xml:space="preserve">Holistic state: influenced by physiological, psychological, emotional and social factors </w:t>
      </w:r>
    </w:p>
    <w:p w:rsidR="003C4A3C" w:rsidRDefault="003C4A3C" w:rsidP="003C4A3C">
      <w:pPr>
        <w:pStyle w:val="NoSpacing"/>
        <w:numPr>
          <w:ilvl w:val="1"/>
          <w:numId w:val="1"/>
        </w:numPr>
      </w:pPr>
      <w:r>
        <w:t>Health is defined not only by a person’s physical functional status, but also by their attitude about the illness and their overall mental and emotional state</w:t>
      </w:r>
    </w:p>
    <w:p w:rsidR="003C4A3C" w:rsidRDefault="003C4A3C" w:rsidP="003C4A3C">
      <w:pPr>
        <w:pStyle w:val="NoSpacing"/>
      </w:pPr>
    </w:p>
    <w:p w:rsidR="006E021E" w:rsidRDefault="006E021E" w:rsidP="003C4A3C">
      <w:pPr>
        <w:pStyle w:val="NoSpacing"/>
      </w:pPr>
      <w:r>
        <w:t>Determinants of health – factors that influence health outcomes</w:t>
      </w:r>
    </w:p>
    <w:p w:rsidR="006E021E" w:rsidRDefault="006E021E" w:rsidP="006E021E">
      <w:pPr>
        <w:pStyle w:val="NoSpacing"/>
        <w:numPr>
          <w:ilvl w:val="0"/>
          <w:numId w:val="1"/>
        </w:numPr>
      </w:pPr>
      <w:r>
        <w:t xml:space="preserve">Some are universal, while others are specific to a culture or time </w:t>
      </w:r>
    </w:p>
    <w:p w:rsidR="000264E7" w:rsidRDefault="000264E7" w:rsidP="006E021E">
      <w:pPr>
        <w:pStyle w:val="NoSpacing"/>
        <w:numPr>
          <w:ilvl w:val="0"/>
          <w:numId w:val="1"/>
        </w:numPr>
      </w:pPr>
      <w:r>
        <w:t>5 principal determinants of heath:</w:t>
      </w:r>
    </w:p>
    <w:p w:rsidR="000264E7" w:rsidRDefault="000264E7" w:rsidP="000264E7">
      <w:pPr>
        <w:pStyle w:val="NoSpacing"/>
        <w:numPr>
          <w:ilvl w:val="1"/>
          <w:numId w:val="1"/>
        </w:numPr>
      </w:pPr>
      <w:r>
        <w:t xml:space="preserve">Individual physiology and </w:t>
      </w:r>
      <w:proofErr w:type="spellStart"/>
      <w:r>
        <w:t>behaviours</w:t>
      </w:r>
      <w:proofErr w:type="spellEnd"/>
    </w:p>
    <w:p w:rsidR="000264E7" w:rsidRDefault="000264E7" w:rsidP="000264E7">
      <w:pPr>
        <w:pStyle w:val="NoSpacing"/>
        <w:numPr>
          <w:ilvl w:val="1"/>
          <w:numId w:val="1"/>
        </w:numPr>
      </w:pPr>
      <w:r>
        <w:t>Family and cultural traditions</w:t>
      </w:r>
    </w:p>
    <w:p w:rsidR="000264E7" w:rsidRDefault="000264E7" w:rsidP="000264E7">
      <w:pPr>
        <w:pStyle w:val="NoSpacing"/>
        <w:numPr>
          <w:ilvl w:val="1"/>
          <w:numId w:val="1"/>
        </w:numPr>
      </w:pPr>
      <w:r>
        <w:t>Physical environmental conditions</w:t>
      </w:r>
    </w:p>
    <w:p w:rsidR="000264E7" w:rsidRDefault="000264E7" w:rsidP="000264E7">
      <w:pPr>
        <w:pStyle w:val="NoSpacing"/>
        <w:numPr>
          <w:ilvl w:val="1"/>
          <w:numId w:val="1"/>
        </w:numPr>
      </w:pPr>
      <w:r>
        <w:t>Health systems</w:t>
      </w:r>
    </w:p>
    <w:p w:rsidR="000264E7" w:rsidRDefault="000264E7" w:rsidP="000264E7">
      <w:pPr>
        <w:pStyle w:val="NoSpacing"/>
        <w:numPr>
          <w:ilvl w:val="1"/>
          <w:numId w:val="1"/>
        </w:numPr>
      </w:pPr>
      <w:r>
        <w:t>Health policies</w:t>
      </w:r>
    </w:p>
    <w:p w:rsidR="000264E7" w:rsidRDefault="000264E7" w:rsidP="000264E7">
      <w:pPr>
        <w:pStyle w:val="NoSpacing"/>
      </w:pPr>
    </w:p>
    <w:p w:rsidR="000264E7" w:rsidRPr="000264E7" w:rsidRDefault="000264E7" w:rsidP="000264E7">
      <w:pPr>
        <w:pStyle w:val="Heading3"/>
        <w:rPr>
          <w:sz w:val="24"/>
          <w:u w:val="single"/>
        </w:rPr>
      </w:pPr>
      <w:proofErr w:type="gramStart"/>
      <w:r w:rsidRPr="000264E7">
        <w:rPr>
          <w:sz w:val="24"/>
          <w:u w:val="single"/>
        </w:rPr>
        <w:t>Section 1.</w:t>
      </w:r>
      <w:proofErr w:type="gramEnd"/>
      <w:r w:rsidRPr="000264E7">
        <w:rPr>
          <w:sz w:val="24"/>
          <w:u w:val="single"/>
        </w:rPr>
        <w:t xml:space="preserve"> A Brief History of Health</w:t>
      </w:r>
    </w:p>
    <w:p w:rsidR="000264E7" w:rsidRDefault="000264E7" w:rsidP="000264E7">
      <w:pPr>
        <w:pStyle w:val="NoSpacing"/>
        <w:rPr>
          <w:u w:val="single"/>
        </w:rPr>
      </w:pPr>
      <w:r w:rsidRPr="000264E7">
        <w:rPr>
          <w:u w:val="single"/>
        </w:rPr>
        <w:t>Health Practices in Early Civilization</w:t>
      </w:r>
    </w:p>
    <w:p w:rsidR="000264E7" w:rsidRDefault="005F21C4" w:rsidP="000264E7">
      <w:pPr>
        <w:pStyle w:val="NoSpacing"/>
      </w:pPr>
      <w:r>
        <w:t>Understanding Health through Health Policy</w:t>
      </w:r>
    </w:p>
    <w:p w:rsidR="000264E7" w:rsidRDefault="005F21C4" w:rsidP="000264E7">
      <w:pPr>
        <w:pStyle w:val="NoSpacing"/>
        <w:numPr>
          <w:ilvl w:val="0"/>
          <w:numId w:val="1"/>
        </w:numPr>
      </w:pPr>
      <w:r>
        <w:t>Health policy: regulations that promote or protect the health of communities</w:t>
      </w:r>
    </w:p>
    <w:p w:rsidR="005F21C4" w:rsidRDefault="005F21C4" w:rsidP="000264E7">
      <w:pPr>
        <w:pStyle w:val="NoSpacing"/>
        <w:numPr>
          <w:ilvl w:val="0"/>
          <w:numId w:val="1"/>
        </w:numPr>
      </w:pPr>
      <w:r>
        <w:t>Water, drainage and sewer systems are examples of infrastructure constructed usually as a result of a policy issued by a ruler or other governing authorities charged with protecting the water supply for its citizens</w:t>
      </w:r>
    </w:p>
    <w:p w:rsidR="005F21C4" w:rsidRDefault="005F21C4" w:rsidP="000264E7">
      <w:pPr>
        <w:pStyle w:val="NoSpacing"/>
        <w:numPr>
          <w:ilvl w:val="0"/>
          <w:numId w:val="1"/>
        </w:numPr>
      </w:pPr>
      <w:r>
        <w:t>i.e. Drainage and supply systems in ancient Egyptian and Indian civilizations</w:t>
      </w:r>
    </w:p>
    <w:p w:rsidR="005F21C4" w:rsidRDefault="005F21C4" w:rsidP="005F21C4">
      <w:pPr>
        <w:pStyle w:val="NoSpacing"/>
      </w:pPr>
    </w:p>
    <w:p w:rsidR="005F21C4" w:rsidRDefault="005F21C4" w:rsidP="005F21C4">
      <w:pPr>
        <w:pStyle w:val="NoSpacing"/>
      </w:pPr>
      <w:r>
        <w:t>Understanding Health through Philosophy and Medicine</w:t>
      </w:r>
    </w:p>
    <w:p w:rsidR="005F21C4" w:rsidRDefault="00EC26D3" w:rsidP="005F21C4">
      <w:pPr>
        <w:pStyle w:val="NoSpacing"/>
        <w:numPr>
          <w:ilvl w:val="0"/>
          <w:numId w:val="1"/>
        </w:numPr>
      </w:pPr>
      <w:r>
        <w:t xml:space="preserve">Hippocrates – credited with proposing an association between the mind and the body that affects health; </w:t>
      </w:r>
      <w:proofErr w:type="spellStart"/>
      <w:r>
        <w:rPr>
          <w:b/>
        </w:rPr>
        <w:t>humoral</w:t>
      </w:r>
      <w:proofErr w:type="spellEnd"/>
      <w:r>
        <w:rPr>
          <w:b/>
        </w:rPr>
        <w:t xml:space="preserve"> theory</w:t>
      </w:r>
    </w:p>
    <w:p w:rsidR="00EC26D3" w:rsidRDefault="00EC26D3" w:rsidP="005F21C4">
      <w:pPr>
        <w:pStyle w:val="NoSpacing"/>
        <w:numPr>
          <w:ilvl w:val="0"/>
          <w:numId w:val="1"/>
        </w:numPr>
      </w:pPr>
      <w:r>
        <w:t>Egyptians were the first to link emotional and physiological health</w:t>
      </w:r>
    </w:p>
    <w:p w:rsidR="00EC26D3" w:rsidRDefault="00EC26D3" w:rsidP="00EC26D3">
      <w:pPr>
        <w:pStyle w:val="NoSpacing"/>
        <w:numPr>
          <w:ilvl w:val="1"/>
          <w:numId w:val="1"/>
        </w:numPr>
      </w:pPr>
      <w:r>
        <w:t xml:space="preserve">Mummification process showed sophisticated knowledge of body and circulatory system </w:t>
      </w:r>
    </w:p>
    <w:p w:rsidR="00EC26D3" w:rsidRDefault="00EC26D3" w:rsidP="00EC26D3">
      <w:pPr>
        <w:pStyle w:val="NoSpacing"/>
        <w:numPr>
          <w:ilvl w:val="1"/>
          <w:numId w:val="1"/>
        </w:numPr>
      </w:pPr>
      <w:r>
        <w:t>Egyptian culture – health is influenced by anatomical systems and scientific and spiritual beliefs</w:t>
      </w:r>
    </w:p>
    <w:p w:rsidR="00EC26D3" w:rsidRDefault="00EC26D3" w:rsidP="00EC26D3">
      <w:pPr>
        <w:pStyle w:val="NoSpacing"/>
        <w:numPr>
          <w:ilvl w:val="0"/>
          <w:numId w:val="1"/>
        </w:numPr>
      </w:pPr>
      <w:proofErr w:type="spellStart"/>
      <w:r>
        <w:t>Daoist</w:t>
      </w:r>
      <w:proofErr w:type="spellEnd"/>
      <w:r>
        <w:t xml:space="preserve"> philosophy (ancient Chinese civilizations)</w:t>
      </w:r>
    </w:p>
    <w:p w:rsidR="00EC26D3" w:rsidRDefault="00EC26D3" w:rsidP="00EC26D3">
      <w:pPr>
        <w:pStyle w:val="NoSpacing"/>
        <w:numPr>
          <w:ilvl w:val="1"/>
          <w:numId w:val="1"/>
        </w:numPr>
      </w:pPr>
      <w:r>
        <w:t>Harmonic balance of yin and yang</w:t>
      </w:r>
      <w:r w:rsidR="003653B9">
        <w:t>, the environment, and the energy or life force (Qi – “chi”) are essential determinants of health</w:t>
      </w:r>
    </w:p>
    <w:p w:rsidR="003653B9" w:rsidRDefault="003653B9" w:rsidP="003653B9">
      <w:pPr>
        <w:pStyle w:val="NoSpacing"/>
        <w:numPr>
          <w:ilvl w:val="0"/>
          <w:numId w:val="1"/>
        </w:numPr>
      </w:pPr>
      <w:proofErr w:type="spellStart"/>
      <w:r>
        <w:t>Aesculapian</w:t>
      </w:r>
      <w:proofErr w:type="spellEnd"/>
      <w:r>
        <w:t xml:space="preserve"> theory</w:t>
      </w:r>
    </w:p>
    <w:p w:rsidR="006F4FDD" w:rsidRDefault="006F4FDD" w:rsidP="006F4FDD">
      <w:pPr>
        <w:pStyle w:val="NoSpacing"/>
        <w:numPr>
          <w:ilvl w:val="1"/>
          <w:numId w:val="1"/>
        </w:numPr>
      </w:pPr>
      <w:r>
        <w:t xml:space="preserve"> Illness has spiritual origins and require spiritual intervention, ritual curses and meditation by priests</w:t>
      </w:r>
    </w:p>
    <w:p w:rsidR="006F4FDD" w:rsidRDefault="006F4FDD" w:rsidP="006F4FDD">
      <w:pPr>
        <w:pStyle w:val="NoSpacing"/>
        <w:numPr>
          <w:ilvl w:val="0"/>
          <w:numId w:val="1"/>
        </w:numPr>
      </w:pPr>
      <w:proofErr w:type="spellStart"/>
      <w:r>
        <w:t>Cnidian</w:t>
      </w:r>
      <w:proofErr w:type="spellEnd"/>
      <w:r>
        <w:t xml:space="preserve"> theory</w:t>
      </w:r>
    </w:p>
    <w:p w:rsidR="006F4FDD" w:rsidRDefault="006F4FDD" w:rsidP="006F4FDD">
      <w:pPr>
        <w:pStyle w:val="NoSpacing"/>
        <w:numPr>
          <w:ilvl w:val="1"/>
          <w:numId w:val="1"/>
        </w:numPr>
      </w:pPr>
      <w:r>
        <w:t>Illness is associated with physical diseases and unrelated to mental, spiritual or emotional well-being</w:t>
      </w:r>
    </w:p>
    <w:p w:rsidR="006F4FDD" w:rsidRDefault="006F4FDD" w:rsidP="006F4FDD">
      <w:pPr>
        <w:pStyle w:val="NoSpacing"/>
      </w:pPr>
    </w:p>
    <w:p w:rsidR="006F4FDD" w:rsidRDefault="006F4FDD" w:rsidP="006F4FDD">
      <w:pPr>
        <w:pStyle w:val="NoSpacing"/>
      </w:pPr>
      <w:r>
        <w:t xml:space="preserve">Understanding Health through Pharmacology </w:t>
      </w:r>
    </w:p>
    <w:p w:rsidR="006F4FDD" w:rsidRDefault="006F4FDD" w:rsidP="006F4FDD">
      <w:pPr>
        <w:pStyle w:val="NoSpacing"/>
        <w:numPr>
          <w:ilvl w:val="0"/>
          <w:numId w:val="1"/>
        </w:numPr>
      </w:pPr>
      <w:r>
        <w:t>Knowledge of health through botany</w:t>
      </w:r>
    </w:p>
    <w:p w:rsidR="006F4FDD" w:rsidRDefault="006F4FDD" w:rsidP="006F4FDD">
      <w:pPr>
        <w:pStyle w:val="NoSpacing"/>
        <w:numPr>
          <w:ilvl w:val="0"/>
          <w:numId w:val="1"/>
        </w:numPr>
      </w:pPr>
      <w:r>
        <w:t xml:space="preserve">Material </w:t>
      </w:r>
      <w:proofErr w:type="spellStart"/>
      <w:r>
        <w:t>medica</w:t>
      </w:r>
      <w:proofErr w:type="spellEnd"/>
      <w:r>
        <w:t xml:space="preserve"> – medicinal properties of plants </w:t>
      </w:r>
    </w:p>
    <w:p w:rsidR="006F4FDD" w:rsidRDefault="006F4FDD" w:rsidP="006F4FDD">
      <w:pPr>
        <w:pStyle w:val="NoSpacing"/>
      </w:pPr>
    </w:p>
    <w:p w:rsidR="006F4FDD" w:rsidRDefault="006F4FDD" w:rsidP="006F4FDD">
      <w:pPr>
        <w:pStyle w:val="NoSpacing"/>
      </w:pPr>
      <w:r>
        <w:t>Understanding Health through Religion</w:t>
      </w:r>
    </w:p>
    <w:p w:rsidR="006F4FDD" w:rsidRDefault="006F4FDD" w:rsidP="006F4FDD">
      <w:pPr>
        <w:pStyle w:val="NoSpacing"/>
        <w:numPr>
          <w:ilvl w:val="0"/>
          <w:numId w:val="1"/>
        </w:numPr>
      </w:pPr>
      <w:r>
        <w:t>Spirituality included as one of several factors that contribute to health</w:t>
      </w:r>
    </w:p>
    <w:p w:rsidR="006F4FDD" w:rsidRDefault="006F4FDD" w:rsidP="006F4FDD">
      <w:pPr>
        <w:pStyle w:val="NoSpacing"/>
        <w:numPr>
          <w:ilvl w:val="0"/>
          <w:numId w:val="1"/>
        </w:numPr>
      </w:pPr>
      <w:r>
        <w:t>Beliefs about spirituality, religion and their impact on health are well documented in Egyptian, Islamic, Pre-Columbian, African, and North American cultures</w:t>
      </w:r>
    </w:p>
    <w:p w:rsidR="006F4FDD" w:rsidRDefault="006F4FDD" w:rsidP="006F4FDD">
      <w:pPr>
        <w:pStyle w:val="NoSpacing"/>
        <w:numPr>
          <w:ilvl w:val="0"/>
          <w:numId w:val="1"/>
        </w:numPr>
      </w:pPr>
      <w:r>
        <w:t xml:space="preserve">Religion has shaped the concept of health in Western European cultures </w:t>
      </w:r>
    </w:p>
    <w:p w:rsidR="006F4FDD" w:rsidRDefault="006F4FDD" w:rsidP="006F4FDD">
      <w:pPr>
        <w:pStyle w:val="NoSpacing"/>
        <w:numPr>
          <w:ilvl w:val="0"/>
          <w:numId w:val="1"/>
        </w:numPr>
      </w:pPr>
      <w:r>
        <w:t>During the Middle Ages, population decline occurred from pandemics – communicable diseases that affected large numbers of people across a geographic region</w:t>
      </w:r>
    </w:p>
    <w:p w:rsidR="006F4FDD" w:rsidRDefault="006F4FDD" w:rsidP="006F4FDD">
      <w:pPr>
        <w:pStyle w:val="NoSpacing"/>
        <w:numPr>
          <w:ilvl w:val="1"/>
          <w:numId w:val="1"/>
        </w:numPr>
      </w:pPr>
      <w:r>
        <w:t>1</w:t>
      </w:r>
      <w:r w:rsidRPr="006F4FDD">
        <w:rPr>
          <w:vertAlign w:val="superscript"/>
        </w:rPr>
        <w:t>st</w:t>
      </w:r>
      <w:r>
        <w:t xml:space="preserve"> and 2</w:t>
      </w:r>
      <w:r w:rsidRPr="006F4FDD">
        <w:rPr>
          <w:vertAlign w:val="superscript"/>
        </w:rPr>
        <w:t>nd</w:t>
      </w:r>
      <w:r>
        <w:t xml:space="preserve"> plagues of Justinian – death of millions </w:t>
      </w:r>
    </w:p>
    <w:p w:rsidR="006F4FDD" w:rsidRDefault="00AF1C5D" w:rsidP="00AF1C5D">
      <w:pPr>
        <w:pStyle w:val="NoSpacing"/>
        <w:numPr>
          <w:ilvl w:val="0"/>
          <w:numId w:val="1"/>
        </w:numPr>
      </w:pPr>
      <w:r>
        <w:t xml:space="preserve">Plagues were caused by bacterial infection – many people embraced the view that the plague and other disease were caused by demons </w:t>
      </w:r>
    </w:p>
    <w:p w:rsidR="00AF1C5D" w:rsidRDefault="00AF1C5D" w:rsidP="00AF1C5D">
      <w:pPr>
        <w:pStyle w:val="NoSpacing"/>
        <w:numPr>
          <w:ilvl w:val="0"/>
          <w:numId w:val="1"/>
        </w:numPr>
      </w:pPr>
      <w:r>
        <w:t>Sickness was seen as a sign of God’s punishment for the sins committed by the sufferers</w:t>
      </w:r>
    </w:p>
    <w:p w:rsidR="00AF1C5D" w:rsidRDefault="00AF1C5D" w:rsidP="00AF1C5D">
      <w:pPr>
        <w:pStyle w:val="NoSpacing"/>
        <w:numPr>
          <w:ilvl w:val="0"/>
          <w:numId w:val="1"/>
        </w:numPr>
      </w:pPr>
      <w:r>
        <w:t>The Church became responsible for healing the spiritual afflictions that were thought to be the source of the disease</w:t>
      </w:r>
    </w:p>
    <w:p w:rsidR="00AF1C5D" w:rsidRDefault="00AF1C5D" w:rsidP="00AF1C5D">
      <w:pPr>
        <w:pStyle w:val="NoSpacing"/>
        <w:numPr>
          <w:ilvl w:val="0"/>
          <w:numId w:val="1"/>
        </w:numPr>
      </w:pPr>
      <w:r>
        <w:t xml:space="preserve">Near the end of the Middle Ages, Europe suffered the </w:t>
      </w:r>
      <w:proofErr w:type="spellStart"/>
      <w:r>
        <w:t>haemorrhagic</w:t>
      </w:r>
      <w:proofErr w:type="spellEnd"/>
      <w:r>
        <w:t xml:space="preserve"> plague – “Black Death”</w:t>
      </w:r>
    </w:p>
    <w:p w:rsidR="00AF1C5D" w:rsidRDefault="00AF1C5D" w:rsidP="00AF1C5D">
      <w:pPr>
        <w:pStyle w:val="NoSpacing"/>
        <w:numPr>
          <w:ilvl w:val="1"/>
          <w:numId w:val="1"/>
        </w:numPr>
      </w:pPr>
      <w:r>
        <w:t>Killed 1/3 of Europe’s population in 2 years – 25 million deaths</w:t>
      </w:r>
    </w:p>
    <w:p w:rsidR="00AF1C5D" w:rsidRDefault="00AF1C5D" w:rsidP="00AF1C5D">
      <w:pPr>
        <w:pStyle w:val="NoSpacing"/>
        <w:numPr>
          <w:ilvl w:val="1"/>
          <w:numId w:val="1"/>
        </w:numPr>
      </w:pPr>
      <w:r>
        <w:t xml:space="preserve">The plague struck Europe on the brink of the Renaissance age – belief moved away from illness as a spiritual punishment and focus </w:t>
      </w:r>
      <w:r w:rsidR="008C5DE4">
        <w:t>re</w:t>
      </w:r>
      <w:r>
        <w:t xml:space="preserve">turned to the science </w:t>
      </w:r>
    </w:p>
    <w:p w:rsidR="00AF1C5D" w:rsidRDefault="008C5DE4" w:rsidP="00AF1C5D">
      <w:pPr>
        <w:pStyle w:val="NoSpacing"/>
        <w:numPr>
          <w:ilvl w:val="1"/>
          <w:numId w:val="1"/>
        </w:numPr>
      </w:pPr>
      <w:r>
        <w:t>Scholars during Renaissance suggested that diseases were the result of environmental factors</w:t>
      </w:r>
    </w:p>
    <w:p w:rsidR="008C5DE4" w:rsidRDefault="008C5DE4" w:rsidP="008C5DE4">
      <w:pPr>
        <w:pStyle w:val="NoSpacing"/>
      </w:pPr>
    </w:p>
    <w:p w:rsidR="008C5DE4" w:rsidRDefault="008C5DE4" w:rsidP="008C5DE4">
      <w:pPr>
        <w:pStyle w:val="NoSpacing"/>
        <w:rPr>
          <w:u w:val="single"/>
        </w:rPr>
      </w:pPr>
      <w:r>
        <w:rPr>
          <w:u w:val="single"/>
        </w:rPr>
        <w:t>Health Practices in the United States</w:t>
      </w:r>
    </w:p>
    <w:p w:rsidR="008C5DE4" w:rsidRDefault="008C5DE4" w:rsidP="008C5DE4">
      <w:pPr>
        <w:pStyle w:val="NoSpacing"/>
        <w:numPr>
          <w:ilvl w:val="0"/>
          <w:numId w:val="1"/>
        </w:numPr>
      </w:pPr>
      <w:r>
        <w:t>The Renaissance brought a period of exploration – in the process, contracted or brought back contagious diseases</w:t>
      </w:r>
    </w:p>
    <w:p w:rsidR="008C5DE4" w:rsidRDefault="008C5DE4" w:rsidP="008C5DE4">
      <w:pPr>
        <w:pStyle w:val="NoSpacing"/>
        <w:numPr>
          <w:ilvl w:val="0"/>
          <w:numId w:val="1"/>
        </w:numPr>
      </w:pPr>
      <w:r>
        <w:t>Some contagious disease could decimate the entire population of a region</w:t>
      </w:r>
    </w:p>
    <w:p w:rsidR="008C5DE4" w:rsidRDefault="008C5DE4" w:rsidP="008C5DE4">
      <w:pPr>
        <w:pStyle w:val="NoSpacing"/>
        <w:numPr>
          <w:ilvl w:val="0"/>
          <w:numId w:val="1"/>
        </w:numPr>
      </w:pPr>
      <w:r>
        <w:t>Health policies were important determinants of health outcomes for individuals and communities</w:t>
      </w:r>
    </w:p>
    <w:p w:rsidR="008C5DE4" w:rsidRDefault="008C5DE4" w:rsidP="008C5DE4">
      <w:pPr>
        <w:pStyle w:val="NoSpacing"/>
      </w:pPr>
    </w:p>
    <w:p w:rsidR="008C5DE4" w:rsidRPr="008C5DE4" w:rsidRDefault="008C5DE4" w:rsidP="008C5DE4">
      <w:pPr>
        <w:pStyle w:val="NoSpacing"/>
        <w:rPr>
          <w:b/>
        </w:rPr>
      </w:pPr>
      <w:r w:rsidRPr="008C5DE4">
        <w:rPr>
          <w:b/>
        </w:rPr>
        <w:t>Section I Summary</w:t>
      </w:r>
    </w:p>
    <w:p w:rsidR="008C5DE4" w:rsidRDefault="008C5DE4" w:rsidP="008C5DE4">
      <w:pPr>
        <w:pStyle w:val="NoSpacing"/>
        <w:numPr>
          <w:ilvl w:val="0"/>
          <w:numId w:val="1"/>
        </w:numPr>
      </w:pPr>
      <w:r>
        <w:t>Cultures establishes systems, built infrastructures, and made used of natural resources (plants and herbs) to protect and enhance the health of their citizens</w:t>
      </w:r>
    </w:p>
    <w:p w:rsidR="00115C3C" w:rsidRDefault="00115C3C" w:rsidP="00115C3C">
      <w:pPr>
        <w:pStyle w:val="NoSpacing"/>
        <w:numPr>
          <w:ilvl w:val="0"/>
          <w:numId w:val="1"/>
        </w:numPr>
      </w:pPr>
      <w:r>
        <w:t xml:space="preserve">Beliefs about health differed between cultures and time period </w:t>
      </w:r>
    </w:p>
    <w:p w:rsidR="00115C3C" w:rsidRDefault="00115C3C" w:rsidP="00115C3C">
      <w:pPr>
        <w:pStyle w:val="NoSpacing"/>
        <w:numPr>
          <w:ilvl w:val="0"/>
          <w:numId w:val="1"/>
        </w:numPr>
      </w:pPr>
      <w:r>
        <w:t>Discoveries in medical sciences (i.e. anatomy) advanced our understanding of epidemiology (the study of the origins and spread of disease)</w:t>
      </w:r>
    </w:p>
    <w:p w:rsidR="00115C3C" w:rsidRDefault="00115C3C" w:rsidP="00115C3C">
      <w:pPr>
        <w:pStyle w:val="NoSpacing"/>
        <w:numPr>
          <w:ilvl w:val="0"/>
          <w:numId w:val="1"/>
        </w:numPr>
      </w:pPr>
      <w:r>
        <w:t>Health policies have played a critical role in changing the environmental conditions that affect individual health status</w:t>
      </w:r>
    </w:p>
    <w:p w:rsidR="00115C3C" w:rsidRDefault="00115C3C" w:rsidP="00115C3C">
      <w:pPr>
        <w:pStyle w:val="Heading3"/>
        <w:rPr>
          <w:sz w:val="24"/>
          <w:u w:val="single"/>
        </w:rPr>
      </w:pPr>
      <w:r>
        <w:rPr>
          <w:sz w:val="24"/>
          <w:u w:val="single"/>
        </w:rPr>
        <w:t>Section II. Defining Health Today</w:t>
      </w:r>
    </w:p>
    <w:p w:rsidR="00115C3C" w:rsidRDefault="00115C3C" w:rsidP="00115C3C">
      <w:pPr>
        <w:pStyle w:val="NoSpacing"/>
        <w:rPr>
          <w:u w:val="single"/>
        </w:rPr>
      </w:pPr>
      <w:r>
        <w:rPr>
          <w:u w:val="single"/>
        </w:rPr>
        <w:t>Early Holistic Concepts</w:t>
      </w:r>
    </w:p>
    <w:p w:rsidR="00115C3C" w:rsidRDefault="00115C3C" w:rsidP="00115C3C">
      <w:pPr>
        <w:pStyle w:val="NoSpacing"/>
      </w:pPr>
      <w:r>
        <w:t>Mind-Body Connection and Health</w:t>
      </w:r>
    </w:p>
    <w:p w:rsidR="00115C3C" w:rsidRDefault="00115C3C" w:rsidP="00115C3C">
      <w:pPr>
        <w:pStyle w:val="NoSpacing"/>
        <w:numPr>
          <w:ilvl w:val="0"/>
          <w:numId w:val="1"/>
        </w:numPr>
      </w:pPr>
      <w:r>
        <w:t>Current concepts of health have much in common with the holistic perspectives suggested by earlier cultures</w:t>
      </w:r>
    </w:p>
    <w:p w:rsidR="00115C3C" w:rsidRDefault="00D31AC7" w:rsidP="00115C3C">
      <w:pPr>
        <w:pStyle w:val="NoSpacing"/>
        <w:numPr>
          <w:ilvl w:val="0"/>
          <w:numId w:val="1"/>
        </w:numPr>
      </w:pPr>
      <w:r>
        <w:t>Psychologists have contributed to the current evolution in the definition of health – Sigmund Freud (“Father of psychoanalytic psychology”</w:t>
      </w:r>
    </w:p>
    <w:p w:rsidR="00D31AC7" w:rsidRDefault="00D31AC7" w:rsidP="00115C3C">
      <w:pPr>
        <w:pStyle w:val="NoSpacing"/>
        <w:numPr>
          <w:ilvl w:val="0"/>
          <w:numId w:val="1"/>
        </w:numPr>
      </w:pPr>
      <w:r>
        <w:lastRenderedPageBreak/>
        <w:t>Freud proposed that physiological illnesses can have psychological issues – relationship between mind and body and its effects on health outcomes</w:t>
      </w:r>
    </w:p>
    <w:p w:rsidR="00D31AC7" w:rsidRDefault="00D31AC7" w:rsidP="00D31AC7">
      <w:pPr>
        <w:pStyle w:val="NoSpacing"/>
        <w:numPr>
          <w:ilvl w:val="1"/>
          <w:numId w:val="1"/>
        </w:numPr>
      </w:pPr>
      <w:r>
        <w:t xml:space="preserve">Lead to development of psychosomatic medicine – examines the relationship between physiological, psychological, social and </w:t>
      </w:r>
      <w:proofErr w:type="spellStart"/>
      <w:r>
        <w:t>behavioural</w:t>
      </w:r>
      <w:proofErr w:type="spellEnd"/>
      <w:r>
        <w:t xml:space="preserve"> influences on an individual’s health status</w:t>
      </w:r>
    </w:p>
    <w:p w:rsidR="00D31AC7" w:rsidRDefault="00D31AC7" w:rsidP="00D31AC7">
      <w:pPr>
        <w:pStyle w:val="NoSpacing"/>
      </w:pPr>
    </w:p>
    <w:p w:rsidR="00D31AC7" w:rsidRDefault="00D31AC7" w:rsidP="00D31AC7">
      <w:pPr>
        <w:pStyle w:val="NoSpacing"/>
      </w:pPr>
      <w:r>
        <w:t>World Health Organization Model of Health</w:t>
      </w:r>
    </w:p>
    <w:p w:rsidR="00D31AC7" w:rsidRDefault="00D31AC7" w:rsidP="00D31AC7">
      <w:pPr>
        <w:pStyle w:val="NoSpacing"/>
        <w:numPr>
          <w:ilvl w:val="0"/>
          <w:numId w:val="1"/>
        </w:numPr>
      </w:pPr>
      <w:r>
        <w:t>1948: health is “a state of complete physical, mental, and social well-being and not merely the absence of disease and infirmity”</w:t>
      </w:r>
    </w:p>
    <w:p w:rsidR="00D31AC7" w:rsidRDefault="00D31AC7" w:rsidP="00D31AC7">
      <w:pPr>
        <w:pStyle w:val="NoSpacing"/>
        <w:numPr>
          <w:ilvl w:val="0"/>
          <w:numId w:val="1"/>
        </w:numPr>
      </w:pPr>
      <w:r>
        <w:t>WHO’s definition includes emotional and mental health as well as factors in overall well-being</w:t>
      </w:r>
    </w:p>
    <w:p w:rsidR="00D31AC7" w:rsidRDefault="00D31AC7" w:rsidP="00D31AC7">
      <w:pPr>
        <w:pStyle w:val="NoSpacing"/>
      </w:pPr>
    </w:p>
    <w:p w:rsidR="00D31AC7" w:rsidRDefault="00D31AC7" w:rsidP="00D31AC7">
      <w:pPr>
        <w:pStyle w:val="NoSpacing"/>
        <w:rPr>
          <w:u w:val="single"/>
        </w:rPr>
      </w:pPr>
      <w:r>
        <w:rPr>
          <w:u w:val="single"/>
        </w:rPr>
        <w:t>Models of Health and Well-Being</w:t>
      </w:r>
    </w:p>
    <w:p w:rsidR="00D31AC7" w:rsidRDefault="00D31AC7" w:rsidP="00D31AC7">
      <w:pPr>
        <w:pStyle w:val="NoSpacing"/>
      </w:pPr>
      <w:r>
        <w:t>Biomedical Model</w:t>
      </w:r>
    </w:p>
    <w:p w:rsidR="00D31AC7" w:rsidRDefault="00D31AC7" w:rsidP="00D31AC7">
      <w:pPr>
        <w:pStyle w:val="NoSpacing"/>
        <w:numPr>
          <w:ilvl w:val="0"/>
          <w:numId w:val="1"/>
        </w:numPr>
      </w:pPr>
      <w:r>
        <w:t>Late 19</w:t>
      </w:r>
      <w:r w:rsidRPr="00D31AC7">
        <w:rPr>
          <w:vertAlign w:val="superscript"/>
        </w:rPr>
        <w:t>th</w:t>
      </w:r>
      <w:r>
        <w:t xml:space="preserve"> century (1880s) marked the return to the theory that germs  were the cause of diseases</w:t>
      </w:r>
    </w:p>
    <w:p w:rsidR="00D31AC7" w:rsidRDefault="00D31AC7" w:rsidP="00D31AC7">
      <w:pPr>
        <w:pStyle w:val="NoSpacing"/>
        <w:numPr>
          <w:ilvl w:val="0"/>
          <w:numId w:val="1"/>
        </w:numPr>
      </w:pPr>
      <w:r>
        <w:t>Robert Koch – 1</w:t>
      </w:r>
      <w:r w:rsidRPr="00D31AC7">
        <w:rPr>
          <w:vertAlign w:val="superscript"/>
        </w:rPr>
        <w:t>st</w:t>
      </w:r>
      <w:r>
        <w:t xml:space="preserve"> to be credited with discovering that specific bacteria can be linked to specific diseases</w:t>
      </w:r>
    </w:p>
    <w:p w:rsidR="00D423A7" w:rsidRDefault="00D423A7" w:rsidP="00D423A7">
      <w:pPr>
        <w:pStyle w:val="NoSpacing"/>
        <w:numPr>
          <w:ilvl w:val="1"/>
          <w:numId w:val="1"/>
        </w:numPr>
      </w:pPr>
      <w:r>
        <w:t>Koch’s work led to the development of the biomedical model</w:t>
      </w:r>
    </w:p>
    <w:p w:rsidR="00D423A7" w:rsidRDefault="00D423A7" w:rsidP="00D423A7">
      <w:pPr>
        <w:pStyle w:val="NoSpacing"/>
        <w:numPr>
          <w:ilvl w:val="0"/>
          <w:numId w:val="1"/>
        </w:numPr>
      </w:pPr>
      <w:r>
        <w:t>Biomedical model – illness is defined as a dysfunction of the body caused by microorganisms and resulting in illness or disability</w:t>
      </w:r>
    </w:p>
    <w:p w:rsidR="00D423A7" w:rsidRDefault="00D423A7" w:rsidP="00D423A7">
      <w:pPr>
        <w:pStyle w:val="NoSpacing"/>
        <w:numPr>
          <w:ilvl w:val="0"/>
          <w:numId w:val="1"/>
        </w:numPr>
      </w:pPr>
      <w:r>
        <w:t>Association between bacteria and disease placed a greater emphasis on physiological factors as the principal determinant of health</w:t>
      </w:r>
    </w:p>
    <w:p w:rsidR="00D423A7" w:rsidRDefault="00D423A7" w:rsidP="00D423A7">
      <w:pPr>
        <w:pStyle w:val="NoSpacing"/>
        <w:numPr>
          <w:ilvl w:val="0"/>
          <w:numId w:val="1"/>
        </w:numPr>
      </w:pPr>
      <w:r>
        <w:t>The biomedical model’s emphasis on physical causes of illness overlooks the critical contributions of emotional, social and environmental factors in health</w:t>
      </w:r>
    </w:p>
    <w:p w:rsidR="00D423A7" w:rsidRDefault="00D423A7" w:rsidP="00D423A7">
      <w:pPr>
        <w:pStyle w:val="NoSpacing"/>
      </w:pPr>
    </w:p>
    <w:p w:rsidR="00D423A7" w:rsidRDefault="00D423A7" w:rsidP="00D423A7">
      <w:pPr>
        <w:pStyle w:val="NoSpacing"/>
      </w:pPr>
      <w:proofErr w:type="spellStart"/>
      <w:r>
        <w:t>Biopsychosocial</w:t>
      </w:r>
      <w:proofErr w:type="spellEnd"/>
      <w:r>
        <w:t xml:space="preserve"> Model</w:t>
      </w:r>
    </w:p>
    <w:p w:rsidR="00D423A7" w:rsidRDefault="009810B5" w:rsidP="00D423A7">
      <w:pPr>
        <w:pStyle w:val="NoSpacing"/>
        <w:numPr>
          <w:ilvl w:val="0"/>
          <w:numId w:val="1"/>
        </w:numPr>
      </w:pPr>
      <w:r>
        <w:t xml:space="preserve">Engel – suggested that biological (bio) factors, psychological (psycho) influences (emotions, social support, and personal traits), and sociological (social) factors (family, culture, community) strongly affect overall well-being and health outcomes </w:t>
      </w:r>
    </w:p>
    <w:p w:rsidR="009810B5" w:rsidRDefault="00F028C0" w:rsidP="00D423A7">
      <w:pPr>
        <w:pStyle w:val="NoSpacing"/>
        <w:numPr>
          <w:ilvl w:val="0"/>
          <w:numId w:val="1"/>
        </w:numPr>
      </w:pPr>
      <w:r>
        <w:t>Research on the relationship between stress and illness offers some of the clearest evidence of the association between emotional (stress) factors and adverse physiological outcomes</w:t>
      </w:r>
    </w:p>
    <w:p w:rsidR="00F028C0" w:rsidRDefault="00F028C0" w:rsidP="00F028C0">
      <w:pPr>
        <w:pStyle w:val="NoSpacing"/>
        <w:numPr>
          <w:ilvl w:val="1"/>
          <w:numId w:val="1"/>
        </w:numPr>
      </w:pPr>
      <w:r>
        <w:t xml:space="preserve">Rabin: emotions such as stress have an impact on physiological health by affecting the immune system and by influencing health </w:t>
      </w:r>
      <w:proofErr w:type="spellStart"/>
      <w:r>
        <w:t>behaviours</w:t>
      </w:r>
      <w:proofErr w:type="spellEnd"/>
    </w:p>
    <w:p w:rsidR="00F028C0" w:rsidRDefault="00F028C0" w:rsidP="00F028C0">
      <w:pPr>
        <w:pStyle w:val="NoSpacing"/>
        <w:numPr>
          <w:ilvl w:val="0"/>
          <w:numId w:val="1"/>
        </w:numPr>
      </w:pPr>
      <w:r>
        <w:t>Recent studies also report and association between other emotions, such as depression and heart disease</w:t>
      </w:r>
    </w:p>
    <w:p w:rsidR="00F028C0" w:rsidRDefault="00F028C0" w:rsidP="00F028C0">
      <w:pPr>
        <w:pStyle w:val="NoSpacing"/>
        <w:numPr>
          <w:ilvl w:val="0"/>
          <w:numId w:val="1"/>
        </w:numPr>
      </w:pPr>
      <w:r>
        <w:t>Some researchers even draw conclusions among depression, heart disease, and death</w:t>
      </w:r>
    </w:p>
    <w:p w:rsidR="00F028C0" w:rsidRDefault="00F028C0" w:rsidP="00F028C0">
      <w:pPr>
        <w:pStyle w:val="NoSpacing"/>
        <w:numPr>
          <w:ilvl w:val="0"/>
          <w:numId w:val="1"/>
        </w:numPr>
      </w:pPr>
      <w:r>
        <w:t xml:space="preserve">The </w:t>
      </w:r>
      <w:proofErr w:type="spellStart"/>
      <w:r>
        <w:t>biopsychosocial</w:t>
      </w:r>
      <w:proofErr w:type="spellEnd"/>
      <w:r>
        <w:t xml:space="preserve"> model was the first modern model to address the physiological, psychological, and social determinants of health </w:t>
      </w:r>
    </w:p>
    <w:p w:rsidR="00F028C0" w:rsidRDefault="00F028C0" w:rsidP="00F028C0">
      <w:pPr>
        <w:pStyle w:val="NoSpacing"/>
      </w:pPr>
    </w:p>
    <w:p w:rsidR="00F028C0" w:rsidRDefault="00F028C0" w:rsidP="00F028C0">
      <w:pPr>
        <w:pStyle w:val="NoSpacing"/>
      </w:pPr>
      <w:r>
        <w:t xml:space="preserve">Challenges to the </w:t>
      </w:r>
      <w:proofErr w:type="spellStart"/>
      <w:r>
        <w:t>Biopsychosocial</w:t>
      </w:r>
      <w:proofErr w:type="spellEnd"/>
      <w:r>
        <w:t xml:space="preserve"> Model</w:t>
      </w:r>
    </w:p>
    <w:p w:rsidR="00F028C0" w:rsidRDefault="00A04307" w:rsidP="00F028C0">
      <w:pPr>
        <w:pStyle w:val="NoSpacing"/>
        <w:numPr>
          <w:ilvl w:val="0"/>
          <w:numId w:val="1"/>
        </w:numPr>
      </w:pPr>
      <w:r>
        <w:t xml:space="preserve">1. </w:t>
      </w:r>
      <w:r w:rsidR="00F028C0">
        <w:t xml:space="preserve">Some psychologists criticize the </w:t>
      </w:r>
      <w:proofErr w:type="spellStart"/>
      <w:r w:rsidR="00F028C0">
        <w:t>biopsychosocial</w:t>
      </w:r>
      <w:proofErr w:type="spellEnd"/>
      <w:r w:rsidR="00F028C0">
        <w:t xml:space="preserve"> modem for being “too bio-centered”</w:t>
      </w:r>
    </w:p>
    <w:p w:rsidR="00F028C0" w:rsidRDefault="00F028C0" w:rsidP="00F028C0">
      <w:pPr>
        <w:pStyle w:val="NoSpacing"/>
        <w:numPr>
          <w:ilvl w:val="1"/>
          <w:numId w:val="1"/>
        </w:numPr>
      </w:pPr>
      <w:r>
        <w:t xml:space="preserve">The model places biological determinants at the core of the concept of health </w:t>
      </w:r>
    </w:p>
    <w:p w:rsidR="00F028C0" w:rsidRDefault="00F028C0" w:rsidP="00F028C0">
      <w:pPr>
        <w:pStyle w:val="NoSpacing"/>
        <w:numPr>
          <w:ilvl w:val="1"/>
          <w:numId w:val="1"/>
        </w:numPr>
      </w:pPr>
      <w:r>
        <w:t>Psychological and sociological factors are “add-ons”</w:t>
      </w:r>
      <w:r w:rsidR="00A04307">
        <w:t xml:space="preserve"> to explain </w:t>
      </w:r>
      <w:proofErr w:type="spellStart"/>
      <w:r w:rsidR="00A04307">
        <w:t>outcomjes</w:t>
      </w:r>
      <w:proofErr w:type="spellEnd"/>
      <w:r w:rsidR="00A04307">
        <w:t xml:space="preserve"> that cannot be explained using physiological factors alone </w:t>
      </w:r>
    </w:p>
    <w:p w:rsidR="00D423A7" w:rsidRDefault="00A04307" w:rsidP="00A04307">
      <w:pPr>
        <w:pStyle w:val="NoSpacing"/>
        <w:numPr>
          <w:ilvl w:val="0"/>
          <w:numId w:val="1"/>
        </w:numPr>
      </w:pPr>
      <w:r>
        <w:t xml:space="preserve">2. Model overlooks environmental factors known to influence health and well-being </w:t>
      </w:r>
    </w:p>
    <w:p w:rsidR="00103C0C" w:rsidRDefault="00A04307" w:rsidP="00103C0C">
      <w:pPr>
        <w:pStyle w:val="NoSpacing"/>
        <w:numPr>
          <w:ilvl w:val="1"/>
          <w:numId w:val="1"/>
        </w:numPr>
      </w:pPr>
      <w:r>
        <w:t xml:space="preserve">For many researchers,  environmental determinants of health refer to the physical, not social environment and the </w:t>
      </w:r>
      <w:proofErr w:type="spellStart"/>
      <w:r>
        <w:t>biopsychosocial</w:t>
      </w:r>
      <w:proofErr w:type="spellEnd"/>
      <w:r>
        <w:t xml:space="preserve"> model does not address physical envir</w:t>
      </w:r>
      <w:r w:rsidR="00103C0C">
        <w:t>onmental determinants of health</w:t>
      </w:r>
    </w:p>
    <w:p w:rsidR="00103C0C" w:rsidRDefault="00103C0C" w:rsidP="00103C0C">
      <w:pPr>
        <w:pStyle w:val="NoSpacing"/>
        <w:numPr>
          <w:ilvl w:val="0"/>
          <w:numId w:val="1"/>
        </w:numPr>
      </w:pPr>
      <w:r>
        <w:lastRenderedPageBreak/>
        <w:t xml:space="preserve">3. The </w:t>
      </w:r>
      <w:proofErr w:type="spellStart"/>
      <w:r>
        <w:t>biopsychosocial</w:t>
      </w:r>
      <w:proofErr w:type="spellEnd"/>
      <w:r>
        <w:t xml:space="preserve"> model does not account for the effects of perceived quality of life or spirituality on health status</w:t>
      </w:r>
    </w:p>
    <w:p w:rsidR="00103C0C" w:rsidRDefault="00103C0C" w:rsidP="00103C0C">
      <w:pPr>
        <w:pStyle w:val="NoSpacing"/>
      </w:pPr>
    </w:p>
    <w:p w:rsidR="00103C0C" w:rsidRDefault="00103C0C" w:rsidP="00103C0C">
      <w:pPr>
        <w:pStyle w:val="NoSpacing"/>
      </w:pPr>
      <w:r>
        <w:t>Wellness Model</w:t>
      </w:r>
    </w:p>
    <w:p w:rsidR="00103C0C" w:rsidRDefault="00103C0C" w:rsidP="00103C0C">
      <w:pPr>
        <w:pStyle w:val="NoSpacing"/>
        <w:numPr>
          <w:ilvl w:val="0"/>
          <w:numId w:val="1"/>
        </w:numPr>
      </w:pPr>
      <w:r>
        <w:t>Wellness model includes spirituality and quality of life</w:t>
      </w:r>
    </w:p>
    <w:p w:rsidR="00103C0C" w:rsidRDefault="00103C0C" w:rsidP="00103C0C">
      <w:pPr>
        <w:pStyle w:val="NoSpacing"/>
        <w:numPr>
          <w:ilvl w:val="0"/>
          <w:numId w:val="1"/>
        </w:numPr>
      </w:pPr>
      <w:r>
        <w:t xml:space="preserve">Spirituality refers to an individual’s perspective on the meaning of life and the impact of their values on their overall well-being </w:t>
      </w:r>
    </w:p>
    <w:p w:rsidR="00103C0C" w:rsidRDefault="00103C0C" w:rsidP="00103C0C">
      <w:pPr>
        <w:pStyle w:val="NoSpacing"/>
        <w:numPr>
          <w:ilvl w:val="0"/>
          <w:numId w:val="1"/>
        </w:numPr>
      </w:pPr>
      <w:r>
        <w:t>An example of spirituality’s contribution to health and well-being in the wellness model is evident in research that suggests that spirituality may enable one to experience peace and tranquility – stress reduction/prevention</w:t>
      </w:r>
    </w:p>
    <w:p w:rsidR="00103C0C" w:rsidRDefault="00103C0C" w:rsidP="00103C0C">
      <w:pPr>
        <w:pStyle w:val="NoSpacing"/>
        <w:numPr>
          <w:ilvl w:val="0"/>
          <w:numId w:val="1"/>
        </w:numPr>
      </w:pPr>
      <w:r>
        <w:t xml:space="preserve">Some spiritual believes encourage individuals to adopt </w:t>
      </w:r>
      <w:proofErr w:type="spellStart"/>
      <w:r>
        <w:t>behaviours</w:t>
      </w:r>
      <w:proofErr w:type="spellEnd"/>
      <w:r>
        <w:t xml:space="preserve"> that lead to healthier outcomes </w:t>
      </w:r>
    </w:p>
    <w:p w:rsidR="00103C0C" w:rsidRDefault="00103C0C" w:rsidP="00103C0C">
      <w:pPr>
        <w:pStyle w:val="NoSpacing"/>
        <w:numPr>
          <w:ilvl w:val="1"/>
          <w:numId w:val="1"/>
        </w:numPr>
      </w:pPr>
      <w:r>
        <w:t xml:space="preserve">i.e. avoiding alcohol and cigarettes – health enhancing </w:t>
      </w:r>
      <w:proofErr w:type="spellStart"/>
      <w:r>
        <w:t>behaviours</w:t>
      </w:r>
      <w:proofErr w:type="spellEnd"/>
    </w:p>
    <w:p w:rsidR="00103C0C" w:rsidRDefault="00103C0C" w:rsidP="00103C0C">
      <w:pPr>
        <w:pStyle w:val="NoSpacing"/>
        <w:numPr>
          <w:ilvl w:val="0"/>
          <w:numId w:val="1"/>
        </w:numPr>
      </w:pPr>
      <w:proofErr w:type="spellStart"/>
      <w:r>
        <w:t>Curanderismo</w:t>
      </w:r>
      <w:proofErr w:type="spellEnd"/>
      <w:r>
        <w:t xml:space="preserve"> – a religious and cultural belief system that informs health and wellness among many Latin American cultures </w:t>
      </w:r>
    </w:p>
    <w:p w:rsidR="005661DF" w:rsidRDefault="005661DF" w:rsidP="005661DF">
      <w:pPr>
        <w:pStyle w:val="NoSpacing"/>
        <w:numPr>
          <w:ilvl w:val="1"/>
          <w:numId w:val="1"/>
        </w:numPr>
      </w:pPr>
      <w:r>
        <w:t>When addressing a physiological health concern, it would not be uncommon in these cultures for the healer to attend to the emotional and spiritual health of their patient</w:t>
      </w:r>
    </w:p>
    <w:p w:rsidR="005661DF" w:rsidRDefault="005661DF" w:rsidP="005661DF">
      <w:pPr>
        <w:pStyle w:val="NoSpacing"/>
        <w:numPr>
          <w:ilvl w:val="0"/>
          <w:numId w:val="1"/>
        </w:numPr>
      </w:pPr>
      <w:r>
        <w:t>The wellness model is the only model that includes the psychological concept of quality of life as a determinant of health</w:t>
      </w:r>
    </w:p>
    <w:p w:rsidR="005661DF" w:rsidRDefault="005661DF" w:rsidP="005661DF">
      <w:pPr>
        <w:pStyle w:val="NoSpacing"/>
        <w:numPr>
          <w:ilvl w:val="1"/>
          <w:numId w:val="1"/>
        </w:numPr>
      </w:pPr>
      <w:r>
        <w:t>An individual’s perceived satisfaction with life will affect his or her overall well-being</w:t>
      </w:r>
    </w:p>
    <w:p w:rsidR="005661DF" w:rsidRDefault="005661DF" w:rsidP="005661DF">
      <w:pPr>
        <w:pStyle w:val="NoSpacing"/>
        <w:numPr>
          <w:ilvl w:val="1"/>
          <w:numId w:val="1"/>
        </w:numPr>
      </w:pPr>
      <w:r>
        <w:t>Satisfaction is influenced by psychological as well as physiological states</w:t>
      </w:r>
    </w:p>
    <w:p w:rsidR="005661DF" w:rsidRDefault="005661DF" w:rsidP="00BF5EDE">
      <w:pPr>
        <w:pStyle w:val="NoSpacing"/>
      </w:pPr>
    </w:p>
    <w:p w:rsidR="00BF5EDE" w:rsidRDefault="00A85D17" w:rsidP="00BF5EDE">
      <w:pPr>
        <w:pStyle w:val="NoSpacing"/>
      </w:pPr>
      <w:r>
        <w:t>Social Ecological Model</w:t>
      </w:r>
    </w:p>
    <w:p w:rsidR="00A85D17" w:rsidRDefault="00A85D17" w:rsidP="00A85D17">
      <w:pPr>
        <w:pStyle w:val="NoSpacing"/>
        <w:numPr>
          <w:ilvl w:val="0"/>
          <w:numId w:val="1"/>
        </w:numPr>
      </w:pPr>
      <w:r>
        <w:t xml:space="preserve">The ecological model includes 5 major determinants of health: </w:t>
      </w:r>
    </w:p>
    <w:p w:rsidR="00A85D17" w:rsidRDefault="00A85D17" w:rsidP="00A85D17">
      <w:pPr>
        <w:pStyle w:val="NoSpacing"/>
        <w:numPr>
          <w:ilvl w:val="1"/>
          <w:numId w:val="1"/>
        </w:numPr>
      </w:pPr>
      <w:r>
        <w:t>Biology and behavior (the individual)</w:t>
      </w:r>
    </w:p>
    <w:p w:rsidR="00A85D17" w:rsidRDefault="00A85D17" w:rsidP="00A85D17">
      <w:pPr>
        <w:pStyle w:val="NoSpacing"/>
        <w:numPr>
          <w:ilvl w:val="1"/>
          <w:numId w:val="1"/>
        </w:numPr>
      </w:pPr>
      <w:r>
        <w:t>Social environment (family, community, cultural practices)</w:t>
      </w:r>
    </w:p>
    <w:p w:rsidR="00A85D17" w:rsidRDefault="00A85D17" w:rsidP="00A85D17">
      <w:pPr>
        <w:pStyle w:val="NoSpacing"/>
        <w:numPr>
          <w:ilvl w:val="1"/>
          <w:numId w:val="1"/>
        </w:numPr>
      </w:pPr>
      <w:r>
        <w:t xml:space="preserve">Physical environment (housing conditions, </w:t>
      </w:r>
      <w:proofErr w:type="spellStart"/>
      <w:r>
        <w:t>neighbourhood</w:t>
      </w:r>
      <w:proofErr w:type="spellEnd"/>
      <w:r>
        <w:t xml:space="preserve"> sanitation, cleanliness, safety)</w:t>
      </w:r>
    </w:p>
    <w:p w:rsidR="00A85D17" w:rsidRDefault="00A85D17" w:rsidP="00A85D17">
      <w:pPr>
        <w:pStyle w:val="NoSpacing"/>
        <w:numPr>
          <w:ilvl w:val="1"/>
          <w:numId w:val="1"/>
        </w:numPr>
      </w:pPr>
      <w:r>
        <w:t>Health systems (health care delivery organizations that provide access to care)</w:t>
      </w:r>
    </w:p>
    <w:p w:rsidR="00A85D17" w:rsidRDefault="00A85D17" w:rsidP="00A85D17">
      <w:pPr>
        <w:pStyle w:val="NoSpacing"/>
        <w:numPr>
          <w:ilvl w:val="1"/>
          <w:numId w:val="1"/>
        </w:numPr>
      </w:pPr>
      <w:r>
        <w:t>Health policy (regulations that promote or protect the health of individuals in the community)</w:t>
      </w:r>
    </w:p>
    <w:p w:rsidR="00A85D17" w:rsidRDefault="00A85D17" w:rsidP="00A85D17">
      <w:pPr>
        <w:pStyle w:val="NoSpacing"/>
        <w:numPr>
          <w:ilvl w:val="0"/>
          <w:numId w:val="1"/>
        </w:numPr>
      </w:pPr>
      <w:r>
        <w:t xml:space="preserve">The ecological model suggests that an individual’s physical setting can contribute to or inhibit good health outcomes </w:t>
      </w:r>
    </w:p>
    <w:p w:rsidR="00A85D17" w:rsidRDefault="0037511D" w:rsidP="0037511D">
      <w:pPr>
        <w:pStyle w:val="NoSpacing"/>
        <w:numPr>
          <w:ilvl w:val="1"/>
          <w:numId w:val="1"/>
        </w:numPr>
      </w:pPr>
      <w:r>
        <w:t>Physical setting includes the physiological and psychological consequences of positive or negative environmental factors</w:t>
      </w:r>
    </w:p>
    <w:p w:rsidR="0037511D" w:rsidRDefault="008A307B" w:rsidP="008A307B">
      <w:pPr>
        <w:pStyle w:val="NoSpacing"/>
        <w:numPr>
          <w:ilvl w:val="0"/>
          <w:numId w:val="1"/>
        </w:numPr>
      </w:pPr>
      <w:r>
        <w:t>The ecological model is the only model that proposes that health systems and health policy also determine health</w:t>
      </w:r>
    </w:p>
    <w:p w:rsidR="008A307B" w:rsidRDefault="00875955" w:rsidP="00875955">
      <w:pPr>
        <w:pStyle w:val="NoSpacing"/>
        <w:numPr>
          <w:ilvl w:val="1"/>
          <w:numId w:val="1"/>
        </w:numPr>
      </w:pPr>
      <w:r>
        <w:t>Systems and policy may contribute to a delay in access to care of limit one’s ability to obtain needed healthcare</w:t>
      </w:r>
    </w:p>
    <w:p w:rsidR="002B7E07" w:rsidRDefault="002B7E07" w:rsidP="002B7E07">
      <w:pPr>
        <w:pStyle w:val="NoSpacing"/>
        <w:numPr>
          <w:ilvl w:val="0"/>
          <w:numId w:val="1"/>
        </w:numPr>
      </w:pPr>
      <w:r>
        <w:t>The ecological model proposes that any system that controls access to care or that prescribes the type of care available will, by definition, determine an individual’s health outcomes</w:t>
      </w:r>
    </w:p>
    <w:p w:rsidR="00103C0C" w:rsidRDefault="00103C0C" w:rsidP="005661DF">
      <w:pPr>
        <w:tabs>
          <w:tab w:val="left" w:pos="2595"/>
        </w:tabs>
      </w:pPr>
    </w:p>
    <w:p w:rsidR="004E0567" w:rsidRDefault="004E0567" w:rsidP="005661DF">
      <w:pPr>
        <w:tabs>
          <w:tab w:val="left" w:pos="2595"/>
        </w:tabs>
      </w:pPr>
    </w:p>
    <w:p w:rsidR="004E0567" w:rsidRDefault="004E0567" w:rsidP="005661DF">
      <w:pPr>
        <w:tabs>
          <w:tab w:val="left" w:pos="2595"/>
        </w:tabs>
      </w:pPr>
    </w:p>
    <w:p w:rsidR="004E0567" w:rsidRDefault="004E0567" w:rsidP="005661DF">
      <w:pPr>
        <w:tabs>
          <w:tab w:val="left" w:pos="2595"/>
        </w:tabs>
      </w:pPr>
    </w:p>
    <w:p w:rsidR="00607DD2" w:rsidRDefault="00607DD2" w:rsidP="00607DD2">
      <w:pPr>
        <w:pStyle w:val="Heading3"/>
        <w:rPr>
          <w:sz w:val="24"/>
          <w:u w:val="single"/>
        </w:rPr>
      </w:pPr>
      <w:r>
        <w:rPr>
          <w:sz w:val="24"/>
          <w:u w:val="single"/>
        </w:rPr>
        <w:lastRenderedPageBreak/>
        <w:t>Section III. Current Views on Determinants of Health: A Health Psychology Perspective</w:t>
      </w:r>
    </w:p>
    <w:p w:rsidR="004E0567" w:rsidRDefault="004E0567" w:rsidP="004E0567">
      <w:pPr>
        <w:pStyle w:val="NoSpacing"/>
        <w:rPr>
          <w:u w:val="single"/>
        </w:rPr>
      </w:pPr>
      <w:r w:rsidRPr="004E0567">
        <w:rPr>
          <w:u w:val="single"/>
        </w:rPr>
        <w:t>Individual/Demographic Influences</w:t>
      </w:r>
    </w:p>
    <w:p w:rsidR="004E0567" w:rsidRDefault="004E0567" w:rsidP="004E0567">
      <w:pPr>
        <w:pStyle w:val="NoSpacing"/>
        <w:numPr>
          <w:ilvl w:val="0"/>
          <w:numId w:val="1"/>
        </w:numPr>
      </w:pPr>
      <w:r>
        <w:t>Demographic characteristics can help determine when a person is most likely to be affected by a disease – demographic variables</w:t>
      </w:r>
    </w:p>
    <w:p w:rsidR="004E0567" w:rsidRDefault="004E0567" w:rsidP="004E0567">
      <w:pPr>
        <w:pStyle w:val="NoSpacing"/>
        <w:numPr>
          <w:ilvl w:val="1"/>
          <w:numId w:val="1"/>
        </w:numPr>
      </w:pPr>
      <w:r>
        <w:t>Age</w:t>
      </w:r>
    </w:p>
    <w:p w:rsidR="004E0567" w:rsidRDefault="004E0567" w:rsidP="004E0567">
      <w:pPr>
        <w:pStyle w:val="NoSpacing"/>
        <w:numPr>
          <w:ilvl w:val="1"/>
          <w:numId w:val="1"/>
        </w:numPr>
      </w:pPr>
      <w:r>
        <w:t>Socioeconomic class</w:t>
      </w:r>
    </w:p>
    <w:p w:rsidR="004E0567" w:rsidRDefault="004E0567" w:rsidP="004E0567">
      <w:pPr>
        <w:pStyle w:val="NoSpacing"/>
        <w:numPr>
          <w:ilvl w:val="1"/>
          <w:numId w:val="1"/>
        </w:numPr>
      </w:pPr>
      <w:r>
        <w:t>Level of education</w:t>
      </w:r>
    </w:p>
    <w:p w:rsidR="004E0567" w:rsidRDefault="004E0567" w:rsidP="004E0567">
      <w:pPr>
        <w:pStyle w:val="NoSpacing"/>
        <w:numPr>
          <w:ilvl w:val="1"/>
          <w:numId w:val="1"/>
        </w:numPr>
      </w:pPr>
      <w:r>
        <w:t>Occupation</w:t>
      </w:r>
    </w:p>
    <w:p w:rsidR="004E0567" w:rsidRDefault="004E0567" w:rsidP="004E0567">
      <w:pPr>
        <w:pStyle w:val="NoSpacing"/>
      </w:pPr>
    </w:p>
    <w:p w:rsidR="004E0567" w:rsidRDefault="004E0567" w:rsidP="004E0567">
      <w:pPr>
        <w:pStyle w:val="NoSpacing"/>
      </w:pPr>
      <w:r>
        <w:rPr>
          <w:u w:val="single"/>
        </w:rPr>
        <w:t>Family/Cultural Influences</w:t>
      </w:r>
    </w:p>
    <w:p w:rsidR="004E0567" w:rsidRDefault="004E0567" w:rsidP="004E0567">
      <w:pPr>
        <w:pStyle w:val="NoSpacing"/>
        <w:numPr>
          <w:ilvl w:val="0"/>
          <w:numId w:val="1"/>
        </w:numPr>
      </w:pPr>
      <w:r>
        <w:t>First degree relatives – immediate relatives with the disease of interest</w:t>
      </w:r>
    </w:p>
    <w:p w:rsidR="004E0567" w:rsidRDefault="004E0567" w:rsidP="004E0567">
      <w:pPr>
        <w:pStyle w:val="NoSpacing"/>
        <w:numPr>
          <w:ilvl w:val="0"/>
          <w:numId w:val="1"/>
        </w:numPr>
      </w:pPr>
      <w:r>
        <w:t>Genes play a strong role in the transmission of diseases</w:t>
      </w:r>
    </w:p>
    <w:p w:rsidR="004E0567" w:rsidRDefault="004E0567" w:rsidP="004E0567">
      <w:pPr>
        <w:pStyle w:val="NoSpacing"/>
        <w:numPr>
          <w:ilvl w:val="0"/>
          <w:numId w:val="1"/>
        </w:numPr>
      </w:pPr>
      <w:r>
        <w:t>Genetics = familial determinant of health</w:t>
      </w:r>
    </w:p>
    <w:p w:rsidR="004E0567" w:rsidRDefault="004E0567" w:rsidP="004E0567">
      <w:pPr>
        <w:pStyle w:val="NoSpacing"/>
        <w:numPr>
          <w:ilvl w:val="0"/>
          <w:numId w:val="1"/>
        </w:numPr>
      </w:pPr>
      <w:proofErr w:type="spellStart"/>
      <w:r>
        <w:t>Behaviours</w:t>
      </w:r>
      <w:proofErr w:type="spellEnd"/>
      <w:r>
        <w:t xml:space="preserve"> can also be considered familial determinants</w:t>
      </w:r>
    </w:p>
    <w:p w:rsidR="009132F3" w:rsidRDefault="009132F3" w:rsidP="009132F3">
      <w:pPr>
        <w:pStyle w:val="NoSpacing"/>
      </w:pPr>
    </w:p>
    <w:p w:rsidR="009132F3" w:rsidRDefault="009132F3" w:rsidP="009132F3">
      <w:pPr>
        <w:pStyle w:val="NoSpacing"/>
        <w:rPr>
          <w:u w:val="single"/>
        </w:rPr>
      </w:pPr>
      <w:r>
        <w:rPr>
          <w:u w:val="single"/>
        </w:rPr>
        <w:t>Physical Environmental Influences on Health</w:t>
      </w:r>
    </w:p>
    <w:p w:rsidR="009132F3" w:rsidRDefault="008D6BC2" w:rsidP="009132F3">
      <w:pPr>
        <w:pStyle w:val="NoSpacing"/>
        <w:numPr>
          <w:ilvl w:val="0"/>
          <w:numId w:val="1"/>
        </w:numPr>
      </w:pPr>
      <w:r>
        <w:t>Physical environmental determinants of health are important contributes to an individual’s health because they may introduce contaminants that create or exacerbate health problems</w:t>
      </w:r>
    </w:p>
    <w:p w:rsidR="008D6BC2" w:rsidRDefault="008D6BC2" w:rsidP="008D6BC2">
      <w:pPr>
        <w:pStyle w:val="NoSpacing"/>
      </w:pPr>
    </w:p>
    <w:p w:rsidR="008D6BC2" w:rsidRDefault="008D6BC2" w:rsidP="008D6BC2">
      <w:pPr>
        <w:pStyle w:val="NoSpacing"/>
      </w:pPr>
      <w:r>
        <w:rPr>
          <w:u w:val="single"/>
        </w:rPr>
        <w:t>Social Environmental Influences on Health</w:t>
      </w:r>
    </w:p>
    <w:p w:rsidR="008D6BC2" w:rsidRDefault="008D6BC2" w:rsidP="008D6BC2">
      <w:pPr>
        <w:pStyle w:val="NoSpacing"/>
        <w:numPr>
          <w:ilvl w:val="0"/>
          <w:numId w:val="1"/>
        </w:numPr>
      </w:pPr>
      <w:r>
        <w:t>Social conditions in the environment that affect health are more challenging to identify and address because they depend, in part, on an individual’s perceptions of an environment</w:t>
      </w:r>
    </w:p>
    <w:p w:rsidR="008D6BC2" w:rsidRDefault="008D6BC2" w:rsidP="008D6BC2">
      <w:pPr>
        <w:pStyle w:val="NoSpacing"/>
        <w:numPr>
          <w:ilvl w:val="0"/>
          <w:numId w:val="1"/>
        </w:numPr>
      </w:pPr>
      <w:r>
        <w:t>i.e. environments that are perceived to be racist can foster high stress levels in some individuals that result in adverse health conditions</w:t>
      </w:r>
    </w:p>
    <w:p w:rsidR="008D6BC2" w:rsidRDefault="008D6BC2" w:rsidP="008D6BC2">
      <w:pPr>
        <w:pStyle w:val="NoSpacing"/>
      </w:pPr>
    </w:p>
    <w:p w:rsidR="008D6BC2" w:rsidRDefault="008D6BC2" w:rsidP="008D6BC2">
      <w:pPr>
        <w:pStyle w:val="NoSpacing"/>
      </w:pPr>
      <w:r>
        <w:rPr>
          <w:u w:val="single"/>
        </w:rPr>
        <w:t>Health Systems/Health Policies Influences</w:t>
      </w:r>
    </w:p>
    <w:p w:rsidR="008D6BC2" w:rsidRDefault="008D6BC2" w:rsidP="008D6BC2">
      <w:pPr>
        <w:pStyle w:val="NoSpacing"/>
        <w:numPr>
          <w:ilvl w:val="0"/>
          <w:numId w:val="1"/>
        </w:numPr>
      </w:pPr>
      <w:r>
        <w:t>Health psychologists have come to recognize the role of health systems in enhancing or inhibiting good health outcomes</w:t>
      </w:r>
    </w:p>
    <w:p w:rsidR="008D6BC2" w:rsidRDefault="008D6BC2" w:rsidP="008D6BC2">
      <w:pPr>
        <w:pStyle w:val="NoSpacing"/>
        <w:numPr>
          <w:ilvl w:val="0"/>
          <w:numId w:val="1"/>
        </w:numPr>
      </w:pPr>
      <w:r>
        <w:t xml:space="preserve">Any system that regulates an individual’s access to health care, regulates that  person’s health outcomes </w:t>
      </w:r>
    </w:p>
    <w:p w:rsidR="008D6BC2" w:rsidRDefault="003460E5" w:rsidP="008D6BC2">
      <w:pPr>
        <w:pStyle w:val="NoSpacing"/>
        <w:numPr>
          <w:ilvl w:val="0"/>
          <w:numId w:val="1"/>
        </w:numPr>
      </w:pPr>
      <w:r>
        <w:t xml:space="preserve">Access to timely, quality health care is a significant contributor to good health outcomes </w:t>
      </w:r>
    </w:p>
    <w:p w:rsidR="003460E5" w:rsidRDefault="003460E5" w:rsidP="008D6BC2">
      <w:pPr>
        <w:pStyle w:val="NoSpacing"/>
        <w:numPr>
          <w:ilvl w:val="0"/>
          <w:numId w:val="1"/>
        </w:numPr>
      </w:pPr>
      <w:r>
        <w:t xml:space="preserve">Both individual and systems factors affect access to health care </w:t>
      </w:r>
    </w:p>
    <w:p w:rsidR="003460E5" w:rsidRDefault="003460E5" w:rsidP="003460E5">
      <w:pPr>
        <w:pStyle w:val="NoSpacing"/>
        <w:numPr>
          <w:ilvl w:val="0"/>
          <w:numId w:val="1"/>
        </w:numPr>
      </w:pPr>
      <w:r>
        <w:t>Individual factors:</w:t>
      </w:r>
    </w:p>
    <w:p w:rsidR="003460E5" w:rsidRDefault="003460E5" w:rsidP="003460E5">
      <w:pPr>
        <w:pStyle w:val="NoSpacing"/>
        <w:numPr>
          <w:ilvl w:val="1"/>
          <w:numId w:val="1"/>
        </w:numPr>
      </w:pPr>
      <w:r>
        <w:t>Employment stats</w:t>
      </w:r>
    </w:p>
    <w:p w:rsidR="003460E5" w:rsidRDefault="003460E5" w:rsidP="003460E5">
      <w:pPr>
        <w:pStyle w:val="NoSpacing"/>
        <w:numPr>
          <w:ilvl w:val="1"/>
          <w:numId w:val="1"/>
        </w:numPr>
      </w:pPr>
      <w:r>
        <w:t>Income</w:t>
      </w:r>
    </w:p>
    <w:p w:rsidR="003460E5" w:rsidRDefault="003460E5" w:rsidP="003460E5">
      <w:pPr>
        <w:pStyle w:val="NoSpacing"/>
        <w:numPr>
          <w:ilvl w:val="1"/>
          <w:numId w:val="1"/>
        </w:numPr>
      </w:pPr>
      <w:r>
        <w:t>Age</w:t>
      </w:r>
    </w:p>
    <w:p w:rsidR="004E0567" w:rsidRDefault="003460E5" w:rsidP="00F53233">
      <w:pPr>
        <w:pStyle w:val="NoSpacing"/>
        <w:numPr>
          <w:ilvl w:val="1"/>
          <w:numId w:val="1"/>
        </w:numPr>
      </w:pPr>
      <w:r>
        <w:t>Gender</w:t>
      </w:r>
    </w:p>
    <w:p w:rsidR="00F53233" w:rsidRDefault="00F53233" w:rsidP="00F53233">
      <w:pPr>
        <w:pStyle w:val="NoSpacing"/>
      </w:pPr>
    </w:p>
    <w:p w:rsidR="00F53233" w:rsidRDefault="00F53233" w:rsidP="00F53233">
      <w:pPr>
        <w:pStyle w:val="NoSpacing"/>
      </w:pPr>
    </w:p>
    <w:p w:rsidR="00F53233" w:rsidRDefault="00F53233" w:rsidP="00F53233">
      <w:pPr>
        <w:pStyle w:val="NoSpacing"/>
      </w:pPr>
    </w:p>
    <w:p w:rsidR="00F53233" w:rsidRDefault="00F53233" w:rsidP="00F53233">
      <w:pPr>
        <w:pStyle w:val="NoSpacing"/>
      </w:pPr>
    </w:p>
    <w:p w:rsidR="00F53233" w:rsidRDefault="00F53233" w:rsidP="00F53233">
      <w:pPr>
        <w:pStyle w:val="NoSpacing"/>
      </w:pPr>
    </w:p>
    <w:p w:rsidR="00F53233" w:rsidRDefault="00F53233" w:rsidP="00F53233">
      <w:pPr>
        <w:pStyle w:val="NoSpacing"/>
      </w:pPr>
    </w:p>
    <w:p w:rsidR="00F53233" w:rsidRDefault="00F53233" w:rsidP="00F53233">
      <w:pPr>
        <w:pStyle w:val="NoSpacing"/>
      </w:pPr>
    </w:p>
    <w:p w:rsidR="00F53233" w:rsidRDefault="00F53233" w:rsidP="00F53233">
      <w:pPr>
        <w:pStyle w:val="NoSpacing"/>
      </w:pPr>
    </w:p>
    <w:p w:rsidR="00F53233" w:rsidRDefault="00F53233" w:rsidP="00F53233">
      <w:pPr>
        <w:pStyle w:val="NoSpacing"/>
      </w:pPr>
    </w:p>
    <w:p w:rsidR="009132F3" w:rsidRDefault="009132F3" w:rsidP="009132F3">
      <w:pPr>
        <w:pStyle w:val="NoSpacing"/>
      </w:pPr>
      <w:r>
        <w:rPr>
          <w:b/>
        </w:rPr>
        <w:lastRenderedPageBreak/>
        <w:t>Table 1.2</w:t>
      </w:r>
      <w:r>
        <w:t xml:space="preserve"> Factors that Influence Health in an Ecological Model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9132F3" w:rsidRPr="009132F3" w:rsidTr="009132F3">
        <w:tc>
          <w:tcPr>
            <w:tcW w:w="4788" w:type="dxa"/>
          </w:tcPr>
          <w:p w:rsidR="009132F3" w:rsidRPr="009132F3" w:rsidRDefault="009132F3" w:rsidP="009132F3">
            <w:pPr>
              <w:pStyle w:val="NoSpacing"/>
              <w:jc w:val="center"/>
              <w:rPr>
                <w:b/>
              </w:rPr>
            </w:pPr>
            <w:r w:rsidRPr="009132F3">
              <w:rPr>
                <w:b/>
              </w:rPr>
              <w:t>Determinant of Health</w:t>
            </w:r>
          </w:p>
        </w:tc>
        <w:tc>
          <w:tcPr>
            <w:tcW w:w="4788" w:type="dxa"/>
          </w:tcPr>
          <w:p w:rsidR="009132F3" w:rsidRPr="009132F3" w:rsidRDefault="009132F3" w:rsidP="009132F3">
            <w:pPr>
              <w:pStyle w:val="NoSpacing"/>
              <w:jc w:val="center"/>
              <w:rPr>
                <w:b/>
              </w:rPr>
            </w:pPr>
            <w:r w:rsidRPr="009132F3">
              <w:rPr>
                <w:b/>
              </w:rPr>
              <w:t>Factors</w:t>
            </w:r>
          </w:p>
        </w:tc>
      </w:tr>
      <w:tr w:rsidR="009132F3" w:rsidTr="009132F3">
        <w:tc>
          <w:tcPr>
            <w:tcW w:w="4788" w:type="dxa"/>
          </w:tcPr>
          <w:p w:rsidR="009132F3" w:rsidRPr="009132F3" w:rsidRDefault="009132F3" w:rsidP="009132F3">
            <w:pPr>
              <w:pStyle w:val="NoSpacing"/>
              <w:rPr>
                <w:b/>
              </w:rPr>
            </w:pPr>
            <w:r w:rsidRPr="009132F3">
              <w:rPr>
                <w:b/>
              </w:rPr>
              <w:t>Biological</w:t>
            </w:r>
          </w:p>
        </w:tc>
        <w:tc>
          <w:tcPr>
            <w:tcW w:w="4788" w:type="dxa"/>
          </w:tcPr>
          <w:p w:rsidR="009132F3" w:rsidRPr="009132F3" w:rsidRDefault="009132F3" w:rsidP="009132F3">
            <w:pPr>
              <w:pStyle w:val="NoSpacing"/>
              <w:rPr>
                <w:sz w:val="20"/>
              </w:rPr>
            </w:pPr>
            <w:r w:rsidRPr="009132F3">
              <w:rPr>
                <w:sz w:val="20"/>
              </w:rPr>
              <w:t>Genetics</w:t>
            </w:r>
          </w:p>
          <w:p w:rsidR="009132F3" w:rsidRPr="009132F3" w:rsidRDefault="009132F3" w:rsidP="009132F3">
            <w:pPr>
              <w:pStyle w:val="NoSpacing"/>
              <w:rPr>
                <w:sz w:val="20"/>
              </w:rPr>
            </w:pPr>
            <w:r w:rsidRPr="009132F3">
              <w:rPr>
                <w:sz w:val="20"/>
              </w:rPr>
              <w:t xml:space="preserve">Immune System </w:t>
            </w:r>
          </w:p>
          <w:p w:rsidR="009132F3" w:rsidRPr="009132F3" w:rsidRDefault="009132F3" w:rsidP="009132F3">
            <w:pPr>
              <w:pStyle w:val="NoSpacing"/>
              <w:rPr>
                <w:sz w:val="20"/>
              </w:rPr>
            </w:pPr>
            <w:r w:rsidRPr="009132F3">
              <w:rPr>
                <w:sz w:val="20"/>
              </w:rPr>
              <w:t>Nutrition</w:t>
            </w:r>
          </w:p>
          <w:p w:rsidR="009132F3" w:rsidRPr="009132F3" w:rsidRDefault="009132F3" w:rsidP="009132F3">
            <w:pPr>
              <w:pStyle w:val="NoSpacing"/>
              <w:rPr>
                <w:sz w:val="20"/>
              </w:rPr>
            </w:pPr>
            <w:r w:rsidRPr="009132F3">
              <w:rPr>
                <w:sz w:val="20"/>
              </w:rPr>
              <w:t>Physiology</w:t>
            </w:r>
          </w:p>
          <w:p w:rsidR="009132F3" w:rsidRPr="009132F3" w:rsidRDefault="009132F3" w:rsidP="009132F3">
            <w:pPr>
              <w:pStyle w:val="NoSpacing"/>
              <w:rPr>
                <w:sz w:val="20"/>
              </w:rPr>
            </w:pPr>
            <w:r w:rsidRPr="009132F3">
              <w:rPr>
                <w:sz w:val="20"/>
              </w:rPr>
              <w:t>Gender</w:t>
            </w:r>
          </w:p>
          <w:p w:rsidR="009132F3" w:rsidRPr="009132F3" w:rsidRDefault="009132F3" w:rsidP="009132F3">
            <w:pPr>
              <w:pStyle w:val="NoSpacing"/>
              <w:rPr>
                <w:sz w:val="20"/>
              </w:rPr>
            </w:pPr>
            <w:r w:rsidRPr="009132F3">
              <w:rPr>
                <w:sz w:val="20"/>
              </w:rPr>
              <w:t>Age</w:t>
            </w:r>
          </w:p>
        </w:tc>
      </w:tr>
      <w:tr w:rsidR="009132F3" w:rsidTr="009132F3">
        <w:tc>
          <w:tcPr>
            <w:tcW w:w="4788" w:type="dxa"/>
          </w:tcPr>
          <w:p w:rsidR="009132F3" w:rsidRPr="009132F3" w:rsidRDefault="009132F3" w:rsidP="009132F3">
            <w:pPr>
              <w:pStyle w:val="NoSpacing"/>
              <w:rPr>
                <w:b/>
              </w:rPr>
            </w:pPr>
            <w:r w:rsidRPr="009132F3">
              <w:rPr>
                <w:b/>
              </w:rPr>
              <w:t>Psychological</w:t>
            </w:r>
          </w:p>
        </w:tc>
        <w:tc>
          <w:tcPr>
            <w:tcW w:w="4788" w:type="dxa"/>
          </w:tcPr>
          <w:p w:rsidR="009132F3" w:rsidRPr="009132F3" w:rsidRDefault="009132F3" w:rsidP="009132F3">
            <w:pPr>
              <w:pStyle w:val="NoSpacing"/>
              <w:rPr>
                <w:sz w:val="20"/>
              </w:rPr>
            </w:pPr>
            <w:r w:rsidRPr="009132F3">
              <w:rPr>
                <w:sz w:val="20"/>
              </w:rPr>
              <w:t>Coping strategies</w:t>
            </w:r>
          </w:p>
          <w:p w:rsidR="009132F3" w:rsidRPr="009132F3" w:rsidRDefault="009132F3" w:rsidP="009132F3">
            <w:pPr>
              <w:pStyle w:val="NoSpacing"/>
              <w:rPr>
                <w:sz w:val="20"/>
              </w:rPr>
            </w:pPr>
            <w:r w:rsidRPr="009132F3">
              <w:rPr>
                <w:sz w:val="20"/>
              </w:rPr>
              <w:t>Personality</w:t>
            </w:r>
          </w:p>
          <w:p w:rsidR="009132F3" w:rsidRPr="009132F3" w:rsidRDefault="009132F3" w:rsidP="009132F3">
            <w:pPr>
              <w:pStyle w:val="NoSpacing"/>
              <w:rPr>
                <w:sz w:val="20"/>
              </w:rPr>
            </w:pPr>
            <w:r w:rsidRPr="009132F3">
              <w:rPr>
                <w:sz w:val="20"/>
              </w:rPr>
              <w:t>Pessimism/optimism</w:t>
            </w:r>
          </w:p>
          <w:p w:rsidR="009132F3" w:rsidRPr="009132F3" w:rsidRDefault="009132F3" w:rsidP="009132F3">
            <w:pPr>
              <w:pStyle w:val="NoSpacing"/>
              <w:rPr>
                <w:sz w:val="20"/>
              </w:rPr>
            </w:pPr>
            <w:r w:rsidRPr="009132F3">
              <w:rPr>
                <w:sz w:val="20"/>
              </w:rPr>
              <w:t xml:space="preserve">Risk-taking </w:t>
            </w:r>
            <w:proofErr w:type="spellStart"/>
            <w:r w:rsidRPr="009132F3">
              <w:rPr>
                <w:sz w:val="20"/>
              </w:rPr>
              <w:t>behaviours</w:t>
            </w:r>
            <w:proofErr w:type="spellEnd"/>
          </w:p>
          <w:p w:rsidR="009132F3" w:rsidRPr="009132F3" w:rsidRDefault="009132F3" w:rsidP="009132F3">
            <w:pPr>
              <w:pStyle w:val="NoSpacing"/>
              <w:rPr>
                <w:sz w:val="20"/>
              </w:rPr>
            </w:pPr>
            <w:r w:rsidRPr="009132F3">
              <w:rPr>
                <w:sz w:val="20"/>
              </w:rPr>
              <w:t>Response to stress</w:t>
            </w:r>
          </w:p>
        </w:tc>
      </w:tr>
      <w:tr w:rsidR="009132F3" w:rsidTr="009132F3">
        <w:tc>
          <w:tcPr>
            <w:tcW w:w="4788" w:type="dxa"/>
          </w:tcPr>
          <w:p w:rsidR="009132F3" w:rsidRPr="009132F3" w:rsidRDefault="009132F3" w:rsidP="009132F3">
            <w:pPr>
              <w:pStyle w:val="NoSpacing"/>
              <w:rPr>
                <w:b/>
              </w:rPr>
            </w:pPr>
            <w:r w:rsidRPr="009132F3">
              <w:rPr>
                <w:b/>
              </w:rPr>
              <w:t>Sociological</w:t>
            </w:r>
          </w:p>
        </w:tc>
        <w:tc>
          <w:tcPr>
            <w:tcW w:w="4788" w:type="dxa"/>
          </w:tcPr>
          <w:p w:rsidR="009132F3" w:rsidRPr="009132F3" w:rsidRDefault="009132F3" w:rsidP="009132F3">
            <w:pPr>
              <w:pStyle w:val="NoSpacing"/>
              <w:rPr>
                <w:sz w:val="20"/>
              </w:rPr>
            </w:pPr>
            <w:r w:rsidRPr="009132F3">
              <w:rPr>
                <w:sz w:val="20"/>
              </w:rPr>
              <w:t>Cultural beliefs</w:t>
            </w:r>
          </w:p>
          <w:p w:rsidR="009132F3" w:rsidRPr="009132F3" w:rsidRDefault="009132F3" w:rsidP="009132F3">
            <w:pPr>
              <w:pStyle w:val="NoSpacing"/>
              <w:rPr>
                <w:sz w:val="20"/>
              </w:rPr>
            </w:pPr>
            <w:r w:rsidRPr="009132F3">
              <w:rPr>
                <w:sz w:val="20"/>
              </w:rPr>
              <w:t>Diet</w:t>
            </w:r>
          </w:p>
          <w:p w:rsidR="009132F3" w:rsidRPr="009132F3" w:rsidRDefault="009132F3" w:rsidP="009132F3">
            <w:pPr>
              <w:pStyle w:val="NoSpacing"/>
              <w:rPr>
                <w:sz w:val="20"/>
              </w:rPr>
            </w:pPr>
            <w:r w:rsidRPr="009132F3">
              <w:rPr>
                <w:sz w:val="20"/>
              </w:rPr>
              <w:t>Ethnicity</w:t>
            </w:r>
          </w:p>
          <w:p w:rsidR="009132F3" w:rsidRPr="009132F3" w:rsidRDefault="009132F3" w:rsidP="009132F3">
            <w:pPr>
              <w:pStyle w:val="NoSpacing"/>
              <w:rPr>
                <w:sz w:val="20"/>
              </w:rPr>
            </w:pPr>
            <w:r w:rsidRPr="009132F3">
              <w:rPr>
                <w:sz w:val="20"/>
              </w:rPr>
              <w:t>Socioeconomic class</w:t>
            </w:r>
          </w:p>
          <w:p w:rsidR="009132F3" w:rsidRPr="009132F3" w:rsidRDefault="009132F3" w:rsidP="009132F3">
            <w:pPr>
              <w:pStyle w:val="NoSpacing"/>
              <w:rPr>
                <w:sz w:val="20"/>
              </w:rPr>
            </w:pPr>
            <w:r w:rsidRPr="009132F3">
              <w:rPr>
                <w:sz w:val="20"/>
              </w:rPr>
              <w:t>Social support networks</w:t>
            </w:r>
          </w:p>
          <w:p w:rsidR="009132F3" w:rsidRPr="009132F3" w:rsidRDefault="009132F3" w:rsidP="009132F3">
            <w:pPr>
              <w:pStyle w:val="NoSpacing"/>
              <w:rPr>
                <w:sz w:val="20"/>
              </w:rPr>
            </w:pPr>
            <w:r w:rsidRPr="009132F3">
              <w:rPr>
                <w:sz w:val="20"/>
              </w:rPr>
              <w:t>Concept of Health</w:t>
            </w:r>
          </w:p>
          <w:p w:rsidR="009132F3" w:rsidRPr="009132F3" w:rsidRDefault="009132F3" w:rsidP="009132F3">
            <w:pPr>
              <w:pStyle w:val="NoSpacing"/>
              <w:rPr>
                <w:sz w:val="20"/>
              </w:rPr>
            </w:pPr>
            <w:r w:rsidRPr="009132F3">
              <w:rPr>
                <w:sz w:val="20"/>
              </w:rPr>
              <w:t>Spiritual beliefs</w:t>
            </w:r>
          </w:p>
        </w:tc>
      </w:tr>
      <w:tr w:rsidR="009132F3" w:rsidTr="009132F3">
        <w:tc>
          <w:tcPr>
            <w:tcW w:w="4788" w:type="dxa"/>
          </w:tcPr>
          <w:p w:rsidR="009132F3" w:rsidRPr="009132F3" w:rsidRDefault="009132F3" w:rsidP="009132F3">
            <w:pPr>
              <w:pStyle w:val="NoSpacing"/>
              <w:rPr>
                <w:b/>
              </w:rPr>
            </w:pPr>
            <w:r w:rsidRPr="009132F3">
              <w:rPr>
                <w:b/>
              </w:rPr>
              <w:t>Environmental</w:t>
            </w:r>
          </w:p>
        </w:tc>
        <w:tc>
          <w:tcPr>
            <w:tcW w:w="4788" w:type="dxa"/>
          </w:tcPr>
          <w:p w:rsidR="009132F3" w:rsidRPr="009132F3" w:rsidRDefault="009132F3" w:rsidP="009132F3">
            <w:pPr>
              <w:pStyle w:val="NoSpacing"/>
              <w:rPr>
                <w:sz w:val="20"/>
              </w:rPr>
            </w:pPr>
            <w:r w:rsidRPr="009132F3">
              <w:rPr>
                <w:sz w:val="20"/>
              </w:rPr>
              <w:t>Air/water quality</w:t>
            </w:r>
          </w:p>
          <w:p w:rsidR="009132F3" w:rsidRPr="009132F3" w:rsidRDefault="009132F3" w:rsidP="009132F3">
            <w:pPr>
              <w:pStyle w:val="NoSpacing"/>
              <w:rPr>
                <w:sz w:val="20"/>
              </w:rPr>
            </w:pPr>
            <w:proofErr w:type="spellStart"/>
            <w:r w:rsidRPr="009132F3">
              <w:rPr>
                <w:sz w:val="20"/>
              </w:rPr>
              <w:t>Neighbourhood</w:t>
            </w:r>
            <w:proofErr w:type="spellEnd"/>
            <w:r w:rsidRPr="009132F3">
              <w:rPr>
                <w:sz w:val="20"/>
              </w:rPr>
              <w:t xml:space="preserve"> safety</w:t>
            </w:r>
          </w:p>
          <w:p w:rsidR="009132F3" w:rsidRPr="009132F3" w:rsidRDefault="009132F3" w:rsidP="009132F3">
            <w:pPr>
              <w:pStyle w:val="NoSpacing"/>
              <w:rPr>
                <w:sz w:val="20"/>
              </w:rPr>
            </w:pPr>
            <w:proofErr w:type="spellStart"/>
            <w:r w:rsidRPr="009132F3">
              <w:rPr>
                <w:sz w:val="20"/>
              </w:rPr>
              <w:t>Neighbourhood</w:t>
            </w:r>
            <w:proofErr w:type="spellEnd"/>
            <w:r w:rsidRPr="009132F3">
              <w:rPr>
                <w:sz w:val="20"/>
              </w:rPr>
              <w:t xml:space="preserve"> cleanliness</w:t>
            </w:r>
          </w:p>
        </w:tc>
      </w:tr>
      <w:tr w:rsidR="009132F3" w:rsidTr="009132F3">
        <w:tc>
          <w:tcPr>
            <w:tcW w:w="4788" w:type="dxa"/>
          </w:tcPr>
          <w:p w:rsidR="009132F3" w:rsidRPr="009132F3" w:rsidRDefault="009132F3" w:rsidP="009132F3">
            <w:pPr>
              <w:pStyle w:val="NoSpacing"/>
              <w:rPr>
                <w:b/>
              </w:rPr>
            </w:pPr>
            <w:r w:rsidRPr="009132F3">
              <w:rPr>
                <w:b/>
              </w:rPr>
              <w:t>Health Systems</w:t>
            </w:r>
          </w:p>
        </w:tc>
        <w:tc>
          <w:tcPr>
            <w:tcW w:w="4788" w:type="dxa"/>
          </w:tcPr>
          <w:p w:rsidR="009132F3" w:rsidRPr="009132F3" w:rsidRDefault="009132F3" w:rsidP="009132F3">
            <w:pPr>
              <w:pStyle w:val="NoSpacing"/>
              <w:rPr>
                <w:sz w:val="20"/>
              </w:rPr>
            </w:pPr>
            <w:r w:rsidRPr="009132F3">
              <w:rPr>
                <w:sz w:val="20"/>
              </w:rPr>
              <w:t>Accessible health facilities</w:t>
            </w:r>
          </w:p>
          <w:p w:rsidR="009132F3" w:rsidRPr="009132F3" w:rsidRDefault="009132F3" w:rsidP="009132F3">
            <w:pPr>
              <w:pStyle w:val="NoSpacing"/>
              <w:rPr>
                <w:sz w:val="20"/>
              </w:rPr>
            </w:pPr>
            <w:r w:rsidRPr="009132F3">
              <w:rPr>
                <w:sz w:val="20"/>
              </w:rPr>
              <w:t>Health insurances</w:t>
            </w:r>
          </w:p>
          <w:p w:rsidR="009132F3" w:rsidRPr="009132F3" w:rsidRDefault="009132F3" w:rsidP="009132F3">
            <w:pPr>
              <w:pStyle w:val="NoSpacing"/>
              <w:rPr>
                <w:sz w:val="20"/>
              </w:rPr>
            </w:pPr>
            <w:r w:rsidRPr="009132F3">
              <w:rPr>
                <w:sz w:val="20"/>
              </w:rPr>
              <w:t>Medical specialists</w:t>
            </w:r>
          </w:p>
          <w:p w:rsidR="009132F3" w:rsidRPr="009132F3" w:rsidRDefault="009132F3" w:rsidP="009132F3">
            <w:pPr>
              <w:pStyle w:val="NoSpacing"/>
              <w:rPr>
                <w:sz w:val="20"/>
              </w:rPr>
            </w:pPr>
            <w:r w:rsidRPr="009132F3">
              <w:rPr>
                <w:sz w:val="20"/>
              </w:rPr>
              <w:t>Emergency care options</w:t>
            </w:r>
          </w:p>
          <w:p w:rsidR="009132F3" w:rsidRPr="009132F3" w:rsidRDefault="009132F3" w:rsidP="009132F3">
            <w:pPr>
              <w:pStyle w:val="NoSpacing"/>
              <w:rPr>
                <w:sz w:val="20"/>
              </w:rPr>
            </w:pPr>
            <w:r w:rsidRPr="009132F3">
              <w:rPr>
                <w:sz w:val="20"/>
              </w:rPr>
              <w:t>Affordable care</w:t>
            </w:r>
          </w:p>
          <w:p w:rsidR="009132F3" w:rsidRPr="009132F3" w:rsidRDefault="009132F3" w:rsidP="009132F3">
            <w:pPr>
              <w:pStyle w:val="NoSpacing"/>
              <w:rPr>
                <w:sz w:val="20"/>
              </w:rPr>
            </w:pPr>
            <w:r w:rsidRPr="009132F3">
              <w:rPr>
                <w:sz w:val="20"/>
              </w:rPr>
              <w:t>Treatment options</w:t>
            </w:r>
          </w:p>
          <w:p w:rsidR="009132F3" w:rsidRPr="009132F3" w:rsidRDefault="009132F3" w:rsidP="009132F3">
            <w:pPr>
              <w:pStyle w:val="NoSpacing"/>
              <w:rPr>
                <w:sz w:val="20"/>
              </w:rPr>
            </w:pPr>
            <w:r w:rsidRPr="009132F3">
              <w:rPr>
                <w:sz w:val="20"/>
              </w:rPr>
              <w:t>Long-term care options</w:t>
            </w:r>
          </w:p>
        </w:tc>
      </w:tr>
      <w:tr w:rsidR="009132F3" w:rsidTr="009132F3">
        <w:tc>
          <w:tcPr>
            <w:tcW w:w="4788" w:type="dxa"/>
          </w:tcPr>
          <w:p w:rsidR="009132F3" w:rsidRPr="009132F3" w:rsidRDefault="009132F3" w:rsidP="009132F3">
            <w:pPr>
              <w:pStyle w:val="NoSpacing"/>
              <w:rPr>
                <w:b/>
              </w:rPr>
            </w:pPr>
            <w:r w:rsidRPr="009132F3">
              <w:rPr>
                <w:b/>
              </w:rPr>
              <w:t>Health Policy</w:t>
            </w:r>
          </w:p>
        </w:tc>
        <w:tc>
          <w:tcPr>
            <w:tcW w:w="4788" w:type="dxa"/>
          </w:tcPr>
          <w:p w:rsidR="009132F3" w:rsidRPr="009132F3" w:rsidRDefault="009132F3" w:rsidP="009132F3">
            <w:pPr>
              <w:pStyle w:val="NoSpacing"/>
              <w:rPr>
                <w:sz w:val="20"/>
              </w:rPr>
            </w:pPr>
            <w:r w:rsidRPr="009132F3">
              <w:rPr>
                <w:sz w:val="20"/>
              </w:rPr>
              <w:t>Mandated health plan</w:t>
            </w:r>
          </w:p>
          <w:p w:rsidR="009132F3" w:rsidRPr="009132F3" w:rsidRDefault="009132F3" w:rsidP="009132F3">
            <w:pPr>
              <w:pStyle w:val="NoSpacing"/>
              <w:rPr>
                <w:sz w:val="20"/>
              </w:rPr>
            </w:pPr>
            <w:r w:rsidRPr="009132F3">
              <w:rPr>
                <w:sz w:val="20"/>
              </w:rPr>
              <w:t>Water/sewage disposal systems</w:t>
            </w:r>
          </w:p>
          <w:p w:rsidR="009132F3" w:rsidRPr="009132F3" w:rsidRDefault="009132F3" w:rsidP="009132F3">
            <w:pPr>
              <w:pStyle w:val="NoSpacing"/>
              <w:rPr>
                <w:sz w:val="20"/>
              </w:rPr>
            </w:pPr>
            <w:r w:rsidRPr="009132F3">
              <w:rPr>
                <w:sz w:val="20"/>
              </w:rPr>
              <w:t>Safety legislations</w:t>
            </w:r>
          </w:p>
          <w:p w:rsidR="009132F3" w:rsidRPr="009132F3" w:rsidRDefault="009132F3" w:rsidP="009132F3">
            <w:pPr>
              <w:pStyle w:val="NoSpacing"/>
              <w:rPr>
                <w:sz w:val="20"/>
              </w:rPr>
            </w:pPr>
            <w:r w:rsidRPr="009132F3">
              <w:rPr>
                <w:sz w:val="20"/>
              </w:rPr>
              <w:t>Workplace safety regulations</w:t>
            </w:r>
          </w:p>
        </w:tc>
      </w:tr>
    </w:tbl>
    <w:p w:rsidR="009132F3" w:rsidRPr="009132F3" w:rsidRDefault="009132F3" w:rsidP="009132F3">
      <w:pPr>
        <w:pStyle w:val="NoSpacing"/>
      </w:pPr>
      <w:bookmarkStart w:id="0" w:name="_GoBack"/>
      <w:bookmarkEnd w:id="0"/>
    </w:p>
    <w:sectPr w:rsidR="009132F3" w:rsidRPr="009132F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9B4762"/>
    <w:multiLevelType w:val="hybridMultilevel"/>
    <w:tmpl w:val="B238AC5A"/>
    <w:lvl w:ilvl="0" w:tplc="F16EC38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4A3C"/>
    <w:rsid w:val="000264E7"/>
    <w:rsid w:val="00103C0C"/>
    <w:rsid w:val="00115C3C"/>
    <w:rsid w:val="002B7E07"/>
    <w:rsid w:val="003460E5"/>
    <w:rsid w:val="00351376"/>
    <w:rsid w:val="003653B9"/>
    <w:rsid w:val="0037511D"/>
    <w:rsid w:val="003C4A3C"/>
    <w:rsid w:val="004E0567"/>
    <w:rsid w:val="004E53D1"/>
    <w:rsid w:val="005661DF"/>
    <w:rsid w:val="005F21C4"/>
    <w:rsid w:val="00607DD2"/>
    <w:rsid w:val="006E021E"/>
    <w:rsid w:val="006F4FDD"/>
    <w:rsid w:val="00820E38"/>
    <w:rsid w:val="00875955"/>
    <w:rsid w:val="008A307B"/>
    <w:rsid w:val="008C5DE4"/>
    <w:rsid w:val="008D6BC2"/>
    <w:rsid w:val="009132F3"/>
    <w:rsid w:val="009810B5"/>
    <w:rsid w:val="00A04307"/>
    <w:rsid w:val="00A85D17"/>
    <w:rsid w:val="00AF1C5D"/>
    <w:rsid w:val="00BF5EDE"/>
    <w:rsid w:val="00D31AC7"/>
    <w:rsid w:val="00D423A7"/>
    <w:rsid w:val="00DF3D40"/>
    <w:rsid w:val="00EC26D3"/>
    <w:rsid w:val="00F028C0"/>
    <w:rsid w:val="00F53233"/>
    <w:rsid w:val="00F93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264E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264E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264E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C4A3C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0264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0264E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0264E7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istParagraph">
    <w:name w:val="List Paragraph"/>
    <w:basedOn w:val="Normal"/>
    <w:uiPriority w:val="34"/>
    <w:qFormat/>
    <w:rsid w:val="004E0567"/>
    <w:pPr>
      <w:ind w:left="720"/>
      <w:contextualSpacing/>
    </w:pPr>
  </w:style>
  <w:style w:type="table" w:styleId="TableGrid">
    <w:name w:val="Table Grid"/>
    <w:basedOn w:val="TableNormal"/>
    <w:uiPriority w:val="59"/>
    <w:rsid w:val="009132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264E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264E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264E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C4A3C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0264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0264E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0264E7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istParagraph">
    <w:name w:val="List Paragraph"/>
    <w:basedOn w:val="Normal"/>
    <w:uiPriority w:val="34"/>
    <w:qFormat/>
    <w:rsid w:val="004E0567"/>
    <w:pPr>
      <w:ind w:left="720"/>
      <w:contextualSpacing/>
    </w:pPr>
  </w:style>
  <w:style w:type="table" w:styleId="TableGrid">
    <w:name w:val="Table Grid"/>
    <w:basedOn w:val="TableNormal"/>
    <w:uiPriority w:val="59"/>
    <w:rsid w:val="009132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5896</TotalTime>
  <Pages>6</Pages>
  <Words>1863</Words>
  <Characters>10625</Characters>
  <Application>Microsoft Office Word</Application>
  <DocSecurity>0</DocSecurity>
  <Lines>88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Tia Law</dc:creator>
  <cp:lastModifiedBy>Tia Law</cp:lastModifiedBy>
  <cp:revision>6</cp:revision>
  <dcterms:created xsi:type="dcterms:W3CDTF">2013-09-18T04:07:00Z</dcterms:created>
  <dcterms:modified xsi:type="dcterms:W3CDTF">2013-09-30T05:36:00Z</dcterms:modified>
</cp:coreProperties>
</file>