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380" w:rsidRDefault="00AA1380" w:rsidP="00AA1380">
      <w:pPr>
        <w:pStyle w:val="Style1"/>
      </w:pPr>
      <w:r>
        <w:t xml:space="preserve">Le 26 Novembre 2013 </w:t>
      </w:r>
    </w:p>
    <w:p w:rsidR="00AA1380" w:rsidRDefault="00AA1380" w:rsidP="00AA1380">
      <w:pPr>
        <w:pStyle w:val="Style1"/>
      </w:pPr>
      <w:r>
        <w:t>Notes de cours de Florian</w:t>
      </w:r>
    </w:p>
    <w:p w:rsidR="00AA1380" w:rsidRPr="00AA1380" w:rsidRDefault="00AA1380" w:rsidP="00AA1380">
      <w:pPr>
        <w:pStyle w:val="Style1"/>
        <w:pBdr>
          <w:top w:val="single" w:sz="4" w:space="1" w:color="auto"/>
          <w:left w:val="single" w:sz="4" w:space="4" w:color="auto"/>
          <w:bottom w:val="single" w:sz="4" w:space="1" w:color="auto"/>
          <w:right w:val="single" w:sz="4" w:space="4" w:color="auto"/>
        </w:pBdr>
        <w:jc w:val="center"/>
        <w:rPr>
          <w:b/>
          <w:smallCaps/>
          <w:color w:val="A6A6A6" w:themeColor="background1" w:themeShade="A6"/>
          <w:sz w:val="32"/>
        </w:rPr>
      </w:pPr>
      <w:r w:rsidRPr="00AA1380">
        <w:rPr>
          <w:b/>
          <w:smallCaps/>
          <w:color w:val="A6A6A6" w:themeColor="background1" w:themeShade="A6"/>
          <w:sz w:val="32"/>
        </w:rPr>
        <w:t>La télémédecine et la communication écrite</w:t>
      </w:r>
    </w:p>
    <w:p w:rsidR="00AA1380" w:rsidRDefault="00AA1380" w:rsidP="00AA1380">
      <w:pPr>
        <w:pStyle w:val="Title"/>
        <w:jc w:val="center"/>
        <w:rPr>
          <w:b/>
          <w:sz w:val="32"/>
          <w:lang w:val="fr-CA"/>
        </w:rPr>
      </w:pPr>
    </w:p>
    <w:p w:rsidR="00AA1380" w:rsidRDefault="00AA1380" w:rsidP="00AA1380">
      <w:pPr>
        <w:pStyle w:val="Title"/>
        <w:jc w:val="center"/>
        <w:rPr>
          <w:b/>
          <w:sz w:val="32"/>
          <w:lang w:val="fr-CA"/>
        </w:rPr>
      </w:pPr>
    </w:p>
    <w:p w:rsidR="00AA1380" w:rsidRPr="00AA1380" w:rsidRDefault="00AA1380" w:rsidP="00AA1380">
      <w:pPr>
        <w:pStyle w:val="Title"/>
        <w:jc w:val="center"/>
        <w:rPr>
          <w:b/>
          <w:sz w:val="32"/>
          <w:lang w:val="fr-CA"/>
        </w:rPr>
      </w:pPr>
      <w:r w:rsidRPr="00AA1380">
        <w:rPr>
          <w:b/>
          <w:sz w:val="32"/>
          <w:lang w:val="fr-CA"/>
        </w:rPr>
        <w:t>La télémédecine</w:t>
      </w:r>
    </w:p>
    <w:p w:rsidR="00AA1380" w:rsidRPr="00AA1380" w:rsidRDefault="00AA1380" w:rsidP="00AA1380">
      <w:pPr>
        <w:jc w:val="both"/>
        <w:rPr>
          <w:rFonts w:asciiTheme="majorHAnsi" w:hAnsiTheme="majorHAnsi"/>
          <w:sz w:val="24"/>
          <w:szCs w:val="24"/>
          <w:lang w:val="fr-CA"/>
        </w:rPr>
      </w:pPr>
      <w:r w:rsidRPr="00AA1380">
        <w:rPr>
          <w:rFonts w:asciiTheme="majorHAnsi" w:hAnsiTheme="majorHAnsi"/>
          <w:sz w:val="24"/>
          <w:szCs w:val="24"/>
          <w:lang w:val="fr-CA"/>
        </w:rPr>
        <w:t xml:space="preserve">La communication à distance peut être entre deux médecins </w:t>
      </w:r>
      <w:proofErr w:type="gramStart"/>
      <w:r w:rsidRPr="00AA1380">
        <w:rPr>
          <w:rFonts w:asciiTheme="majorHAnsi" w:hAnsiTheme="majorHAnsi"/>
          <w:sz w:val="24"/>
          <w:szCs w:val="24"/>
          <w:lang w:val="fr-CA"/>
        </w:rPr>
        <w:t>spécialiste</w:t>
      </w:r>
      <w:proofErr w:type="gramEnd"/>
      <w:r w:rsidRPr="00AA1380">
        <w:rPr>
          <w:rFonts w:asciiTheme="majorHAnsi" w:hAnsiTheme="majorHAnsi"/>
          <w:sz w:val="24"/>
          <w:szCs w:val="24"/>
          <w:lang w:val="fr-CA"/>
        </w:rPr>
        <w:t xml:space="preserve">, un médecin et un patient, un médecin et d'autres professionnel de santé. La télémédecine permet l'échange et le transfert d'expertise comme les images, </w:t>
      </w:r>
      <w:proofErr w:type="gramStart"/>
      <w:r w:rsidRPr="00AA1380">
        <w:rPr>
          <w:rFonts w:asciiTheme="majorHAnsi" w:hAnsiTheme="majorHAnsi"/>
          <w:sz w:val="24"/>
          <w:szCs w:val="24"/>
          <w:lang w:val="fr-CA"/>
        </w:rPr>
        <w:t>les compte-rendu</w:t>
      </w:r>
      <w:proofErr w:type="gramEnd"/>
      <w:r w:rsidRPr="00AA1380">
        <w:rPr>
          <w:rFonts w:asciiTheme="majorHAnsi" w:hAnsiTheme="majorHAnsi"/>
          <w:sz w:val="24"/>
          <w:szCs w:val="24"/>
          <w:lang w:val="fr-CA"/>
        </w:rPr>
        <w:t xml:space="preserve">, les résultats de certains tests. Souvent le but de la télémédecine est d'obtenir un avis spécialisé ou un avis sur une décision thérapeutique par rapport à certains problèmes de santé, surveiller un patient de façon continuelle. Elle peut constituer d'un simple appel téléphonique entre deux professionnels de santé pour discuter d'un cas d'un patient ou d'un processus plus complexe où on utilise des techniques de satellites ou de vidéos conférence pour avoir une consultation médicale presque réelle. </w:t>
      </w:r>
    </w:p>
    <w:p w:rsidR="00AA1380" w:rsidRPr="00AA1380" w:rsidRDefault="005853BF" w:rsidP="00AA1380">
      <w:pPr>
        <w:jc w:val="both"/>
        <w:rPr>
          <w:rFonts w:asciiTheme="majorHAnsi" w:hAnsiTheme="majorHAnsi"/>
          <w:sz w:val="24"/>
          <w:szCs w:val="24"/>
          <w:lang w:val="fr-CA"/>
        </w:rPr>
      </w:pPr>
      <w:r>
        <w:rPr>
          <w:rFonts w:asciiTheme="majorHAnsi" w:hAnsiTheme="majorHAnsi"/>
          <w:noProof/>
          <w:sz w:val="24"/>
          <w:szCs w:val="24"/>
          <w:lang w:eastAsia="en-CA"/>
        </w:rPr>
        <w:drawing>
          <wp:anchor distT="0" distB="0" distL="114300" distR="114300" simplePos="0" relativeHeight="251658240" behindDoc="1" locked="0" layoutInCell="1" allowOverlap="1" wp14:anchorId="7466A4C9" wp14:editId="20CCB0E7">
            <wp:simplePos x="0" y="0"/>
            <wp:positionH relativeFrom="column">
              <wp:posOffset>5105400</wp:posOffset>
            </wp:positionH>
            <wp:positionV relativeFrom="paragraph">
              <wp:posOffset>128270</wp:posOffset>
            </wp:positionV>
            <wp:extent cx="1819275" cy="1428750"/>
            <wp:effectExtent l="0" t="0" r="9525" b="0"/>
            <wp:wrapTight wrapText="bothSides">
              <wp:wrapPolygon edited="0">
                <wp:start x="0" y="0"/>
                <wp:lineTo x="0" y="864"/>
                <wp:lineTo x="1583" y="9216"/>
                <wp:lineTo x="4524" y="21312"/>
                <wp:lineTo x="17416" y="21312"/>
                <wp:lineTo x="21035" y="4608"/>
                <wp:lineTo x="21487" y="1728"/>
                <wp:lineTo x="21487" y="0"/>
                <wp:lineTo x="7690" y="0"/>
                <wp:lineTo x="0" y="0"/>
              </wp:wrapPolygon>
            </wp:wrapTight>
            <wp:docPr id="2" name="Picture 2" descr="C:\Users\Fatima\AppData\Local\Microsoft\Windows\Temporary Internet Files\Content.IE5\K94OKKEE\MC90034770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tima\AppData\Local\Microsoft\Windows\Temporary Internet Files\Content.IE5\K94OKKEE\MC900347709[1].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92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A1380" w:rsidRPr="00AA1380">
        <w:rPr>
          <w:rFonts w:asciiTheme="majorHAnsi" w:hAnsiTheme="majorHAnsi"/>
          <w:sz w:val="24"/>
          <w:szCs w:val="24"/>
          <w:lang w:val="fr-CA"/>
        </w:rPr>
        <w:t>Plusieurs types: on peut adapter la télémédecine à plusieurs domaines:</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domaine de la radiologie, télé radiologie</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domaine des soins pour le cœur, télé cardiologie</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etc...</w:t>
      </w:r>
    </w:p>
    <w:p w:rsidR="00AA1380" w:rsidRDefault="00AA1380" w:rsidP="00AA1380">
      <w:pPr>
        <w:pStyle w:val="Heading1"/>
        <w:jc w:val="center"/>
        <w:rPr>
          <w:u w:val="single"/>
          <w:lang w:val="fr-CA"/>
        </w:rPr>
      </w:pPr>
      <w:r w:rsidRPr="00AA1380">
        <w:rPr>
          <w:u w:val="single"/>
          <w:lang w:val="fr-CA"/>
        </w:rPr>
        <w:t>Principales applications de la télémédecine :</w:t>
      </w:r>
      <w:bookmarkStart w:id="0" w:name="_GoBack"/>
      <w:bookmarkEnd w:id="0"/>
    </w:p>
    <w:p w:rsidR="00AA1380" w:rsidRPr="00AA1380" w:rsidRDefault="00AA1380" w:rsidP="00AA1380">
      <w:pPr>
        <w:rPr>
          <w:lang w:val="fr-CA"/>
        </w:rPr>
      </w:pP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téléconsultation</w:t>
      </w:r>
      <w:r w:rsidRPr="00AA1380">
        <w:rPr>
          <w:rFonts w:asciiTheme="majorHAnsi" w:hAnsiTheme="majorHAnsi"/>
          <w:sz w:val="24"/>
          <w:szCs w:val="24"/>
          <w:lang w:val="fr-CA"/>
        </w:rPr>
        <w:t>, consiste d'une consultation à distance</w:t>
      </w: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télésurveillance</w:t>
      </w:r>
      <w:r w:rsidRPr="00AA1380">
        <w:rPr>
          <w:rFonts w:asciiTheme="majorHAnsi" w:hAnsiTheme="majorHAnsi"/>
          <w:sz w:val="24"/>
          <w:szCs w:val="24"/>
          <w:lang w:val="fr-CA"/>
        </w:rPr>
        <w:t>, surveillance à distance d'un patient/client</w:t>
      </w: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télé expertise</w:t>
      </w:r>
      <w:r w:rsidRPr="00AA1380">
        <w:rPr>
          <w:rFonts w:asciiTheme="majorHAnsi" w:hAnsiTheme="majorHAnsi"/>
          <w:sz w:val="24"/>
          <w:szCs w:val="24"/>
          <w:lang w:val="fr-CA"/>
        </w:rPr>
        <w:t>: l'échange d'avis professionnel, donner un avis à distance par un médecin</w:t>
      </w: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téléformation:</w:t>
      </w:r>
      <w:r w:rsidRPr="00AA1380">
        <w:rPr>
          <w:rFonts w:asciiTheme="majorHAnsi" w:hAnsiTheme="majorHAnsi"/>
          <w:sz w:val="24"/>
          <w:szCs w:val="24"/>
          <w:lang w:val="fr-CA"/>
        </w:rPr>
        <w:t xml:space="preserve"> formation à distance en utilisant des bases de données, images, modules électroniques</w:t>
      </w: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 xml:space="preserve">création d'un ou plusieurs </w:t>
      </w:r>
      <w:proofErr w:type="gramStart"/>
      <w:r w:rsidRPr="00AA1380">
        <w:rPr>
          <w:rFonts w:asciiTheme="majorHAnsi" w:hAnsiTheme="majorHAnsi"/>
          <w:b/>
          <w:i/>
          <w:sz w:val="24"/>
          <w:szCs w:val="24"/>
          <w:lang w:val="fr-CA"/>
        </w:rPr>
        <w:t>réseau</w:t>
      </w:r>
      <w:proofErr w:type="gramEnd"/>
      <w:r w:rsidRPr="00AA1380">
        <w:rPr>
          <w:rFonts w:asciiTheme="majorHAnsi" w:hAnsiTheme="majorHAnsi"/>
          <w:b/>
          <w:i/>
          <w:sz w:val="24"/>
          <w:szCs w:val="24"/>
          <w:lang w:val="fr-CA"/>
        </w:rPr>
        <w:t>:</w:t>
      </w:r>
      <w:r w:rsidRPr="00AA1380">
        <w:rPr>
          <w:rFonts w:asciiTheme="majorHAnsi" w:hAnsiTheme="majorHAnsi"/>
          <w:sz w:val="24"/>
          <w:szCs w:val="24"/>
          <w:lang w:val="fr-CA"/>
        </w:rPr>
        <w:t xml:space="preserve"> diffusion/partage de dossiers communs par rapport à des cas communs</w:t>
      </w:r>
    </w:p>
    <w:p w:rsidR="00AA1380" w:rsidRPr="00AA1380" w:rsidRDefault="00AA1380" w:rsidP="00AA1380">
      <w:pPr>
        <w:pStyle w:val="ListParagraph"/>
        <w:numPr>
          <w:ilvl w:val="1"/>
          <w:numId w:val="2"/>
        </w:numPr>
        <w:jc w:val="both"/>
        <w:rPr>
          <w:rFonts w:asciiTheme="majorHAnsi" w:hAnsiTheme="majorHAnsi"/>
          <w:sz w:val="24"/>
          <w:szCs w:val="24"/>
          <w:lang w:val="fr-CA"/>
        </w:rPr>
      </w:pPr>
      <w:r w:rsidRPr="00AA1380">
        <w:rPr>
          <w:rFonts w:asciiTheme="majorHAnsi" w:hAnsiTheme="majorHAnsi"/>
          <w:b/>
          <w:i/>
          <w:sz w:val="24"/>
          <w:szCs w:val="24"/>
          <w:lang w:val="fr-CA"/>
        </w:rPr>
        <w:t>La télé chirurgie</w:t>
      </w:r>
      <w:r>
        <w:rPr>
          <w:rFonts w:asciiTheme="majorHAnsi" w:hAnsiTheme="majorHAnsi"/>
          <w:b/>
          <w:i/>
          <w:sz w:val="24"/>
          <w:szCs w:val="24"/>
          <w:lang w:val="fr-CA"/>
        </w:rPr>
        <w:t> </w:t>
      </w:r>
      <w:r>
        <w:rPr>
          <w:rFonts w:asciiTheme="majorHAnsi" w:hAnsiTheme="majorHAnsi"/>
          <w:sz w:val="24"/>
          <w:szCs w:val="24"/>
          <w:lang w:val="fr-CA"/>
        </w:rPr>
        <w:t>:</w:t>
      </w:r>
      <w:r w:rsidRPr="00AA1380">
        <w:rPr>
          <w:rFonts w:asciiTheme="majorHAnsi" w:hAnsiTheme="majorHAnsi"/>
          <w:sz w:val="24"/>
          <w:szCs w:val="24"/>
          <w:lang w:val="fr-CA"/>
        </w:rPr>
        <w:t xml:space="preserve"> effectuer une chirurgie à distance</w:t>
      </w:r>
    </w:p>
    <w:p w:rsidR="00AA1380" w:rsidRPr="00AA1380" w:rsidRDefault="00AA1380" w:rsidP="00AA1380">
      <w:pPr>
        <w:jc w:val="both"/>
        <w:rPr>
          <w:rFonts w:asciiTheme="majorHAnsi" w:hAnsiTheme="majorHAnsi"/>
          <w:sz w:val="24"/>
          <w:szCs w:val="24"/>
          <w:lang w:val="fr-CA"/>
        </w:rPr>
      </w:pP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 xml:space="preserve">La télémédecine est particulièrement une initiative positive pour les populations </w:t>
      </w:r>
      <w:proofErr w:type="gramStart"/>
      <w:r w:rsidRPr="00AA1380">
        <w:rPr>
          <w:rFonts w:asciiTheme="majorHAnsi" w:hAnsiTheme="majorHAnsi"/>
          <w:sz w:val="24"/>
          <w:szCs w:val="24"/>
          <w:lang w:val="fr-CA"/>
        </w:rPr>
        <w:t>isolés</w:t>
      </w:r>
      <w:proofErr w:type="gramEnd"/>
      <w:r w:rsidRPr="00AA1380">
        <w:rPr>
          <w:rFonts w:asciiTheme="majorHAnsi" w:hAnsiTheme="majorHAnsi"/>
          <w:sz w:val="24"/>
          <w:szCs w:val="24"/>
          <w:lang w:val="fr-CA"/>
        </w:rPr>
        <w:t xml:space="preserve"> (rurales) et qui n'ont pas assez d'accès à des soins de santé à des cliniques</w:t>
      </w:r>
      <w:r>
        <w:rPr>
          <w:rFonts w:asciiTheme="majorHAnsi" w:hAnsiTheme="majorHAnsi"/>
          <w:sz w:val="24"/>
          <w:szCs w:val="24"/>
          <w:lang w:val="fr-CA"/>
        </w:rPr>
        <w:t>, centres communautaires etc. Par contre, l</w:t>
      </w:r>
      <w:r w:rsidRPr="00AA1380">
        <w:rPr>
          <w:rFonts w:asciiTheme="majorHAnsi" w:hAnsiTheme="majorHAnsi"/>
          <w:sz w:val="24"/>
          <w:szCs w:val="24"/>
          <w:lang w:val="fr-CA"/>
        </w:rPr>
        <w:t>'interaction humaine reste importante</w:t>
      </w:r>
    </w:p>
    <w:p w:rsidR="00AA1380" w:rsidRDefault="00AA1380" w:rsidP="00AA1380">
      <w:pPr>
        <w:ind w:left="284"/>
        <w:jc w:val="both"/>
        <w:rPr>
          <w:rFonts w:asciiTheme="majorHAnsi" w:hAnsiTheme="majorHAnsi"/>
          <w:b/>
          <w:sz w:val="24"/>
          <w:szCs w:val="24"/>
          <w:lang w:val="fr-CA"/>
        </w:rPr>
      </w:pPr>
    </w:p>
    <w:p w:rsidR="00AA1380" w:rsidRPr="00AA1380" w:rsidRDefault="00AA1380" w:rsidP="00AA1380">
      <w:pPr>
        <w:ind w:left="284"/>
        <w:jc w:val="both"/>
        <w:rPr>
          <w:rFonts w:asciiTheme="majorHAnsi" w:hAnsiTheme="majorHAnsi"/>
          <w:b/>
          <w:sz w:val="24"/>
          <w:szCs w:val="24"/>
          <w:lang w:val="fr-CA"/>
        </w:rPr>
      </w:pPr>
      <w:r w:rsidRPr="00AA1380">
        <w:rPr>
          <w:rFonts w:asciiTheme="majorHAnsi" w:hAnsiTheme="majorHAnsi"/>
          <w:b/>
          <w:sz w:val="24"/>
          <w:szCs w:val="24"/>
          <w:lang w:val="fr-CA"/>
        </w:rPr>
        <w:t>Inconvénients</w:t>
      </w:r>
      <w:r w:rsidRPr="00AA1380">
        <w:rPr>
          <w:rFonts w:asciiTheme="majorHAnsi" w:hAnsiTheme="majorHAnsi"/>
          <w:b/>
          <w:sz w:val="24"/>
          <w:szCs w:val="24"/>
          <w:lang w:val="fr-CA"/>
        </w:rPr>
        <w:t xml:space="preserve"> : </w:t>
      </w:r>
    </w:p>
    <w:p w:rsidR="00AA1380" w:rsidRPr="00AA1380" w:rsidRDefault="00AA1380" w:rsidP="00AA1380">
      <w:pPr>
        <w:pStyle w:val="ListParagraph"/>
        <w:numPr>
          <w:ilvl w:val="0"/>
          <w:numId w:val="3"/>
        </w:numPr>
        <w:jc w:val="both"/>
        <w:rPr>
          <w:rFonts w:asciiTheme="majorHAnsi" w:hAnsiTheme="majorHAnsi"/>
          <w:b/>
          <w:sz w:val="24"/>
          <w:szCs w:val="24"/>
          <w:lang w:val="fr-CA"/>
        </w:rPr>
      </w:pPr>
      <w:r w:rsidRPr="00AA1380">
        <w:rPr>
          <w:rFonts w:asciiTheme="majorHAnsi" w:hAnsiTheme="majorHAnsi"/>
          <w:sz w:val="24"/>
          <w:szCs w:val="24"/>
          <w:lang w:val="fr-CA"/>
        </w:rPr>
        <w:lastRenderedPageBreak/>
        <w:t>La technologie et la télémédecine peut réduire le niveau d'interaction entre le médecin et le patient.</w:t>
      </w:r>
    </w:p>
    <w:p w:rsidR="00AA1380" w:rsidRPr="00AA1380" w:rsidRDefault="00AA1380" w:rsidP="00AA1380">
      <w:pPr>
        <w:pStyle w:val="ListParagraph"/>
        <w:rPr>
          <w:rFonts w:asciiTheme="majorHAnsi" w:hAnsiTheme="majorHAnsi"/>
          <w:b/>
          <w:sz w:val="24"/>
          <w:szCs w:val="24"/>
          <w:lang w:val="fr-CA"/>
        </w:rPr>
      </w:pPr>
    </w:p>
    <w:p w:rsidR="00AA1380" w:rsidRPr="00AA1380" w:rsidRDefault="00AA1380" w:rsidP="00AA1380">
      <w:pPr>
        <w:pStyle w:val="ListParagraph"/>
        <w:numPr>
          <w:ilvl w:val="0"/>
          <w:numId w:val="3"/>
        </w:numPr>
        <w:jc w:val="both"/>
        <w:rPr>
          <w:rFonts w:asciiTheme="majorHAnsi" w:hAnsiTheme="majorHAnsi"/>
          <w:sz w:val="24"/>
          <w:szCs w:val="24"/>
          <w:lang w:val="fr-CA"/>
        </w:rPr>
      </w:pPr>
      <w:r w:rsidRPr="00AA1380">
        <w:rPr>
          <w:rFonts w:asciiTheme="majorHAnsi" w:hAnsiTheme="majorHAnsi"/>
          <w:b/>
          <w:sz w:val="24"/>
          <w:szCs w:val="24"/>
          <w:lang w:val="fr-CA"/>
        </w:rPr>
        <w:t>Aspect légal:</w:t>
      </w:r>
      <w:r w:rsidRPr="00AA1380">
        <w:rPr>
          <w:rFonts w:asciiTheme="majorHAnsi" w:hAnsiTheme="majorHAnsi"/>
          <w:sz w:val="24"/>
          <w:szCs w:val="24"/>
          <w:lang w:val="fr-CA"/>
        </w:rPr>
        <w:t xml:space="preserve"> mettre en valeur les aspects reliés à la télémédecine, en cas d'erreur </w:t>
      </w:r>
      <w:r w:rsidRPr="00AA1380">
        <w:rPr>
          <w:rFonts w:asciiTheme="majorHAnsi" w:hAnsiTheme="majorHAnsi"/>
          <w:sz w:val="24"/>
          <w:szCs w:val="24"/>
          <w:lang w:val="fr-CA"/>
        </w:rPr>
        <w:t>médicale</w:t>
      </w:r>
      <w:r w:rsidRPr="00AA1380">
        <w:rPr>
          <w:rFonts w:asciiTheme="majorHAnsi" w:hAnsiTheme="majorHAnsi"/>
          <w:sz w:val="24"/>
          <w:szCs w:val="24"/>
          <w:lang w:val="fr-CA"/>
        </w:rPr>
        <w:t xml:space="preserve"> qui est responsable?</w:t>
      </w:r>
      <w:r w:rsidR="005853BF" w:rsidRPr="005853BF">
        <w:rPr>
          <w:rFonts w:asciiTheme="majorHAnsi" w:hAnsiTheme="majorHAnsi"/>
          <w:noProof/>
          <w:sz w:val="24"/>
          <w:szCs w:val="24"/>
          <w:lang w:val="fr-CA" w:eastAsia="en-CA"/>
        </w:rPr>
        <w:t xml:space="preserve"> </w:t>
      </w:r>
    </w:p>
    <w:p w:rsidR="00AA1380" w:rsidRPr="00AA1380" w:rsidRDefault="00AA1380" w:rsidP="00AA1380">
      <w:pPr>
        <w:pStyle w:val="ListParagraph"/>
        <w:rPr>
          <w:rFonts w:asciiTheme="majorHAnsi" w:hAnsiTheme="majorHAnsi"/>
          <w:b/>
          <w:sz w:val="24"/>
          <w:szCs w:val="24"/>
          <w:lang w:val="fr-CA"/>
        </w:rPr>
      </w:pPr>
    </w:p>
    <w:p w:rsidR="00AA1380" w:rsidRPr="00AA1380" w:rsidRDefault="00AA1380" w:rsidP="00AA1380">
      <w:pPr>
        <w:pStyle w:val="ListParagraph"/>
        <w:numPr>
          <w:ilvl w:val="0"/>
          <w:numId w:val="3"/>
        </w:numPr>
        <w:jc w:val="both"/>
        <w:rPr>
          <w:rFonts w:asciiTheme="majorHAnsi" w:hAnsiTheme="majorHAnsi"/>
          <w:b/>
          <w:sz w:val="24"/>
          <w:szCs w:val="24"/>
          <w:lang w:val="fr-CA"/>
        </w:rPr>
      </w:pPr>
      <w:r w:rsidRPr="00AA1380">
        <w:rPr>
          <w:rFonts w:asciiTheme="majorHAnsi" w:hAnsiTheme="majorHAnsi"/>
          <w:b/>
          <w:sz w:val="24"/>
          <w:szCs w:val="24"/>
          <w:lang w:val="fr-CA"/>
        </w:rPr>
        <w:t>I</w:t>
      </w:r>
      <w:r w:rsidRPr="00AA1380">
        <w:rPr>
          <w:rFonts w:asciiTheme="majorHAnsi" w:hAnsiTheme="majorHAnsi"/>
          <w:b/>
          <w:sz w:val="24"/>
          <w:szCs w:val="24"/>
          <w:lang w:val="fr-CA"/>
        </w:rPr>
        <w:t>nternet</w:t>
      </w:r>
      <w:r w:rsidRPr="00AA1380">
        <w:rPr>
          <w:rFonts w:asciiTheme="majorHAnsi" w:hAnsiTheme="majorHAnsi"/>
          <w:b/>
          <w:sz w:val="24"/>
          <w:szCs w:val="24"/>
          <w:lang w:val="fr-CA"/>
        </w:rPr>
        <w:t xml:space="preserve"> : </w:t>
      </w:r>
      <w:r w:rsidRPr="00AA1380">
        <w:rPr>
          <w:rFonts w:asciiTheme="majorHAnsi" w:hAnsiTheme="majorHAnsi"/>
          <w:sz w:val="24"/>
          <w:szCs w:val="24"/>
          <w:lang w:val="fr-CA"/>
        </w:rPr>
        <w:t>provoque de l'a</w:t>
      </w:r>
      <w:r w:rsidRPr="00AA1380">
        <w:rPr>
          <w:rFonts w:asciiTheme="majorHAnsi" w:hAnsiTheme="majorHAnsi"/>
          <w:sz w:val="24"/>
          <w:szCs w:val="24"/>
          <w:lang w:val="fr-CA"/>
        </w:rPr>
        <w:t>nxiété inutile, dans d'autres cas les patients pe</w:t>
      </w:r>
      <w:r w:rsidRPr="00AA1380">
        <w:rPr>
          <w:rFonts w:asciiTheme="majorHAnsi" w:hAnsiTheme="majorHAnsi"/>
          <w:sz w:val="24"/>
          <w:szCs w:val="24"/>
          <w:lang w:val="fr-CA"/>
        </w:rPr>
        <w:t>uvent minimiser leurs problèmes. I</w:t>
      </w:r>
      <w:r w:rsidRPr="00AA1380">
        <w:rPr>
          <w:rFonts w:asciiTheme="majorHAnsi" w:hAnsiTheme="majorHAnsi"/>
          <w:sz w:val="24"/>
          <w:szCs w:val="24"/>
          <w:lang w:val="fr-CA"/>
        </w:rPr>
        <w:t>l est important d'évaluer les sources qui font la promotion d la santé</w:t>
      </w:r>
    </w:p>
    <w:p w:rsidR="00AA1380" w:rsidRPr="00AA1380" w:rsidRDefault="00AA1380" w:rsidP="00AA1380">
      <w:pPr>
        <w:jc w:val="both"/>
        <w:rPr>
          <w:rFonts w:asciiTheme="majorHAnsi" w:hAnsiTheme="majorHAnsi"/>
          <w:sz w:val="24"/>
          <w:szCs w:val="24"/>
          <w:lang w:val="fr-CA"/>
        </w:rPr>
      </w:pPr>
    </w:p>
    <w:p w:rsidR="00AA1380" w:rsidRPr="00AA1380" w:rsidRDefault="00AA1380" w:rsidP="00AA1380">
      <w:pPr>
        <w:pStyle w:val="Heading2"/>
        <w:rPr>
          <w:i/>
          <w:lang w:val="fr-CA"/>
        </w:rPr>
      </w:pPr>
      <w:r w:rsidRPr="00AA1380">
        <w:rPr>
          <w:i/>
          <w:lang w:val="fr-CA"/>
        </w:rPr>
        <w:t>S</w:t>
      </w:r>
      <w:r w:rsidRPr="00AA1380">
        <w:rPr>
          <w:i/>
          <w:lang w:val="fr-CA"/>
        </w:rPr>
        <w:t>ources de stress organisationnelle des médecins</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surcharge des patients, du travail</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sous-charge du travail</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manque de collaboration entre les professionnels</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épuisement à cause des manques de ressources humaines</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efforts physiques excessifs des médecins</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le stress émotionnel</w:t>
      </w:r>
    </w:p>
    <w:p w:rsidR="00AA1380" w:rsidRPr="00AA1380" w:rsidRDefault="00AA1380" w:rsidP="00AA1380">
      <w:pPr>
        <w:pStyle w:val="ListParagraph"/>
        <w:numPr>
          <w:ilvl w:val="0"/>
          <w:numId w:val="1"/>
        </w:numPr>
        <w:jc w:val="both"/>
        <w:rPr>
          <w:rFonts w:asciiTheme="majorHAnsi" w:hAnsiTheme="majorHAnsi"/>
          <w:sz w:val="24"/>
          <w:szCs w:val="24"/>
          <w:lang w:val="fr-CA"/>
        </w:rPr>
      </w:pPr>
      <w:r w:rsidRPr="00AA1380">
        <w:rPr>
          <w:rFonts w:asciiTheme="majorHAnsi" w:hAnsiTheme="majorHAnsi"/>
          <w:sz w:val="24"/>
          <w:szCs w:val="24"/>
          <w:lang w:val="fr-CA"/>
        </w:rPr>
        <w:t>absence de structure ou de support émotionnel pour les professionnel</w:t>
      </w:r>
      <w:r>
        <w:rPr>
          <w:rFonts w:asciiTheme="majorHAnsi" w:hAnsiTheme="majorHAnsi"/>
          <w:sz w:val="24"/>
          <w:szCs w:val="24"/>
          <w:lang w:val="fr-CA"/>
        </w:rPr>
        <w:t>s</w:t>
      </w:r>
      <w:r w:rsidRPr="00AA1380">
        <w:rPr>
          <w:rFonts w:asciiTheme="majorHAnsi" w:hAnsiTheme="majorHAnsi"/>
          <w:sz w:val="24"/>
          <w:szCs w:val="24"/>
          <w:lang w:val="fr-CA"/>
        </w:rPr>
        <w:t xml:space="preserve"> de santé</w:t>
      </w:r>
    </w:p>
    <w:p w:rsidR="00AA1380" w:rsidRDefault="00AA1380" w:rsidP="00AA1380">
      <w:pPr>
        <w:rPr>
          <w:rFonts w:asciiTheme="majorHAnsi" w:eastAsiaTheme="majorEastAsia" w:hAnsiTheme="majorHAnsi" w:cstheme="majorBidi"/>
          <w:color w:val="17365D" w:themeColor="text2" w:themeShade="BF"/>
          <w:spacing w:val="5"/>
          <w:kern w:val="28"/>
          <w:sz w:val="32"/>
          <w:szCs w:val="52"/>
          <w:lang w:val="fr-CA"/>
        </w:rPr>
      </w:pPr>
    </w:p>
    <w:p w:rsidR="00AA1380" w:rsidRPr="00AA1380" w:rsidRDefault="00AA1380" w:rsidP="00AA1380">
      <w:pPr>
        <w:rPr>
          <w:lang w:val="fr-CA"/>
        </w:rPr>
      </w:pPr>
    </w:p>
    <w:p w:rsidR="00AA1380" w:rsidRPr="00AA1380" w:rsidRDefault="00AA1380" w:rsidP="00AA1380">
      <w:pPr>
        <w:pStyle w:val="Title"/>
        <w:jc w:val="center"/>
        <w:rPr>
          <w:b/>
          <w:sz w:val="32"/>
          <w:lang w:val="fr-CA"/>
        </w:rPr>
      </w:pPr>
      <w:r w:rsidRPr="00AA1380">
        <w:rPr>
          <w:b/>
          <w:sz w:val="32"/>
          <w:lang w:val="fr-CA"/>
        </w:rPr>
        <w:t>La communication écrite</w:t>
      </w:r>
    </w:p>
    <w:p w:rsidR="00AA1380" w:rsidRPr="00AA1380" w:rsidRDefault="00AA1380" w:rsidP="00AA1380">
      <w:pPr>
        <w:jc w:val="both"/>
        <w:rPr>
          <w:rFonts w:asciiTheme="majorHAnsi" w:hAnsiTheme="majorHAnsi"/>
          <w:sz w:val="24"/>
          <w:szCs w:val="24"/>
          <w:lang w:val="fr-CA"/>
        </w:rPr>
      </w:pPr>
      <w:r>
        <w:rPr>
          <w:rFonts w:asciiTheme="majorHAnsi" w:hAnsiTheme="majorHAnsi"/>
          <w:sz w:val="24"/>
          <w:szCs w:val="24"/>
          <w:lang w:val="fr-CA"/>
        </w:rPr>
        <w:t>- P</w:t>
      </w:r>
      <w:r w:rsidRPr="00AA1380">
        <w:rPr>
          <w:rFonts w:asciiTheme="majorHAnsi" w:hAnsiTheme="majorHAnsi"/>
          <w:sz w:val="24"/>
          <w:szCs w:val="24"/>
          <w:lang w:val="fr-CA"/>
        </w:rPr>
        <w:t>hase conceptuelle: on définit un problème, déve</w:t>
      </w:r>
      <w:r>
        <w:rPr>
          <w:rFonts w:asciiTheme="majorHAnsi" w:hAnsiTheme="majorHAnsi"/>
          <w:sz w:val="24"/>
          <w:szCs w:val="24"/>
          <w:lang w:val="fr-CA"/>
        </w:rPr>
        <w:t>loppe une question de recherche</w:t>
      </w:r>
      <w:r w:rsidRPr="00AA1380">
        <w:rPr>
          <w:rFonts w:asciiTheme="majorHAnsi" w:hAnsiTheme="majorHAnsi"/>
          <w:sz w:val="24"/>
          <w:szCs w:val="24"/>
          <w:lang w:val="fr-CA"/>
        </w:rPr>
        <w:t>, développe un cadre théorique, contourne le problème à étudier, formule les objectifs généraux de l'étude</w:t>
      </w:r>
    </w:p>
    <w:p w:rsidR="00AA1380" w:rsidRPr="00AA1380" w:rsidRDefault="00AA1380" w:rsidP="00AA1380">
      <w:pPr>
        <w:jc w:val="both"/>
        <w:rPr>
          <w:rFonts w:asciiTheme="majorHAnsi" w:hAnsiTheme="majorHAnsi"/>
          <w:sz w:val="24"/>
          <w:szCs w:val="24"/>
          <w:lang w:val="fr-CA"/>
        </w:rPr>
      </w:pPr>
      <w:r w:rsidRPr="00AA1380">
        <w:rPr>
          <w:rFonts w:asciiTheme="majorHAnsi" w:hAnsiTheme="majorHAnsi"/>
          <w:sz w:val="24"/>
          <w:szCs w:val="24"/>
          <w:lang w:val="fr-CA"/>
        </w:rPr>
        <w:t>Des questions vagues ne sont pas des bonne</w:t>
      </w:r>
      <w:r>
        <w:rPr>
          <w:rFonts w:asciiTheme="majorHAnsi" w:hAnsiTheme="majorHAnsi"/>
          <w:sz w:val="24"/>
          <w:szCs w:val="24"/>
          <w:lang w:val="fr-CA"/>
        </w:rPr>
        <w:t>s</w:t>
      </w:r>
      <w:r w:rsidRPr="00AA1380">
        <w:rPr>
          <w:rFonts w:asciiTheme="majorHAnsi" w:hAnsiTheme="majorHAnsi"/>
          <w:sz w:val="24"/>
          <w:szCs w:val="24"/>
          <w:lang w:val="fr-CA"/>
        </w:rPr>
        <w:t xml:space="preserve"> questions de recherche</w:t>
      </w:r>
    </w:p>
    <w:p w:rsidR="0021516C" w:rsidRDefault="00AA1380" w:rsidP="00AA1380">
      <w:pPr>
        <w:jc w:val="both"/>
        <w:rPr>
          <w:rFonts w:asciiTheme="majorHAnsi" w:hAnsiTheme="majorHAnsi"/>
          <w:sz w:val="24"/>
          <w:szCs w:val="24"/>
          <w:lang w:val="fr-CA"/>
        </w:rPr>
      </w:pPr>
      <w:r w:rsidRPr="00AA1380">
        <w:rPr>
          <w:rFonts w:asciiTheme="majorHAnsi" w:hAnsiTheme="majorHAnsi"/>
          <w:b/>
          <w:i/>
          <w:sz w:val="24"/>
          <w:szCs w:val="24"/>
          <w:lang w:val="fr-CA"/>
        </w:rPr>
        <w:t>L</w:t>
      </w:r>
      <w:r w:rsidRPr="00AA1380">
        <w:rPr>
          <w:rFonts w:asciiTheme="majorHAnsi" w:hAnsiTheme="majorHAnsi"/>
          <w:b/>
          <w:i/>
          <w:sz w:val="24"/>
          <w:szCs w:val="24"/>
          <w:lang w:val="fr-CA"/>
        </w:rPr>
        <w:t>e recensement des écrits</w:t>
      </w:r>
      <w:r w:rsidRPr="00AA1380">
        <w:rPr>
          <w:rFonts w:asciiTheme="majorHAnsi" w:hAnsiTheme="majorHAnsi"/>
          <w:sz w:val="24"/>
          <w:szCs w:val="24"/>
          <w:lang w:val="fr-CA"/>
        </w:rPr>
        <w:t>: un chercheur doit obtenir toutes les informations possibles sur son sujet pour mieux le comprendre et ne pas faire un sujet déjà fait.</w:t>
      </w:r>
    </w:p>
    <w:p w:rsidR="00AA1380" w:rsidRDefault="00AA1380" w:rsidP="00AA1380">
      <w:pPr>
        <w:jc w:val="both"/>
        <w:rPr>
          <w:rFonts w:asciiTheme="majorHAnsi" w:hAnsiTheme="majorHAnsi"/>
          <w:sz w:val="24"/>
          <w:szCs w:val="24"/>
          <w:lang w:val="fr-CA"/>
        </w:rPr>
      </w:pPr>
    </w:p>
    <w:p w:rsidR="00AA1380" w:rsidRPr="00AA1380" w:rsidRDefault="00AA1380" w:rsidP="00AA1380">
      <w:pPr>
        <w:jc w:val="both"/>
        <w:rPr>
          <w:rFonts w:asciiTheme="majorHAnsi" w:hAnsiTheme="majorHAnsi"/>
          <w:sz w:val="24"/>
          <w:szCs w:val="24"/>
          <w:lang w:val="fr-CA"/>
        </w:rPr>
      </w:pPr>
      <w:r>
        <w:rPr>
          <w:rFonts w:asciiTheme="majorHAnsi" w:hAnsiTheme="majorHAnsi"/>
          <w:noProof/>
          <w:sz w:val="24"/>
          <w:szCs w:val="24"/>
          <w:lang w:eastAsia="en-CA"/>
        </w:rPr>
        <w:drawing>
          <wp:inline distT="0" distB="0" distL="0" distR="0" wp14:anchorId="16EF5301" wp14:editId="7650166A">
            <wp:extent cx="2658110" cy="1892300"/>
            <wp:effectExtent l="0" t="0" r="8890" b="0"/>
            <wp:docPr id="1" name="Picture 1" descr="C:\Users\Fatima\AppData\Local\Microsoft\Windows\Temporary Internet Files\Content.IE5\61LJ2YV8\MC90023163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tima\AppData\Local\Microsoft\Windows\Temporary Internet Files\Content.IE5\61LJ2YV8\MC900231635[1].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8110" cy="1892300"/>
                    </a:xfrm>
                    <a:prstGeom prst="rect">
                      <a:avLst/>
                    </a:prstGeom>
                    <a:noFill/>
                    <a:ln>
                      <a:noFill/>
                    </a:ln>
                  </pic:spPr>
                </pic:pic>
              </a:graphicData>
            </a:graphic>
          </wp:inline>
        </w:drawing>
      </w:r>
    </w:p>
    <w:sectPr w:rsidR="00AA1380" w:rsidRPr="00AA1380" w:rsidSect="00AA138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4D7A"/>
      </v:shape>
    </w:pict>
  </w:numPicBullet>
  <w:abstractNum w:abstractNumId="0">
    <w:nsid w:val="11510DAD"/>
    <w:multiLevelType w:val="hybridMultilevel"/>
    <w:tmpl w:val="BCD81F84"/>
    <w:lvl w:ilvl="0" w:tplc="41500E36">
      <w:numFmt w:val="bullet"/>
      <w:lvlText w:val="-"/>
      <w:lvlJc w:val="left"/>
      <w:pPr>
        <w:ind w:left="720" w:hanging="360"/>
      </w:pPr>
      <w:rPr>
        <w:rFonts w:ascii="Cambria" w:eastAsiaTheme="minorHAnsi" w:hAnsi="Cambria" w:cstheme="minorBidi" w:hint="default"/>
      </w:rPr>
    </w:lvl>
    <w:lvl w:ilvl="1" w:tplc="1009000B">
      <w:start w:val="1"/>
      <w:numFmt w:val="bullet"/>
      <w:lvlText w:val=""/>
      <w:lvlJc w:val="left"/>
      <w:pPr>
        <w:ind w:left="1212"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C539D9"/>
    <w:multiLevelType w:val="hybridMultilevel"/>
    <w:tmpl w:val="EC7CE282"/>
    <w:lvl w:ilvl="0" w:tplc="10090007">
      <w:start w:val="1"/>
      <w:numFmt w:val="bullet"/>
      <w:lvlText w:val=""/>
      <w:lvlPicBulletId w:val="0"/>
      <w:lvlJc w:val="left"/>
      <w:pPr>
        <w:ind w:left="644"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A105BF"/>
    <w:multiLevelType w:val="hybridMultilevel"/>
    <w:tmpl w:val="93164E2A"/>
    <w:lvl w:ilvl="0" w:tplc="41500E36">
      <w:numFmt w:val="bullet"/>
      <w:lvlText w:val="-"/>
      <w:lvlJc w:val="left"/>
      <w:pPr>
        <w:ind w:left="644"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380"/>
    <w:rsid w:val="001813B0"/>
    <w:rsid w:val="0021516C"/>
    <w:rsid w:val="005853BF"/>
    <w:rsid w:val="007A070D"/>
    <w:rsid w:val="008C3D19"/>
    <w:rsid w:val="00AA1380"/>
    <w:rsid w:val="00B62B48"/>
    <w:rsid w:val="00C34018"/>
    <w:rsid w:val="00E918FE"/>
    <w:rsid w:val="00F062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380"/>
  </w:style>
  <w:style w:type="paragraph" w:styleId="Heading1">
    <w:name w:val="heading 1"/>
    <w:basedOn w:val="Normal"/>
    <w:next w:val="Normal"/>
    <w:link w:val="Heading1Char"/>
    <w:uiPriority w:val="9"/>
    <w:qFormat/>
    <w:rsid w:val="00AA1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13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07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070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A070D"/>
    <w:pPr>
      <w:ind w:left="720"/>
      <w:contextualSpacing/>
    </w:pPr>
  </w:style>
  <w:style w:type="paragraph" w:styleId="IntenseQuote">
    <w:name w:val="Intense Quote"/>
    <w:basedOn w:val="Normal"/>
    <w:next w:val="Normal"/>
    <w:link w:val="IntenseQuoteChar"/>
    <w:uiPriority w:val="30"/>
    <w:qFormat/>
    <w:rsid w:val="007A070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A070D"/>
    <w:rPr>
      <w:b/>
      <w:bCs/>
      <w:i/>
      <w:iCs/>
      <w:color w:val="4F81BD" w:themeColor="accent1"/>
    </w:rPr>
  </w:style>
  <w:style w:type="paragraph" w:customStyle="1" w:styleId="Style1">
    <w:name w:val="Style1"/>
    <w:basedOn w:val="Normal"/>
    <w:autoRedefine/>
    <w:qFormat/>
    <w:rsid w:val="00AA1380"/>
    <w:pPr>
      <w:jc w:val="right"/>
    </w:pPr>
    <w:rPr>
      <w:rFonts w:asciiTheme="majorHAnsi" w:hAnsiTheme="majorHAnsi"/>
      <w:sz w:val="24"/>
      <w:lang w:val="fr-CA"/>
    </w:rPr>
  </w:style>
  <w:style w:type="character" w:customStyle="1" w:styleId="Heading2Char">
    <w:name w:val="Heading 2 Char"/>
    <w:basedOn w:val="DefaultParagraphFont"/>
    <w:link w:val="Heading2"/>
    <w:uiPriority w:val="9"/>
    <w:rsid w:val="00AA1380"/>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A138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A1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3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380"/>
  </w:style>
  <w:style w:type="paragraph" w:styleId="Heading1">
    <w:name w:val="heading 1"/>
    <w:basedOn w:val="Normal"/>
    <w:next w:val="Normal"/>
    <w:link w:val="Heading1Char"/>
    <w:uiPriority w:val="9"/>
    <w:qFormat/>
    <w:rsid w:val="00AA1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13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07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070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A070D"/>
    <w:pPr>
      <w:ind w:left="720"/>
      <w:contextualSpacing/>
    </w:pPr>
  </w:style>
  <w:style w:type="paragraph" w:styleId="IntenseQuote">
    <w:name w:val="Intense Quote"/>
    <w:basedOn w:val="Normal"/>
    <w:next w:val="Normal"/>
    <w:link w:val="IntenseQuoteChar"/>
    <w:uiPriority w:val="30"/>
    <w:qFormat/>
    <w:rsid w:val="007A070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A070D"/>
    <w:rPr>
      <w:b/>
      <w:bCs/>
      <w:i/>
      <w:iCs/>
      <w:color w:val="4F81BD" w:themeColor="accent1"/>
    </w:rPr>
  </w:style>
  <w:style w:type="paragraph" w:customStyle="1" w:styleId="Style1">
    <w:name w:val="Style1"/>
    <w:basedOn w:val="Normal"/>
    <w:autoRedefine/>
    <w:qFormat/>
    <w:rsid w:val="00AA1380"/>
    <w:pPr>
      <w:jc w:val="right"/>
    </w:pPr>
    <w:rPr>
      <w:rFonts w:asciiTheme="majorHAnsi" w:hAnsiTheme="majorHAnsi"/>
      <w:sz w:val="24"/>
      <w:lang w:val="fr-CA"/>
    </w:rPr>
  </w:style>
  <w:style w:type="character" w:customStyle="1" w:styleId="Heading2Char">
    <w:name w:val="Heading 2 Char"/>
    <w:basedOn w:val="DefaultParagraphFont"/>
    <w:link w:val="Heading2"/>
    <w:uiPriority w:val="9"/>
    <w:rsid w:val="00AA1380"/>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AA138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A1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3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58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Osseiran</dc:creator>
  <cp:lastModifiedBy>Fatima Osseiran</cp:lastModifiedBy>
  <cp:revision>1</cp:revision>
  <dcterms:created xsi:type="dcterms:W3CDTF">2013-12-06T20:23:00Z</dcterms:created>
  <dcterms:modified xsi:type="dcterms:W3CDTF">2013-12-06T20:34:00Z</dcterms:modified>
</cp:coreProperties>
</file>