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4BD" w:rsidRDefault="008A2C44">
      <w:pPr>
        <w:rPr>
          <w:rFonts w:ascii="Times New Roman" w:hAnsi="Times New Roman" w:cs="Times New Roman"/>
          <w:sz w:val="24"/>
          <w:szCs w:val="24"/>
          <w:lang w:val="en-CA"/>
        </w:rPr>
      </w:pPr>
      <w:r>
        <w:rPr>
          <w:rFonts w:ascii="Times New Roman" w:hAnsi="Times New Roman" w:cs="Times New Roman"/>
          <w:sz w:val="24"/>
          <w:szCs w:val="24"/>
          <w:lang w:val="en-CA"/>
        </w:rPr>
        <w:t>Chapter 6</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Day count</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ab/>
        <w:t>Defines the way in which interest accrues over time</w:t>
      </w:r>
    </w:p>
    <w:tbl>
      <w:tblPr>
        <w:tblW w:w="0" w:type="auto"/>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9"/>
        <w:gridCol w:w="3927"/>
      </w:tblGrid>
      <w:tr w:rsidR="008A2C44" w:rsidRPr="008A2C44" w:rsidTr="008A2C44">
        <w:tc>
          <w:tcPr>
            <w:tcW w:w="2539" w:type="dxa"/>
            <w:tcBorders>
              <w:top w:val="single" w:sz="4" w:space="0" w:color="auto"/>
              <w:left w:val="single" w:sz="4" w:space="0" w:color="auto"/>
              <w:bottom w:val="single" w:sz="4" w:space="0" w:color="auto"/>
              <w:right w:val="single" w:sz="4" w:space="0" w:color="auto"/>
            </w:tcBorders>
            <w:hideMark/>
          </w:tcPr>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Day count convention</w:t>
            </w:r>
          </w:p>
        </w:tc>
        <w:tc>
          <w:tcPr>
            <w:tcW w:w="3927" w:type="dxa"/>
            <w:tcBorders>
              <w:top w:val="single" w:sz="4" w:space="0" w:color="auto"/>
              <w:left w:val="single" w:sz="4" w:space="0" w:color="auto"/>
              <w:bottom w:val="single" w:sz="4" w:space="0" w:color="auto"/>
              <w:right w:val="single" w:sz="4" w:space="0" w:color="auto"/>
            </w:tcBorders>
            <w:hideMark/>
          </w:tcPr>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Example</w:t>
            </w:r>
          </w:p>
        </w:tc>
      </w:tr>
      <w:tr w:rsidR="008A2C44" w:rsidRPr="006C4C16" w:rsidTr="008A2C44">
        <w:tc>
          <w:tcPr>
            <w:tcW w:w="2539" w:type="dxa"/>
            <w:tcBorders>
              <w:top w:val="single" w:sz="4" w:space="0" w:color="auto"/>
              <w:left w:val="single" w:sz="4" w:space="0" w:color="auto"/>
              <w:bottom w:val="single" w:sz="4" w:space="0" w:color="auto"/>
              <w:right w:val="single" w:sz="4" w:space="0" w:color="auto"/>
            </w:tcBorders>
            <w:hideMark/>
          </w:tcPr>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Actual/Actual</w:t>
            </w:r>
            <w:r>
              <w:rPr>
                <w:rFonts w:ascii="Times New Roman" w:hAnsi="Times New Roman" w:cs="Times New Roman"/>
                <w:sz w:val="24"/>
                <w:szCs w:val="24"/>
                <w:lang w:val="en-CA"/>
              </w:rPr>
              <w:t xml:space="preserve"> (in period)</w:t>
            </w:r>
          </w:p>
        </w:tc>
        <w:tc>
          <w:tcPr>
            <w:tcW w:w="3927" w:type="dxa"/>
            <w:tcBorders>
              <w:top w:val="single" w:sz="4" w:space="0" w:color="auto"/>
              <w:left w:val="single" w:sz="4" w:space="0" w:color="auto"/>
              <w:bottom w:val="single" w:sz="4" w:space="0" w:color="auto"/>
              <w:right w:val="single" w:sz="4" w:space="0" w:color="auto"/>
            </w:tcBorders>
            <w:hideMark/>
          </w:tcPr>
          <w:p w:rsidR="008A2C44" w:rsidRPr="008A2C44" w:rsidRDefault="008A2C44">
            <w:pPr>
              <w:rPr>
                <w:rFonts w:ascii="Times New Roman" w:hAnsi="Times New Roman" w:cs="Times New Roman"/>
                <w:sz w:val="24"/>
                <w:szCs w:val="24"/>
                <w:lang w:val="en-CA"/>
              </w:rPr>
            </w:pPr>
            <w:r w:rsidRPr="008A2C44">
              <w:rPr>
                <w:rFonts w:ascii="Times New Roman" w:hAnsi="Times New Roman" w:cs="Times New Roman"/>
                <w:sz w:val="24"/>
                <w:szCs w:val="24"/>
                <w:lang w:val="en-CA"/>
              </w:rPr>
              <w:t>U. S. Treasury bonds</w:t>
            </w:r>
          </w:p>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Euro-denominated and sterling bonds</w:t>
            </w:r>
          </w:p>
        </w:tc>
      </w:tr>
      <w:tr w:rsidR="008A2C44" w:rsidRPr="006C4C16" w:rsidTr="008A2C44">
        <w:tc>
          <w:tcPr>
            <w:tcW w:w="2539" w:type="dxa"/>
            <w:tcBorders>
              <w:top w:val="single" w:sz="4" w:space="0" w:color="auto"/>
              <w:left w:val="single" w:sz="4" w:space="0" w:color="auto"/>
              <w:bottom w:val="single" w:sz="4" w:space="0" w:color="auto"/>
              <w:right w:val="single" w:sz="4" w:space="0" w:color="auto"/>
            </w:tcBorders>
            <w:hideMark/>
          </w:tcPr>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30/360</w:t>
            </w:r>
          </w:p>
        </w:tc>
        <w:tc>
          <w:tcPr>
            <w:tcW w:w="3927" w:type="dxa"/>
            <w:tcBorders>
              <w:top w:val="single" w:sz="4" w:space="0" w:color="auto"/>
              <w:left w:val="single" w:sz="4" w:space="0" w:color="auto"/>
              <w:bottom w:val="single" w:sz="4" w:space="0" w:color="auto"/>
              <w:right w:val="single" w:sz="4" w:space="0" w:color="auto"/>
            </w:tcBorders>
            <w:hideMark/>
          </w:tcPr>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U. S. Corporate and municipal bonds</w:t>
            </w:r>
          </w:p>
        </w:tc>
      </w:tr>
      <w:tr w:rsidR="008A2C44" w:rsidRPr="006C4C16" w:rsidTr="008A2C44">
        <w:tc>
          <w:tcPr>
            <w:tcW w:w="2539" w:type="dxa"/>
            <w:tcBorders>
              <w:top w:val="single" w:sz="4" w:space="0" w:color="auto"/>
              <w:left w:val="single" w:sz="4" w:space="0" w:color="auto"/>
              <w:bottom w:val="single" w:sz="4" w:space="0" w:color="auto"/>
              <w:right w:val="single" w:sz="4" w:space="0" w:color="auto"/>
            </w:tcBorders>
            <w:hideMark/>
          </w:tcPr>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Actual/360</w:t>
            </w:r>
          </w:p>
        </w:tc>
        <w:tc>
          <w:tcPr>
            <w:tcW w:w="3927" w:type="dxa"/>
            <w:tcBorders>
              <w:top w:val="single" w:sz="4" w:space="0" w:color="auto"/>
              <w:left w:val="single" w:sz="4" w:space="0" w:color="auto"/>
              <w:bottom w:val="single" w:sz="4" w:space="0" w:color="auto"/>
              <w:right w:val="single" w:sz="4" w:space="0" w:color="auto"/>
            </w:tcBorders>
            <w:hideMark/>
          </w:tcPr>
          <w:p w:rsidR="008A2C44" w:rsidRPr="008A2C44" w:rsidRDefault="008A2C44">
            <w:pPr>
              <w:rPr>
                <w:rFonts w:ascii="Times New Roman" w:hAnsi="Times New Roman" w:cs="Times New Roman"/>
                <w:sz w:val="24"/>
                <w:szCs w:val="24"/>
                <w:lang w:val="en-CA"/>
              </w:rPr>
            </w:pPr>
            <w:r w:rsidRPr="008A2C44">
              <w:rPr>
                <w:rFonts w:ascii="Times New Roman" w:hAnsi="Times New Roman" w:cs="Times New Roman"/>
                <w:sz w:val="24"/>
                <w:szCs w:val="24"/>
                <w:lang w:val="en-CA"/>
              </w:rPr>
              <w:t>U. S. Money market instruments</w:t>
            </w:r>
          </w:p>
          <w:p w:rsidR="008A2C44" w:rsidRPr="008A2C44" w:rsidRDefault="008A2C44">
            <w:pPr>
              <w:autoSpaceDE w:val="0"/>
              <w:autoSpaceDN w:val="0"/>
              <w:adjustRightInd w:val="0"/>
              <w:rPr>
                <w:rFonts w:ascii="Times New Roman" w:hAnsi="Times New Roman" w:cs="Times New Roman"/>
                <w:sz w:val="24"/>
                <w:szCs w:val="24"/>
                <w:lang w:val="en-CA"/>
              </w:rPr>
            </w:pPr>
            <w:r w:rsidRPr="008A2C44">
              <w:rPr>
                <w:rFonts w:ascii="Times New Roman" w:hAnsi="Times New Roman" w:cs="Times New Roman"/>
                <w:sz w:val="24"/>
                <w:szCs w:val="24"/>
                <w:lang w:val="en-CA"/>
              </w:rPr>
              <w:t>LIBOR rates, with the exception of the British pound which is quoted on the basis of actual/365</w:t>
            </w:r>
          </w:p>
        </w:tc>
      </w:tr>
    </w:tbl>
    <w:p w:rsidR="008A2C44" w:rsidRDefault="008A2C44">
      <w:pPr>
        <w:rPr>
          <w:rFonts w:ascii="Times New Roman" w:hAnsi="Times New Roman" w:cs="Times New Roman"/>
          <w:sz w:val="24"/>
          <w:szCs w:val="24"/>
          <w:lang w:val="en-CA"/>
        </w:rPr>
      </w:pP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ab/>
        <w:t>Actual = number of days between dates</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Relationship between cash price and quoted price of a T-bill</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ab/>
        <w:t>P = 360/n (100 – Y)</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P = quoted price</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Y = cash price</w:t>
      </w:r>
    </w:p>
    <w:p w:rsidR="008A2C44" w:rsidRDefault="008A2C44">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n = remaining life of the T-bill in days</w:t>
      </w:r>
    </w:p>
    <w:p w:rsidR="009C2DA4" w:rsidRDefault="009C2DA4">
      <w:pPr>
        <w:rPr>
          <w:rFonts w:ascii="Times New Roman" w:hAnsi="Times New Roman" w:cs="Times New Roman"/>
          <w:sz w:val="24"/>
          <w:szCs w:val="24"/>
          <w:lang w:val="en-CA"/>
        </w:rPr>
      </w:pPr>
      <w:r>
        <w:rPr>
          <w:rFonts w:ascii="Times New Roman" w:hAnsi="Times New Roman" w:cs="Times New Roman"/>
          <w:sz w:val="24"/>
          <w:szCs w:val="24"/>
          <w:lang w:val="en-CA"/>
        </w:rPr>
        <w:t>Clean price</w:t>
      </w:r>
    </w:p>
    <w:p w:rsidR="009C2DA4" w:rsidRDefault="009C2DA4">
      <w:pPr>
        <w:rPr>
          <w:rFonts w:ascii="Times New Roman" w:hAnsi="Times New Roman" w:cs="Times New Roman"/>
          <w:sz w:val="24"/>
          <w:szCs w:val="24"/>
          <w:lang w:val="en-CA"/>
        </w:rPr>
      </w:pPr>
      <w:r>
        <w:rPr>
          <w:rFonts w:ascii="Times New Roman" w:hAnsi="Times New Roman" w:cs="Times New Roman"/>
          <w:sz w:val="24"/>
          <w:szCs w:val="24"/>
          <w:lang w:val="en-CA"/>
        </w:rPr>
        <w:tab/>
        <w:t>Quoted price</w:t>
      </w:r>
    </w:p>
    <w:p w:rsidR="009C2DA4" w:rsidRDefault="009C2DA4">
      <w:pPr>
        <w:rPr>
          <w:rFonts w:ascii="Times New Roman" w:hAnsi="Times New Roman" w:cs="Times New Roman"/>
          <w:sz w:val="24"/>
          <w:szCs w:val="24"/>
          <w:lang w:val="en-CA"/>
        </w:rPr>
      </w:pPr>
      <w:r>
        <w:rPr>
          <w:rFonts w:ascii="Times New Roman" w:hAnsi="Times New Roman" w:cs="Times New Roman"/>
          <w:sz w:val="24"/>
          <w:szCs w:val="24"/>
          <w:lang w:val="en-CA"/>
        </w:rPr>
        <w:t>Dirty price</w:t>
      </w:r>
    </w:p>
    <w:p w:rsidR="009C2DA4" w:rsidRDefault="009C2DA4">
      <w:pPr>
        <w:rPr>
          <w:rFonts w:ascii="Times New Roman" w:hAnsi="Times New Roman" w:cs="Times New Roman"/>
          <w:sz w:val="24"/>
          <w:szCs w:val="24"/>
          <w:lang w:val="en-CA"/>
        </w:rPr>
      </w:pPr>
      <w:r>
        <w:rPr>
          <w:rFonts w:ascii="Times New Roman" w:hAnsi="Times New Roman" w:cs="Times New Roman"/>
          <w:sz w:val="24"/>
          <w:szCs w:val="24"/>
          <w:lang w:val="en-CA"/>
        </w:rPr>
        <w:tab/>
        <w:t>Cash price</w:t>
      </w:r>
    </w:p>
    <w:p w:rsidR="009C2DA4" w:rsidRDefault="009C2DA4">
      <w:pPr>
        <w:rPr>
          <w:rFonts w:ascii="Times New Roman" w:hAnsi="Times New Roman" w:cs="Times New Roman"/>
          <w:sz w:val="24"/>
          <w:szCs w:val="24"/>
          <w:lang w:val="en-CA"/>
        </w:rPr>
      </w:pPr>
      <w:r>
        <w:rPr>
          <w:rFonts w:ascii="Times New Roman" w:hAnsi="Times New Roman" w:cs="Times New Roman"/>
          <w:sz w:val="24"/>
          <w:szCs w:val="24"/>
          <w:lang w:val="en-CA"/>
        </w:rPr>
        <w:tab/>
        <w:t>Y = Quoted price + Accrued interest since last coupon date</w:t>
      </w:r>
    </w:p>
    <w:p w:rsidR="009C2DA4" w:rsidRDefault="004E5992">
      <w:pPr>
        <w:rPr>
          <w:rFonts w:ascii="Times New Roman" w:hAnsi="Times New Roman" w:cs="Times New Roman"/>
          <w:sz w:val="24"/>
          <w:szCs w:val="24"/>
          <w:lang w:val="en-CA"/>
        </w:rPr>
      </w:pPr>
      <w:r>
        <w:rPr>
          <w:rFonts w:ascii="Times New Roman" w:hAnsi="Times New Roman" w:cs="Times New Roman"/>
          <w:sz w:val="24"/>
          <w:szCs w:val="24"/>
          <w:lang w:val="en-CA"/>
        </w:rPr>
        <w:t>Conversion factor</w:t>
      </w:r>
    </w:p>
    <w:p w:rsidR="004E5992" w:rsidRDefault="004E5992">
      <w:pPr>
        <w:rPr>
          <w:rFonts w:ascii="Times New Roman" w:hAnsi="Times New Roman" w:cs="Times New Roman"/>
          <w:sz w:val="24"/>
          <w:szCs w:val="24"/>
          <w:lang w:val="en-CA"/>
        </w:rPr>
      </w:pPr>
      <w:r>
        <w:rPr>
          <w:rFonts w:ascii="Times New Roman" w:hAnsi="Times New Roman" w:cs="Times New Roman"/>
          <w:sz w:val="24"/>
          <w:szCs w:val="24"/>
          <w:lang w:val="en-CA"/>
        </w:rPr>
        <w:tab/>
        <w:t>Defines the price received for the bond by the party with the short position</w:t>
      </w:r>
    </w:p>
    <w:p w:rsidR="004E5992" w:rsidRDefault="004E5992">
      <w:pPr>
        <w:rPr>
          <w:rFonts w:ascii="Times New Roman" w:hAnsi="Times New Roman" w:cs="Times New Roman"/>
          <w:sz w:val="24"/>
          <w:szCs w:val="24"/>
          <w:lang w:val="en-CA"/>
        </w:rPr>
      </w:pPr>
      <w:r>
        <w:rPr>
          <w:rFonts w:ascii="Times New Roman" w:hAnsi="Times New Roman" w:cs="Times New Roman"/>
          <w:sz w:val="24"/>
          <w:szCs w:val="24"/>
          <w:lang w:val="en-CA"/>
        </w:rPr>
        <w:tab/>
        <w:t>Cash received = (Most recent settlement price × Conversion factor) + Accrued interest</w:t>
      </w:r>
    </w:p>
    <w:p w:rsidR="004E5992" w:rsidRDefault="00C94122" w:rsidP="00C94122">
      <w:pPr>
        <w:ind w:left="708"/>
        <w:rPr>
          <w:rFonts w:ascii="Times New Roman" w:hAnsi="Times New Roman" w:cs="Times New Roman"/>
          <w:sz w:val="24"/>
          <w:szCs w:val="24"/>
          <w:lang w:val="en-CA"/>
        </w:rPr>
      </w:pPr>
      <w:bookmarkStart w:id="0" w:name="_GoBack"/>
      <w:bookmarkEnd w:id="0"/>
      <w:r>
        <w:rPr>
          <w:rFonts w:ascii="Times New Roman" w:hAnsi="Times New Roman" w:cs="Times New Roman"/>
          <w:sz w:val="24"/>
          <w:szCs w:val="24"/>
          <w:lang w:val="en-CA"/>
        </w:rPr>
        <w:t>Set equal to the quoted price the bond would have per dollar of principal on the first day of the delivery month on the assumption that the interest rate for all maturities equals 6% compounded semi-annually</w:t>
      </w:r>
    </w:p>
    <w:p w:rsidR="001C2BB4" w:rsidRDefault="001C2BB4">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lastRenderedPageBreak/>
        <w:t>Cheapest-to-deliver bond</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t>CTD bond is one for which:</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sidRPr="006C4C16">
        <w:rPr>
          <w:rFonts w:ascii="Times New Roman" w:hAnsi="Times New Roman" w:cs="Times New Roman"/>
          <w:sz w:val="24"/>
          <w:szCs w:val="24"/>
          <w:highlight w:val="yellow"/>
          <w:lang w:val="en-CA"/>
        </w:rPr>
        <w:t>Quoted bond price – (Most recent settlement price × Conversion factor)</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6C4C16">
        <w:rPr>
          <w:rFonts w:ascii="Times New Roman" w:hAnsi="Times New Roman" w:cs="Times New Roman"/>
          <w:sz w:val="24"/>
          <w:szCs w:val="24"/>
          <w:highlight w:val="yellow"/>
          <w:lang w:val="en-CA"/>
        </w:rPr>
        <w:t>...is least</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Determining futures price</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sidRPr="006C4C16">
        <w:rPr>
          <w:rFonts w:ascii="Times New Roman" w:hAnsi="Times New Roman" w:cs="Times New Roman"/>
          <w:sz w:val="24"/>
          <w:szCs w:val="24"/>
          <w:highlight w:val="yellow"/>
          <w:lang w:val="en-CA"/>
        </w:rPr>
        <w:t>F</w:t>
      </w:r>
      <w:r w:rsidRPr="006C4C16">
        <w:rPr>
          <w:rFonts w:ascii="Times New Roman" w:hAnsi="Times New Roman" w:cs="Times New Roman"/>
          <w:sz w:val="24"/>
          <w:szCs w:val="24"/>
          <w:highlight w:val="yellow"/>
          <w:vertAlign w:val="subscript"/>
          <w:lang w:val="en-CA"/>
        </w:rPr>
        <w:t>0</w:t>
      </w:r>
      <w:r w:rsidRPr="006C4C16">
        <w:rPr>
          <w:rFonts w:ascii="Times New Roman" w:hAnsi="Times New Roman" w:cs="Times New Roman"/>
          <w:sz w:val="24"/>
          <w:szCs w:val="24"/>
          <w:highlight w:val="yellow"/>
          <w:lang w:val="en-CA"/>
        </w:rPr>
        <w:t xml:space="preserve"> = (S</w:t>
      </w:r>
      <w:r w:rsidRPr="006C4C16">
        <w:rPr>
          <w:rFonts w:ascii="Times New Roman" w:hAnsi="Times New Roman" w:cs="Times New Roman"/>
          <w:sz w:val="24"/>
          <w:szCs w:val="24"/>
          <w:highlight w:val="yellow"/>
          <w:vertAlign w:val="subscript"/>
          <w:lang w:val="en-CA"/>
        </w:rPr>
        <w:t>0</w:t>
      </w:r>
      <w:r w:rsidRPr="006C4C16">
        <w:rPr>
          <w:rFonts w:ascii="Times New Roman" w:hAnsi="Times New Roman" w:cs="Times New Roman"/>
          <w:sz w:val="24"/>
          <w:szCs w:val="24"/>
          <w:highlight w:val="yellow"/>
          <w:lang w:val="en-CA"/>
        </w:rPr>
        <w:t xml:space="preserve"> – I</w:t>
      </w:r>
      <w:proofErr w:type="gramStart"/>
      <w:r w:rsidRPr="006C4C16">
        <w:rPr>
          <w:rFonts w:ascii="Times New Roman" w:hAnsi="Times New Roman" w:cs="Times New Roman"/>
          <w:sz w:val="24"/>
          <w:szCs w:val="24"/>
          <w:highlight w:val="yellow"/>
          <w:lang w:val="en-CA"/>
        </w:rPr>
        <w:t>)</w:t>
      </w:r>
      <w:proofErr w:type="spellStart"/>
      <w:r w:rsidRPr="006C4C16">
        <w:rPr>
          <w:rFonts w:ascii="Times New Roman" w:hAnsi="Times New Roman" w:cs="Times New Roman"/>
          <w:sz w:val="24"/>
          <w:szCs w:val="24"/>
          <w:highlight w:val="yellow"/>
          <w:lang w:val="en-CA"/>
        </w:rPr>
        <w:t>e</w:t>
      </w:r>
      <w:r w:rsidRPr="006C4C16">
        <w:rPr>
          <w:rFonts w:ascii="Times New Roman" w:hAnsi="Times New Roman" w:cs="Times New Roman"/>
          <w:sz w:val="24"/>
          <w:szCs w:val="24"/>
          <w:highlight w:val="yellow"/>
          <w:vertAlign w:val="superscript"/>
          <w:lang w:val="en-CA"/>
        </w:rPr>
        <w:t>rT</w:t>
      </w:r>
      <w:proofErr w:type="spellEnd"/>
      <w:proofErr w:type="gramEnd"/>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F</w:t>
      </w:r>
      <w:r w:rsidRPr="006C4C16">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 futures price</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S</w:t>
      </w:r>
      <w:r w:rsidRPr="006C4C16">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 spot price</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I = PV of the coupons during the life of the futures contract</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T = time until futures contract matures</w:t>
      </w:r>
    </w:p>
    <w:p w:rsidR="006C4C16" w:rsidRDefault="006C4C16" w:rsidP="006C4C1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r = risk-free interest rate</w:t>
      </w:r>
    </w:p>
    <w:p w:rsidR="00353209" w:rsidRDefault="00353209" w:rsidP="006C4C16">
      <w:pPr>
        <w:rPr>
          <w:rFonts w:ascii="Times New Roman" w:hAnsi="Times New Roman" w:cs="Times New Roman"/>
          <w:sz w:val="24"/>
          <w:szCs w:val="24"/>
          <w:lang w:val="en-CA"/>
        </w:rPr>
      </w:pPr>
      <w:r>
        <w:rPr>
          <w:rFonts w:ascii="Times New Roman" w:hAnsi="Times New Roman" w:cs="Times New Roman"/>
          <w:sz w:val="24"/>
          <w:szCs w:val="24"/>
          <w:lang w:val="en-CA"/>
        </w:rPr>
        <w:t>Eurodollar</w:t>
      </w:r>
    </w:p>
    <w:p w:rsidR="00353209" w:rsidRDefault="00353209" w:rsidP="006C4C16">
      <w:pPr>
        <w:rPr>
          <w:rFonts w:ascii="Times New Roman" w:hAnsi="Times New Roman" w:cs="Times New Roman"/>
          <w:sz w:val="24"/>
          <w:szCs w:val="24"/>
          <w:lang w:val="en-CA"/>
        </w:rPr>
      </w:pPr>
      <w:r>
        <w:rPr>
          <w:rFonts w:ascii="Times New Roman" w:hAnsi="Times New Roman" w:cs="Times New Roman"/>
          <w:sz w:val="24"/>
          <w:szCs w:val="24"/>
          <w:lang w:val="en-CA"/>
        </w:rPr>
        <w:tab/>
        <w:t>Dollar deposited in a US or foreign bank outside the United States</w:t>
      </w:r>
    </w:p>
    <w:p w:rsidR="00353209" w:rsidRDefault="00353209" w:rsidP="006C4C16">
      <w:pPr>
        <w:rPr>
          <w:rFonts w:ascii="Times New Roman" w:hAnsi="Times New Roman" w:cs="Times New Roman"/>
          <w:sz w:val="24"/>
          <w:szCs w:val="24"/>
          <w:lang w:val="en-CA"/>
        </w:rPr>
      </w:pPr>
      <w:r>
        <w:rPr>
          <w:rFonts w:ascii="Times New Roman" w:hAnsi="Times New Roman" w:cs="Times New Roman"/>
          <w:sz w:val="24"/>
          <w:szCs w:val="24"/>
          <w:lang w:val="en-CA"/>
        </w:rPr>
        <w:t>Eurodollar futures contract</w:t>
      </w:r>
    </w:p>
    <w:p w:rsidR="00353209" w:rsidRDefault="00353209" w:rsidP="00353209">
      <w:pPr>
        <w:ind w:left="705"/>
        <w:rPr>
          <w:rFonts w:ascii="Times New Roman" w:hAnsi="Times New Roman" w:cs="Times New Roman"/>
          <w:sz w:val="24"/>
          <w:szCs w:val="24"/>
          <w:lang w:val="en-CA"/>
        </w:rPr>
      </w:pPr>
      <w:r>
        <w:rPr>
          <w:rFonts w:ascii="Times New Roman" w:hAnsi="Times New Roman" w:cs="Times New Roman"/>
          <w:sz w:val="24"/>
          <w:szCs w:val="24"/>
          <w:lang w:val="en-CA"/>
        </w:rPr>
        <w:t>Futures contract on the interest that will be paid (by someone who borrows at the Eurodollar interest rate) on $1 million for a given time period</w:t>
      </w:r>
    </w:p>
    <w:p w:rsidR="00353209" w:rsidRDefault="00353209" w:rsidP="00353209">
      <w:pPr>
        <w:ind w:left="705"/>
        <w:rPr>
          <w:rFonts w:ascii="Times New Roman" w:hAnsi="Times New Roman" w:cs="Times New Roman"/>
          <w:sz w:val="24"/>
          <w:szCs w:val="24"/>
          <w:lang w:val="en-CA"/>
        </w:rPr>
      </w:pPr>
      <w:r>
        <w:rPr>
          <w:rFonts w:ascii="Times New Roman" w:hAnsi="Times New Roman" w:cs="Times New Roman"/>
          <w:sz w:val="24"/>
          <w:szCs w:val="24"/>
          <w:lang w:val="en-CA"/>
        </w:rPr>
        <w:t>Eurodollar interest rate = LIBOR</w:t>
      </w:r>
    </w:p>
    <w:p w:rsidR="000710E3" w:rsidRDefault="000710E3" w:rsidP="000710E3">
      <w:pPr>
        <w:rPr>
          <w:rFonts w:ascii="Times New Roman" w:hAnsi="Times New Roman" w:cs="Times New Roman"/>
          <w:sz w:val="24"/>
          <w:szCs w:val="24"/>
          <w:lang w:val="en-CA"/>
        </w:rPr>
      </w:pPr>
      <w:r>
        <w:rPr>
          <w:rFonts w:ascii="Times New Roman" w:hAnsi="Times New Roman" w:cs="Times New Roman"/>
          <w:sz w:val="24"/>
          <w:szCs w:val="24"/>
          <w:lang w:val="en-CA"/>
        </w:rPr>
        <w:t>Differences between Eurodollars futures contracts and FRAs</w:t>
      </w:r>
    </w:p>
    <w:p w:rsidR="000710E3" w:rsidRDefault="000710E3" w:rsidP="000710E3">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Difference between a Eurodollar futures contract and a similar contract where there is no daily settlement; the latter is a forward contract where a payoff equal to the difference between the forward interest rate and the realized interest rate is paid at time T</w:t>
      </w:r>
      <w:r w:rsidRPr="00571652">
        <w:rPr>
          <w:rFonts w:ascii="Times New Roman" w:hAnsi="Times New Roman" w:cs="Times New Roman"/>
          <w:sz w:val="24"/>
          <w:szCs w:val="24"/>
          <w:vertAlign w:val="subscript"/>
          <w:lang w:val="en-CA"/>
        </w:rPr>
        <w:t>1</w:t>
      </w:r>
    </w:p>
    <w:p w:rsidR="000710E3" w:rsidRDefault="000710E3" w:rsidP="000710E3">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Difference between a forward contract where there is settlement at time T</w:t>
      </w:r>
      <w:r w:rsidRPr="00571652">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and a forward contract where there is settlement at time T</w:t>
      </w:r>
      <w:r w:rsidRPr="00571652">
        <w:rPr>
          <w:rFonts w:ascii="Times New Roman" w:hAnsi="Times New Roman" w:cs="Times New Roman"/>
          <w:sz w:val="24"/>
          <w:szCs w:val="24"/>
          <w:vertAlign w:val="subscript"/>
          <w:lang w:val="en-CA"/>
        </w:rPr>
        <w:t>2</w:t>
      </w:r>
    </w:p>
    <w:p w:rsidR="000710E3" w:rsidRDefault="00571652" w:rsidP="000710E3">
      <w:pPr>
        <w:rPr>
          <w:rFonts w:ascii="Times New Roman" w:hAnsi="Times New Roman" w:cs="Times New Roman"/>
          <w:sz w:val="24"/>
          <w:szCs w:val="24"/>
          <w:lang w:val="en-CA"/>
        </w:rPr>
      </w:pPr>
      <w:r>
        <w:rPr>
          <w:rFonts w:ascii="Times New Roman" w:hAnsi="Times New Roman" w:cs="Times New Roman"/>
          <w:sz w:val="24"/>
          <w:szCs w:val="24"/>
          <w:lang w:val="en-CA"/>
        </w:rPr>
        <w:t>Convexity adjustment</w:t>
      </w:r>
    </w:p>
    <w:p w:rsidR="00571652" w:rsidRDefault="00571652" w:rsidP="000710E3">
      <w:pPr>
        <w:rPr>
          <w:rFonts w:ascii="Times New Roman" w:hAnsi="Times New Roman" w:cs="Times New Roman"/>
          <w:sz w:val="24"/>
          <w:szCs w:val="24"/>
          <w:lang w:val="en-CA"/>
        </w:rPr>
      </w:pPr>
      <w:r>
        <w:rPr>
          <w:rFonts w:ascii="Times New Roman" w:hAnsi="Times New Roman" w:cs="Times New Roman"/>
          <w:sz w:val="24"/>
          <w:szCs w:val="24"/>
          <w:lang w:val="en-CA"/>
        </w:rPr>
        <w:tab/>
        <w:t>Forward rate = Futures rate – ½σ²T</w:t>
      </w:r>
      <w:r w:rsidRPr="00571652">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T</w:t>
      </w:r>
      <w:r w:rsidRPr="00571652">
        <w:rPr>
          <w:rFonts w:ascii="Times New Roman" w:hAnsi="Times New Roman" w:cs="Times New Roman"/>
          <w:sz w:val="24"/>
          <w:szCs w:val="24"/>
          <w:vertAlign w:val="subscript"/>
          <w:lang w:val="en-CA"/>
        </w:rPr>
        <w:t>2</w:t>
      </w:r>
    </w:p>
    <w:p w:rsidR="00571652" w:rsidRDefault="00571652"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T</w:t>
      </w:r>
      <w:r w:rsidRPr="00571652">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time to maturity of the futures contract</w:t>
      </w:r>
    </w:p>
    <w:p w:rsidR="00571652" w:rsidRDefault="00571652"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T</w:t>
      </w:r>
      <w:r w:rsidRPr="00571652">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time to maturity of the rate underlying the futures contract</w:t>
      </w:r>
    </w:p>
    <w:p w:rsidR="00571652" w:rsidRDefault="00571652"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σ = standard deviation of the change in the short-term interest rate in year 1</w:t>
      </w:r>
    </w:p>
    <w:p w:rsidR="001C2BB4" w:rsidRDefault="001C2BB4">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lastRenderedPageBreak/>
        <w:t>Using Eurodollars futures to extend the LIBOR zero curve</w:t>
      </w:r>
    </w:p>
    <w:p w:rsidR="00DF17D7" w:rsidRDefault="00DF17D7" w:rsidP="000710E3">
      <w:pPr>
        <w:rPr>
          <w:rFonts w:ascii="Times New Roman" w:hAnsi="Times New Roman" w:cs="Times New Roman"/>
          <w:sz w:val="24"/>
          <w:szCs w:val="24"/>
          <w:lang w:val="en-CA"/>
        </w:rPr>
      </w:pPr>
      <w:r>
        <w:rPr>
          <w:rFonts w:ascii="Times New Roman" w:hAnsi="Times New Roman" w:cs="Times New Roman"/>
          <w:noProof/>
          <w:sz w:val="24"/>
          <w:szCs w:val="24"/>
          <w:lang w:eastAsia="fr-CA"/>
        </w:rPr>
        <w:pict>
          <v:shapetype id="_x0000_t32" coordsize="21600,21600" o:spt="32" o:oned="t" path="m,l21600,21600e" filled="f">
            <v:path arrowok="t" fillok="f" o:connecttype="none"/>
            <o:lock v:ext="edit" shapetype="t"/>
          </v:shapetype>
          <v:shape id="_x0000_s1026" type="#_x0000_t32" style="position:absolute;margin-left:68.25pt;margin-top:20.2pt;width:94.5pt;height:0;z-index:251658240" o:connectortype="straight"/>
        </w:pict>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R</w:t>
      </w:r>
      <w:r w:rsidRPr="00DF17D7">
        <w:rPr>
          <w:rFonts w:ascii="Times New Roman" w:hAnsi="Times New Roman" w:cs="Times New Roman"/>
          <w:sz w:val="24"/>
          <w:szCs w:val="24"/>
          <w:vertAlign w:val="subscript"/>
          <w:lang w:val="en-CA"/>
        </w:rPr>
        <w:t>i+</w:t>
      </w:r>
      <w:proofErr w:type="gramEnd"/>
      <w:r w:rsidRPr="00DF17D7">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w:t>
      </w: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F</w:t>
      </w:r>
      <w:r w:rsidRPr="00DF17D7">
        <w:rPr>
          <w:rFonts w:ascii="Times New Roman" w:hAnsi="Times New Roman" w:cs="Times New Roman"/>
          <w:sz w:val="24"/>
          <w:szCs w:val="24"/>
          <w:vertAlign w:val="subscript"/>
          <w:lang w:val="en-CA"/>
        </w:rPr>
        <w:t>i</w:t>
      </w:r>
      <w:proofErr w:type="spellEnd"/>
      <w:r>
        <w:rPr>
          <w:rFonts w:ascii="Times New Roman" w:hAnsi="Times New Roman" w:cs="Times New Roman"/>
          <w:sz w:val="24"/>
          <w:szCs w:val="24"/>
          <w:lang w:val="en-CA"/>
        </w:rPr>
        <w:t xml:space="preserve"> (T</w:t>
      </w:r>
      <w:r w:rsidRPr="00DF17D7">
        <w:rPr>
          <w:rFonts w:ascii="Times New Roman" w:hAnsi="Times New Roman" w:cs="Times New Roman"/>
          <w:sz w:val="24"/>
          <w:szCs w:val="24"/>
          <w:vertAlign w:val="subscript"/>
          <w:lang w:val="en-CA"/>
        </w:rPr>
        <w:t>i+1</w:t>
      </w:r>
      <w:r>
        <w:rPr>
          <w:rFonts w:ascii="Times New Roman" w:hAnsi="Times New Roman" w:cs="Times New Roman"/>
          <w:sz w:val="24"/>
          <w:szCs w:val="24"/>
          <w:lang w:val="en-CA"/>
        </w:rPr>
        <w:t xml:space="preserve"> – T</w:t>
      </w:r>
      <w:r w:rsidRPr="00DF17D7">
        <w:rPr>
          <w:rFonts w:ascii="Times New Roman" w:hAnsi="Times New Roman" w:cs="Times New Roman"/>
          <w:sz w:val="24"/>
          <w:szCs w:val="24"/>
          <w:vertAlign w:val="subscript"/>
          <w:lang w:val="en-CA"/>
        </w:rPr>
        <w:t>i</w:t>
      </w:r>
      <w:r>
        <w:rPr>
          <w:rFonts w:ascii="Times New Roman" w:hAnsi="Times New Roman" w:cs="Times New Roman"/>
          <w:sz w:val="24"/>
          <w:szCs w:val="24"/>
          <w:lang w:val="en-CA"/>
        </w:rPr>
        <w:t xml:space="preserve">) + </w:t>
      </w:r>
      <w:proofErr w:type="spellStart"/>
      <w:r>
        <w:rPr>
          <w:rFonts w:ascii="Times New Roman" w:hAnsi="Times New Roman" w:cs="Times New Roman"/>
          <w:sz w:val="24"/>
          <w:szCs w:val="24"/>
          <w:lang w:val="en-CA"/>
        </w:rPr>
        <w:t>R</w:t>
      </w:r>
      <w:r w:rsidRPr="00DF17D7">
        <w:rPr>
          <w:rFonts w:ascii="Times New Roman" w:hAnsi="Times New Roman" w:cs="Times New Roman"/>
          <w:sz w:val="24"/>
          <w:szCs w:val="24"/>
          <w:vertAlign w:val="subscript"/>
          <w:lang w:val="en-CA"/>
        </w:rPr>
        <w:t>i</w:t>
      </w:r>
      <w:r>
        <w:rPr>
          <w:rFonts w:ascii="Times New Roman" w:hAnsi="Times New Roman" w:cs="Times New Roman"/>
          <w:sz w:val="24"/>
          <w:szCs w:val="24"/>
          <w:lang w:val="en-CA"/>
        </w:rPr>
        <w:t>T</w:t>
      </w:r>
      <w:r w:rsidRPr="00DF17D7">
        <w:rPr>
          <w:rFonts w:ascii="Times New Roman" w:hAnsi="Times New Roman" w:cs="Times New Roman"/>
          <w:sz w:val="24"/>
          <w:szCs w:val="24"/>
          <w:vertAlign w:val="subscript"/>
          <w:lang w:val="en-CA"/>
        </w:rPr>
        <w:t>i</w:t>
      </w:r>
      <w:proofErr w:type="spellEnd"/>
    </w:p>
    <w:p w:rsidR="00DF17D7" w:rsidRDefault="00DF17D7" w:rsidP="000710E3">
      <w:pPr>
        <w:rPr>
          <w:rFonts w:ascii="Times New Roman" w:hAnsi="Times New Roman" w:cs="Times New Roman"/>
          <w:sz w:val="24"/>
          <w:szCs w:val="24"/>
          <w:vertAlign w:val="subscript"/>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T</w:t>
      </w:r>
      <w:r w:rsidRPr="00DF17D7">
        <w:rPr>
          <w:rFonts w:ascii="Times New Roman" w:hAnsi="Times New Roman" w:cs="Times New Roman"/>
          <w:sz w:val="24"/>
          <w:szCs w:val="24"/>
          <w:vertAlign w:val="subscript"/>
          <w:lang w:val="en-CA"/>
        </w:rPr>
        <w:t>i+1</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F</w:t>
      </w:r>
      <w:r w:rsidRPr="00DF17D7">
        <w:rPr>
          <w:rFonts w:ascii="Times New Roman" w:hAnsi="Times New Roman" w:cs="Times New Roman"/>
          <w:sz w:val="24"/>
          <w:szCs w:val="24"/>
          <w:vertAlign w:val="subscript"/>
          <w:lang w:val="en-CA"/>
        </w:rPr>
        <w:t>i</w:t>
      </w:r>
      <w:proofErr w:type="spellEnd"/>
      <w:r>
        <w:rPr>
          <w:rFonts w:ascii="Times New Roman" w:hAnsi="Times New Roman" w:cs="Times New Roman"/>
          <w:sz w:val="24"/>
          <w:szCs w:val="24"/>
          <w:lang w:val="en-CA"/>
        </w:rPr>
        <w:t xml:space="preserve"> = forward rate calculated from the </w:t>
      </w:r>
      <w:proofErr w:type="spellStart"/>
      <w:r w:rsidRPr="00DF17D7">
        <w:rPr>
          <w:rFonts w:ascii="Times New Roman" w:hAnsi="Times New Roman" w:cs="Times New Roman"/>
          <w:i/>
          <w:sz w:val="24"/>
          <w:szCs w:val="24"/>
          <w:lang w:val="en-CA"/>
        </w:rPr>
        <w:t>i</w:t>
      </w:r>
      <w:r>
        <w:rPr>
          <w:rFonts w:ascii="Times New Roman" w:hAnsi="Times New Roman" w:cs="Times New Roman"/>
          <w:sz w:val="24"/>
          <w:szCs w:val="24"/>
          <w:lang w:val="en-CA"/>
        </w:rPr>
        <w:t>th</w:t>
      </w:r>
      <w:proofErr w:type="spellEnd"/>
      <w:r>
        <w:rPr>
          <w:rFonts w:ascii="Times New Roman" w:hAnsi="Times New Roman" w:cs="Times New Roman"/>
          <w:sz w:val="24"/>
          <w:szCs w:val="24"/>
          <w:lang w:val="en-CA"/>
        </w:rPr>
        <w:t xml:space="preserve"> Eurodollar futures contract</w:t>
      </w:r>
    </w:p>
    <w:p w:rsidR="00DF17D7" w:rsidRDefault="00DF17D7" w:rsidP="000710E3">
      <w:pPr>
        <w:rPr>
          <w:rFonts w:ascii="Times New Roman" w:hAnsi="Times New Roman" w:cs="Times New Roman"/>
          <w:sz w:val="24"/>
          <w:szCs w:val="24"/>
          <w:vertAlign w:val="subscript"/>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proofErr w:type="gramStart"/>
      <w:r>
        <w:rPr>
          <w:rFonts w:ascii="Times New Roman" w:hAnsi="Times New Roman" w:cs="Times New Roman"/>
          <w:sz w:val="24"/>
          <w:szCs w:val="24"/>
          <w:lang w:val="en-CA"/>
        </w:rPr>
        <w:t>R</w:t>
      </w:r>
      <w:r w:rsidRPr="00DF17D7">
        <w:rPr>
          <w:rFonts w:ascii="Times New Roman" w:hAnsi="Times New Roman" w:cs="Times New Roman"/>
          <w:sz w:val="24"/>
          <w:szCs w:val="24"/>
          <w:vertAlign w:val="subscript"/>
          <w:lang w:val="en-CA"/>
        </w:rPr>
        <w:t>i</w:t>
      </w:r>
      <w:proofErr w:type="spellEnd"/>
      <w:proofErr w:type="gramEnd"/>
      <w:r>
        <w:rPr>
          <w:rFonts w:ascii="Times New Roman" w:hAnsi="Times New Roman" w:cs="Times New Roman"/>
          <w:sz w:val="24"/>
          <w:szCs w:val="24"/>
          <w:lang w:val="en-CA"/>
        </w:rPr>
        <w:t xml:space="preserve"> = zero rate for a maturity T</w:t>
      </w:r>
      <w:r w:rsidRPr="00DF17D7">
        <w:rPr>
          <w:rFonts w:ascii="Times New Roman" w:hAnsi="Times New Roman" w:cs="Times New Roman"/>
          <w:sz w:val="24"/>
          <w:szCs w:val="24"/>
          <w:vertAlign w:val="subscript"/>
          <w:lang w:val="en-CA"/>
        </w:rPr>
        <w:t>i</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 xml:space="preserve">Duration-based </w:t>
      </w:r>
      <w:r w:rsidR="003F7943">
        <w:rPr>
          <w:rFonts w:ascii="Times New Roman" w:hAnsi="Times New Roman" w:cs="Times New Roman"/>
          <w:sz w:val="24"/>
          <w:szCs w:val="24"/>
          <w:lang w:val="en-CA"/>
        </w:rPr>
        <w:t>hedge ratio/Price sensitivity hedge ratio</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sidRPr="003F7943">
        <w:rPr>
          <w:rFonts w:ascii="Times New Roman" w:hAnsi="Times New Roman" w:cs="Times New Roman"/>
          <w:sz w:val="24"/>
          <w:szCs w:val="24"/>
          <w:highlight w:val="yellow"/>
          <w:lang w:val="en-CA"/>
        </w:rPr>
        <w:t>N* = PD</w:t>
      </w:r>
      <w:r w:rsidRPr="003F7943">
        <w:rPr>
          <w:rFonts w:ascii="Times New Roman" w:hAnsi="Times New Roman" w:cs="Times New Roman"/>
          <w:sz w:val="24"/>
          <w:szCs w:val="24"/>
          <w:highlight w:val="yellow"/>
          <w:vertAlign w:val="subscript"/>
          <w:lang w:val="en-CA"/>
        </w:rPr>
        <w:t>P</w:t>
      </w:r>
      <w:r w:rsidRPr="003F7943">
        <w:rPr>
          <w:rFonts w:ascii="Times New Roman" w:hAnsi="Times New Roman" w:cs="Times New Roman"/>
          <w:sz w:val="24"/>
          <w:szCs w:val="24"/>
          <w:highlight w:val="yellow"/>
          <w:lang w:val="en-CA"/>
        </w:rPr>
        <w:t xml:space="preserve"> / V</w:t>
      </w:r>
      <w:r w:rsidRPr="003F7943">
        <w:rPr>
          <w:rFonts w:ascii="Times New Roman" w:hAnsi="Times New Roman" w:cs="Times New Roman"/>
          <w:sz w:val="24"/>
          <w:szCs w:val="24"/>
          <w:highlight w:val="yellow"/>
          <w:vertAlign w:val="subscript"/>
          <w:lang w:val="en-CA"/>
        </w:rPr>
        <w:t>F</w:t>
      </w:r>
      <w:r w:rsidRPr="003F7943">
        <w:rPr>
          <w:rFonts w:ascii="Times New Roman" w:hAnsi="Times New Roman" w:cs="Times New Roman"/>
          <w:sz w:val="24"/>
          <w:szCs w:val="24"/>
          <w:highlight w:val="yellow"/>
          <w:lang w:val="en-CA"/>
        </w:rPr>
        <w:t>D</w:t>
      </w:r>
      <w:r w:rsidRPr="003F7943">
        <w:rPr>
          <w:rFonts w:ascii="Times New Roman" w:hAnsi="Times New Roman" w:cs="Times New Roman"/>
          <w:sz w:val="24"/>
          <w:szCs w:val="24"/>
          <w:highlight w:val="yellow"/>
          <w:vertAlign w:val="subscript"/>
          <w:lang w:val="en-CA"/>
        </w:rPr>
        <w:t>F</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N* = number of contracts required to hedge against an uncertain change in yield</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V</w:t>
      </w:r>
      <w:r w:rsidRPr="003F7943">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 contract price for one interest rate futures contract</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D</w:t>
      </w:r>
      <w:r w:rsidRPr="003F7943">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 duration of the asset underlying the futures contract at maturity</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P = forward value of the portfolio being hedged at the maturity of the hedge</w:t>
      </w:r>
    </w:p>
    <w:p w:rsidR="00DF17D7" w:rsidRDefault="00DF17D7" w:rsidP="000710E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D</w:t>
      </w:r>
      <w:r w:rsidRPr="003F7943">
        <w:rPr>
          <w:rFonts w:ascii="Times New Roman" w:hAnsi="Times New Roman" w:cs="Times New Roman"/>
          <w:sz w:val="24"/>
          <w:szCs w:val="24"/>
          <w:vertAlign w:val="subscript"/>
          <w:lang w:val="en-CA"/>
        </w:rPr>
        <w:t>P</w:t>
      </w:r>
      <w:r>
        <w:rPr>
          <w:rFonts w:ascii="Times New Roman" w:hAnsi="Times New Roman" w:cs="Times New Roman"/>
          <w:sz w:val="24"/>
          <w:szCs w:val="24"/>
          <w:lang w:val="en-CA"/>
        </w:rPr>
        <w:t xml:space="preserve"> = duration of the portfolio at the maturity of the hedge</w:t>
      </w:r>
    </w:p>
    <w:p w:rsidR="003F7943" w:rsidRPr="00DF17D7" w:rsidRDefault="003F7943" w:rsidP="003F7943">
      <w:pPr>
        <w:ind w:left="705"/>
        <w:rPr>
          <w:rFonts w:ascii="Times New Roman" w:hAnsi="Times New Roman" w:cs="Times New Roman"/>
          <w:sz w:val="24"/>
          <w:szCs w:val="24"/>
          <w:lang w:val="en-CA"/>
        </w:rPr>
      </w:pPr>
      <w:r>
        <w:rPr>
          <w:rFonts w:ascii="Times New Roman" w:hAnsi="Times New Roman" w:cs="Times New Roman"/>
          <w:sz w:val="24"/>
          <w:szCs w:val="24"/>
          <w:lang w:val="en-CA"/>
        </w:rPr>
        <w:t>A company in a position to lose money if interest rates drop should hedge by taking a long futures position; a company in a position to lose money if interest rates rise should hedge by taking a short futures position</w:t>
      </w:r>
    </w:p>
    <w:sectPr w:rsidR="003F7943" w:rsidRPr="00DF17D7" w:rsidSect="008A2C44">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15DD3"/>
    <w:multiLevelType w:val="hybridMultilevel"/>
    <w:tmpl w:val="40AA3234"/>
    <w:lvl w:ilvl="0" w:tplc="73AC0C38">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A2C44"/>
    <w:rsid w:val="000710E3"/>
    <w:rsid w:val="001134BD"/>
    <w:rsid w:val="001C2BB4"/>
    <w:rsid w:val="00353209"/>
    <w:rsid w:val="003F7943"/>
    <w:rsid w:val="004E5992"/>
    <w:rsid w:val="00571652"/>
    <w:rsid w:val="006C4C16"/>
    <w:rsid w:val="00792310"/>
    <w:rsid w:val="008A2C44"/>
    <w:rsid w:val="009C2DA4"/>
    <w:rsid w:val="00C300CC"/>
    <w:rsid w:val="00C94122"/>
    <w:rsid w:val="00DF17D7"/>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0C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710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1295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3</Pages>
  <Words>514</Words>
  <Characters>2828</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Delphine</dc:creator>
  <cp:lastModifiedBy>Ordi</cp:lastModifiedBy>
  <cp:revision>5</cp:revision>
  <dcterms:created xsi:type="dcterms:W3CDTF">2012-11-12T21:13:00Z</dcterms:created>
  <dcterms:modified xsi:type="dcterms:W3CDTF">2012-12-20T07:13:00Z</dcterms:modified>
</cp:coreProperties>
</file>