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69" w:rsidRDefault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Chapter 4</w:t>
      </w:r>
    </w:p>
    <w:p w:rsidR="004615E6" w:rsidRDefault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LIBOR</w:t>
      </w:r>
    </w:p>
    <w:p w:rsidR="004615E6" w:rsidRDefault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London Interbank Offered Rate</w:t>
      </w:r>
    </w:p>
    <w:p w:rsidR="004615E6" w:rsidRDefault="004615E6" w:rsidP="004615E6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Reference interest rate designed to reflect the rate of interest at which banks are prepared to make large wholesale deposits with other banks</w:t>
      </w:r>
    </w:p>
    <w:p w:rsidR="00CB5B81" w:rsidRDefault="00CB5B81" w:rsidP="004615E6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Assumed relevant risk-free rate rather than treasury rate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LIBID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London Interbank Bid Rate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Rate at which banks will accept deposits from other banks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Repo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Repurchase agreement</w:t>
      </w:r>
    </w:p>
    <w:p w:rsidR="004615E6" w:rsidRDefault="004615E6" w:rsidP="004615E6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Contract where an investment dealer who owns securities agrees to sell them to another company now and buy them back later at a slightly higher price; the other company is providing a loan to the investment dealer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Repo rate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Interest rate</w:t>
      </w:r>
    </w:p>
    <w:p w:rsidR="004615E6" w:rsidRDefault="004615E6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Difference between the price at which the securities are sold and the price at which they are repurchased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Measuring interest rates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1 + R/m)</w:t>
      </w:r>
      <w:proofErr w:type="spellStart"/>
      <w:r w:rsidRPr="00481C3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mn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where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A = principal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R = interest rate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n =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nb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years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m = compounding frequency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Continuous compounding</w:t>
      </w:r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vertAlign w:val="superscript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EC24AE">
        <w:rPr>
          <w:rFonts w:ascii="Times New Roman" w:hAnsi="Times New Roman" w:cs="Times New Roman"/>
          <w:sz w:val="24"/>
          <w:szCs w:val="24"/>
          <w:lang w:val="en-CA"/>
        </w:rPr>
        <w:t xml:space="preserve">Zero </w:t>
      </w:r>
      <w:proofErr w:type="gramStart"/>
      <w:r w:rsidR="00EC24AE">
        <w:rPr>
          <w:rFonts w:ascii="Times New Roman" w:hAnsi="Times New Roman" w:cs="Times New Roman"/>
          <w:sz w:val="24"/>
          <w:szCs w:val="24"/>
          <w:lang w:val="en-CA"/>
        </w:rPr>
        <w:t>rate</w:t>
      </w:r>
      <w:proofErr w:type="gramEnd"/>
      <w:r w:rsidR="00EC24AE">
        <w:rPr>
          <w:rFonts w:ascii="Times New Roman" w:hAnsi="Times New Roman" w:cs="Times New Roman"/>
          <w:sz w:val="24"/>
          <w:szCs w:val="24"/>
          <w:lang w:val="en-CA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Ae</w:t>
      </w:r>
      <w:r w:rsidRPr="00481C3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Rn</w:t>
      </w:r>
      <w:proofErr w:type="spellEnd"/>
    </w:p>
    <w:p w:rsidR="00481C3A" w:rsidRDefault="00481C3A" w:rsidP="004615E6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</w:t>
      </w:r>
      <w:r w:rsidRPr="00481C3A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m ×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ln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1 +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</w:t>
      </w:r>
      <w:r w:rsidRPr="00481C3A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/m)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and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</w:t>
      </w:r>
      <w:r w:rsidRPr="00481C3A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m(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481C3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Rc</w:t>
      </w:r>
      <w:proofErr w:type="spellEnd"/>
      <w:r w:rsidRPr="00481C3A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/m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– 1)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where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rate w/ continuous compounding</w:t>
      </w:r>
    </w:p>
    <w:p w:rsidR="00481C3A" w:rsidRDefault="00481C3A" w:rsidP="00481C3A">
      <w:pPr>
        <w:ind w:left="7080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Rm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= equivalent rate with compounding m times per annum.</w:t>
      </w:r>
    </w:p>
    <w:p w:rsidR="005B670C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Future value interest factor</w:t>
      </w:r>
    </w:p>
    <w:p w:rsidR="002B399A" w:rsidRDefault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Rc</w:t>
      </w:r>
      <w:proofErr w:type="spellEnd"/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 × t/12</w:t>
      </w:r>
      <w:r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where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t is in months</w:t>
      </w:r>
    </w:p>
    <w:p w:rsidR="005B670C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Present value interest factor</w:t>
      </w:r>
    </w:p>
    <w:p w:rsidR="005B670C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–</w:t>
      </w:r>
      <w:proofErr w:type="spellStart"/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Rc</w:t>
      </w:r>
      <w:proofErr w:type="spellEnd"/>
      <w:proofErr w:type="gramEnd"/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 × t/12</w:t>
      </w:r>
    </w:p>
    <w:p w:rsidR="005B670C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Determining treasury zero rates/spot rates</w:t>
      </w:r>
    </w:p>
    <w:p w:rsidR="005B670C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Bond principal = Bond price ×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</w:t>
      </w:r>
      <w:r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</w:t>
      </w:r>
      <w:proofErr w:type="spellEnd"/>
      <w:r w:rsidRPr="005B670C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 xml:space="preserve"> × t/12</w:t>
      </w:r>
    </w:p>
    <w:p w:rsidR="00E41FBA" w:rsidRDefault="005B670C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Solve for R (to cancel out e, multiply by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ln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on both sides; exponent becomes numerator)</w:t>
      </w:r>
    </w:p>
    <w:p w:rsidR="00E41FBA" w:rsidRDefault="00E41FBA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Forward rate</w:t>
      </w:r>
    </w:p>
    <w:p w:rsidR="005B670C" w:rsidRDefault="00E41FBA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41FBA"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en-CA"/>
        </w:rPr>
        <w:t>R</w:t>
      </w:r>
      <w:r w:rsidRPr="00E41FBA">
        <w:rPr>
          <w:rFonts w:ascii="Times New Roman" w:hAnsi="Times New Roman" w:cs="Times New Roman"/>
          <w:bCs/>
          <w:sz w:val="24"/>
          <w:szCs w:val="24"/>
          <w:lang w:val="en-CA"/>
        </w:rPr>
        <w:t>ate of interest for a future period which is implied by current zero rates</w:t>
      </w:r>
    </w:p>
    <w:p w:rsidR="00E41FBA" w:rsidRDefault="00E41FBA" w:rsidP="005B670C">
      <w:pPr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063645">
        <w:rPr>
          <w:position w:val="-30"/>
          <w:lang w:val="en-CA"/>
        </w:rPr>
        <w:object w:dxaOrig="178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6pt;height:35.15pt" o:ole="">
            <v:imagedata r:id="rId4" o:title=""/>
          </v:shape>
          <o:OLEObject Type="Embed" ProgID="Equation.3" ShapeID="_x0000_i1025" DrawAspect="Content" ObjectID="_1417446335" r:id="rId5"/>
        </w:object>
      </w:r>
      <w:r>
        <w:rPr>
          <w:position w:val="-30"/>
          <w:sz w:val="24"/>
          <w:szCs w:val="24"/>
          <w:lang w:val="en-CA"/>
        </w:rPr>
        <w:tab/>
      </w:r>
      <w:r>
        <w:rPr>
          <w:position w:val="-30"/>
          <w:sz w:val="24"/>
          <w:szCs w:val="24"/>
          <w:lang w:val="en-CA"/>
        </w:rPr>
        <w:tab/>
      </w:r>
      <w:r>
        <w:rPr>
          <w:position w:val="-30"/>
          <w:sz w:val="24"/>
          <w:szCs w:val="24"/>
          <w:lang w:val="en-CA"/>
        </w:rPr>
        <w:tab/>
      </w:r>
      <w:r>
        <w:rPr>
          <w:position w:val="-30"/>
          <w:sz w:val="24"/>
          <w:szCs w:val="24"/>
          <w:lang w:val="en-CA"/>
        </w:rPr>
        <w:tab/>
      </w:r>
      <w:r>
        <w:rPr>
          <w:position w:val="-30"/>
          <w:sz w:val="24"/>
          <w:szCs w:val="24"/>
          <w:lang w:val="en-CA"/>
        </w:rPr>
        <w:tab/>
      </w:r>
      <w:r>
        <w:rPr>
          <w:position w:val="-30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where</w:t>
      </w:r>
      <w:proofErr w:type="gramEnd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  <w:t>R = zero rate</w:t>
      </w:r>
    </w:p>
    <w:p w:rsidR="00E41FBA" w:rsidRDefault="00E41FBA" w:rsidP="005B670C">
      <w:pPr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  <w:t>T = time in years</w:t>
      </w:r>
    </w:p>
    <w:p w:rsidR="00E41FBA" w:rsidRDefault="00E41FBA" w:rsidP="005B670C">
      <w:pPr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ab/>
        <w:t>R</w:t>
      </w:r>
      <w:r w:rsidRPr="00E41FBA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F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= forward rate</w:t>
      </w:r>
    </w:p>
    <w:p w:rsidR="00E41FBA" w:rsidRDefault="00E41FBA" w:rsidP="00E41FBA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</w:t>
      </w:r>
      <w:r w:rsidRPr="00E41FBA">
        <w:rPr>
          <w:rFonts w:ascii="Times New Roman" w:hAnsi="Times New Roman" w:cs="Times New Roman"/>
          <w:sz w:val="24"/>
          <w:szCs w:val="24"/>
          <w:lang w:val="en-CA"/>
        </w:rPr>
        <w:t xml:space="preserve">f the zero </w:t>
      </w:r>
      <w:proofErr w:type="gramStart"/>
      <w:r w:rsidRPr="00E41FBA">
        <w:rPr>
          <w:rFonts w:ascii="Times New Roman" w:hAnsi="Times New Roman" w:cs="Times New Roman"/>
          <w:sz w:val="24"/>
          <w:szCs w:val="24"/>
          <w:lang w:val="en-CA"/>
        </w:rPr>
        <w:t>curve</w:t>
      </w:r>
      <w:proofErr w:type="gramEnd"/>
      <w:r w:rsidRPr="00E41FBA">
        <w:rPr>
          <w:rFonts w:ascii="Times New Roman" w:hAnsi="Times New Roman" w:cs="Times New Roman"/>
          <w:sz w:val="24"/>
          <w:szCs w:val="24"/>
          <w:lang w:val="en-CA"/>
        </w:rPr>
        <w:t xml:space="preserve"> is upward (downward) sloping, then the forward rate will be higher (lower) than both the spot rates</w:t>
      </w:r>
    </w:p>
    <w:p w:rsidR="00E41FBA" w:rsidRDefault="00116B7D" w:rsidP="00E41FBA">
      <w:pPr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Forward rate agreement (FRA)</w:t>
      </w:r>
    </w:p>
    <w:p w:rsidR="00116B7D" w:rsidRDefault="00116B7D" w:rsidP="00116B7D">
      <w:pPr>
        <w:ind w:left="705"/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Over-the-counter agreement designed to ensure that a certain interest rate will apply to either borrowing or lending a certain principal during a specified future period of time</w:t>
      </w:r>
    </w:p>
    <w:p w:rsidR="00116B7D" w:rsidRDefault="00116B7D" w:rsidP="00116B7D">
      <w:pPr>
        <w:ind w:left="705"/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Where R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K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is paid:</w:t>
      </w:r>
    </w:p>
    <w:p w:rsidR="00116B7D" w:rsidRPr="00116B7D" w:rsidRDefault="00116B7D" w:rsidP="00116B7D">
      <w:pPr>
        <w:ind w:left="1413" w:firstLine="3"/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Value of the FRA = </w:t>
      </w:r>
      <w:proofErr w:type="gramStart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L(</w:t>
      </w:r>
      <w:proofErr w:type="gramEnd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R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F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– R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K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)(T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2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– T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1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)e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perscript"/>
          <w:lang w:val="en-CA"/>
        </w:rPr>
        <w:t>–R2T2</w:t>
      </w:r>
    </w:p>
    <w:p w:rsidR="00E41FBA" w:rsidRDefault="00116B7D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Where R</w:t>
      </w:r>
      <w:r w:rsidRPr="006B2D70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K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is received:</w:t>
      </w:r>
    </w:p>
    <w:p w:rsidR="00116B7D" w:rsidRPr="00E41FBA" w:rsidRDefault="00116B7D" w:rsidP="00116B7D">
      <w:pPr>
        <w:rPr>
          <w:rFonts w:ascii="Times New Roman" w:hAnsi="Times New Roman" w:cs="Times New Roman"/>
          <w:position w:val="-30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Value of the FRA = </w:t>
      </w:r>
      <w:proofErr w:type="gramStart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L(</w:t>
      </w:r>
      <w:proofErr w:type="gramEnd"/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R</w:t>
      </w:r>
      <w:r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K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– R</w:t>
      </w:r>
      <w:r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F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)(T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2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 xml:space="preserve"> – T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bscript"/>
          <w:lang w:val="en-CA"/>
        </w:rPr>
        <w:t>1</w:t>
      </w:r>
      <w:r>
        <w:rPr>
          <w:rFonts w:ascii="Times New Roman" w:hAnsi="Times New Roman" w:cs="Times New Roman"/>
          <w:position w:val="-30"/>
          <w:sz w:val="24"/>
          <w:szCs w:val="24"/>
          <w:lang w:val="en-CA"/>
        </w:rPr>
        <w:t>)e</w:t>
      </w:r>
      <w:r w:rsidRPr="00116B7D">
        <w:rPr>
          <w:rFonts w:ascii="Times New Roman" w:hAnsi="Times New Roman" w:cs="Times New Roman"/>
          <w:position w:val="-30"/>
          <w:sz w:val="24"/>
          <w:szCs w:val="24"/>
          <w:vertAlign w:val="superscript"/>
          <w:lang w:val="en-CA"/>
        </w:rPr>
        <w:t>–R2T2</w:t>
      </w:r>
    </w:p>
    <w:p w:rsidR="00116B7D" w:rsidRDefault="00116B7D" w:rsidP="00116B7D">
      <w:pPr>
        <w:ind w:left="7080" w:hanging="705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R</w:t>
      </w:r>
      <w:r w:rsidRPr="00116B7D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K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= rate of interest agreed to in the FRA</w:t>
      </w:r>
    </w:p>
    <w:p w:rsidR="00116B7D" w:rsidRDefault="00116B7D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R</w:t>
      </w:r>
      <w:r w:rsidRPr="00116B7D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F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= LIBOR forward rate</w:t>
      </w:r>
    </w:p>
    <w:p w:rsidR="00116B7D" w:rsidRDefault="00116B7D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R</w:t>
      </w:r>
      <w:r w:rsidRPr="00116B7D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M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= actual LIBOR interest rate</w:t>
      </w:r>
    </w:p>
    <w:p w:rsidR="00116B7D" w:rsidRDefault="00116B7D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L = principal underlying the contract</w:t>
      </w:r>
    </w:p>
    <w:p w:rsidR="002B399A" w:rsidRDefault="002B399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Duration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Measure of how long on average the holder of the bond has to wait before receiving cash payments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Assumes that y is expressed with continuous compounding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Applies only to small changes in yield</w:t>
      </w:r>
    </w:p>
    <w:p w:rsidR="002B399A" w:rsidRDefault="002B399A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D24F71">
        <w:rPr>
          <w:position w:val="-60"/>
          <w:lang w:val="en-CA"/>
        </w:rPr>
        <w:object w:dxaOrig="1600" w:dyaOrig="2240">
          <v:shape id="_x0000_i1026" type="#_x0000_t75" style="width:80.35pt;height:112.2pt" o:ole="">
            <v:imagedata r:id="rId6" o:title=""/>
          </v:shape>
          <o:OLEObject Type="Embed" ProgID="Equation.3" ShapeID="_x0000_i1026" DrawAspect="Content" ObjectID="_1417446336" r:id="rId7"/>
        </w:objec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Modified duration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Assumes that y is expressed with a compounding frequency of m times per year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D* = D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/(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1 + y/m)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Convexity</w:t>
      </w:r>
    </w:p>
    <w:p w:rsidR="00B32C29" w:rsidRDefault="00B32C29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Used instead of duration for large yield changes</w:t>
      </w:r>
    </w:p>
    <w:p w:rsidR="002B399A" w:rsidRPr="00E41FBA" w:rsidRDefault="002B399A" w:rsidP="005B670C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063645">
        <w:rPr>
          <w:position w:val="-76"/>
          <w:lang w:val="en-CA"/>
        </w:rPr>
        <w:object w:dxaOrig="2600" w:dyaOrig="1640">
          <v:shape id="_x0000_i1027" type="#_x0000_t75" style="width:129.75pt;height:82.05pt" o:ole="">
            <v:imagedata r:id="rId8" o:title=""/>
          </v:shape>
          <o:OLEObject Type="Embed" ProgID="Equation.3" ShapeID="_x0000_i1027" DrawAspect="Content" ObjectID="_1417446337" r:id="rId9"/>
        </w:object>
      </w:r>
    </w:p>
    <w:sectPr w:rsidR="002B399A" w:rsidRPr="00E41FBA" w:rsidSect="004615E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15E6"/>
    <w:rsid w:val="00066054"/>
    <w:rsid w:val="00116B7D"/>
    <w:rsid w:val="002B399A"/>
    <w:rsid w:val="002E3B4A"/>
    <w:rsid w:val="004615E6"/>
    <w:rsid w:val="00481C3A"/>
    <w:rsid w:val="005077BD"/>
    <w:rsid w:val="005B670C"/>
    <w:rsid w:val="006B2D70"/>
    <w:rsid w:val="00A81D69"/>
    <w:rsid w:val="00B32C29"/>
    <w:rsid w:val="00BF5920"/>
    <w:rsid w:val="00C738BD"/>
    <w:rsid w:val="00CB5B81"/>
    <w:rsid w:val="00D95158"/>
    <w:rsid w:val="00E41FBA"/>
    <w:rsid w:val="00EC2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7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Ordi</dc:creator>
  <cp:lastModifiedBy>Ordi</cp:lastModifiedBy>
  <cp:revision>10</cp:revision>
  <dcterms:created xsi:type="dcterms:W3CDTF">2012-10-17T05:22:00Z</dcterms:created>
  <dcterms:modified xsi:type="dcterms:W3CDTF">2012-12-19T23:19:00Z</dcterms:modified>
</cp:coreProperties>
</file>