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5639" w:rsidRPr="006239F9" w:rsidRDefault="006239F9">
      <w:pPr>
        <w:rPr>
          <w:rFonts w:ascii="Times New Roman" w:hAnsi="Times New Roman" w:cs="Times New Roman"/>
          <w:sz w:val="24"/>
          <w:szCs w:val="24"/>
          <w:lang w:val="en-CA"/>
        </w:rPr>
      </w:pPr>
      <w:r w:rsidRPr="006239F9">
        <w:rPr>
          <w:rFonts w:ascii="Times New Roman" w:hAnsi="Times New Roman" w:cs="Times New Roman"/>
          <w:sz w:val="24"/>
          <w:szCs w:val="24"/>
          <w:lang w:val="en-CA"/>
        </w:rPr>
        <w:t>Chapter 2</w:t>
      </w:r>
    </w:p>
    <w:p w:rsidR="006239F9" w:rsidRPr="006239F9" w:rsidRDefault="006239F9">
      <w:pPr>
        <w:rPr>
          <w:rFonts w:ascii="Times New Roman" w:hAnsi="Times New Roman" w:cs="Times New Roman"/>
          <w:sz w:val="24"/>
          <w:szCs w:val="24"/>
          <w:lang w:val="en-CA"/>
        </w:rPr>
      </w:pPr>
      <w:r w:rsidRPr="006239F9">
        <w:rPr>
          <w:rFonts w:ascii="Times New Roman" w:hAnsi="Times New Roman" w:cs="Times New Roman"/>
          <w:sz w:val="24"/>
          <w:szCs w:val="24"/>
          <w:lang w:val="en-CA"/>
        </w:rPr>
        <w:t>Closing out a position</w:t>
      </w:r>
    </w:p>
    <w:p w:rsidR="006239F9" w:rsidRPr="006239F9" w:rsidRDefault="006239F9" w:rsidP="006239F9">
      <w:pPr>
        <w:ind w:left="705"/>
        <w:rPr>
          <w:rFonts w:ascii="Times New Roman" w:hAnsi="Times New Roman" w:cs="Times New Roman"/>
          <w:sz w:val="24"/>
          <w:szCs w:val="24"/>
          <w:lang w:val="en-CA"/>
        </w:rPr>
      </w:pPr>
      <w:r w:rsidRPr="006239F9">
        <w:rPr>
          <w:rFonts w:ascii="Times New Roman" w:hAnsi="Times New Roman" w:cs="Times New Roman"/>
          <w:sz w:val="24"/>
          <w:szCs w:val="24"/>
          <w:lang w:val="en-CA"/>
        </w:rPr>
        <w:t>Means entering into the opposite trade to the original one</w:t>
      </w:r>
      <w:r>
        <w:rPr>
          <w:rFonts w:ascii="Times New Roman" w:hAnsi="Times New Roman" w:cs="Times New Roman"/>
          <w:sz w:val="24"/>
          <w:szCs w:val="24"/>
          <w:lang w:val="en-CA"/>
        </w:rPr>
        <w:t xml:space="preserve"> (e.g., an investor who bought a July corn futures contract can close out the position by selling one July corn futures contract a month later)</w:t>
      </w:r>
    </w:p>
    <w:p w:rsidR="006239F9" w:rsidRDefault="006239F9" w:rsidP="006239F9">
      <w:pPr>
        <w:ind w:left="708"/>
        <w:rPr>
          <w:rFonts w:ascii="Times New Roman" w:hAnsi="Times New Roman" w:cs="Times New Roman"/>
          <w:sz w:val="24"/>
          <w:szCs w:val="24"/>
          <w:lang w:val="en-CA"/>
        </w:rPr>
      </w:pPr>
      <w:r>
        <w:rPr>
          <w:rFonts w:ascii="Times New Roman" w:hAnsi="Times New Roman" w:cs="Times New Roman"/>
          <w:sz w:val="24"/>
          <w:szCs w:val="24"/>
          <w:lang w:val="en-CA"/>
        </w:rPr>
        <w:t>The investor’s total gain or loss is determined by the change in the futures price between the day of the original trade and the day when the contract is closed out</w:t>
      </w:r>
    </w:p>
    <w:p w:rsidR="00EF0E0A" w:rsidRDefault="00EF0E0A" w:rsidP="00EF0E0A">
      <w:pPr>
        <w:rPr>
          <w:rFonts w:ascii="Times New Roman" w:hAnsi="Times New Roman" w:cs="Times New Roman"/>
          <w:sz w:val="24"/>
          <w:szCs w:val="24"/>
          <w:lang w:val="en-CA"/>
        </w:rPr>
      </w:pPr>
      <w:r>
        <w:rPr>
          <w:rFonts w:ascii="Times New Roman" w:hAnsi="Times New Roman" w:cs="Times New Roman"/>
          <w:sz w:val="24"/>
          <w:szCs w:val="24"/>
          <w:lang w:val="en-CA"/>
        </w:rPr>
        <w:t>Delivery</w:t>
      </w:r>
    </w:p>
    <w:p w:rsidR="00EF0E0A" w:rsidRDefault="00EF0E0A" w:rsidP="00EF0E0A">
      <w:pPr>
        <w:rPr>
          <w:rFonts w:ascii="Times New Roman" w:hAnsi="Times New Roman" w:cs="Times New Roman"/>
          <w:sz w:val="24"/>
          <w:szCs w:val="24"/>
          <w:lang w:val="en-CA"/>
        </w:rPr>
      </w:pPr>
      <w:r>
        <w:rPr>
          <w:rFonts w:ascii="Times New Roman" w:hAnsi="Times New Roman" w:cs="Times New Roman"/>
          <w:sz w:val="24"/>
          <w:szCs w:val="24"/>
          <w:lang w:val="en-CA"/>
        </w:rPr>
        <w:tab/>
        <w:t>Unusual because traders usually close out their position</w:t>
      </w:r>
    </w:p>
    <w:p w:rsidR="00EF0E0A" w:rsidRDefault="00EF0E0A" w:rsidP="00EF0E0A">
      <w:pPr>
        <w:ind w:left="708"/>
        <w:rPr>
          <w:rFonts w:ascii="Times New Roman" w:hAnsi="Times New Roman" w:cs="Times New Roman"/>
          <w:sz w:val="24"/>
          <w:szCs w:val="24"/>
          <w:lang w:val="en-CA"/>
        </w:rPr>
      </w:pPr>
      <w:r>
        <w:rPr>
          <w:rFonts w:ascii="Times New Roman" w:hAnsi="Times New Roman" w:cs="Times New Roman"/>
          <w:sz w:val="24"/>
          <w:szCs w:val="24"/>
          <w:lang w:val="en-CA"/>
        </w:rPr>
        <w:t>The possibility of final delivery is what ties the futures price to the spot price, given that the spot price is the price for almost immediate delivery</w:t>
      </w:r>
    </w:p>
    <w:p w:rsidR="00D41076" w:rsidRDefault="00D41076" w:rsidP="00EF0E0A">
      <w:pPr>
        <w:ind w:left="708"/>
        <w:rPr>
          <w:rFonts w:ascii="Times New Roman" w:hAnsi="Times New Roman" w:cs="Times New Roman"/>
          <w:sz w:val="24"/>
          <w:szCs w:val="24"/>
          <w:lang w:val="en-CA"/>
        </w:rPr>
      </w:pPr>
      <w:r>
        <w:rPr>
          <w:rFonts w:ascii="Times New Roman" w:hAnsi="Times New Roman" w:cs="Times New Roman"/>
          <w:sz w:val="24"/>
          <w:szCs w:val="24"/>
          <w:lang w:val="en-CA"/>
        </w:rPr>
        <w:t>The decision on when to deliver is made by the party with the short position, who issues a notice of intention to deliver to the party with the long position when he decides to deliver</w:t>
      </w:r>
    </w:p>
    <w:p w:rsidR="00D41076" w:rsidRDefault="00D41076" w:rsidP="00EF0E0A">
      <w:pPr>
        <w:ind w:left="708"/>
        <w:rPr>
          <w:rFonts w:ascii="Times New Roman" w:hAnsi="Times New Roman" w:cs="Times New Roman"/>
          <w:sz w:val="24"/>
          <w:szCs w:val="24"/>
          <w:lang w:val="en-CA"/>
        </w:rPr>
      </w:pPr>
      <w:r>
        <w:rPr>
          <w:rFonts w:ascii="Times New Roman" w:hAnsi="Times New Roman" w:cs="Times New Roman"/>
          <w:sz w:val="24"/>
          <w:szCs w:val="24"/>
          <w:lang w:val="en-CA"/>
        </w:rPr>
        <w:t>The usual rule chosen by the exchange is to pass the notice of intention to deliver on to the party with the oldest outstanding long position; price paid is usually the most recent settlement price</w:t>
      </w:r>
    </w:p>
    <w:p w:rsidR="00D41076" w:rsidRDefault="00D41076" w:rsidP="00D41076">
      <w:pPr>
        <w:pStyle w:val="Paragraphedeliste"/>
        <w:numPr>
          <w:ilvl w:val="0"/>
          <w:numId w:val="2"/>
        </w:numPr>
        <w:rPr>
          <w:rFonts w:ascii="Times New Roman" w:hAnsi="Times New Roman" w:cs="Times New Roman"/>
          <w:sz w:val="24"/>
          <w:szCs w:val="24"/>
          <w:lang w:val="en-CA"/>
        </w:rPr>
      </w:pPr>
      <w:r>
        <w:rPr>
          <w:rFonts w:ascii="Times New Roman" w:hAnsi="Times New Roman" w:cs="Times New Roman"/>
          <w:sz w:val="24"/>
          <w:szCs w:val="24"/>
          <w:lang w:val="en-CA"/>
        </w:rPr>
        <w:t>First notice day</w:t>
      </w:r>
    </w:p>
    <w:p w:rsidR="00D41076" w:rsidRDefault="00D41076" w:rsidP="00D41076">
      <w:pPr>
        <w:ind w:left="1416"/>
        <w:rPr>
          <w:rFonts w:ascii="Times New Roman" w:hAnsi="Times New Roman" w:cs="Times New Roman"/>
          <w:sz w:val="24"/>
          <w:szCs w:val="24"/>
          <w:lang w:val="en-CA"/>
        </w:rPr>
      </w:pPr>
      <w:r>
        <w:rPr>
          <w:rFonts w:ascii="Times New Roman" w:hAnsi="Times New Roman" w:cs="Times New Roman"/>
          <w:sz w:val="24"/>
          <w:szCs w:val="24"/>
          <w:lang w:val="en-CA"/>
        </w:rPr>
        <w:t>First day on which a notice of intention to make delivery can be submitted to the exchange</w:t>
      </w:r>
    </w:p>
    <w:p w:rsidR="00D41076" w:rsidRPr="00D41076" w:rsidRDefault="00D41076" w:rsidP="00D41076">
      <w:pPr>
        <w:ind w:left="1416"/>
        <w:rPr>
          <w:rFonts w:ascii="Times New Roman" w:hAnsi="Times New Roman" w:cs="Times New Roman"/>
          <w:sz w:val="24"/>
          <w:szCs w:val="24"/>
          <w:lang w:val="en-CA"/>
        </w:rPr>
      </w:pPr>
      <w:r>
        <w:rPr>
          <w:rFonts w:ascii="Times New Roman" w:hAnsi="Times New Roman" w:cs="Times New Roman"/>
          <w:sz w:val="24"/>
          <w:szCs w:val="24"/>
          <w:lang w:val="en-CA"/>
        </w:rPr>
        <w:t>To avoid the risk of having to take delivery, an investor with a long position should close out his contracts prior to the first notice day</w:t>
      </w:r>
    </w:p>
    <w:p w:rsidR="00D41076" w:rsidRDefault="00D41076" w:rsidP="00D41076">
      <w:pPr>
        <w:pStyle w:val="Paragraphedeliste"/>
        <w:numPr>
          <w:ilvl w:val="0"/>
          <w:numId w:val="2"/>
        </w:numPr>
        <w:rPr>
          <w:rFonts w:ascii="Times New Roman" w:hAnsi="Times New Roman" w:cs="Times New Roman"/>
          <w:sz w:val="24"/>
          <w:szCs w:val="24"/>
          <w:lang w:val="en-CA"/>
        </w:rPr>
      </w:pPr>
      <w:r>
        <w:rPr>
          <w:rFonts w:ascii="Times New Roman" w:hAnsi="Times New Roman" w:cs="Times New Roman"/>
          <w:sz w:val="24"/>
          <w:szCs w:val="24"/>
          <w:lang w:val="en-CA"/>
        </w:rPr>
        <w:t>Last notice day</w:t>
      </w:r>
    </w:p>
    <w:p w:rsidR="00D41076" w:rsidRPr="00D41076" w:rsidRDefault="00D41076" w:rsidP="00D41076">
      <w:pPr>
        <w:ind w:left="1416"/>
        <w:rPr>
          <w:rFonts w:ascii="Times New Roman" w:hAnsi="Times New Roman" w:cs="Times New Roman"/>
          <w:sz w:val="24"/>
          <w:szCs w:val="24"/>
          <w:lang w:val="en-CA"/>
        </w:rPr>
      </w:pPr>
      <w:r>
        <w:rPr>
          <w:rFonts w:ascii="Times New Roman" w:hAnsi="Times New Roman" w:cs="Times New Roman"/>
          <w:sz w:val="24"/>
          <w:szCs w:val="24"/>
          <w:lang w:val="en-CA"/>
        </w:rPr>
        <w:t>Last day on which a notice of intention to make delivery can be submitted to the exchange</w:t>
      </w:r>
    </w:p>
    <w:p w:rsidR="00D41076" w:rsidRDefault="00D41076" w:rsidP="00D41076">
      <w:pPr>
        <w:pStyle w:val="Paragraphedeliste"/>
        <w:numPr>
          <w:ilvl w:val="0"/>
          <w:numId w:val="2"/>
        </w:numPr>
        <w:rPr>
          <w:rFonts w:ascii="Times New Roman" w:hAnsi="Times New Roman" w:cs="Times New Roman"/>
          <w:sz w:val="24"/>
          <w:szCs w:val="24"/>
          <w:lang w:val="en-CA"/>
        </w:rPr>
      </w:pPr>
      <w:r>
        <w:rPr>
          <w:rFonts w:ascii="Times New Roman" w:hAnsi="Times New Roman" w:cs="Times New Roman"/>
          <w:sz w:val="24"/>
          <w:szCs w:val="24"/>
          <w:lang w:val="en-CA"/>
        </w:rPr>
        <w:t>Last trading day</w:t>
      </w:r>
    </w:p>
    <w:p w:rsidR="00D41076" w:rsidRPr="00D41076" w:rsidRDefault="00D41076" w:rsidP="00D41076">
      <w:pPr>
        <w:ind w:left="1416"/>
        <w:rPr>
          <w:rFonts w:ascii="Times New Roman" w:hAnsi="Times New Roman" w:cs="Times New Roman"/>
          <w:sz w:val="24"/>
          <w:szCs w:val="24"/>
          <w:lang w:val="en-CA"/>
        </w:rPr>
      </w:pPr>
      <w:r>
        <w:rPr>
          <w:rFonts w:ascii="Times New Roman" w:hAnsi="Times New Roman" w:cs="Times New Roman"/>
          <w:sz w:val="24"/>
          <w:szCs w:val="24"/>
          <w:lang w:val="en-CA"/>
        </w:rPr>
        <w:t>Generally a few days before the last notice day</w:t>
      </w:r>
    </w:p>
    <w:p w:rsidR="00642B0E" w:rsidRDefault="00642B0E" w:rsidP="00642B0E">
      <w:pPr>
        <w:rPr>
          <w:rFonts w:ascii="Times New Roman" w:hAnsi="Times New Roman" w:cs="Times New Roman"/>
          <w:sz w:val="24"/>
          <w:szCs w:val="24"/>
          <w:lang w:val="en-CA"/>
        </w:rPr>
      </w:pPr>
      <w:r>
        <w:rPr>
          <w:rFonts w:ascii="Times New Roman" w:hAnsi="Times New Roman" w:cs="Times New Roman"/>
          <w:sz w:val="24"/>
          <w:szCs w:val="24"/>
          <w:lang w:val="en-CA"/>
        </w:rPr>
        <w:t>Limit down</w:t>
      </w:r>
      <w:r w:rsidR="00683061">
        <w:rPr>
          <w:rFonts w:ascii="Times New Roman" w:hAnsi="Times New Roman" w:cs="Times New Roman"/>
          <w:sz w:val="24"/>
          <w:szCs w:val="24"/>
          <w:lang w:val="en-CA"/>
        </w:rPr>
        <w:t>/up</w:t>
      </w:r>
    </w:p>
    <w:p w:rsidR="00642B0E" w:rsidRDefault="00642B0E" w:rsidP="00683061">
      <w:pPr>
        <w:ind w:left="705"/>
        <w:rPr>
          <w:rFonts w:ascii="Times New Roman" w:hAnsi="Times New Roman" w:cs="Times New Roman"/>
          <w:sz w:val="24"/>
          <w:szCs w:val="24"/>
          <w:lang w:val="en-CA"/>
        </w:rPr>
      </w:pPr>
      <w:r>
        <w:rPr>
          <w:rFonts w:ascii="Times New Roman" w:hAnsi="Times New Roman" w:cs="Times New Roman"/>
          <w:sz w:val="24"/>
          <w:szCs w:val="24"/>
          <w:lang w:val="en-CA"/>
        </w:rPr>
        <w:t>If in a day the price moves down from the previous day’s close by an amount equal to the daily price limit, the contract is said to be limit down</w:t>
      </w:r>
    </w:p>
    <w:p w:rsidR="00683061" w:rsidRDefault="00683061" w:rsidP="00683061">
      <w:pPr>
        <w:ind w:left="705"/>
        <w:rPr>
          <w:rFonts w:ascii="Times New Roman" w:hAnsi="Times New Roman" w:cs="Times New Roman"/>
          <w:sz w:val="24"/>
          <w:szCs w:val="24"/>
          <w:lang w:val="en-CA"/>
        </w:rPr>
      </w:pPr>
      <w:r>
        <w:rPr>
          <w:rFonts w:ascii="Times New Roman" w:hAnsi="Times New Roman" w:cs="Times New Roman"/>
          <w:sz w:val="24"/>
          <w:szCs w:val="24"/>
          <w:lang w:val="en-CA"/>
        </w:rPr>
        <w:t>If it moves up by the limit, it is said to be limit up</w:t>
      </w:r>
    </w:p>
    <w:p w:rsidR="00082D1A" w:rsidRDefault="00082D1A" w:rsidP="00082D1A">
      <w:pPr>
        <w:rPr>
          <w:rFonts w:ascii="Times New Roman" w:hAnsi="Times New Roman" w:cs="Times New Roman"/>
          <w:sz w:val="24"/>
          <w:szCs w:val="24"/>
          <w:lang w:val="en-CA"/>
        </w:rPr>
      </w:pPr>
      <w:r>
        <w:rPr>
          <w:rFonts w:ascii="Times New Roman" w:hAnsi="Times New Roman" w:cs="Times New Roman"/>
          <w:sz w:val="24"/>
          <w:szCs w:val="24"/>
          <w:lang w:val="en-CA"/>
        </w:rPr>
        <w:t>Limit move</w:t>
      </w:r>
    </w:p>
    <w:p w:rsidR="00082D1A" w:rsidRDefault="00082D1A" w:rsidP="00082D1A">
      <w:pPr>
        <w:rPr>
          <w:rFonts w:ascii="Times New Roman" w:hAnsi="Times New Roman" w:cs="Times New Roman"/>
          <w:sz w:val="24"/>
          <w:szCs w:val="24"/>
          <w:lang w:val="en-CA"/>
        </w:rPr>
      </w:pPr>
      <w:r>
        <w:rPr>
          <w:rFonts w:ascii="Times New Roman" w:hAnsi="Times New Roman" w:cs="Times New Roman"/>
          <w:sz w:val="24"/>
          <w:szCs w:val="24"/>
          <w:lang w:val="en-CA"/>
        </w:rPr>
        <w:tab/>
        <w:t>Move in either direction equal to the daily price limit</w:t>
      </w:r>
    </w:p>
    <w:p w:rsidR="00082D1A" w:rsidRDefault="00082D1A" w:rsidP="00082D1A">
      <w:pPr>
        <w:rPr>
          <w:rFonts w:ascii="Times New Roman" w:hAnsi="Times New Roman" w:cs="Times New Roman"/>
          <w:sz w:val="24"/>
          <w:szCs w:val="24"/>
          <w:lang w:val="en-CA"/>
        </w:rPr>
      </w:pPr>
      <w:r>
        <w:rPr>
          <w:rFonts w:ascii="Times New Roman" w:hAnsi="Times New Roman" w:cs="Times New Roman"/>
          <w:sz w:val="24"/>
          <w:szCs w:val="24"/>
          <w:lang w:val="en-CA"/>
        </w:rPr>
        <w:tab/>
        <w:t>Normally, trade ceases for a day once the contract is limit up or limit down</w:t>
      </w:r>
    </w:p>
    <w:p w:rsidR="00082D1A" w:rsidRDefault="00082D1A" w:rsidP="00082D1A">
      <w:pPr>
        <w:rPr>
          <w:rFonts w:ascii="Times New Roman" w:hAnsi="Times New Roman" w:cs="Times New Roman"/>
          <w:sz w:val="24"/>
          <w:szCs w:val="24"/>
          <w:lang w:val="en-CA"/>
        </w:rPr>
      </w:pPr>
      <w:r>
        <w:rPr>
          <w:rFonts w:ascii="Times New Roman" w:hAnsi="Times New Roman" w:cs="Times New Roman"/>
          <w:sz w:val="24"/>
          <w:szCs w:val="24"/>
          <w:lang w:val="en-CA"/>
        </w:rPr>
        <w:t>Price limits</w:t>
      </w:r>
    </w:p>
    <w:p w:rsidR="00082D1A" w:rsidRDefault="00082D1A" w:rsidP="00082D1A">
      <w:pPr>
        <w:rPr>
          <w:rFonts w:ascii="Times New Roman" w:hAnsi="Times New Roman" w:cs="Times New Roman"/>
          <w:sz w:val="24"/>
          <w:szCs w:val="24"/>
          <w:lang w:val="en-CA"/>
        </w:rPr>
      </w:pPr>
      <w:r>
        <w:rPr>
          <w:rFonts w:ascii="Times New Roman" w:hAnsi="Times New Roman" w:cs="Times New Roman"/>
          <w:sz w:val="24"/>
          <w:szCs w:val="24"/>
          <w:lang w:val="en-CA"/>
        </w:rPr>
        <w:tab/>
        <w:t>Prevent large price movements from occurring because of speculative excesses</w:t>
      </w:r>
    </w:p>
    <w:p w:rsidR="00082D1A" w:rsidRDefault="00082D1A" w:rsidP="00082D1A">
      <w:pPr>
        <w:rPr>
          <w:rFonts w:ascii="Times New Roman" w:hAnsi="Times New Roman" w:cs="Times New Roman"/>
          <w:sz w:val="24"/>
          <w:szCs w:val="24"/>
          <w:lang w:val="en-CA"/>
        </w:rPr>
      </w:pPr>
      <w:r>
        <w:rPr>
          <w:rFonts w:ascii="Times New Roman" w:hAnsi="Times New Roman" w:cs="Times New Roman"/>
          <w:sz w:val="24"/>
          <w:szCs w:val="24"/>
          <w:lang w:val="en-CA"/>
        </w:rPr>
        <w:lastRenderedPageBreak/>
        <w:t>Position limits</w:t>
      </w:r>
    </w:p>
    <w:p w:rsidR="00082D1A" w:rsidRDefault="00082D1A" w:rsidP="00082D1A">
      <w:pPr>
        <w:rPr>
          <w:rFonts w:ascii="Times New Roman" w:hAnsi="Times New Roman" w:cs="Times New Roman"/>
          <w:sz w:val="24"/>
          <w:szCs w:val="24"/>
          <w:lang w:val="en-CA"/>
        </w:rPr>
      </w:pPr>
      <w:r>
        <w:rPr>
          <w:rFonts w:ascii="Times New Roman" w:hAnsi="Times New Roman" w:cs="Times New Roman"/>
          <w:sz w:val="24"/>
          <w:szCs w:val="24"/>
          <w:lang w:val="en-CA"/>
        </w:rPr>
        <w:tab/>
        <w:t>Maximum number of contracts that a speculator may hold</w:t>
      </w:r>
    </w:p>
    <w:p w:rsidR="00082D1A" w:rsidRDefault="00082D1A" w:rsidP="00082D1A">
      <w:pPr>
        <w:rPr>
          <w:rFonts w:ascii="Times New Roman" w:hAnsi="Times New Roman" w:cs="Times New Roman"/>
          <w:sz w:val="24"/>
          <w:szCs w:val="24"/>
          <w:lang w:val="en-CA"/>
        </w:rPr>
      </w:pPr>
      <w:r>
        <w:rPr>
          <w:rFonts w:ascii="Times New Roman" w:hAnsi="Times New Roman" w:cs="Times New Roman"/>
          <w:sz w:val="24"/>
          <w:szCs w:val="24"/>
          <w:lang w:val="en-CA"/>
        </w:rPr>
        <w:tab/>
        <w:t>Purpose is to prevent speculators from exercising undue influence on the market</w:t>
      </w:r>
    </w:p>
    <w:p w:rsidR="00082D1A" w:rsidRDefault="00082D1A" w:rsidP="00082D1A">
      <w:pPr>
        <w:rPr>
          <w:rFonts w:ascii="Times New Roman" w:hAnsi="Times New Roman" w:cs="Times New Roman"/>
          <w:sz w:val="24"/>
          <w:szCs w:val="24"/>
          <w:lang w:val="en-CA"/>
        </w:rPr>
      </w:pPr>
      <w:r>
        <w:rPr>
          <w:rFonts w:ascii="Times New Roman" w:hAnsi="Times New Roman" w:cs="Times New Roman"/>
          <w:sz w:val="24"/>
          <w:szCs w:val="24"/>
          <w:lang w:val="en-CA"/>
        </w:rPr>
        <w:t>Convergence</w:t>
      </w:r>
    </w:p>
    <w:p w:rsidR="00082D1A" w:rsidRDefault="00082D1A" w:rsidP="00082D1A">
      <w:pPr>
        <w:ind w:left="705"/>
        <w:rPr>
          <w:rFonts w:ascii="Times New Roman" w:hAnsi="Times New Roman" w:cs="Times New Roman"/>
          <w:sz w:val="24"/>
          <w:szCs w:val="24"/>
          <w:lang w:val="en-CA"/>
        </w:rPr>
      </w:pPr>
      <w:r>
        <w:rPr>
          <w:rFonts w:ascii="Times New Roman" w:hAnsi="Times New Roman" w:cs="Times New Roman"/>
          <w:sz w:val="24"/>
          <w:szCs w:val="24"/>
          <w:lang w:val="en-CA"/>
        </w:rPr>
        <w:t>As the delivery period for a futures contract is approached, the futures price converges to the spot price of the underlying asset</w:t>
      </w:r>
    </w:p>
    <w:p w:rsidR="00082D1A" w:rsidRDefault="00082D1A" w:rsidP="00082D1A">
      <w:pPr>
        <w:rPr>
          <w:rFonts w:ascii="Times New Roman" w:hAnsi="Times New Roman" w:cs="Times New Roman"/>
          <w:sz w:val="24"/>
          <w:szCs w:val="24"/>
          <w:lang w:val="en-CA"/>
        </w:rPr>
      </w:pPr>
      <w:r>
        <w:rPr>
          <w:rFonts w:ascii="Times New Roman" w:hAnsi="Times New Roman" w:cs="Times New Roman"/>
          <w:sz w:val="24"/>
          <w:szCs w:val="24"/>
          <w:lang w:val="en-CA"/>
        </w:rPr>
        <w:tab/>
        <w:t>When delivery period is reached, the futures price equals – or is very close to – the spot price</w:t>
      </w:r>
    </w:p>
    <w:p w:rsidR="00B421E5" w:rsidRPr="00B421E5" w:rsidRDefault="00B421E5" w:rsidP="00B421E5">
      <w:pPr>
        <w:ind w:left="708"/>
        <w:rPr>
          <w:rFonts w:ascii="Times New Roman" w:hAnsi="Times New Roman" w:cs="Times New Roman"/>
          <w:iCs/>
          <w:sz w:val="24"/>
          <w:szCs w:val="24"/>
          <w:lang w:val="en-CA"/>
        </w:rPr>
      </w:pPr>
      <w:r w:rsidRPr="00B421E5">
        <w:rPr>
          <w:rFonts w:ascii="Times New Roman" w:hAnsi="Times New Roman" w:cs="Times New Roman"/>
          <w:bCs/>
          <w:iCs/>
          <w:sz w:val="24"/>
          <w:szCs w:val="24"/>
          <w:lang w:val="en-CA"/>
        </w:rPr>
        <w:t xml:space="preserve">If this does not hold, a trader can conduct an arbitrage which will result in an arbitrage profit.  The arbitrage transactions will put pressure upon the futures and spot price and force the two to equal on the delivery date. </w:t>
      </w:r>
    </w:p>
    <w:p w:rsidR="00934F5E" w:rsidRDefault="00934F5E" w:rsidP="00082D1A">
      <w:pPr>
        <w:rPr>
          <w:rFonts w:ascii="Times New Roman" w:hAnsi="Times New Roman" w:cs="Times New Roman"/>
          <w:sz w:val="24"/>
          <w:szCs w:val="24"/>
          <w:lang w:val="en-CA"/>
        </w:rPr>
      </w:pPr>
      <w:r>
        <w:rPr>
          <w:rFonts w:ascii="Times New Roman" w:hAnsi="Times New Roman" w:cs="Times New Roman"/>
          <w:sz w:val="24"/>
          <w:szCs w:val="24"/>
          <w:lang w:val="en-CA"/>
        </w:rPr>
        <w:t>Arbitrage opportunity in futures contracts</w:t>
      </w:r>
    </w:p>
    <w:p w:rsidR="00934F5E" w:rsidRDefault="00934F5E" w:rsidP="00934F5E">
      <w:pPr>
        <w:pStyle w:val="Paragraphedeliste"/>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t>Sell a futures contract</w:t>
      </w:r>
    </w:p>
    <w:p w:rsidR="00934F5E" w:rsidRDefault="00934F5E" w:rsidP="00934F5E">
      <w:pPr>
        <w:pStyle w:val="Paragraphedeliste"/>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t>Buy the asset on the spot market</w:t>
      </w:r>
    </w:p>
    <w:p w:rsidR="00934F5E" w:rsidRDefault="00934F5E" w:rsidP="00934F5E">
      <w:pPr>
        <w:pStyle w:val="Paragraphedeliste"/>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t>Make delivery</w:t>
      </w:r>
    </w:p>
    <w:p w:rsidR="00934F5E" w:rsidRDefault="00934F5E" w:rsidP="00934F5E">
      <w:pPr>
        <w:ind w:left="705"/>
        <w:rPr>
          <w:rFonts w:ascii="Times New Roman" w:hAnsi="Times New Roman" w:cs="Times New Roman"/>
          <w:sz w:val="24"/>
          <w:szCs w:val="24"/>
          <w:lang w:val="en-CA"/>
        </w:rPr>
      </w:pPr>
      <w:r>
        <w:rPr>
          <w:rFonts w:ascii="Times New Roman" w:hAnsi="Times New Roman" w:cs="Times New Roman"/>
          <w:sz w:val="24"/>
          <w:szCs w:val="24"/>
          <w:lang w:val="en-CA"/>
        </w:rPr>
        <w:t>Profit equals the amount by which the futures price exceeds the spot price; as traders exploit this arbitrage opportunity, the futures price will fall (convergence)</w:t>
      </w:r>
    </w:p>
    <w:p w:rsidR="00D11A6A" w:rsidRDefault="00D11A6A" w:rsidP="00D11A6A">
      <w:pPr>
        <w:rPr>
          <w:rFonts w:ascii="Times New Roman" w:hAnsi="Times New Roman" w:cs="Times New Roman"/>
          <w:sz w:val="24"/>
          <w:szCs w:val="24"/>
          <w:lang w:val="en-CA"/>
        </w:rPr>
      </w:pPr>
      <w:r>
        <w:rPr>
          <w:rFonts w:ascii="Times New Roman" w:hAnsi="Times New Roman" w:cs="Times New Roman"/>
          <w:sz w:val="24"/>
          <w:szCs w:val="24"/>
          <w:lang w:val="en-CA"/>
        </w:rPr>
        <w:t>Daily settlement/marking to market</w:t>
      </w:r>
    </w:p>
    <w:p w:rsidR="00D11A6A" w:rsidRDefault="00D11A6A" w:rsidP="00D11A6A">
      <w:pPr>
        <w:ind w:left="705"/>
        <w:rPr>
          <w:rFonts w:ascii="Times New Roman" w:hAnsi="Times New Roman" w:cs="Times New Roman"/>
          <w:sz w:val="24"/>
          <w:szCs w:val="24"/>
          <w:lang w:val="en-CA"/>
        </w:rPr>
      </w:pPr>
      <w:r>
        <w:rPr>
          <w:rFonts w:ascii="Times New Roman" w:hAnsi="Times New Roman" w:cs="Times New Roman"/>
          <w:sz w:val="24"/>
          <w:szCs w:val="24"/>
          <w:lang w:val="en-CA"/>
        </w:rPr>
        <w:t>To buy futures contracts, the broker will require the investor to deposit funds in a margin account. The amount that must be deposited at the time the contract is entered into is known as the initial margin. At the end of each trading day, the margin account is adjusted to reflect the investor’s gain or loss</w:t>
      </w:r>
      <w:r w:rsidR="00472F50">
        <w:rPr>
          <w:rFonts w:ascii="Times New Roman" w:hAnsi="Times New Roman" w:cs="Times New Roman"/>
          <w:sz w:val="24"/>
          <w:szCs w:val="24"/>
          <w:lang w:val="en-CA"/>
        </w:rPr>
        <w:t>.</w:t>
      </w:r>
    </w:p>
    <w:p w:rsidR="00962F0D" w:rsidRDefault="00962F0D" w:rsidP="00962F0D">
      <w:pPr>
        <w:rPr>
          <w:rFonts w:ascii="Times New Roman" w:hAnsi="Times New Roman" w:cs="Times New Roman"/>
          <w:sz w:val="24"/>
          <w:szCs w:val="24"/>
          <w:lang w:val="en-CA"/>
        </w:rPr>
      </w:pPr>
      <w:r>
        <w:rPr>
          <w:rFonts w:ascii="Times New Roman" w:hAnsi="Times New Roman" w:cs="Times New Roman"/>
          <w:sz w:val="24"/>
          <w:szCs w:val="24"/>
          <w:lang w:val="en-CA"/>
        </w:rPr>
        <w:t>Margins</w:t>
      </w:r>
    </w:p>
    <w:p w:rsidR="00472F50" w:rsidRDefault="00472F50" w:rsidP="00D11A6A">
      <w:pPr>
        <w:ind w:left="705"/>
        <w:rPr>
          <w:rFonts w:ascii="Times New Roman" w:hAnsi="Times New Roman" w:cs="Times New Roman"/>
          <w:sz w:val="24"/>
          <w:szCs w:val="24"/>
          <w:lang w:val="en-CA"/>
        </w:rPr>
      </w:pPr>
      <w:r>
        <w:rPr>
          <w:rFonts w:ascii="Times New Roman" w:hAnsi="Times New Roman" w:cs="Times New Roman"/>
          <w:sz w:val="24"/>
          <w:szCs w:val="24"/>
          <w:lang w:val="en-CA"/>
        </w:rPr>
        <w:t>The investor is entitled to withdraw any balance in the margin account in excess of the initial margin. To ensure that the balance in the margin account never becomes negative, a maintenance margin, which is somewhat lower than the initial margin, is set. If the balance in the margin account falls below the maintenance margin, the investor receives a margin call and is expected to top up the margin account to the initial margin level by the end of the next day. The extra funds deposited are known as a variation margin. If the investor does not provide the variation margin, the broker closes out the position (by neutralizing the existing contract).</w:t>
      </w:r>
    </w:p>
    <w:p w:rsidR="00962F0D" w:rsidRDefault="00962F0D" w:rsidP="00D11A6A">
      <w:pPr>
        <w:ind w:left="705"/>
        <w:rPr>
          <w:rFonts w:ascii="Times New Roman" w:hAnsi="Times New Roman" w:cs="Times New Roman"/>
          <w:sz w:val="24"/>
          <w:szCs w:val="24"/>
          <w:lang w:val="en-CA"/>
        </w:rPr>
      </w:pPr>
      <w:r>
        <w:rPr>
          <w:rFonts w:ascii="Times New Roman" w:hAnsi="Times New Roman" w:cs="Times New Roman"/>
          <w:sz w:val="24"/>
          <w:szCs w:val="24"/>
          <w:lang w:val="en-CA"/>
        </w:rPr>
        <w:t>Initial and maintenance margins are set by the exchange</w:t>
      </w:r>
      <w:r w:rsidR="003D4726">
        <w:rPr>
          <w:rFonts w:ascii="Times New Roman" w:hAnsi="Times New Roman" w:cs="Times New Roman"/>
          <w:sz w:val="24"/>
          <w:szCs w:val="24"/>
          <w:lang w:val="en-CA"/>
        </w:rPr>
        <w:t>, and are the same for short and long futures positions</w:t>
      </w:r>
    </w:p>
    <w:p w:rsidR="00962F0D" w:rsidRDefault="00962F0D" w:rsidP="00962F0D">
      <w:pPr>
        <w:rPr>
          <w:rFonts w:ascii="Times New Roman" w:hAnsi="Times New Roman" w:cs="Times New Roman"/>
          <w:sz w:val="24"/>
          <w:szCs w:val="24"/>
          <w:lang w:val="en-CA"/>
        </w:rPr>
      </w:pPr>
      <w:r>
        <w:rPr>
          <w:rFonts w:ascii="Times New Roman" w:hAnsi="Times New Roman" w:cs="Times New Roman"/>
          <w:sz w:val="24"/>
          <w:szCs w:val="24"/>
          <w:lang w:val="en-CA"/>
        </w:rPr>
        <w:t>Day trade</w:t>
      </w:r>
    </w:p>
    <w:p w:rsidR="00962F0D" w:rsidRDefault="00962F0D" w:rsidP="00962F0D">
      <w:pPr>
        <w:rPr>
          <w:rFonts w:ascii="Times New Roman" w:hAnsi="Times New Roman" w:cs="Times New Roman"/>
          <w:sz w:val="24"/>
          <w:szCs w:val="24"/>
          <w:lang w:val="en-CA"/>
        </w:rPr>
      </w:pPr>
      <w:r>
        <w:rPr>
          <w:rFonts w:ascii="Times New Roman" w:hAnsi="Times New Roman" w:cs="Times New Roman"/>
          <w:sz w:val="24"/>
          <w:szCs w:val="24"/>
          <w:lang w:val="en-CA"/>
        </w:rPr>
        <w:tab/>
        <w:t xml:space="preserve">Trader announces to the broker </w:t>
      </w:r>
      <w:proofErr w:type="gramStart"/>
      <w:r>
        <w:rPr>
          <w:rFonts w:ascii="Times New Roman" w:hAnsi="Times New Roman" w:cs="Times New Roman"/>
          <w:sz w:val="24"/>
          <w:szCs w:val="24"/>
          <w:lang w:val="en-CA"/>
        </w:rPr>
        <w:t>an intent</w:t>
      </w:r>
      <w:proofErr w:type="gramEnd"/>
      <w:r>
        <w:rPr>
          <w:rFonts w:ascii="Times New Roman" w:hAnsi="Times New Roman" w:cs="Times New Roman"/>
          <w:sz w:val="24"/>
          <w:szCs w:val="24"/>
          <w:lang w:val="en-CA"/>
        </w:rPr>
        <w:t xml:space="preserve"> to close out the position in the same day</w:t>
      </w:r>
    </w:p>
    <w:p w:rsidR="00FD6D20" w:rsidRDefault="00FD6D20">
      <w:pPr>
        <w:rPr>
          <w:rFonts w:ascii="Times New Roman" w:hAnsi="Times New Roman" w:cs="Times New Roman"/>
          <w:sz w:val="24"/>
          <w:szCs w:val="24"/>
          <w:lang w:val="en-CA"/>
        </w:rPr>
      </w:pPr>
      <w:r>
        <w:rPr>
          <w:rFonts w:ascii="Times New Roman" w:hAnsi="Times New Roman" w:cs="Times New Roman"/>
          <w:sz w:val="24"/>
          <w:szCs w:val="24"/>
          <w:lang w:val="en-CA"/>
        </w:rPr>
        <w:br w:type="page"/>
      </w:r>
    </w:p>
    <w:p w:rsidR="00962F0D" w:rsidRDefault="00962F0D" w:rsidP="00962F0D">
      <w:pPr>
        <w:rPr>
          <w:rFonts w:ascii="Times New Roman" w:hAnsi="Times New Roman" w:cs="Times New Roman"/>
          <w:sz w:val="24"/>
          <w:szCs w:val="24"/>
          <w:lang w:val="en-CA"/>
        </w:rPr>
      </w:pPr>
      <w:r>
        <w:rPr>
          <w:rFonts w:ascii="Times New Roman" w:hAnsi="Times New Roman" w:cs="Times New Roman"/>
          <w:sz w:val="24"/>
          <w:szCs w:val="24"/>
          <w:lang w:val="en-CA"/>
        </w:rPr>
        <w:lastRenderedPageBreak/>
        <w:t>Spread transaction</w:t>
      </w:r>
    </w:p>
    <w:p w:rsidR="00962F0D" w:rsidRDefault="00962F0D" w:rsidP="003D4726">
      <w:pPr>
        <w:ind w:left="705"/>
        <w:rPr>
          <w:rFonts w:ascii="Times New Roman" w:hAnsi="Times New Roman" w:cs="Times New Roman"/>
          <w:sz w:val="24"/>
          <w:szCs w:val="24"/>
          <w:lang w:val="en-CA"/>
        </w:rPr>
      </w:pPr>
      <w:r>
        <w:rPr>
          <w:rFonts w:ascii="Times New Roman" w:hAnsi="Times New Roman" w:cs="Times New Roman"/>
          <w:sz w:val="24"/>
          <w:szCs w:val="24"/>
          <w:lang w:val="en-CA"/>
        </w:rPr>
        <w:t xml:space="preserve">Trader simultaneously </w:t>
      </w:r>
      <w:r w:rsidR="003D4726">
        <w:rPr>
          <w:rFonts w:ascii="Times New Roman" w:hAnsi="Times New Roman" w:cs="Times New Roman"/>
          <w:sz w:val="24"/>
          <w:szCs w:val="24"/>
          <w:lang w:val="en-CA"/>
        </w:rPr>
        <w:t>buys a contract in an asset for one maturity month and sells a contract on the same asset for another maturity month</w:t>
      </w:r>
    </w:p>
    <w:p w:rsidR="003D4726" w:rsidRDefault="003D4726" w:rsidP="003D4726">
      <w:pPr>
        <w:rPr>
          <w:rFonts w:ascii="Times New Roman" w:hAnsi="Times New Roman" w:cs="Times New Roman"/>
          <w:sz w:val="24"/>
          <w:szCs w:val="24"/>
          <w:lang w:val="en-CA"/>
        </w:rPr>
      </w:pPr>
      <w:r>
        <w:rPr>
          <w:rFonts w:ascii="Times New Roman" w:hAnsi="Times New Roman" w:cs="Times New Roman"/>
          <w:sz w:val="24"/>
          <w:szCs w:val="24"/>
          <w:lang w:val="en-CA"/>
        </w:rPr>
        <w:t>Clearing house</w:t>
      </w:r>
    </w:p>
    <w:p w:rsidR="003D4726" w:rsidRDefault="003D4726" w:rsidP="003D4726">
      <w:pPr>
        <w:ind w:left="705"/>
        <w:rPr>
          <w:rFonts w:ascii="Times New Roman" w:hAnsi="Times New Roman" w:cs="Times New Roman"/>
          <w:sz w:val="24"/>
          <w:szCs w:val="24"/>
          <w:lang w:val="en-CA"/>
        </w:rPr>
      </w:pPr>
      <w:r>
        <w:rPr>
          <w:rFonts w:ascii="Times New Roman" w:hAnsi="Times New Roman" w:cs="Times New Roman"/>
          <w:sz w:val="24"/>
          <w:szCs w:val="24"/>
          <w:lang w:val="en-CA"/>
        </w:rPr>
        <w:t>Acts as an intermediary in futures transactions to guarantee the performance of the parties to each transaction</w:t>
      </w:r>
    </w:p>
    <w:p w:rsidR="003D4726" w:rsidRDefault="003D4726" w:rsidP="003D4726">
      <w:pPr>
        <w:ind w:left="705"/>
        <w:rPr>
          <w:rFonts w:ascii="Times New Roman" w:hAnsi="Times New Roman" w:cs="Times New Roman"/>
          <w:sz w:val="24"/>
          <w:szCs w:val="24"/>
          <w:lang w:val="en-CA"/>
        </w:rPr>
      </w:pPr>
      <w:r>
        <w:rPr>
          <w:rFonts w:ascii="Times New Roman" w:hAnsi="Times New Roman" w:cs="Times New Roman"/>
          <w:sz w:val="24"/>
          <w:szCs w:val="24"/>
          <w:lang w:val="en-CA"/>
        </w:rPr>
        <w:t>Its main task is to keep track of all the transactions that take place during a day, so that it can calculate the net position of each of its members</w:t>
      </w:r>
    </w:p>
    <w:p w:rsidR="0097455F" w:rsidRDefault="0097455F" w:rsidP="0097455F">
      <w:pPr>
        <w:rPr>
          <w:rFonts w:ascii="Times New Roman" w:hAnsi="Times New Roman" w:cs="Times New Roman"/>
          <w:sz w:val="24"/>
          <w:szCs w:val="24"/>
          <w:lang w:val="en-CA"/>
        </w:rPr>
      </w:pPr>
      <w:r>
        <w:rPr>
          <w:rFonts w:ascii="Times New Roman" w:hAnsi="Times New Roman" w:cs="Times New Roman"/>
          <w:sz w:val="24"/>
          <w:szCs w:val="24"/>
          <w:lang w:val="en-CA"/>
        </w:rPr>
        <w:t>Collateralization</w:t>
      </w:r>
    </w:p>
    <w:p w:rsidR="0097455F" w:rsidRPr="0097455F" w:rsidRDefault="0097455F" w:rsidP="0097455F">
      <w:pPr>
        <w:ind w:left="705"/>
        <w:rPr>
          <w:rFonts w:ascii="Times New Roman" w:hAnsi="Times New Roman" w:cs="Times New Roman"/>
          <w:sz w:val="24"/>
          <w:szCs w:val="24"/>
          <w:lang w:val="en-CA"/>
        </w:rPr>
      </w:pPr>
      <w:r w:rsidRPr="0097455F">
        <w:rPr>
          <w:rFonts w:ascii="Times New Roman" w:hAnsi="Times New Roman" w:cs="Times New Roman"/>
          <w:sz w:val="24"/>
          <w:szCs w:val="24"/>
          <w:lang w:val="en-CA"/>
        </w:rPr>
        <w:t xml:space="preserve">Two parties to an OTC derivative contract could agree to revalue the contract each day.  If the contract has gone up in value for party </w:t>
      </w:r>
      <w:proofErr w:type="gramStart"/>
      <w:r w:rsidRPr="0097455F">
        <w:rPr>
          <w:rFonts w:ascii="Times New Roman" w:hAnsi="Times New Roman" w:cs="Times New Roman"/>
          <w:sz w:val="24"/>
          <w:szCs w:val="24"/>
          <w:lang w:val="en-CA"/>
        </w:rPr>
        <w:t>A</w:t>
      </w:r>
      <w:proofErr w:type="gramEnd"/>
      <w:r w:rsidRPr="0097455F">
        <w:rPr>
          <w:rFonts w:ascii="Times New Roman" w:hAnsi="Times New Roman" w:cs="Times New Roman"/>
          <w:sz w:val="24"/>
          <w:szCs w:val="24"/>
          <w:lang w:val="en-CA"/>
        </w:rPr>
        <w:t xml:space="preserve">, party B pays A collateral worth the increase in value.  If the contract has gone up in value for party B, party </w:t>
      </w:r>
      <w:proofErr w:type="gramStart"/>
      <w:r w:rsidRPr="0097455F">
        <w:rPr>
          <w:rFonts w:ascii="Times New Roman" w:hAnsi="Times New Roman" w:cs="Times New Roman"/>
          <w:sz w:val="24"/>
          <w:szCs w:val="24"/>
          <w:lang w:val="en-CA"/>
        </w:rPr>
        <w:t>A</w:t>
      </w:r>
      <w:proofErr w:type="gramEnd"/>
      <w:r w:rsidRPr="0097455F">
        <w:rPr>
          <w:rFonts w:ascii="Times New Roman" w:hAnsi="Times New Roman" w:cs="Times New Roman"/>
          <w:sz w:val="24"/>
          <w:szCs w:val="24"/>
          <w:lang w:val="en-CA"/>
        </w:rPr>
        <w:t xml:space="preserve"> pays B collateral worth the increase in value.  This process is similar to marking-to-market employed in futures markets.</w:t>
      </w:r>
    </w:p>
    <w:p w:rsidR="00FE1E7B" w:rsidRDefault="00FE1E7B" w:rsidP="00FE1E7B">
      <w:pPr>
        <w:rPr>
          <w:rFonts w:ascii="Times New Roman" w:hAnsi="Times New Roman" w:cs="Times New Roman"/>
          <w:sz w:val="24"/>
          <w:szCs w:val="24"/>
          <w:lang w:val="en-CA"/>
        </w:rPr>
      </w:pPr>
      <w:r>
        <w:rPr>
          <w:rFonts w:ascii="Times New Roman" w:hAnsi="Times New Roman" w:cs="Times New Roman"/>
          <w:sz w:val="24"/>
          <w:szCs w:val="24"/>
          <w:lang w:val="en-CA"/>
        </w:rPr>
        <w:t>Settlement price</w:t>
      </w:r>
    </w:p>
    <w:p w:rsidR="00FE1E7B" w:rsidRDefault="00FE1E7B" w:rsidP="00FE1E7B">
      <w:pPr>
        <w:rPr>
          <w:rFonts w:ascii="Times New Roman" w:hAnsi="Times New Roman" w:cs="Times New Roman"/>
          <w:sz w:val="24"/>
          <w:szCs w:val="24"/>
          <w:lang w:val="en-CA"/>
        </w:rPr>
      </w:pPr>
      <w:r>
        <w:rPr>
          <w:rFonts w:ascii="Times New Roman" w:hAnsi="Times New Roman" w:cs="Times New Roman"/>
          <w:sz w:val="24"/>
          <w:szCs w:val="24"/>
          <w:lang w:val="en-CA"/>
        </w:rPr>
        <w:tab/>
        <w:t>Price used for calculating daily gains and losses and margin requirements</w:t>
      </w:r>
    </w:p>
    <w:p w:rsidR="00FE1E7B" w:rsidRDefault="00FE1E7B" w:rsidP="00FE1E7B">
      <w:pPr>
        <w:ind w:left="708"/>
        <w:rPr>
          <w:rFonts w:ascii="Times New Roman" w:hAnsi="Times New Roman" w:cs="Times New Roman"/>
          <w:sz w:val="24"/>
          <w:szCs w:val="24"/>
          <w:lang w:val="en-CA"/>
        </w:rPr>
      </w:pPr>
      <w:r>
        <w:rPr>
          <w:rFonts w:ascii="Times New Roman" w:hAnsi="Times New Roman" w:cs="Times New Roman"/>
          <w:sz w:val="24"/>
          <w:szCs w:val="24"/>
          <w:lang w:val="en-CA"/>
        </w:rPr>
        <w:t>Calculated as the price at which the contract traded immediately before the end of a day’s trading session</w:t>
      </w:r>
    </w:p>
    <w:p w:rsidR="00FE1E7B" w:rsidRDefault="00FE1E7B" w:rsidP="00FE1E7B">
      <w:pPr>
        <w:rPr>
          <w:rFonts w:ascii="Times New Roman" w:hAnsi="Times New Roman" w:cs="Times New Roman"/>
          <w:sz w:val="24"/>
          <w:szCs w:val="24"/>
          <w:lang w:val="en-CA"/>
        </w:rPr>
      </w:pPr>
      <w:r>
        <w:rPr>
          <w:rFonts w:ascii="Times New Roman" w:hAnsi="Times New Roman" w:cs="Times New Roman"/>
          <w:sz w:val="24"/>
          <w:szCs w:val="24"/>
          <w:lang w:val="en-CA"/>
        </w:rPr>
        <w:t>Change</w:t>
      </w:r>
    </w:p>
    <w:p w:rsidR="00FE1E7B" w:rsidRDefault="00FE1E7B" w:rsidP="00FE1E7B">
      <w:pPr>
        <w:rPr>
          <w:rFonts w:ascii="Times New Roman" w:hAnsi="Times New Roman" w:cs="Times New Roman"/>
          <w:sz w:val="24"/>
          <w:szCs w:val="24"/>
          <w:lang w:val="en-CA"/>
        </w:rPr>
      </w:pPr>
      <w:r>
        <w:rPr>
          <w:rFonts w:ascii="Times New Roman" w:hAnsi="Times New Roman" w:cs="Times New Roman"/>
          <w:sz w:val="24"/>
          <w:szCs w:val="24"/>
          <w:lang w:val="en-CA"/>
        </w:rPr>
        <w:tab/>
        <w:t>Change in the settlement price from the previous day</w:t>
      </w:r>
    </w:p>
    <w:p w:rsidR="00FE1E7B" w:rsidRDefault="00FE1E7B" w:rsidP="00FE1E7B">
      <w:pPr>
        <w:ind w:left="708"/>
        <w:rPr>
          <w:rFonts w:ascii="Times New Roman" w:hAnsi="Times New Roman" w:cs="Times New Roman"/>
          <w:sz w:val="24"/>
          <w:szCs w:val="24"/>
          <w:lang w:val="en-CA"/>
        </w:rPr>
      </w:pPr>
      <w:r>
        <w:rPr>
          <w:rFonts w:ascii="Times New Roman" w:hAnsi="Times New Roman" w:cs="Times New Roman"/>
          <w:sz w:val="24"/>
          <w:szCs w:val="24"/>
          <w:lang w:val="en-CA"/>
        </w:rPr>
        <w:t>An investor with a long position in one contract would find his margin account balance increased by (contract size × $ change); similarly, short position would find his margin balance decreased</w:t>
      </w:r>
    </w:p>
    <w:p w:rsidR="003D4726" w:rsidRDefault="00FE1E7B" w:rsidP="00962F0D">
      <w:pPr>
        <w:rPr>
          <w:rFonts w:ascii="Times New Roman" w:hAnsi="Times New Roman" w:cs="Times New Roman"/>
          <w:sz w:val="24"/>
          <w:szCs w:val="24"/>
          <w:lang w:val="en-CA"/>
        </w:rPr>
      </w:pPr>
      <w:r>
        <w:rPr>
          <w:rFonts w:ascii="Times New Roman" w:hAnsi="Times New Roman" w:cs="Times New Roman"/>
          <w:sz w:val="24"/>
          <w:szCs w:val="24"/>
          <w:lang w:val="en-CA"/>
        </w:rPr>
        <w:t>Trading volume</w:t>
      </w:r>
    </w:p>
    <w:p w:rsidR="00FE1E7B" w:rsidRDefault="00FE1E7B" w:rsidP="00962F0D">
      <w:pPr>
        <w:rPr>
          <w:rFonts w:ascii="Times New Roman" w:hAnsi="Times New Roman" w:cs="Times New Roman"/>
          <w:sz w:val="24"/>
          <w:szCs w:val="24"/>
          <w:lang w:val="en-CA"/>
        </w:rPr>
      </w:pPr>
      <w:r>
        <w:rPr>
          <w:rFonts w:ascii="Times New Roman" w:hAnsi="Times New Roman" w:cs="Times New Roman"/>
          <w:sz w:val="24"/>
          <w:szCs w:val="24"/>
          <w:lang w:val="en-CA"/>
        </w:rPr>
        <w:tab/>
        <w:t>Number of contracts traded</w:t>
      </w:r>
    </w:p>
    <w:p w:rsidR="00FE1E7B" w:rsidRDefault="00FE1E7B" w:rsidP="00962F0D">
      <w:pPr>
        <w:rPr>
          <w:rFonts w:ascii="Times New Roman" w:hAnsi="Times New Roman" w:cs="Times New Roman"/>
          <w:sz w:val="24"/>
          <w:szCs w:val="24"/>
          <w:lang w:val="en-CA"/>
        </w:rPr>
      </w:pPr>
      <w:r>
        <w:rPr>
          <w:rFonts w:ascii="Times New Roman" w:hAnsi="Times New Roman" w:cs="Times New Roman"/>
          <w:sz w:val="24"/>
          <w:szCs w:val="24"/>
          <w:lang w:val="en-CA"/>
        </w:rPr>
        <w:t>Open interest</w:t>
      </w:r>
    </w:p>
    <w:p w:rsidR="00FE1E7B" w:rsidRDefault="00FE1E7B" w:rsidP="00FE1E7B">
      <w:pPr>
        <w:ind w:left="705"/>
        <w:rPr>
          <w:rFonts w:ascii="Times New Roman" w:hAnsi="Times New Roman" w:cs="Times New Roman"/>
          <w:sz w:val="24"/>
          <w:szCs w:val="24"/>
          <w:lang w:val="en-CA"/>
        </w:rPr>
      </w:pPr>
      <w:r>
        <w:rPr>
          <w:rFonts w:ascii="Times New Roman" w:hAnsi="Times New Roman" w:cs="Times New Roman"/>
          <w:sz w:val="24"/>
          <w:szCs w:val="24"/>
          <w:lang w:val="en-CA"/>
        </w:rPr>
        <w:t>Number of contracts outstanding, that is, number of long positions or, equivalently, number of short positions</w:t>
      </w:r>
    </w:p>
    <w:p w:rsidR="00FE1E7B" w:rsidRDefault="00FE1E7B" w:rsidP="00FE1E7B">
      <w:pPr>
        <w:ind w:left="705"/>
        <w:rPr>
          <w:rFonts w:ascii="Times New Roman" w:hAnsi="Times New Roman" w:cs="Times New Roman"/>
          <w:sz w:val="24"/>
          <w:szCs w:val="24"/>
          <w:lang w:val="en-CA"/>
        </w:rPr>
      </w:pPr>
      <w:r>
        <w:rPr>
          <w:rFonts w:ascii="Times New Roman" w:hAnsi="Times New Roman" w:cs="Times New Roman"/>
          <w:sz w:val="24"/>
          <w:szCs w:val="24"/>
          <w:lang w:val="en-CA"/>
        </w:rPr>
        <w:t>If open interest &lt; trading volume, it indicates that many traders who entered into positions during the day closed them out before the end of the day</w:t>
      </w:r>
    </w:p>
    <w:p w:rsidR="00FE1E7B" w:rsidRDefault="00FE1E7B" w:rsidP="00FE1E7B">
      <w:pPr>
        <w:rPr>
          <w:rFonts w:ascii="Times New Roman" w:hAnsi="Times New Roman" w:cs="Times New Roman"/>
          <w:sz w:val="24"/>
          <w:szCs w:val="24"/>
          <w:lang w:val="en-CA"/>
        </w:rPr>
      </w:pPr>
      <w:r>
        <w:rPr>
          <w:rFonts w:ascii="Times New Roman" w:hAnsi="Times New Roman" w:cs="Times New Roman"/>
          <w:sz w:val="24"/>
          <w:szCs w:val="24"/>
          <w:lang w:val="en-CA"/>
        </w:rPr>
        <w:t>Normal markets</w:t>
      </w:r>
    </w:p>
    <w:p w:rsidR="00FE1E7B" w:rsidRDefault="00FE1E7B" w:rsidP="00FE1E7B">
      <w:pPr>
        <w:rPr>
          <w:rFonts w:ascii="Times New Roman" w:hAnsi="Times New Roman" w:cs="Times New Roman"/>
          <w:sz w:val="24"/>
          <w:szCs w:val="24"/>
          <w:lang w:val="en-CA"/>
        </w:rPr>
      </w:pPr>
      <w:r>
        <w:rPr>
          <w:rFonts w:ascii="Times New Roman" w:hAnsi="Times New Roman" w:cs="Times New Roman"/>
          <w:sz w:val="24"/>
          <w:szCs w:val="24"/>
          <w:lang w:val="en-CA"/>
        </w:rPr>
        <w:tab/>
        <w:t>Markets where the futures price is an increasing function of the time to maturity</w:t>
      </w:r>
    </w:p>
    <w:p w:rsidR="00FE1E7B" w:rsidRDefault="00FE1E7B" w:rsidP="00FE1E7B">
      <w:pPr>
        <w:rPr>
          <w:rFonts w:ascii="Times New Roman" w:hAnsi="Times New Roman" w:cs="Times New Roman"/>
          <w:sz w:val="24"/>
          <w:szCs w:val="24"/>
          <w:lang w:val="en-CA"/>
        </w:rPr>
      </w:pPr>
      <w:r>
        <w:rPr>
          <w:rFonts w:ascii="Times New Roman" w:hAnsi="Times New Roman" w:cs="Times New Roman"/>
          <w:sz w:val="24"/>
          <w:szCs w:val="24"/>
          <w:lang w:val="en-CA"/>
        </w:rPr>
        <w:t>Inverted markets</w:t>
      </w:r>
    </w:p>
    <w:p w:rsidR="00FE1E7B" w:rsidRDefault="00FE1E7B" w:rsidP="00FE1E7B">
      <w:pPr>
        <w:rPr>
          <w:rFonts w:ascii="Times New Roman" w:hAnsi="Times New Roman" w:cs="Times New Roman"/>
          <w:sz w:val="24"/>
          <w:szCs w:val="24"/>
          <w:lang w:val="en-CA"/>
        </w:rPr>
      </w:pPr>
      <w:r>
        <w:rPr>
          <w:rFonts w:ascii="Times New Roman" w:hAnsi="Times New Roman" w:cs="Times New Roman"/>
          <w:sz w:val="24"/>
          <w:szCs w:val="24"/>
          <w:lang w:val="en-CA"/>
        </w:rPr>
        <w:tab/>
        <w:t>Markets where the futures price decreases with the maturity of the futures contract</w:t>
      </w:r>
    </w:p>
    <w:p w:rsidR="003B3B96" w:rsidRDefault="003B3B96" w:rsidP="00FE1E7B">
      <w:pPr>
        <w:rPr>
          <w:rFonts w:ascii="Times New Roman" w:hAnsi="Times New Roman" w:cs="Times New Roman"/>
          <w:sz w:val="24"/>
          <w:szCs w:val="24"/>
          <w:lang w:val="en-CA"/>
        </w:rPr>
      </w:pPr>
      <w:r>
        <w:rPr>
          <w:rFonts w:ascii="Times New Roman" w:hAnsi="Times New Roman" w:cs="Times New Roman"/>
          <w:sz w:val="24"/>
          <w:szCs w:val="24"/>
          <w:lang w:val="en-CA"/>
        </w:rPr>
        <w:lastRenderedPageBreak/>
        <w:t>Cash settlement</w:t>
      </w:r>
    </w:p>
    <w:p w:rsidR="003B3B96" w:rsidRDefault="003B3B96" w:rsidP="003B3B96">
      <w:pPr>
        <w:ind w:left="705"/>
        <w:rPr>
          <w:rFonts w:ascii="Times New Roman" w:hAnsi="Times New Roman" w:cs="Times New Roman"/>
          <w:sz w:val="24"/>
          <w:szCs w:val="24"/>
          <w:lang w:val="en-CA"/>
        </w:rPr>
      </w:pPr>
      <w:r>
        <w:rPr>
          <w:rFonts w:ascii="Times New Roman" w:hAnsi="Times New Roman" w:cs="Times New Roman"/>
          <w:sz w:val="24"/>
          <w:szCs w:val="24"/>
          <w:lang w:val="en-CA"/>
        </w:rPr>
        <w:t>Some financial futures are settled in cash because it is inconvenient or impossible to deliver the underlying asset</w:t>
      </w:r>
    </w:p>
    <w:p w:rsidR="003B3B96" w:rsidRDefault="003B3B96" w:rsidP="003B3B96">
      <w:pPr>
        <w:ind w:left="705"/>
        <w:rPr>
          <w:rFonts w:ascii="Times New Roman" w:hAnsi="Times New Roman" w:cs="Times New Roman"/>
          <w:sz w:val="24"/>
          <w:szCs w:val="24"/>
          <w:lang w:val="en-CA"/>
        </w:rPr>
      </w:pPr>
      <w:r>
        <w:rPr>
          <w:rFonts w:ascii="Times New Roman" w:hAnsi="Times New Roman" w:cs="Times New Roman"/>
          <w:sz w:val="24"/>
          <w:szCs w:val="24"/>
          <w:lang w:val="en-CA"/>
        </w:rPr>
        <w:t>When a contract is settled in cash, all outstanding contracts are declared closed on a predetermined day</w:t>
      </w:r>
    </w:p>
    <w:p w:rsidR="003B3B96" w:rsidRDefault="003B3B96" w:rsidP="003B3B96">
      <w:pPr>
        <w:ind w:left="705"/>
        <w:rPr>
          <w:rFonts w:ascii="Times New Roman" w:hAnsi="Times New Roman" w:cs="Times New Roman"/>
          <w:sz w:val="24"/>
          <w:szCs w:val="24"/>
          <w:lang w:val="en-CA"/>
        </w:rPr>
      </w:pPr>
      <w:r>
        <w:rPr>
          <w:rFonts w:ascii="Times New Roman" w:hAnsi="Times New Roman" w:cs="Times New Roman"/>
          <w:sz w:val="24"/>
          <w:szCs w:val="24"/>
          <w:lang w:val="en-CA"/>
        </w:rPr>
        <w:t>The final settlement price is equal to the spot price of the underlying asset at either the opening or close of trading on that day</w:t>
      </w:r>
    </w:p>
    <w:p w:rsidR="003B3B96" w:rsidRDefault="003B3B96" w:rsidP="003B3B96">
      <w:pPr>
        <w:rPr>
          <w:rFonts w:ascii="Times New Roman" w:hAnsi="Times New Roman" w:cs="Times New Roman"/>
          <w:sz w:val="24"/>
          <w:szCs w:val="24"/>
          <w:lang w:val="en-CA"/>
        </w:rPr>
      </w:pPr>
      <w:r>
        <w:rPr>
          <w:rFonts w:ascii="Times New Roman" w:hAnsi="Times New Roman" w:cs="Times New Roman"/>
          <w:sz w:val="24"/>
          <w:szCs w:val="24"/>
          <w:lang w:val="en-CA"/>
        </w:rPr>
        <w:t>Types of traders</w:t>
      </w:r>
    </w:p>
    <w:p w:rsidR="003B3B96" w:rsidRDefault="003B3B96" w:rsidP="003B3B96">
      <w:pPr>
        <w:pStyle w:val="Paragraphedeliste"/>
        <w:numPr>
          <w:ilvl w:val="0"/>
          <w:numId w:val="3"/>
        </w:numPr>
        <w:rPr>
          <w:rFonts w:ascii="Times New Roman" w:hAnsi="Times New Roman" w:cs="Times New Roman"/>
          <w:sz w:val="24"/>
          <w:szCs w:val="24"/>
          <w:lang w:val="en-CA"/>
        </w:rPr>
      </w:pPr>
      <w:r>
        <w:rPr>
          <w:rFonts w:ascii="Times New Roman" w:hAnsi="Times New Roman" w:cs="Times New Roman"/>
          <w:sz w:val="24"/>
          <w:szCs w:val="24"/>
          <w:lang w:val="en-CA"/>
        </w:rPr>
        <w:t>Futures commission merchants (FCMs)</w:t>
      </w:r>
    </w:p>
    <w:p w:rsidR="003B3B96" w:rsidRPr="003B3B96" w:rsidRDefault="003B3B96" w:rsidP="003B3B96">
      <w:pPr>
        <w:ind w:left="1416"/>
        <w:rPr>
          <w:rFonts w:ascii="Times New Roman" w:hAnsi="Times New Roman" w:cs="Times New Roman"/>
          <w:sz w:val="24"/>
          <w:szCs w:val="24"/>
          <w:lang w:val="en-CA"/>
        </w:rPr>
      </w:pPr>
      <w:r>
        <w:rPr>
          <w:rFonts w:ascii="Times New Roman" w:hAnsi="Times New Roman" w:cs="Times New Roman"/>
          <w:sz w:val="24"/>
          <w:szCs w:val="24"/>
          <w:lang w:val="en-CA"/>
        </w:rPr>
        <w:t>Follow the instructions of their clients and charge a commission for doing so</w:t>
      </w:r>
    </w:p>
    <w:p w:rsidR="003B3B96" w:rsidRDefault="003B3B96" w:rsidP="003B3B96">
      <w:pPr>
        <w:pStyle w:val="Paragraphedeliste"/>
        <w:numPr>
          <w:ilvl w:val="0"/>
          <w:numId w:val="3"/>
        </w:numPr>
        <w:rPr>
          <w:rFonts w:ascii="Times New Roman" w:hAnsi="Times New Roman" w:cs="Times New Roman"/>
          <w:sz w:val="24"/>
          <w:szCs w:val="24"/>
          <w:lang w:val="en-CA"/>
        </w:rPr>
      </w:pPr>
      <w:r>
        <w:rPr>
          <w:rFonts w:ascii="Times New Roman" w:hAnsi="Times New Roman" w:cs="Times New Roman"/>
          <w:sz w:val="24"/>
          <w:szCs w:val="24"/>
          <w:lang w:val="en-CA"/>
        </w:rPr>
        <w:t>Locals</w:t>
      </w:r>
    </w:p>
    <w:p w:rsidR="003B3B96" w:rsidRDefault="003B3B96" w:rsidP="003B3B96">
      <w:pPr>
        <w:ind w:left="1416"/>
        <w:rPr>
          <w:rFonts w:ascii="Times New Roman" w:hAnsi="Times New Roman" w:cs="Times New Roman"/>
          <w:sz w:val="24"/>
          <w:szCs w:val="24"/>
          <w:lang w:val="en-CA"/>
        </w:rPr>
      </w:pPr>
      <w:r>
        <w:rPr>
          <w:rFonts w:ascii="Times New Roman" w:hAnsi="Times New Roman" w:cs="Times New Roman"/>
          <w:sz w:val="24"/>
          <w:szCs w:val="24"/>
          <w:lang w:val="en-CA"/>
        </w:rPr>
        <w:t xml:space="preserve">Trade on </w:t>
      </w:r>
      <w:proofErr w:type="gramStart"/>
      <w:r>
        <w:rPr>
          <w:rFonts w:ascii="Times New Roman" w:hAnsi="Times New Roman" w:cs="Times New Roman"/>
          <w:sz w:val="24"/>
          <w:szCs w:val="24"/>
          <w:lang w:val="en-CA"/>
        </w:rPr>
        <w:t>their own</w:t>
      </w:r>
      <w:proofErr w:type="gramEnd"/>
      <w:r>
        <w:rPr>
          <w:rFonts w:ascii="Times New Roman" w:hAnsi="Times New Roman" w:cs="Times New Roman"/>
          <w:sz w:val="24"/>
          <w:szCs w:val="24"/>
          <w:lang w:val="en-CA"/>
        </w:rPr>
        <w:t xml:space="preserve"> account</w:t>
      </w:r>
    </w:p>
    <w:p w:rsidR="003B3B96" w:rsidRDefault="003B3B96" w:rsidP="003B3B96">
      <w:pPr>
        <w:rPr>
          <w:rFonts w:ascii="Times New Roman" w:hAnsi="Times New Roman" w:cs="Times New Roman"/>
          <w:sz w:val="24"/>
          <w:szCs w:val="24"/>
          <w:lang w:val="en-CA"/>
        </w:rPr>
      </w:pPr>
      <w:r>
        <w:rPr>
          <w:rFonts w:ascii="Times New Roman" w:hAnsi="Times New Roman" w:cs="Times New Roman"/>
          <w:sz w:val="24"/>
          <w:szCs w:val="24"/>
          <w:lang w:val="en-CA"/>
        </w:rPr>
        <w:t>Types of speculators</w:t>
      </w:r>
    </w:p>
    <w:p w:rsidR="003B3B96" w:rsidRDefault="003B3B96" w:rsidP="003B3B96">
      <w:pPr>
        <w:pStyle w:val="Paragraphedeliste"/>
        <w:numPr>
          <w:ilvl w:val="0"/>
          <w:numId w:val="5"/>
        </w:numPr>
        <w:rPr>
          <w:rFonts w:ascii="Times New Roman" w:hAnsi="Times New Roman" w:cs="Times New Roman"/>
          <w:sz w:val="24"/>
          <w:szCs w:val="24"/>
          <w:lang w:val="en-CA"/>
        </w:rPr>
      </w:pPr>
      <w:r>
        <w:rPr>
          <w:rFonts w:ascii="Times New Roman" w:hAnsi="Times New Roman" w:cs="Times New Roman"/>
          <w:sz w:val="24"/>
          <w:szCs w:val="24"/>
          <w:lang w:val="en-CA"/>
        </w:rPr>
        <w:t>Scalpers</w:t>
      </w:r>
    </w:p>
    <w:p w:rsidR="003B3B96" w:rsidRPr="003B3B96" w:rsidRDefault="003B3B96" w:rsidP="003B3B96">
      <w:pPr>
        <w:ind w:left="1416"/>
        <w:rPr>
          <w:rFonts w:ascii="Times New Roman" w:hAnsi="Times New Roman" w:cs="Times New Roman"/>
          <w:sz w:val="24"/>
          <w:szCs w:val="24"/>
          <w:lang w:val="en-CA"/>
        </w:rPr>
      </w:pPr>
      <w:r>
        <w:rPr>
          <w:rFonts w:ascii="Times New Roman" w:hAnsi="Times New Roman" w:cs="Times New Roman"/>
          <w:sz w:val="24"/>
          <w:szCs w:val="24"/>
          <w:lang w:val="en-CA"/>
        </w:rPr>
        <w:t>Watch for very short-term trends and attempt to profit from small changes in the contract price</w:t>
      </w:r>
    </w:p>
    <w:p w:rsidR="003B3B96" w:rsidRDefault="003B3B96" w:rsidP="003B3B96">
      <w:pPr>
        <w:pStyle w:val="Paragraphedeliste"/>
        <w:numPr>
          <w:ilvl w:val="0"/>
          <w:numId w:val="5"/>
        </w:numPr>
        <w:rPr>
          <w:rFonts w:ascii="Times New Roman" w:hAnsi="Times New Roman" w:cs="Times New Roman"/>
          <w:sz w:val="24"/>
          <w:szCs w:val="24"/>
          <w:lang w:val="en-CA"/>
        </w:rPr>
      </w:pPr>
      <w:r>
        <w:rPr>
          <w:rFonts w:ascii="Times New Roman" w:hAnsi="Times New Roman" w:cs="Times New Roman"/>
          <w:sz w:val="24"/>
          <w:szCs w:val="24"/>
          <w:lang w:val="en-CA"/>
        </w:rPr>
        <w:t>Day traders</w:t>
      </w:r>
    </w:p>
    <w:p w:rsidR="003B3B96" w:rsidRDefault="003B3B96" w:rsidP="003B3B96">
      <w:pPr>
        <w:ind w:left="1416"/>
        <w:rPr>
          <w:rFonts w:ascii="Times New Roman" w:hAnsi="Times New Roman" w:cs="Times New Roman"/>
          <w:sz w:val="24"/>
          <w:szCs w:val="24"/>
          <w:lang w:val="en-CA"/>
        </w:rPr>
      </w:pPr>
      <w:r>
        <w:rPr>
          <w:rFonts w:ascii="Times New Roman" w:hAnsi="Times New Roman" w:cs="Times New Roman"/>
          <w:sz w:val="24"/>
          <w:szCs w:val="24"/>
          <w:lang w:val="en-CA"/>
        </w:rPr>
        <w:t>Hold their positions for less than one trading day</w:t>
      </w:r>
    </w:p>
    <w:p w:rsidR="003B3B96" w:rsidRPr="003B3B96" w:rsidRDefault="003B3B96" w:rsidP="003B3B96">
      <w:pPr>
        <w:ind w:left="1416"/>
        <w:rPr>
          <w:rFonts w:ascii="Times New Roman" w:hAnsi="Times New Roman" w:cs="Times New Roman"/>
          <w:sz w:val="24"/>
          <w:szCs w:val="24"/>
          <w:lang w:val="en-CA"/>
        </w:rPr>
      </w:pPr>
      <w:r>
        <w:rPr>
          <w:rFonts w:ascii="Times New Roman" w:hAnsi="Times New Roman" w:cs="Times New Roman"/>
          <w:sz w:val="24"/>
          <w:szCs w:val="24"/>
          <w:lang w:val="en-CA"/>
        </w:rPr>
        <w:t>Unwilling to take the risk that adverse news will occur overnight</w:t>
      </w:r>
    </w:p>
    <w:p w:rsidR="003B3B96" w:rsidRDefault="003B3B96" w:rsidP="003B3B96">
      <w:pPr>
        <w:pStyle w:val="Paragraphedeliste"/>
        <w:numPr>
          <w:ilvl w:val="0"/>
          <w:numId w:val="5"/>
        </w:numPr>
        <w:rPr>
          <w:rFonts w:ascii="Times New Roman" w:hAnsi="Times New Roman" w:cs="Times New Roman"/>
          <w:sz w:val="24"/>
          <w:szCs w:val="24"/>
          <w:lang w:val="en-CA"/>
        </w:rPr>
      </w:pPr>
      <w:r>
        <w:rPr>
          <w:rFonts w:ascii="Times New Roman" w:hAnsi="Times New Roman" w:cs="Times New Roman"/>
          <w:sz w:val="24"/>
          <w:szCs w:val="24"/>
          <w:lang w:val="en-CA"/>
        </w:rPr>
        <w:t>Position traders</w:t>
      </w:r>
    </w:p>
    <w:p w:rsidR="003B3B96" w:rsidRDefault="003B3B96" w:rsidP="003B3B96">
      <w:pPr>
        <w:ind w:left="1416"/>
        <w:rPr>
          <w:rFonts w:ascii="Times New Roman" w:hAnsi="Times New Roman" w:cs="Times New Roman"/>
          <w:sz w:val="24"/>
          <w:szCs w:val="24"/>
          <w:lang w:val="en-CA"/>
        </w:rPr>
      </w:pPr>
      <w:r>
        <w:rPr>
          <w:rFonts w:ascii="Times New Roman" w:hAnsi="Times New Roman" w:cs="Times New Roman"/>
          <w:sz w:val="24"/>
          <w:szCs w:val="24"/>
          <w:lang w:val="en-CA"/>
        </w:rPr>
        <w:t>Hold their positions for much longer periods of time in hope to make significant profits from major movements in the markets</w:t>
      </w:r>
    </w:p>
    <w:p w:rsidR="003B3B96" w:rsidRDefault="003B3B96" w:rsidP="003B3B96">
      <w:pPr>
        <w:rPr>
          <w:rFonts w:ascii="Times New Roman" w:hAnsi="Times New Roman" w:cs="Times New Roman"/>
          <w:sz w:val="24"/>
          <w:szCs w:val="24"/>
          <w:lang w:val="en-CA"/>
        </w:rPr>
      </w:pPr>
      <w:r>
        <w:rPr>
          <w:rFonts w:ascii="Times New Roman" w:hAnsi="Times New Roman" w:cs="Times New Roman"/>
          <w:sz w:val="24"/>
          <w:szCs w:val="24"/>
          <w:lang w:val="en-CA"/>
        </w:rPr>
        <w:t>Types of orders</w:t>
      </w:r>
      <w:r w:rsidR="00917D47">
        <w:rPr>
          <w:rFonts w:ascii="Times New Roman" w:hAnsi="Times New Roman" w:cs="Times New Roman"/>
          <w:sz w:val="24"/>
          <w:szCs w:val="24"/>
          <w:lang w:val="en-CA"/>
        </w:rPr>
        <w:t xml:space="preserve"> placed with a broker</w:t>
      </w:r>
    </w:p>
    <w:p w:rsidR="003B3B96" w:rsidRDefault="00917D47" w:rsidP="003B3B96">
      <w:pPr>
        <w:pStyle w:val="Paragraphedeliste"/>
        <w:numPr>
          <w:ilvl w:val="0"/>
          <w:numId w:val="6"/>
        </w:numPr>
        <w:rPr>
          <w:rFonts w:ascii="Times New Roman" w:hAnsi="Times New Roman" w:cs="Times New Roman"/>
          <w:sz w:val="24"/>
          <w:szCs w:val="24"/>
          <w:lang w:val="en-CA"/>
        </w:rPr>
      </w:pPr>
      <w:r>
        <w:rPr>
          <w:rFonts w:ascii="Times New Roman" w:hAnsi="Times New Roman" w:cs="Times New Roman"/>
          <w:sz w:val="24"/>
          <w:szCs w:val="24"/>
          <w:lang w:val="en-CA"/>
        </w:rPr>
        <w:t>Market order</w:t>
      </w:r>
    </w:p>
    <w:p w:rsidR="00917D47" w:rsidRPr="00917D47" w:rsidRDefault="00917D47" w:rsidP="00917D47">
      <w:pPr>
        <w:ind w:left="1416"/>
        <w:rPr>
          <w:rFonts w:ascii="Times New Roman" w:hAnsi="Times New Roman" w:cs="Times New Roman"/>
          <w:sz w:val="24"/>
          <w:szCs w:val="24"/>
          <w:lang w:val="en-CA"/>
        </w:rPr>
      </w:pPr>
      <w:r>
        <w:rPr>
          <w:rFonts w:ascii="Times New Roman" w:hAnsi="Times New Roman" w:cs="Times New Roman"/>
          <w:sz w:val="24"/>
          <w:szCs w:val="24"/>
          <w:lang w:val="en-CA"/>
        </w:rPr>
        <w:t>Request that a trade be carried out immediately at the best price available in the market</w:t>
      </w:r>
    </w:p>
    <w:p w:rsidR="00917D47" w:rsidRDefault="00917D47" w:rsidP="003B3B96">
      <w:pPr>
        <w:pStyle w:val="Paragraphedeliste"/>
        <w:numPr>
          <w:ilvl w:val="0"/>
          <w:numId w:val="6"/>
        </w:numPr>
        <w:rPr>
          <w:rFonts w:ascii="Times New Roman" w:hAnsi="Times New Roman" w:cs="Times New Roman"/>
          <w:sz w:val="24"/>
          <w:szCs w:val="24"/>
          <w:lang w:val="en-CA"/>
        </w:rPr>
      </w:pPr>
      <w:r>
        <w:rPr>
          <w:rFonts w:ascii="Times New Roman" w:hAnsi="Times New Roman" w:cs="Times New Roman"/>
          <w:sz w:val="24"/>
          <w:szCs w:val="24"/>
          <w:lang w:val="en-CA"/>
        </w:rPr>
        <w:t>Limit order</w:t>
      </w:r>
    </w:p>
    <w:p w:rsidR="00917D47" w:rsidRPr="00917D47" w:rsidRDefault="00917D47" w:rsidP="00917D47">
      <w:pPr>
        <w:ind w:left="1416"/>
        <w:rPr>
          <w:rFonts w:ascii="Times New Roman" w:hAnsi="Times New Roman" w:cs="Times New Roman"/>
          <w:sz w:val="24"/>
          <w:szCs w:val="24"/>
          <w:lang w:val="en-CA"/>
        </w:rPr>
      </w:pPr>
      <w:r>
        <w:rPr>
          <w:rFonts w:ascii="Times New Roman" w:hAnsi="Times New Roman" w:cs="Times New Roman"/>
          <w:sz w:val="24"/>
          <w:szCs w:val="24"/>
          <w:lang w:val="en-CA"/>
        </w:rPr>
        <w:t>Can be executed only at a specified price or at one more favorable to the investor</w:t>
      </w:r>
    </w:p>
    <w:p w:rsidR="00917D47" w:rsidRDefault="00917D47" w:rsidP="003B3B96">
      <w:pPr>
        <w:pStyle w:val="Paragraphedeliste"/>
        <w:numPr>
          <w:ilvl w:val="0"/>
          <w:numId w:val="6"/>
        </w:numPr>
        <w:rPr>
          <w:rFonts w:ascii="Times New Roman" w:hAnsi="Times New Roman" w:cs="Times New Roman"/>
          <w:sz w:val="24"/>
          <w:szCs w:val="24"/>
          <w:lang w:val="en-CA"/>
        </w:rPr>
      </w:pPr>
      <w:r>
        <w:rPr>
          <w:rFonts w:ascii="Times New Roman" w:hAnsi="Times New Roman" w:cs="Times New Roman"/>
          <w:sz w:val="24"/>
          <w:szCs w:val="24"/>
          <w:lang w:val="en-CA"/>
        </w:rPr>
        <w:t>Stop/stop-loss order</w:t>
      </w:r>
    </w:p>
    <w:p w:rsidR="009C2E24" w:rsidRDefault="009C2E24" w:rsidP="009C2E24">
      <w:pPr>
        <w:ind w:left="1416"/>
        <w:rPr>
          <w:rFonts w:ascii="Times New Roman" w:hAnsi="Times New Roman" w:cs="Times New Roman"/>
          <w:sz w:val="24"/>
          <w:szCs w:val="24"/>
          <w:lang w:val="en-CA"/>
        </w:rPr>
      </w:pPr>
      <w:r>
        <w:rPr>
          <w:rFonts w:ascii="Times New Roman" w:hAnsi="Times New Roman" w:cs="Times New Roman"/>
          <w:sz w:val="24"/>
          <w:szCs w:val="24"/>
          <w:lang w:val="en-CA"/>
        </w:rPr>
        <w:t>Executed at the best available price once a bid or offer is made at a particular price or a less-favorable price</w:t>
      </w:r>
    </w:p>
    <w:p w:rsidR="009C2E24" w:rsidRPr="009C2E24" w:rsidRDefault="009C2E24" w:rsidP="009C2E24">
      <w:pPr>
        <w:ind w:left="1416"/>
        <w:rPr>
          <w:rFonts w:ascii="Times New Roman" w:hAnsi="Times New Roman" w:cs="Times New Roman"/>
          <w:sz w:val="24"/>
          <w:szCs w:val="24"/>
          <w:lang w:val="en-CA"/>
        </w:rPr>
      </w:pPr>
      <w:r>
        <w:rPr>
          <w:rFonts w:ascii="Times New Roman" w:hAnsi="Times New Roman" w:cs="Times New Roman"/>
          <w:sz w:val="24"/>
          <w:szCs w:val="24"/>
          <w:lang w:val="en-CA"/>
        </w:rPr>
        <w:t>Purpose is to close out a position if unfavorable price movements take place; limits the loss that can be incurred</w:t>
      </w:r>
    </w:p>
    <w:p w:rsidR="00917D47" w:rsidRDefault="00917D47" w:rsidP="003B3B96">
      <w:pPr>
        <w:pStyle w:val="Paragraphedeliste"/>
        <w:numPr>
          <w:ilvl w:val="0"/>
          <w:numId w:val="6"/>
        </w:numPr>
        <w:rPr>
          <w:rFonts w:ascii="Times New Roman" w:hAnsi="Times New Roman" w:cs="Times New Roman"/>
          <w:sz w:val="24"/>
          <w:szCs w:val="24"/>
          <w:lang w:val="en-CA"/>
        </w:rPr>
      </w:pPr>
      <w:r>
        <w:rPr>
          <w:rFonts w:ascii="Times New Roman" w:hAnsi="Times New Roman" w:cs="Times New Roman"/>
          <w:sz w:val="24"/>
          <w:szCs w:val="24"/>
          <w:lang w:val="en-CA"/>
        </w:rPr>
        <w:lastRenderedPageBreak/>
        <w:t>Stop-limit order</w:t>
      </w:r>
    </w:p>
    <w:p w:rsidR="009C2E24" w:rsidRDefault="009C2E24" w:rsidP="009C2E24">
      <w:pPr>
        <w:ind w:left="1416"/>
        <w:rPr>
          <w:rFonts w:ascii="Times New Roman" w:hAnsi="Times New Roman" w:cs="Times New Roman"/>
          <w:sz w:val="24"/>
          <w:szCs w:val="24"/>
          <w:lang w:val="en-CA"/>
        </w:rPr>
      </w:pPr>
      <w:r>
        <w:rPr>
          <w:rFonts w:ascii="Times New Roman" w:hAnsi="Times New Roman" w:cs="Times New Roman"/>
          <w:sz w:val="24"/>
          <w:szCs w:val="24"/>
          <w:lang w:val="en-CA"/>
        </w:rPr>
        <w:t>Combination of stop and limit order</w:t>
      </w:r>
      <w:r w:rsidR="009B2E60">
        <w:rPr>
          <w:rFonts w:ascii="Times New Roman" w:hAnsi="Times New Roman" w:cs="Times New Roman"/>
          <w:sz w:val="24"/>
          <w:szCs w:val="24"/>
          <w:lang w:val="en-CA"/>
        </w:rPr>
        <w:t>; the two prices must be specified</w:t>
      </w:r>
    </w:p>
    <w:p w:rsidR="009C2E24" w:rsidRPr="009C2E24" w:rsidRDefault="009C2E24" w:rsidP="009C2E24">
      <w:pPr>
        <w:ind w:left="1416"/>
        <w:rPr>
          <w:rFonts w:ascii="Times New Roman" w:hAnsi="Times New Roman" w:cs="Times New Roman"/>
          <w:sz w:val="24"/>
          <w:szCs w:val="24"/>
          <w:lang w:val="en-CA"/>
        </w:rPr>
      </w:pPr>
      <w:r>
        <w:rPr>
          <w:rFonts w:ascii="Times New Roman" w:hAnsi="Times New Roman" w:cs="Times New Roman"/>
          <w:sz w:val="24"/>
          <w:szCs w:val="24"/>
          <w:lang w:val="en-CA"/>
        </w:rPr>
        <w:t>The order becomes a limit order as soon as a bid or offer is made at a price equal or less favorable than the stop price</w:t>
      </w:r>
    </w:p>
    <w:p w:rsidR="00917D47" w:rsidRDefault="00917D47" w:rsidP="003B3B96">
      <w:pPr>
        <w:pStyle w:val="Paragraphedeliste"/>
        <w:numPr>
          <w:ilvl w:val="0"/>
          <w:numId w:val="6"/>
        </w:numPr>
        <w:rPr>
          <w:rFonts w:ascii="Times New Roman" w:hAnsi="Times New Roman" w:cs="Times New Roman"/>
          <w:sz w:val="24"/>
          <w:szCs w:val="24"/>
          <w:lang w:val="en-CA"/>
        </w:rPr>
      </w:pPr>
      <w:r>
        <w:rPr>
          <w:rFonts w:ascii="Times New Roman" w:hAnsi="Times New Roman" w:cs="Times New Roman"/>
          <w:sz w:val="24"/>
          <w:szCs w:val="24"/>
          <w:lang w:val="en-CA"/>
        </w:rPr>
        <w:t>Market-if-touched (MIT) order</w:t>
      </w:r>
    </w:p>
    <w:p w:rsidR="009B2E60" w:rsidRDefault="009B2E60" w:rsidP="009B2E60">
      <w:pPr>
        <w:ind w:left="1416"/>
        <w:rPr>
          <w:rFonts w:ascii="Times New Roman" w:hAnsi="Times New Roman" w:cs="Times New Roman"/>
          <w:sz w:val="24"/>
          <w:szCs w:val="24"/>
          <w:lang w:val="en-CA"/>
        </w:rPr>
      </w:pPr>
      <w:r>
        <w:rPr>
          <w:rFonts w:ascii="Times New Roman" w:hAnsi="Times New Roman" w:cs="Times New Roman"/>
          <w:sz w:val="24"/>
          <w:szCs w:val="24"/>
          <w:lang w:val="en-CA"/>
        </w:rPr>
        <w:t>Executed at the best available price after a trade occurs at a specified price or at a price more favorable</w:t>
      </w:r>
    </w:p>
    <w:p w:rsidR="009B2E60" w:rsidRDefault="009B2E60" w:rsidP="009B2E60">
      <w:pPr>
        <w:ind w:left="1416"/>
        <w:rPr>
          <w:rFonts w:ascii="Times New Roman" w:hAnsi="Times New Roman" w:cs="Times New Roman"/>
          <w:sz w:val="24"/>
          <w:szCs w:val="24"/>
          <w:lang w:val="en-CA"/>
        </w:rPr>
      </w:pPr>
      <w:r>
        <w:rPr>
          <w:rFonts w:ascii="Times New Roman" w:hAnsi="Times New Roman" w:cs="Times New Roman"/>
          <w:sz w:val="24"/>
          <w:szCs w:val="24"/>
          <w:lang w:val="en-CA"/>
        </w:rPr>
        <w:t>Becomes a market order once the specified price has been hit</w:t>
      </w:r>
    </w:p>
    <w:p w:rsidR="009B2E60" w:rsidRDefault="009B2E60" w:rsidP="009B2E60">
      <w:pPr>
        <w:ind w:left="1416"/>
        <w:rPr>
          <w:rFonts w:ascii="Times New Roman" w:hAnsi="Times New Roman" w:cs="Times New Roman"/>
          <w:sz w:val="24"/>
          <w:szCs w:val="24"/>
          <w:lang w:val="en-CA"/>
        </w:rPr>
      </w:pPr>
      <w:r>
        <w:rPr>
          <w:rFonts w:ascii="Times New Roman" w:hAnsi="Times New Roman" w:cs="Times New Roman"/>
          <w:sz w:val="24"/>
          <w:szCs w:val="24"/>
          <w:lang w:val="en-CA"/>
        </w:rPr>
        <w:t>Ensure that profits are taken if sufficiently favorable price movements occur</w:t>
      </w:r>
    </w:p>
    <w:p w:rsidR="009B2E60" w:rsidRPr="009B2E60" w:rsidRDefault="009B2E60" w:rsidP="009B2E60">
      <w:pPr>
        <w:ind w:left="1416"/>
        <w:rPr>
          <w:rFonts w:ascii="Times New Roman" w:hAnsi="Times New Roman" w:cs="Times New Roman"/>
          <w:sz w:val="24"/>
          <w:szCs w:val="24"/>
          <w:lang w:val="en-CA"/>
        </w:rPr>
      </w:pPr>
      <w:r>
        <w:rPr>
          <w:rFonts w:ascii="Times New Roman" w:hAnsi="Times New Roman" w:cs="Times New Roman"/>
          <w:sz w:val="24"/>
          <w:szCs w:val="24"/>
          <w:lang w:val="en-CA"/>
        </w:rPr>
        <w:t>Also known as a board order</w:t>
      </w:r>
    </w:p>
    <w:p w:rsidR="00917D47" w:rsidRDefault="00917D47" w:rsidP="003B3B96">
      <w:pPr>
        <w:pStyle w:val="Paragraphedeliste"/>
        <w:numPr>
          <w:ilvl w:val="0"/>
          <w:numId w:val="6"/>
        </w:numPr>
        <w:rPr>
          <w:rFonts w:ascii="Times New Roman" w:hAnsi="Times New Roman" w:cs="Times New Roman"/>
          <w:sz w:val="24"/>
          <w:szCs w:val="24"/>
          <w:lang w:val="en-CA"/>
        </w:rPr>
      </w:pPr>
      <w:r>
        <w:rPr>
          <w:rFonts w:ascii="Times New Roman" w:hAnsi="Times New Roman" w:cs="Times New Roman"/>
          <w:sz w:val="24"/>
          <w:szCs w:val="24"/>
          <w:lang w:val="en-CA"/>
        </w:rPr>
        <w:t>Discretionary/market-not-held order</w:t>
      </w:r>
    </w:p>
    <w:p w:rsidR="009B2E60" w:rsidRPr="009B2E60" w:rsidRDefault="009B2E60" w:rsidP="009B2E60">
      <w:pPr>
        <w:ind w:left="1416"/>
        <w:rPr>
          <w:rFonts w:ascii="Times New Roman" w:hAnsi="Times New Roman" w:cs="Times New Roman"/>
          <w:sz w:val="24"/>
          <w:szCs w:val="24"/>
          <w:lang w:val="en-CA"/>
        </w:rPr>
      </w:pPr>
      <w:r>
        <w:rPr>
          <w:rFonts w:ascii="Times New Roman" w:hAnsi="Times New Roman" w:cs="Times New Roman"/>
          <w:sz w:val="24"/>
          <w:szCs w:val="24"/>
          <w:lang w:val="en-CA"/>
        </w:rPr>
        <w:t>Traded as a market order except that execution may be delayed at the broker’s discretion in an attempt to get a better price</w:t>
      </w:r>
    </w:p>
    <w:p w:rsidR="00917D47" w:rsidRDefault="00917D47" w:rsidP="003B3B96">
      <w:pPr>
        <w:pStyle w:val="Paragraphedeliste"/>
        <w:numPr>
          <w:ilvl w:val="0"/>
          <w:numId w:val="6"/>
        </w:numPr>
        <w:rPr>
          <w:rFonts w:ascii="Times New Roman" w:hAnsi="Times New Roman" w:cs="Times New Roman"/>
          <w:sz w:val="24"/>
          <w:szCs w:val="24"/>
          <w:lang w:val="en-CA"/>
        </w:rPr>
      </w:pPr>
      <w:r>
        <w:rPr>
          <w:rFonts w:ascii="Times New Roman" w:hAnsi="Times New Roman" w:cs="Times New Roman"/>
          <w:sz w:val="24"/>
          <w:szCs w:val="24"/>
          <w:lang w:val="en-CA"/>
        </w:rPr>
        <w:t>Open/good-till-cancelled</w:t>
      </w:r>
      <w:r w:rsidR="009B2E60">
        <w:rPr>
          <w:rFonts w:ascii="Times New Roman" w:hAnsi="Times New Roman" w:cs="Times New Roman"/>
          <w:sz w:val="24"/>
          <w:szCs w:val="24"/>
          <w:lang w:val="en-CA"/>
        </w:rPr>
        <w:t xml:space="preserve"> order</w:t>
      </w:r>
    </w:p>
    <w:p w:rsidR="009B2E60" w:rsidRPr="009B2E60" w:rsidRDefault="009B2E60" w:rsidP="009B2E60">
      <w:pPr>
        <w:ind w:left="1416"/>
        <w:rPr>
          <w:rFonts w:ascii="Times New Roman" w:hAnsi="Times New Roman" w:cs="Times New Roman"/>
          <w:sz w:val="24"/>
          <w:szCs w:val="24"/>
          <w:lang w:val="en-CA"/>
        </w:rPr>
      </w:pPr>
      <w:r>
        <w:rPr>
          <w:rFonts w:ascii="Times New Roman" w:hAnsi="Times New Roman" w:cs="Times New Roman"/>
          <w:sz w:val="24"/>
          <w:szCs w:val="24"/>
          <w:lang w:val="en-CA"/>
        </w:rPr>
        <w:t>In effect until executed or until the end of trading in the particular contract</w:t>
      </w:r>
    </w:p>
    <w:p w:rsidR="009B2E60" w:rsidRDefault="009B2E60" w:rsidP="003B3B96">
      <w:pPr>
        <w:pStyle w:val="Paragraphedeliste"/>
        <w:numPr>
          <w:ilvl w:val="0"/>
          <w:numId w:val="6"/>
        </w:numPr>
        <w:rPr>
          <w:rFonts w:ascii="Times New Roman" w:hAnsi="Times New Roman" w:cs="Times New Roman"/>
          <w:sz w:val="24"/>
          <w:szCs w:val="24"/>
          <w:lang w:val="en-CA"/>
        </w:rPr>
      </w:pPr>
      <w:r>
        <w:rPr>
          <w:rFonts w:ascii="Times New Roman" w:hAnsi="Times New Roman" w:cs="Times New Roman"/>
          <w:sz w:val="24"/>
          <w:szCs w:val="24"/>
          <w:lang w:val="en-CA"/>
        </w:rPr>
        <w:t>Time-of-day order</w:t>
      </w:r>
    </w:p>
    <w:p w:rsidR="009B2E60" w:rsidRPr="009B2E60" w:rsidRDefault="009B2E60" w:rsidP="009B2E60">
      <w:pPr>
        <w:ind w:left="1416"/>
        <w:rPr>
          <w:rFonts w:ascii="Times New Roman" w:hAnsi="Times New Roman" w:cs="Times New Roman"/>
          <w:sz w:val="24"/>
          <w:szCs w:val="24"/>
          <w:lang w:val="en-CA"/>
        </w:rPr>
      </w:pPr>
      <w:r>
        <w:rPr>
          <w:rFonts w:ascii="Times New Roman" w:hAnsi="Times New Roman" w:cs="Times New Roman"/>
          <w:sz w:val="24"/>
          <w:szCs w:val="24"/>
          <w:lang w:val="en-CA"/>
        </w:rPr>
        <w:t>Specifies a particular period of time during the day when the order can be executed</w:t>
      </w:r>
    </w:p>
    <w:p w:rsidR="00917D47" w:rsidRDefault="00917D47" w:rsidP="003B3B96">
      <w:pPr>
        <w:pStyle w:val="Paragraphedeliste"/>
        <w:numPr>
          <w:ilvl w:val="0"/>
          <w:numId w:val="6"/>
        </w:numPr>
        <w:rPr>
          <w:rFonts w:ascii="Times New Roman" w:hAnsi="Times New Roman" w:cs="Times New Roman"/>
          <w:sz w:val="24"/>
          <w:szCs w:val="24"/>
          <w:lang w:val="en-CA"/>
        </w:rPr>
      </w:pPr>
      <w:r>
        <w:rPr>
          <w:rFonts w:ascii="Times New Roman" w:hAnsi="Times New Roman" w:cs="Times New Roman"/>
          <w:sz w:val="24"/>
          <w:szCs w:val="24"/>
          <w:lang w:val="en-CA"/>
        </w:rPr>
        <w:t>Fill-or-kill order</w:t>
      </w:r>
    </w:p>
    <w:p w:rsidR="009B2E60" w:rsidRDefault="009B2E60" w:rsidP="009B2E60">
      <w:pPr>
        <w:ind w:left="1416"/>
        <w:rPr>
          <w:rFonts w:ascii="Times New Roman" w:hAnsi="Times New Roman" w:cs="Times New Roman"/>
          <w:sz w:val="24"/>
          <w:szCs w:val="24"/>
          <w:lang w:val="en-CA"/>
        </w:rPr>
      </w:pPr>
      <w:r>
        <w:rPr>
          <w:rFonts w:ascii="Times New Roman" w:hAnsi="Times New Roman" w:cs="Times New Roman"/>
          <w:sz w:val="24"/>
          <w:szCs w:val="24"/>
          <w:lang w:val="en-CA"/>
        </w:rPr>
        <w:t>Must be executed immediately on receipt or not at all</w:t>
      </w:r>
    </w:p>
    <w:p w:rsidR="009B2E60" w:rsidRDefault="009B2E60" w:rsidP="009B2E60">
      <w:pPr>
        <w:rPr>
          <w:rFonts w:ascii="Times New Roman" w:hAnsi="Times New Roman" w:cs="Times New Roman"/>
          <w:sz w:val="24"/>
          <w:szCs w:val="24"/>
          <w:lang w:val="en-CA"/>
        </w:rPr>
      </w:pPr>
      <w:r>
        <w:rPr>
          <w:rFonts w:ascii="Times New Roman" w:hAnsi="Times New Roman" w:cs="Times New Roman"/>
          <w:sz w:val="24"/>
          <w:szCs w:val="24"/>
          <w:lang w:val="en-CA"/>
        </w:rPr>
        <w:t>Commodity Futures Trading Commission (CFTC)</w:t>
      </w:r>
    </w:p>
    <w:p w:rsidR="009B2E60" w:rsidRDefault="009B2E60" w:rsidP="009B2E60">
      <w:pPr>
        <w:rPr>
          <w:rFonts w:ascii="Times New Roman" w:hAnsi="Times New Roman" w:cs="Times New Roman"/>
          <w:sz w:val="24"/>
          <w:szCs w:val="24"/>
          <w:lang w:val="en-CA"/>
        </w:rPr>
      </w:pPr>
      <w:r>
        <w:rPr>
          <w:rFonts w:ascii="Times New Roman" w:hAnsi="Times New Roman" w:cs="Times New Roman"/>
          <w:sz w:val="24"/>
          <w:szCs w:val="24"/>
          <w:lang w:val="en-CA"/>
        </w:rPr>
        <w:tab/>
        <w:t>Body responsible for licensing futures exchanges and approving contracts</w:t>
      </w:r>
    </w:p>
    <w:p w:rsidR="009B2E60" w:rsidRDefault="009B2E60" w:rsidP="009B2E60">
      <w:pPr>
        <w:rPr>
          <w:rFonts w:ascii="Times New Roman" w:hAnsi="Times New Roman" w:cs="Times New Roman"/>
          <w:sz w:val="24"/>
          <w:szCs w:val="24"/>
          <w:lang w:val="en-CA"/>
        </w:rPr>
      </w:pPr>
      <w:r>
        <w:rPr>
          <w:rFonts w:ascii="Times New Roman" w:hAnsi="Times New Roman" w:cs="Times New Roman"/>
          <w:sz w:val="24"/>
          <w:szCs w:val="24"/>
          <w:lang w:val="en-CA"/>
        </w:rPr>
        <w:t>National Futures Association</w:t>
      </w:r>
    </w:p>
    <w:p w:rsidR="004200FF" w:rsidRDefault="009B2E60" w:rsidP="004200FF">
      <w:pPr>
        <w:ind w:left="705"/>
        <w:rPr>
          <w:rFonts w:ascii="Times New Roman" w:hAnsi="Times New Roman" w:cs="Times New Roman"/>
          <w:sz w:val="24"/>
          <w:szCs w:val="24"/>
          <w:lang w:val="en-CA"/>
        </w:rPr>
      </w:pPr>
      <w:r>
        <w:rPr>
          <w:rFonts w:ascii="Times New Roman" w:hAnsi="Times New Roman" w:cs="Times New Roman"/>
          <w:sz w:val="24"/>
          <w:szCs w:val="24"/>
          <w:lang w:val="en-CA"/>
        </w:rPr>
        <w:t xml:space="preserve">Objective is to prevent fraud and ensure that the market operates on the best interests of the general </w:t>
      </w:r>
      <w:r w:rsidR="004200FF">
        <w:rPr>
          <w:rFonts w:ascii="Times New Roman" w:hAnsi="Times New Roman" w:cs="Times New Roman"/>
          <w:sz w:val="24"/>
          <w:szCs w:val="24"/>
          <w:lang w:val="en-CA"/>
        </w:rPr>
        <w:t>public</w:t>
      </w:r>
    </w:p>
    <w:p w:rsidR="00FD6D20" w:rsidRDefault="00FD6D20">
      <w:pPr>
        <w:rPr>
          <w:rFonts w:ascii="Times New Roman" w:hAnsi="Times New Roman" w:cs="Times New Roman"/>
          <w:sz w:val="24"/>
          <w:szCs w:val="24"/>
          <w:lang w:val="en-CA"/>
        </w:rPr>
      </w:pPr>
      <w:r>
        <w:rPr>
          <w:rFonts w:ascii="Times New Roman" w:hAnsi="Times New Roman" w:cs="Times New Roman"/>
          <w:sz w:val="24"/>
          <w:szCs w:val="24"/>
          <w:lang w:val="en-CA"/>
        </w:rPr>
        <w:br w:type="page"/>
      </w:r>
    </w:p>
    <w:p w:rsidR="004200FF" w:rsidRDefault="004200FF" w:rsidP="004200FF">
      <w:pPr>
        <w:rPr>
          <w:rFonts w:ascii="Times New Roman" w:hAnsi="Times New Roman" w:cs="Times New Roman"/>
          <w:sz w:val="24"/>
          <w:szCs w:val="24"/>
          <w:lang w:val="en-CA"/>
        </w:rPr>
      </w:pPr>
      <w:r>
        <w:rPr>
          <w:rFonts w:ascii="Times New Roman" w:hAnsi="Times New Roman" w:cs="Times New Roman"/>
          <w:sz w:val="24"/>
          <w:szCs w:val="24"/>
          <w:lang w:val="en-CA"/>
        </w:rPr>
        <w:lastRenderedPageBreak/>
        <w:t>Gains for accounting purposes</w:t>
      </w:r>
    </w:p>
    <w:p w:rsidR="004200FF" w:rsidRDefault="004200FF" w:rsidP="004200FF">
      <w:pPr>
        <w:rPr>
          <w:rFonts w:ascii="Times New Roman" w:hAnsi="Times New Roman" w:cs="Times New Roman"/>
          <w:sz w:val="24"/>
          <w:szCs w:val="24"/>
          <w:lang w:val="en-CA"/>
        </w:rPr>
      </w:pPr>
      <w:r>
        <w:rPr>
          <w:rFonts w:ascii="Times New Roman" w:hAnsi="Times New Roman" w:cs="Times New Roman"/>
          <w:sz w:val="24"/>
          <w:szCs w:val="24"/>
          <w:lang w:val="en-CA"/>
        </w:rPr>
        <w:tab/>
        <w:t>If contract does not qualify as a hedge:</w:t>
      </w:r>
    </w:p>
    <w:p w:rsidR="004200FF" w:rsidRDefault="004200FF" w:rsidP="004200FF">
      <w:pPr>
        <w:rPr>
          <w:rFonts w:ascii="Times New Roman" w:hAnsi="Times New Roman" w:cs="Times New Roman"/>
          <w:sz w:val="24"/>
          <w:szCs w:val="24"/>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t>= contract size × (futures price at end of year – futures price when contract is entered into)</w:t>
      </w:r>
    </w:p>
    <w:p w:rsidR="004200FF" w:rsidRDefault="004200FF" w:rsidP="004200FF">
      <w:pPr>
        <w:rPr>
          <w:rFonts w:ascii="Times New Roman" w:hAnsi="Times New Roman" w:cs="Times New Roman"/>
          <w:sz w:val="24"/>
          <w:szCs w:val="24"/>
          <w:lang w:val="en-CA"/>
        </w:rPr>
      </w:pPr>
      <w:r>
        <w:rPr>
          <w:rFonts w:ascii="Times New Roman" w:hAnsi="Times New Roman" w:cs="Times New Roman"/>
          <w:sz w:val="24"/>
          <w:szCs w:val="24"/>
          <w:lang w:val="en-CA"/>
        </w:rPr>
        <w:tab/>
      </w:r>
      <w:r w:rsidR="0097455F">
        <w:rPr>
          <w:rFonts w:ascii="Times New Roman" w:hAnsi="Times New Roman" w:cs="Times New Roman"/>
          <w:sz w:val="24"/>
          <w:szCs w:val="24"/>
          <w:lang w:val="en-CA"/>
        </w:rPr>
        <w:tab/>
      </w:r>
      <w:proofErr w:type="gramStart"/>
      <w:r>
        <w:rPr>
          <w:rFonts w:ascii="Times New Roman" w:hAnsi="Times New Roman" w:cs="Times New Roman"/>
          <w:sz w:val="24"/>
          <w:szCs w:val="24"/>
          <w:lang w:val="en-CA"/>
        </w:rPr>
        <w:t>for</w:t>
      </w:r>
      <w:proofErr w:type="gramEnd"/>
      <w:r>
        <w:rPr>
          <w:rFonts w:ascii="Times New Roman" w:hAnsi="Times New Roman" w:cs="Times New Roman"/>
          <w:sz w:val="24"/>
          <w:szCs w:val="24"/>
          <w:lang w:val="en-CA"/>
        </w:rPr>
        <w:t xml:space="preserve"> year </w:t>
      </w:r>
      <w:r w:rsidR="00B31672">
        <w:rPr>
          <w:rFonts w:ascii="Times New Roman" w:hAnsi="Times New Roman" w:cs="Times New Roman"/>
          <w:sz w:val="24"/>
          <w:szCs w:val="24"/>
          <w:lang w:val="en-CA"/>
        </w:rPr>
        <w:t>t</w:t>
      </w:r>
      <w:r>
        <w:rPr>
          <w:rFonts w:ascii="Times New Roman" w:hAnsi="Times New Roman" w:cs="Times New Roman"/>
          <w:sz w:val="24"/>
          <w:szCs w:val="24"/>
          <w:lang w:val="en-CA"/>
        </w:rPr>
        <w:t>, and:</w:t>
      </w:r>
    </w:p>
    <w:p w:rsidR="004200FF" w:rsidRDefault="004200FF" w:rsidP="004200FF">
      <w:pPr>
        <w:rPr>
          <w:rFonts w:ascii="Times New Roman" w:hAnsi="Times New Roman" w:cs="Times New Roman"/>
          <w:sz w:val="24"/>
          <w:szCs w:val="24"/>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t>= contract size × (futures price when contract is closed out – futures price at end of year)</w:t>
      </w:r>
    </w:p>
    <w:p w:rsidR="004200FF" w:rsidRDefault="004200FF" w:rsidP="004200FF">
      <w:pPr>
        <w:rPr>
          <w:rFonts w:ascii="Times New Roman" w:hAnsi="Times New Roman" w:cs="Times New Roman"/>
          <w:sz w:val="24"/>
          <w:szCs w:val="24"/>
          <w:lang w:val="en-CA"/>
        </w:rPr>
      </w:pPr>
      <w:r>
        <w:rPr>
          <w:rFonts w:ascii="Times New Roman" w:hAnsi="Times New Roman" w:cs="Times New Roman"/>
          <w:sz w:val="24"/>
          <w:szCs w:val="24"/>
          <w:lang w:val="en-CA"/>
        </w:rPr>
        <w:tab/>
      </w:r>
      <w:r w:rsidR="0097455F">
        <w:rPr>
          <w:rFonts w:ascii="Times New Roman" w:hAnsi="Times New Roman" w:cs="Times New Roman"/>
          <w:sz w:val="24"/>
          <w:szCs w:val="24"/>
          <w:lang w:val="en-CA"/>
        </w:rPr>
        <w:tab/>
      </w:r>
      <w:proofErr w:type="gramStart"/>
      <w:r>
        <w:rPr>
          <w:rFonts w:ascii="Times New Roman" w:hAnsi="Times New Roman" w:cs="Times New Roman"/>
          <w:sz w:val="24"/>
          <w:szCs w:val="24"/>
          <w:lang w:val="en-CA"/>
        </w:rPr>
        <w:t>for</w:t>
      </w:r>
      <w:proofErr w:type="gramEnd"/>
      <w:r>
        <w:rPr>
          <w:rFonts w:ascii="Times New Roman" w:hAnsi="Times New Roman" w:cs="Times New Roman"/>
          <w:sz w:val="24"/>
          <w:szCs w:val="24"/>
          <w:lang w:val="en-CA"/>
        </w:rPr>
        <w:t xml:space="preserve"> year </w:t>
      </w:r>
      <w:r w:rsidR="00B31672">
        <w:rPr>
          <w:rFonts w:ascii="Times New Roman" w:hAnsi="Times New Roman" w:cs="Times New Roman"/>
          <w:sz w:val="24"/>
          <w:szCs w:val="24"/>
          <w:lang w:val="en-CA"/>
        </w:rPr>
        <w:t>t</w:t>
      </w:r>
      <w:r>
        <w:rPr>
          <w:rFonts w:ascii="Times New Roman" w:hAnsi="Times New Roman" w:cs="Times New Roman"/>
          <w:sz w:val="24"/>
          <w:szCs w:val="24"/>
          <w:lang w:val="en-CA"/>
        </w:rPr>
        <w:t>+1.</w:t>
      </w:r>
    </w:p>
    <w:p w:rsidR="004200FF" w:rsidRDefault="004200FF" w:rsidP="004200FF">
      <w:pPr>
        <w:ind w:left="708"/>
        <w:rPr>
          <w:rFonts w:ascii="Times New Roman" w:hAnsi="Times New Roman" w:cs="Times New Roman"/>
          <w:sz w:val="24"/>
          <w:szCs w:val="24"/>
          <w:lang w:val="en-CA"/>
        </w:rPr>
      </w:pPr>
      <w:r>
        <w:rPr>
          <w:rFonts w:ascii="Times New Roman" w:hAnsi="Times New Roman" w:cs="Times New Roman"/>
          <w:sz w:val="24"/>
          <w:szCs w:val="24"/>
          <w:lang w:val="en-CA"/>
        </w:rPr>
        <w:t xml:space="preserve">If the contract qualifies for hedge accounting, the entire gain is realized in year </w:t>
      </w:r>
      <w:r w:rsidR="00B31672">
        <w:rPr>
          <w:rFonts w:ascii="Times New Roman" w:hAnsi="Times New Roman" w:cs="Times New Roman"/>
          <w:sz w:val="24"/>
          <w:szCs w:val="24"/>
          <w:lang w:val="en-CA"/>
        </w:rPr>
        <w:t>t</w:t>
      </w:r>
      <w:r>
        <w:rPr>
          <w:rFonts w:ascii="Times New Roman" w:hAnsi="Times New Roman" w:cs="Times New Roman"/>
          <w:sz w:val="24"/>
          <w:szCs w:val="24"/>
          <w:lang w:val="en-CA"/>
        </w:rPr>
        <w:t>+1 for accounting purposes</w:t>
      </w:r>
    </w:p>
    <w:p w:rsidR="00B31672" w:rsidRDefault="00B31672" w:rsidP="00B31672">
      <w:pPr>
        <w:rPr>
          <w:rFonts w:ascii="Times New Roman" w:hAnsi="Times New Roman" w:cs="Times New Roman"/>
          <w:sz w:val="24"/>
          <w:szCs w:val="24"/>
          <w:lang w:val="en-CA"/>
        </w:rPr>
      </w:pPr>
      <w:r>
        <w:rPr>
          <w:rFonts w:ascii="Times New Roman" w:hAnsi="Times New Roman" w:cs="Times New Roman"/>
          <w:sz w:val="24"/>
          <w:szCs w:val="24"/>
          <w:lang w:val="en-CA"/>
        </w:rPr>
        <w:t>Forward vs. Futures contracts</w:t>
      </w:r>
    </w:p>
    <w:tbl>
      <w:tblPr>
        <w:tblStyle w:val="Ombrageclair"/>
        <w:tblW w:w="0" w:type="auto"/>
        <w:tblInd w:w="937" w:type="dxa"/>
        <w:tblLook w:val="0420"/>
      </w:tblPr>
      <w:tblGrid>
        <w:gridCol w:w="4620"/>
        <w:gridCol w:w="4620"/>
      </w:tblGrid>
      <w:tr w:rsidR="00B31672" w:rsidTr="00EA5704">
        <w:trPr>
          <w:cnfStyle w:val="100000000000"/>
          <w:trHeight w:val="307"/>
        </w:trPr>
        <w:tc>
          <w:tcPr>
            <w:tcW w:w="4620" w:type="dxa"/>
          </w:tcPr>
          <w:p w:rsidR="00B31672" w:rsidRDefault="00B31672" w:rsidP="00B31672">
            <w:pPr>
              <w:rPr>
                <w:rFonts w:ascii="Times New Roman" w:hAnsi="Times New Roman" w:cs="Times New Roman"/>
                <w:sz w:val="24"/>
                <w:szCs w:val="24"/>
                <w:lang w:val="en-CA"/>
              </w:rPr>
            </w:pPr>
            <w:r>
              <w:rPr>
                <w:rFonts w:ascii="Times New Roman" w:hAnsi="Times New Roman" w:cs="Times New Roman"/>
                <w:sz w:val="24"/>
                <w:szCs w:val="24"/>
                <w:lang w:val="en-CA"/>
              </w:rPr>
              <w:t>Forward</w:t>
            </w:r>
          </w:p>
        </w:tc>
        <w:tc>
          <w:tcPr>
            <w:tcW w:w="4620" w:type="dxa"/>
          </w:tcPr>
          <w:p w:rsidR="00B31672" w:rsidRDefault="00B31672" w:rsidP="00B31672">
            <w:pPr>
              <w:rPr>
                <w:rFonts w:ascii="Times New Roman" w:hAnsi="Times New Roman" w:cs="Times New Roman"/>
                <w:sz w:val="24"/>
                <w:szCs w:val="24"/>
                <w:lang w:val="en-CA"/>
              </w:rPr>
            </w:pPr>
            <w:r>
              <w:rPr>
                <w:rFonts w:ascii="Times New Roman" w:hAnsi="Times New Roman" w:cs="Times New Roman"/>
                <w:sz w:val="24"/>
                <w:szCs w:val="24"/>
                <w:lang w:val="en-CA"/>
              </w:rPr>
              <w:t>Futures</w:t>
            </w:r>
          </w:p>
        </w:tc>
      </w:tr>
      <w:tr w:rsidR="00B31672" w:rsidTr="00EA5704">
        <w:trPr>
          <w:cnfStyle w:val="000000100000"/>
          <w:trHeight w:val="307"/>
        </w:trPr>
        <w:tc>
          <w:tcPr>
            <w:tcW w:w="4620" w:type="dxa"/>
          </w:tcPr>
          <w:p w:rsidR="00B31672" w:rsidRDefault="00B31672" w:rsidP="00B31672">
            <w:pPr>
              <w:rPr>
                <w:rFonts w:ascii="Times New Roman" w:hAnsi="Times New Roman" w:cs="Times New Roman"/>
                <w:sz w:val="24"/>
                <w:szCs w:val="24"/>
                <w:lang w:val="en-CA"/>
              </w:rPr>
            </w:pPr>
            <w:r>
              <w:rPr>
                <w:rFonts w:ascii="Times New Roman" w:hAnsi="Times New Roman" w:cs="Times New Roman"/>
                <w:sz w:val="24"/>
                <w:szCs w:val="24"/>
                <w:lang w:val="en-CA"/>
              </w:rPr>
              <w:t>Private contract between two parties</w:t>
            </w:r>
          </w:p>
        </w:tc>
        <w:tc>
          <w:tcPr>
            <w:tcW w:w="4620" w:type="dxa"/>
          </w:tcPr>
          <w:p w:rsidR="00B31672" w:rsidRDefault="00B31672" w:rsidP="00B31672">
            <w:pPr>
              <w:rPr>
                <w:rFonts w:ascii="Times New Roman" w:hAnsi="Times New Roman" w:cs="Times New Roman"/>
                <w:sz w:val="24"/>
                <w:szCs w:val="24"/>
                <w:lang w:val="en-CA"/>
              </w:rPr>
            </w:pPr>
            <w:r>
              <w:rPr>
                <w:rFonts w:ascii="Times New Roman" w:hAnsi="Times New Roman" w:cs="Times New Roman"/>
                <w:sz w:val="24"/>
                <w:szCs w:val="24"/>
                <w:lang w:val="en-CA"/>
              </w:rPr>
              <w:t>Traded on an exchange</w:t>
            </w:r>
          </w:p>
        </w:tc>
      </w:tr>
      <w:tr w:rsidR="00B31672" w:rsidTr="00EA5704">
        <w:trPr>
          <w:trHeight w:val="290"/>
        </w:trPr>
        <w:tc>
          <w:tcPr>
            <w:tcW w:w="4620" w:type="dxa"/>
          </w:tcPr>
          <w:p w:rsidR="00B31672" w:rsidRDefault="00B31672" w:rsidP="00B31672">
            <w:pPr>
              <w:rPr>
                <w:rFonts w:ascii="Times New Roman" w:hAnsi="Times New Roman" w:cs="Times New Roman"/>
                <w:sz w:val="24"/>
                <w:szCs w:val="24"/>
                <w:lang w:val="en-CA"/>
              </w:rPr>
            </w:pPr>
            <w:r>
              <w:rPr>
                <w:rFonts w:ascii="Times New Roman" w:hAnsi="Times New Roman" w:cs="Times New Roman"/>
                <w:sz w:val="24"/>
                <w:szCs w:val="24"/>
                <w:lang w:val="en-CA"/>
              </w:rPr>
              <w:t>Not standardized</w:t>
            </w:r>
          </w:p>
        </w:tc>
        <w:tc>
          <w:tcPr>
            <w:tcW w:w="4620" w:type="dxa"/>
          </w:tcPr>
          <w:p w:rsidR="00B31672" w:rsidRDefault="00B31672" w:rsidP="00B31672">
            <w:pPr>
              <w:rPr>
                <w:rFonts w:ascii="Times New Roman" w:hAnsi="Times New Roman" w:cs="Times New Roman"/>
                <w:sz w:val="24"/>
                <w:szCs w:val="24"/>
                <w:lang w:val="en-CA"/>
              </w:rPr>
            </w:pPr>
            <w:r>
              <w:rPr>
                <w:rFonts w:ascii="Times New Roman" w:hAnsi="Times New Roman" w:cs="Times New Roman"/>
                <w:sz w:val="24"/>
                <w:szCs w:val="24"/>
                <w:lang w:val="en-CA"/>
              </w:rPr>
              <w:t>Standardized contract</w:t>
            </w:r>
          </w:p>
        </w:tc>
      </w:tr>
      <w:tr w:rsidR="00B31672" w:rsidTr="00EA5704">
        <w:trPr>
          <w:cnfStyle w:val="000000100000"/>
          <w:trHeight w:val="307"/>
        </w:trPr>
        <w:tc>
          <w:tcPr>
            <w:tcW w:w="4620" w:type="dxa"/>
          </w:tcPr>
          <w:p w:rsidR="00B31672" w:rsidRDefault="00B31672" w:rsidP="00B31672">
            <w:pPr>
              <w:rPr>
                <w:rFonts w:ascii="Times New Roman" w:hAnsi="Times New Roman" w:cs="Times New Roman"/>
                <w:sz w:val="24"/>
                <w:szCs w:val="24"/>
                <w:lang w:val="en-CA"/>
              </w:rPr>
            </w:pPr>
            <w:r>
              <w:rPr>
                <w:rFonts w:ascii="Times New Roman" w:hAnsi="Times New Roman" w:cs="Times New Roman"/>
                <w:sz w:val="24"/>
                <w:szCs w:val="24"/>
                <w:lang w:val="en-CA"/>
              </w:rPr>
              <w:t>Usually one specified delivery date</w:t>
            </w:r>
          </w:p>
        </w:tc>
        <w:tc>
          <w:tcPr>
            <w:tcW w:w="4620" w:type="dxa"/>
          </w:tcPr>
          <w:p w:rsidR="00B31672" w:rsidRDefault="00B31672" w:rsidP="00B31672">
            <w:pPr>
              <w:rPr>
                <w:rFonts w:ascii="Times New Roman" w:hAnsi="Times New Roman" w:cs="Times New Roman"/>
                <w:sz w:val="24"/>
                <w:szCs w:val="24"/>
                <w:lang w:val="en-CA"/>
              </w:rPr>
            </w:pPr>
            <w:r>
              <w:rPr>
                <w:rFonts w:ascii="Times New Roman" w:hAnsi="Times New Roman" w:cs="Times New Roman"/>
                <w:sz w:val="24"/>
                <w:szCs w:val="24"/>
                <w:lang w:val="en-CA"/>
              </w:rPr>
              <w:t>Range of delivery dates</w:t>
            </w:r>
          </w:p>
        </w:tc>
      </w:tr>
      <w:tr w:rsidR="00B31672" w:rsidTr="00EA5704">
        <w:trPr>
          <w:trHeight w:val="290"/>
        </w:trPr>
        <w:tc>
          <w:tcPr>
            <w:tcW w:w="4620" w:type="dxa"/>
          </w:tcPr>
          <w:p w:rsidR="00B31672" w:rsidRDefault="00B31672" w:rsidP="00B31672">
            <w:pPr>
              <w:rPr>
                <w:rFonts w:ascii="Times New Roman" w:hAnsi="Times New Roman" w:cs="Times New Roman"/>
                <w:sz w:val="24"/>
                <w:szCs w:val="24"/>
                <w:lang w:val="en-CA"/>
              </w:rPr>
            </w:pPr>
            <w:r>
              <w:rPr>
                <w:rFonts w:ascii="Times New Roman" w:hAnsi="Times New Roman" w:cs="Times New Roman"/>
                <w:sz w:val="24"/>
                <w:szCs w:val="24"/>
                <w:lang w:val="en-CA"/>
              </w:rPr>
              <w:t>Settled at end of contract</w:t>
            </w:r>
          </w:p>
        </w:tc>
        <w:tc>
          <w:tcPr>
            <w:tcW w:w="4620" w:type="dxa"/>
          </w:tcPr>
          <w:p w:rsidR="00B31672" w:rsidRDefault="00B31672" w:rsidP="00B31672">
            <w:pPr>
              <w:rPr>
                <w:rFonts w:ascii="Times New Roman" w:hAnsi="Times New Roman" w:cs="Times New Roman"/>
                <w:sz w:val="24"/>
                <w:szCs w:val="24"/>
                <w:lang w:val="en-CA"/>
              </w:rPr>
            </w:pPr>
            <w:r>
              <w:rPr>
                <w:rFonts w:ascii="Times New Roman" w:hAnsi="Times New Roman" w:cs="Times New Roman"/>
                <w:sz w:val="24"/>
                <w:szCs w:val="24"/>
                <w:lang w:val="en-CA"/>
              </w:rPr>
              <w:t>Settled daily</w:t>
            </w:r>
          </w:p>
        </w:tc>
      </w:tr>
      <w:tr w:rsidR="00B31672" w:rsidRPr="00B421E5" w:rsidTr="00EA5704">
        <w:trPr>
          <w:cnfStyle w:val="000000100000"/>
          <w:trHeight w:val="307"/>
        </w:trPr>
        <w:tc>
          <w:tcPr>
            <w:tcW w:w="4620" w:type="dxa"/>
          </w:tcPr>
          <w:p w:rsidR="00B31672" w:rsidRDefault="00B31672" w:rsidP="00B31672">
            <w:pPr>
              <w:rPr>
                <w:rFonts w:ascii="Times New Roman" w:hAnsi="Times New Roman" w:cs="Times New Roman"/>
                <w:sz w:val="24"/>
                <w:szCs w:val="24"/>
                <w:lang w:val="en-CA"/>
              </w:rPr>
            </w:pPr>
            <w:r>
              <w:rPr>
                <w:rFonts w:ascii="Times New Roman" w:hAnsi="Times New Roman" w:cs="Times New Roman"/>
                <w:sz w:val="24"/>
                <w:szCs w:val="24"/>
                <w:lang w:val="en-CA"/>
              </w:rPr>
              <w:t>Delivery or final cash settlement usually takes place</w:t>
            </w:r>
          </w:p>
        </w:tc>
        <w:tc>
          <w:tcPr>
            <w:tcW w:w="4620" w:type="dxa"/>
          </w:tcPr>
          <w:p w:rsidR="00B31672" w:rsidRDefault="00B31672" w:rsidP="00B31672">
            <w:pPr>
              <w:rPr>
                <w:rFonts w:ascii="Times New Roman" w:hAnsi="Times New Roman" w:cs="Times New Roman"/>
                <w:sz w:val="24"/>
                <w:szCs w:val="24"/>
                <w:lang w:val="en-CA"/>
              </w:rPr>
            </w:pPr>
            <w:r>
              <w:rPr>
                <w:rFonts w:ascii="Times New Roman" w:hAnsi="Times New Roman" w:cs="Times New Roman"/>
                <w:sz w:val="24"/>
                <w:szCs w:val="24"/>
                <w:lang w:val="en-CA"/>
              </w:rPr>
              <w:t>Contract is usually closed out prior to maturity</w:t>
            </w:r>
          </w:p>
        </w:tc>
      </w:tr>
      <w:tr w:rsidR="00B31672" w:rsidTr="00EA5704">
        <w:trPr>
          <w:trHeight w:val="307"/>
        </w:trPr>
        <w:tc>
          <w:tcPr>
            <w:tcW w:w="4620" w:type="dxa"/>
          </w:tcPr>
          <w:p w:rsidR="00B31672" w:rsidRDefault="00B31672" w:rsidP="00B31672">
            <w:pPr>
              <w:rPr>
                <w:rFonts w:ascii="Times New Roman" w:hAnsi="Times New Roman" w:cs="Times New Roman"/>
                <w:sz w:val="24"/>
                <w:szCs w:val="24"/>
                <w:lang w:val="en-CA"/>
              </w:rPr>
            </w:pPr>
            <w:r>
              <w:rPr>
                <w:rFonts w:ascii="Times New Roman" w:hAnsi="Times New Roman" w:cs="Times New Roman"/>
                <w:sz w:val="24"/>
                <w:szCs w:val="24"/>
                <w:lang w:val="en-CA"/>
              </w:rPr>
              <w:t>Some credit risk</w:t>
            </w:r>
          </w:p>
        </w:tc>
        <w:tc>
          <w:tcPr>
            <w:tcW w:w="4620" w:type="dxa"/>
          </w:tcPr>
          <w:p w:rsidR="00B31672" w:rsidRDefault="00B31672" w:rsidP="00B31672">
            <w:pPr>
              <w:rPr>
                <w:rFonts w:ascii="Times New Roman" w:hAnsi="Times New Roman" w:cs="Times New Roman"/>
                <w:sz w:val="24"/>
                <w:szCs w:val="24"/>
                <w:lang w:val="en-CA"/>
              </w:rPr>
            </w:pPr>
            <w:r>
              <w:rPr>
                <w:rFonts w:ascii="Times New Roman" w:hAnsi="Times New Roman" w:cs="Times New Roman"/>
                <w:sz w:val="24"/>
                <w:szCs w:val="24"/>
                <w:lang w:val="en-CA"/>
              </w:rPr>
              <w:t>Virtually no credit risk</w:t>
            </w:r>
          </w:p>
        </w:tc>
      </w:tr>
    </w:tbl>
    <w:p w:rsidR="00EA5704" w:rsidRDefault="00EA5704" w:rsidP="00B31672">
      <w:pPr>
        <w:rPr>
          <w:rFonts w:ascii="Times New Roman" w:hAnsi="Times New Roman" w:cs="Times New Roman"/>
          <w:sz w:val="24"/>
          <w:szCs w:val="24"/>
          <w:lang w:val="en-CA"/>
        </w:rPr>
      </w:pPr>
    </w:p>
    <w:p w:rsidR="00B31672" w:rsidRDefault="006305D9" w:rsidP="00B31672">
      <w:pPr>
        <w:rPr>
          <w:rFonts w:ascii="Times New Roman" w:hAnsi="Times New Roman" w:cs="Times New Roman"/>
          <w:sz w:val="24"/>
          <w:szCs w:val="24"/>
          <w:lang w:val="en-CA"/>
        </w:rPr>
      </w:pPr>
      <w:r>
        <w:rPr>
          <w:rFonts w:ascii="Times New Roman" w:hAnsi="Times New Roman" w:cs="Times New Roman"/>
          <w:sz w:val="24"/>
          <w:szCs w:val="24"/>
          <w:lang w:val="en-CA"/>
        </w:rPr>
        <w:t>Foreign exchange quotes</w:t>
      </w:r>
    </w:p>
    <w:p w:rsidR="006305D9" w:rsidRDefault="006305D9" w:rsidP="00B31672">
      <w:pPr>
        <w:rPr>
          <w:rFonts w:ascii="Times New Roman" w:hAnsi="Times New Roman" w:cs="Times New Roman"/>
          <w:sz w:val="24"/>
          <w:szCs w:val="24"/>
          <w:lang w:val="en-CA"/>
        </w:rPr>
      </w:pPr>
      <w:r>
        <w:rPr>
          <w:rFonts w:ascii="Times New Roman" w:hAnsi="Times New Roman" w:cs="Times New Roman"/>
          <w:sz w:val="24"/>
          <w:szCs w:val="24"/>
          <w:lang w:val="en-CA"/>
        </w:rPr>
        <w:tab/>
        <w:t>Futures and forward prices q</w:t>
      </w:r>
      <w:bookmarkStart w:id="0" w:name="_GoBack"/>
      <w:bookmarkEnd w:id="0"/>
      <w:r>
        <w:rPr>
          <w:rFonts w:ascii="Times New Roman" w:hAnsi="Times New Roman" w:cs="Times New Roman"/>
          <w:sz w:val="24"/>
          <w:szCs w:val="24"/>
          <w:lang w:val="en-CA"/>
        </w:rPr>
        <w:t>uoted as the number of US dollars/cents per unit of the foreign currency</w:t>
      </w:r>
    </w:p>
    <w:p w:rsidR="006305D9" w:rsidRPr="009B2E60" w:rsidRDefault="006305D9" w:rsidP="00B31672">
      <w:pPr>
        <w:rPr>
          <w:rFonts w:ascii="Times New Roman" w:hAnsi="Times New Roman" w:cs="Times New Roman"/>
          <w:sz w:val="24"/>
          <w:szCs w:val="24"/>
          <w:lang w:val="en-CA"/>
        </w:rPr>
      </w:pPr>
    </w:p>
    <w:sectPr w:rsidR="006305D9" w:rsidRPr="009B2E60" w:rsidSect="006239F9">
      <w:pgSz w:w="12240" w:h="15840"/>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841CFB"/>
    <w:multiLevelType w:val="hybridMultilevel"/>
    <w:tmpl w:val="9DCAE2A8"/>
    <w:lvl w:ilvl="0" w:tplc="5F327158">
      <w:start w:val="1"/>
      <w:numFmt w:val="decimal"/>
      <w:lvlText w:val="%1."/>
      <w:lvlJc w:val="left"/>
      <w:pPr>
        <w:ind w:left="1065" w:hanging="360"/>
      </w:pPr>
      <w:rPr>
        <w:rFonts w:hint="default"/>
      </w:rPr>
    </w:lvl>
    <w:lvl w:ilvl="1" w:tplc="0C0C0019" w:tentative="1">
      <w:start w:val="1"/>
      <w:numFmt w:val="lowerLetter"/>
      <w:lvlText w:val="%2."/>
      <w:lvlJc w:val="left"/>
      <w:pPr>
        <w:ind w:left="1785" w:hanging="360"/>
      </w:pPr>
    </w:lvl>
    <w:lvl w:ilvl="2" w:tplc="0C0C001B" w:tentative="1">
      <w:start w:val="1"/>
      <w:numFmt w:val="lowerRoman"/>
      <w:lvlText w:val="%3."/>
      <w:lvlJc w:val="right"/>
      <w:pPr>
        <w:ind w:left="2505" w:hanging="180"/>
      </w:pPr>
    </w:lvl>
    <w:lvl w:ilvl="3" w:tplc="0C0C000F" w:tentative="1">
      <w:start w:val="1"/>
      <w:numFmt w:val="decimal"/>
      <w:lvlText w:val="%4."/>
      <w:lvlJc w:val="left"/>
      <w:pPr>
        <w:ind w:left="3225" w:hanging="360"/>
      </w:pPr>
    </w:lvl>
    <w:lvl w:ilvl="4" w:tplc="0C0C0019" w:tentative="1">
      <w:start w:val="1"/>
      <w:numFmt w:val="lowerLetter"/>
      <w:lvlText w:val="%5."/>
      <w:lvlJc w:val="left"/>
      <w:pPr>
        <w:ind w:left="3945" w:hanging="360"/>
      </w:pPr>
    </w:lvl>
    <w:lvl w:ilvl="5" w:tplc="0C0C001B" w:tentative="1">
      <w:start w:val="1"/>
      <w:numFmt w:val="lowerRoman"/>
      <w:lvlText w:val="%6."/>
      <w:lvlJc w:val="right"/>
      <w:pPr>
        <w:ind w:left="4665" w:hanging="180"/>
      </w:pPr>
    </w:lvl>
    <w:lvl w:ilvl="6" w:tplc="0C0C000F" w:tentative="1">
      <w:start w:val="1"/>
      <w:numFmt w:val="decimal"/>
      <w:lvlText w:val="%7."/>
      <w:lvlJc w:val="left"/>
      <w:pPr>
        <w:ind w:left="5385" w:hanging="360"/>
      </w:pPr>
    </w:lvl>
    <w:lvl w:ilvl="7" w:tplc="0C0C0019" w:tentative="1">
      <w:start w:val="1"/>
      <w:numFmt w:val="lowerLetter"/>
      <w:lvlText w:val="%8."/>
      <w:lvlJc w:val="left"/>
      <w:pPr>
        <w:ind w:left="6105" w:hanging="360"/>
      </w:pPr>
    </w:lvl>
    <w:lvl w:ilvl="8" w:tplc="0C0C001B" w:tentative="1">
      <w:start w:val="1"/>
      <w:numFmt w:val="lowerRoman"/>
      <w:lvlText w:val="%9."/>
      <w:lvlJc w:val="right"/>
      <w:pPr>
        <w:ind w:left="6825" w:hanging="180"/>
      </w:pPr>
    </w:lvl>
  </w:abstractNum>
  <w:abstractNum w:abstractNumId="1">
    <w:nsid w:val="14EA0CA7"/>
    <w:multiLevelType w:val="hybridMultilevel"/>
    <w:tmpl w:val="2368B3BE"/>
    <w:lvl w:ilvl="0" w:tplc="93163308">
      <w:start w:val="1"/>
      <w:numFmt w:val="decimal"/>
      <w:lvlText w:val="%1."/>
      <w:lvlJc w:val="left"/>
      <w:pPr>
        <w:ind w:left="1065" w:hanging="360"/>
      </w:pPr>
      <w:rPr>
        <w:rFonts w:hint="default"/>
      </w:rPr>
    </w:lvl>
    <w:lvl w:ilvl="1" w:tplc="0C0C0019" w:tentative="1">
      <w:start w:val="1"/>
      <w:numFmt w:val="lowerLetter"/>
      <w:lvlText w:val="%2."/>
      <w:lvlJc w:val="left"/>
      <w:pPr>
        <w:ind w:left="1785" w:hanging="360"/>
      </w:pPr>
    </w:lvl>
    <w:lvl w:ilvl="2" w:tplc="0C0C001B" w:tentative="1">
      <w:start w:val="1"/>
      <w:numFmt w:val="lowerRoman"/>
      <w:lvlText w:val="%3."/>
      <w:lvlJc w:val="right"/>
      <w:pPr>
        <w:ind w:left="2505" w:hanging="180"/>
      </w:pPr>
    </w:lvl>
    <w:lvl w:ilvl="3" w:tplc="0C0C000F" w:tentative="1">
      <w:start w:val="1"/>
      <w:numFmt w:val="decimal"/>
      <w:lvlText w:val="%4."/>
      <w:lvlJc w:val="left"/>
      <w:pPr>
        <w:ind w:left="3225" w:hanging="360"/>
      </w:pPr>
    </w:lvl>
    <w:lvl w:ilvl="4" w:tplc="0C0C0019" w:tentative="1">
      <w:start w:val="1"/>
      <w:numFmt w:val="lowerLetter"/>
      <w:lvlText w:val="%5."/>
      <w:lvlJc w:val="left"/>
      <w:pPr>
        <w:ind w:left="3945" w:hanging="360"/>
      </w:pPr>
    </w:lvl>
    <w:lvl w:ilvl="5" w:tplc="0C0C001B" w:tentative="1">
      <w:start w:val="1"/>
      <w:numFmt w:val="lowerRoman"/>
      <w:lvlText w:val="%6."/>
      <w:lvlJc w:val="right"/>
      <w:pPr>
        <w:ind w:left="4665" w:hanging="180"/>
      </w:pPr>
    </w:lvl>
    <w:lvl w:ilvl="6" w:tplc="0C0C000F" w:tentative="1">
      <w:start w:val="1"/>
      <w:numFmt w:val="decimal"/>
      <w:lvlText w:val="%7."/>
      <w:lvlJc w:val="left"/>
      <w:pPr>
        <w:ind w:left="5385" w:hanging="360"/>
      </w:pPr>
    </w:lvl>
    <w:lvl w:ilvl="7" w:tplc="0C0C0019" w:tentative="1">
      <w:start w:val="1"/>
      <w:numFmt w:val="lowerLetter"/>
      <w:lvlText w:val="%8."/>
      <w:lvlJc w:val="left"/>
      <w:pPr>
        <w:ind w:left="6105" w:hanging="360"/>
      </w:pPr>
    </w:lvl>
    <w:lvl w:ilvl="8" w:tplc="0C0C001B" w:tentative="1">
      <w:start w:val="1"/>
      <w:numFmt w:val="lowerRoman"/>
      <w:lvlText w:val="%9."/>
      <w:lvlJc w:val="right"/>
      <w:pPr>
        <w:ind w:left="6825" w:hanging="180"/>
      </w:pPr>
    </w:lvl>
  </w:abstractNum>
  <w:abstractNum w:abstractNumId="2">
    <w:nsid w:val="178A2BD0"/>
    <w:multiLevelType w:val="hybridMultilevel"/>
    <w:tmpl w:val="D2D0F774"/>
    <w:lvl w:ilvl="0" w:tplc="5002CD8A">
      <w:start w:val="1"/>
      <w:numFmt w:val="decimal"/>
      <w:lvlText w:val="%1."/>
      <w:lvlJc w:val="left"/>
      <w:pPr>
        <w:ind w:left="1065" w:hanging="360"/>
      </w:pPr>
      <w:rPr>
        <w:rFonts w:hint="default"/>
      </w:rPr>
    </w:lvl>
    <w:lvl w:ilvl="1" w:tplc="0C0C0019" w:tentative="1">
      <w:start w:val="1"/>
      <w:numFmt w:val="lowerLetter"/>
      <w:lvlText w:val="%2."/>
      <w:lvlJc w:val="left"/>
      <w:pPr>
        <w:ind w:left="1785" w:hanging="360"/>
      </w:pPr>
    </w:lvl>
    <w:lvl w:ilvl="2" w:tplc="0C0C001B" w:tentative="1">
      <w:start w:val="1"/>
      <w:numFmt w:val="lowerRoman"/>
      <w:lvlText w:val="%3."/>
      <w:lvlJc w:val="right"/>
      <w:pPr>
        <w:ind w:left="2505" w:hanging="180"/>
      </w:pPr>
    </w:lvl>
    <w:lvl w:ilvl="3" w:tplc="0C0C000F" w:tentative="1">
      <w:start w:val="1"/>
      <w:numFmt w:val="decimal"/>
      <w:lvlText w:val="%4."/>
      <w:lvlJc w:val="left"/>
      <w:pPr>
        <w:ind w:left="3225" w:hanging="360"/>
      </w:pPr>
    </w:lvl>
    <w:lvl w:ilvl="4" w:tplc="0C0C0019" w:tentative="1">
      <w:start w:val="1"/>
      <w:numFmt w:val="lowerLetter"/>
      <w:lvlText w:val="%5."/>
      <w:lvlJc w:val="left"/>
      <w:pPr>
        <w:ind w:left="3945" w:hanging="360"/>
      </w:pPr>
    </w:lvl>
    <w:lvl w:ilvl="5" w:tplc="0C0C001B" w:tentative="1">
      <w:start w:val="1"/>
      <w:numFmt w:val="lowerRoman"/>
      <w:lvlText w:val="%6."/>
      <w:lvlJc w:val="right"/>
      <w:pPr>
        <w:ind w:left="4665" w:hanging="180"/>
      </w:pPr>
    </w:lvl>
    <w:lvl w:ilvl="6" w:tplc="0C0C000F" w:tentative="1">
      <w:start w:val="1"/>
      <w:numFmt w:val="decimal"/>
      <w:lvlText w:val="%7."/>
      <w:lvlJc w:val="left"/>
      <w:pPr>
        <w:ind w:left="5385" w:hanging="360"/>
      </w:pPr>
    </w:lvl>
    <w:lvl w:ilvl="7" w:tplc="0C0C0019" w:tentative="1">
      <w:start w:val="1"/>
      <w:numFmt w:val="lowerLetter"/>
      <w:lvlText w:val="%8."/>
      <w:lvlJc w:val="left"/>
      <w:pPr>
        <w:ind w:left="6105" w:hanging="360"/>
      </w:pPr>
    </w:lvl>
    <w:lvl w:ilvl="8" w:tplc="0C0C001B" w:tentative="1">
      <w:start w:val="1"/>
      <w:numFmt w:val="lowerRoman"/>
      <w:lvlText w:val="%9."/>
      <w:lvlJc w:val="right"/>
      <w:pPr>
        <w:ind w:left="6825" w:hanging="180"/>
      </w:pPr>
    </w:lvl>
  </w:abstractNum>
  <w:abstractNum w:abstractNumId="3">
    <w:nsid w:val="27D13351"/>
    <w:multiLevelType w:val="hybridMultilevel"/>
    <w:tmpl w:val="3C2EF98C"/>
    <w:lvl w:ilvl="0" w:tplc="D3141C54">
      <w:start w:val="1"/>
      <w:numFmt w:val="decimal"/>
      <w:lvlText w:val="%1."/>
      <w:lvlJc w:val="left"/>
      <w:pPr>
        <w:ind w:left="1065" w:hanging="360"/>
      </w:pPr>
      <w:rPr>
        <w:rFonts w:hint="default"/>
      </w:rPr>
    </w:lvl>
    <w:lvl w:ilvl="1" w:tplc="0C0C0019" w:tentative="1">
      <w:start w:val="1"/>
      <w:numFmt w:val="lowerLetter"/>
      <w:lvlText w:val="%2."/>
      <w:lvlJc w:val="left"/>
      <w:pPr>
        <w:ind w:left="1785" w:hanging="360"/>
      </w:pPr>
    </w:lvl>
    <w:lvl w:ilvl="2" w:tplc="0C0C001B" w:tentative="1">
      <w:start w:val="1"/>
      <w:numFmt w:val="lowerRoman"/>
      <w:lvlText w:val="%3."/>
      <w:lvlJc w:val="right"/>
      <w:pPr>
        <w:ind w:left="2505" w:hanging="180"/>
      </w:pPr>
    </w:lvl>
    <w:lvl w:ilvl="3" w:tplc="0C0C000F" w:tentative="1">
      <w:start w:val="1"/>
      <w:numFmt w:val="decimal"/>
      <w:lvlText w:val="%4."/>
      <w:lvlJc w:val="left"/>
      <w:pPr>
        <w:ind w:left="3225" w:hanging="360"/>
      </w:pPr>
    </w:lvl>
    <w:lvl w:ilvl="4" w:tplc="0C0C0019" w:tentative="1">
      <w:start w:val="1"/>
      <w:numFmt w:val="lowerLetter"/>
      <w:lvlText w:val="%5."/>
      <w:lvlJc w:val="left"/>
      <w:pPr>
        <w:ind w:left="3945" w:hanging="360"/>
      </w:pPr>
    </w:lvl>
    <w:lvl w:ilvl="5" w:tplc="0C0C001B" w:tentative="1">
      <w:start w:val="1"/>
      <w:numFmt w:val="lowerRoman"/>
      <w:lvlText w:val="%6."/>
      <w:lvlJc w:val="right"/>
      <w:pPr>
        <w:ind w:left="4665" w:hanging="180"/>
      </w:pPr>
    </w:lvl>
    <w:lvl w:ilvl="6" w:tplc="0C0C000F" w:tentative="1">
      <w:start w:val="1"/>
      <w:numFmt w:val="decimal"/>
      <w:lvlText w:val="%7."/>
      <w:lvlJc w:val="left"/>
      <w:pPr>
        <w:ind w:left="5385" w:hanging="360"/>
      </w:pPr>
    </w:lvl>
    <w:lvl w:ilvl="7" w:tplc="0C0C0019" w:tentative="1">
      <w:start w:val="1"/>
      <w:numFmt w:val="lowerLetter"/>
      <w:lvlText w:val="%8."/>
      <w:lvlJc w:val="left"/>
      <w:pPr>
        <w:ind w:left="6105" w:hanging="360"/>
      </w:pPr>
    </w:lvl>
    <w:lvl w:ilvl="8" w:tplc="0C0C001B" w:tentative="1">
      <w:start w:val="1"/>
      <w:numFmt w:val="lowerRoman"/>
      <w:lvlText w:val="%9."/>
      <w:lvlJc w:val="right"/>
      <w:pPr>
        <w:ind w:left="6825" w:hanging="180"/>
      </w:pPr>
    </w:lvl>
  </w:abstractNum>
  <w:abstractNum w:abstractNumId="4">
    <w:nsid w:val="3D292032"/>
    <w:multiLevelType w:val="hybridMultilevel"/>
    <w:tmpl w:val="EC785B46"/>
    <w:lvl w:ilvl="0" w:tplc="24F05248">
      <w:start w:val="1"/>
      <w:numFmt w:val="decimal"/>
      <w:lvlText w:val="%1."/>
      <w:lvlJc w:val="left"/>
      <w:pPr>
        <w:ind w:left="1065" w:hanging="360"/>
      </w:pPr>
      <w:rPr>
        <w:rFonts w:hint="default"/>
      </w:rPr>
    </w:lvl>
    <w:lvl w:ilvl="1" w:tplc="0C0C0019" w:tentative="1">
      <w:start w:val="1"/>
      <w:numFmt w:val="lowerLetter"/>
      <w:lvlText w:val="%2."/>
      <w:lvlJc w:val="left"/>
      <w:pPr>
        <w:ind w:left="1785" w:hanging="360"/>
      </w:pPr>
    </w:lvl>
    <w:lvl w:ilvl="2" w:tplc="0C0C001B" w:tentative="1">
      <w:start w:val="1"/>
      <w:numFmt w:val="lowerRoman"/>
      <w:lvlText w:val="%3."/>
      <w:lvlJc w:val="right"/>
      <w:pPr>
        <w:ind w:left="2505" w:hanging="180"/>
      </w:pPr>
    </w:lvl>
    <w:lvl w:ilvl="3" w:tplc="0C0C000F" w:tentative="1">
      <w:start w:val="1"/>
      <w:numFmt w:val="decimal"/>
      <w:lvlText w:val="%4."/>
      <w:lvlJc w:val="left"/>
      <w:pPr>
        <w:ind w:left="3225" w:hanging="360"/>
      </w:pPr>
    </w:lvl>
    <w:lvl w:ilvl="4" w:tplc="0C0C0019" w:tentative="1">
      <w:start w:val="1"/>
      <w:numFmt w:val="lowerLetter"/>
      <w:lvlText w:val="%5."/>
      <w:lvlJc w:val="left"/>
      <w:pPr>
        <w:ind w:left="3945" w:hanging="360"/>
      </w:pPr>
    </w:lvl>
    <w:lvl w:ilvl="5" w:tplc="0C0C001B" w:tentative="1">
      <w:start w:val="1"/>
      <w:numFmt w:val="lowerRoman"/>
      <w:lvlText w:val="%6."/>
      <w:lvlJc w:val="right"/>
      <w:pPr>
        <w:ind w:left="4665" w:hanging="180"/>
      </w:pPr>
    </w:lvl>
    <w:lvl w:ilvl="6" w:tplc="0C0C000F" w:tentative="1">
      <w:start w:val="1"/>
      <w:numFmt w:val="decimal"/>
      <w:lvlText w:val="%7."/>
      <w:lvlJc w:val="left"/>
      <w:pPr>
        <w:ind w:left="5385" w:hanging="360"/>
      </w:pPr>
    </w:lvl>
    <w:lvl w:ilvl="7" w:tplc="0C0C0019" w:tentative="1">
      <w:start w:val="1"/>
      <w:numFmt w:val="lowerLetter"/>
      <w:lvlText w:val="%8."/>
      <w:lvlJc w:val="left"/>
      <w:pPr>
        <w:ind w:left="6105" w:hanging="360"/>
      </w:pPr>
    </w:lvl>
    <w:lvl w:ilvl="8" w:tplc="0C0C001B" w:tentative="1">
      <w:start w:val="1"/>
      <w:numFmt w:val="lowerRoman"/>
      <w:lvlText w:val="%9."/>
      <w:lvlJc w:val="right"/>
      <w:pPr>
        <w:ind w:left="6825" w:hanging="180"/>
      </w:pPr>
    </w:lvl>
  </w:abstractNum>
  <w:abstractNum w:abstractNumId="5">
    <w:nsid w:val="6660314D"/>
    <w:multiLevelType w:val="hybridMultilevel"/>
    <w:tmpl w:val="B0649E18"/>
    <w:lvl w:ilvl="0" w:tplc="F1C48242">
      <w:start w:val="1"/>
      <w:numFmt w:val="decimal"/>
      <w:lvlText w:val="%1."/>
      <w:lvlJc w:val="left"/>
      <w:pPr>
        <w:ind w:left="1068" w:hanging="360"/>
      </w:pPr>
      <w:rPr>
        <w:rFonts w:hint="default"/>
      </w:rPr>
    </w:lvl>
    <w:lvl w:ilvl="1" w:tplc="0C0C0019" w:tentative="1">
      <w:start w:val="1"/>
      <w:numFmt w:val="lowerLetter"/>
      <w:lvlText w:val="%2."/>
      <w:lvlJc w:val="left"/>
      <w:pPr>
        <w:ind w:left="1788" w:hanging="360"/>
      </w:pPr>
    </w:lvl>
    <w:lvl w:ilvl="2" w:tplc="0C0C001B" w:tentative="1">
      <w:start w:val="1"/>
      <w:numFmt w:val="lowerRoman"/>
      <w:lvlText w:val="%3."/>
      <w:lvlJc w:val="right"/>
      <w:pPr>
        <w:ind w:left="2508" w:hanging="180"/>
      </w:pPr>
    </w:lvl>
    <w:lvl w:ilvl="3" w:tplc="0C0C000F" w:tentative="1">
      <w:start w:val="1"/>
      <w:numFmt w:val="decimal"/>
      <w:lvlText w:val="%4."/>
      <w:lvlJc w:val="left"/>
      <w:pPr>
        <w:ind w:left="3228" w:hanging="360"/>
      </w:pPr>
    </w:lvl>
    <w:lvl w:ilvl="4" w:tplc="0C0C0019" w:tentative="1">
      <w:start w:val="1"/>
      <w:numFmt w:val="lowerLetter"/>
      <w:lvlText w:val="%5."/>
      <w:lvlJc w:val="left"/>
      <w:pPr>
        <w:ind w:left="3948" w:hanging="360"/>
      </w:pPr>
    </w:lvl>
    <w:lvl w:ilvl="5" w:tplc="0C0C001B" w:tentative="1">
      <w:start w:val="1"/>
      <w:numFmt w:val="lowerRoman"/>
      <w:lvlText w:val="%6."/>
      <w:lvlJc w:val="right"/>
      <w:pPr>
        <w:ind w:left="4668" w:hanging="180"/>
      </w:pPr>
    </w:lvl>
    <w:lvl w:ilvl="6" w:tplc="0C0C000F" w:tentative="1">
      <w:start w:val="1"/>
      <w:numFmt w:val="decimal"/>
      <w:lvlText w:val="%7."/>
      <w:lvlJc w:val="left"/>
      <w:pPr>
        <w:ind w:left="5388" w:hanging="360"/>
      </w:pPr>
    </w:lvl>
    <w:lvl w:ilvl="7" w:tplc="0C0C0019" w:tentative="1">
      <w:start w:val="1"/>
      <w:numFmt w:val="lowerLetter"/>
      <w:lvlText w:val="%8."/>
      <w:lvlJc w:val="left"/>
      <w:pPr>
        <w:ind w:left="6108" w:hanging="360"/>
      </w:pPr>
    </w:lvl>
    <w:lvl w:ilvl="8" w:tplc="0C0C001B" w:tentative="1">
      <w:start w:val="1"/>
      <w:numFmt w:val="lowerRoman"/>
      <w:lvlText w:val="%9."/>
      <w:lvlJc w:val="right"/>
      <w:pPr>
        <w:ind w:left="6828" w:hanging="180"/>
      </w:pPr>
    </w:lvl>
  </w:abstractNum>
  <w:num w:numId="1">
    <w:abstractNumId w:val="3"/>
  </w:num>
  <w:num w:numId="2">
    <w:abstractNumId w:val="5"/>
  </w:num>
  <w:num w:numId="3">
    <w:abstractNumId w:val="2"/>
  </w:num>
  <w:num w:numId="4">
    <w:abstractNumId w:val="0"/>
  </w:num>
  <w:num w:numId="5">
    <w:abstractNumId w:val="1"/>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6239F9"/>
    <w:rsid w:val="00082D1A"/>
    <w:rsid w:val="003236D4"/>
    <w:rsid w:val="003B3B96"/>
    <w:rsid w:val="003D4726"/>
    <w:rsid w:val="004200FF"/>
    <w:rsid w:val="00472F50"/>
    <w:rsid w:val="005656EB"/>
    <w:rsid w:val="006239F9"/>
    <w:rsid w:val="006305D9"/>
    <w:rsid w:val="00642B0E"/>
    <w:rsid w:val="00683061"/>
    <w:rsid w:val="00815639"/>
    <w:rsid w:val="00917D47"/>
    <w:rsid w:val="00934F5E"/>
    <w:rsid w:val="00962F0D"/>
    <w:rsid w:val="0097455F"/>
    <w:rsid w:val="009B2E60"/>
    <w:rsid w:val="009C2E24"/>
    <w:rsid w:val="00B31672"/>
    <w:rsid w:val="00B421E5"/>
    <w:rsid w:val="00BD0535"/>
    <w:rsid w:val="00D11A6A"/>
    <w:rsid w:val="00D41076"/>
    <w:rsid w:val="00DC71EB"/>
    <w:rsid w:val="00EA5704"/>
    <w:rsid w:val="00EF0E0A"/>
    <w:rsid w:val="00FD6D20"/>
    <w:rsid w:val="00FE1E7B"/>
  </w:rsids>
  <m:mathPr>
    <m:mathFont m:val="Cambria Math"/>
    <m:brkBin m:val="before"/>
    <m:brkBinSub m:val="--"/>
    <m:smallFrac m:val="off"/>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56EB"/>
  </w:style>
  <w:style w:type="paragraph" w:styleId="Titre3">
    <w:name w:val="heading 3"/>
    <w:basedOn w:val="Normal"/>
    <w:next w:val="Normal"/>
    <w:link w:val="Titre3Car"/>
    <w:uiPriority w:val="9"/>
    <w:unhideWhenUsed/>
    <w:qFormat/>
    <w:rsid w:val="00642B0E"/>
    <w:pPr>
      <w:keepNext/>
      <w:keepLines/>
      <w:spacing w:before="200" w:after="0"/>
      <w:outlineLvl w:val="2"/>
    </w:pPr>
    <w:rPr>
      <w:rFonts w:asciiTheme="majorHAnsi" w:eastAsiaTheme="majorEastAsia" w:hAnsiTheme="majorHAnsi" w:cstheme="majorBidi"/>
      <w:b/>
      <w:bCs/>
      <w:color w:val="4F81BD"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3Car">
    <w:name w:val="Titre 3 Car"/>
    <w:basedOn w:val="Policepardfaut"/>
    <w:link w:val="Titre3"/>
    <w:uiPriority w:val="9"/>
    <w:rsid w:val="00642B0E"/>
    <w:rPr>
      <w:rFonts w:asciiTheme="majorHAnsi" w:eastAsiaTheme="majorEastAsia" w:hAnsiTheme="majorHAnsi" w:cstheme="majorBidi"/>
      <w:b/>
      <w:bCs/>
      <w:color w:val="4F81BD" w:themeColor="accent1"/>
    </w:rPr>
  </w:style>
  <w:style w:type="paragraph" w:styleId="Paragraphedeliste">
    <w:name w:val="List Paragraph"/>
    <w:basedOn w:val="Normal"/>
    <w:uiPriority w:val="34"/>
    <w:qFormat/>
    <w:rsid w:val="00934F5E"/>
    <w:pPr>
      <w:ind w:left="720"/>
      <w:contextualSpacing/>
    </w:pPr>
  </w:style>
  <w:style w:type="table" w:styleId="Grilledutableau">
    <w:name w:val="Table Grid"/>
    <w:basedOn w:val="TableauNormal"/>
    <w:uiPriority w:val="59"/>
    <w:rsid w:val="00B3167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stemoyenne2-Accent1">
    <w:name w:val="Medium List 2 Accent 1"/>
    <w:basedOn w:val="TableauNormal"/>
    <w:uiPriority w:val="66"/>
    <w:rsid w:val="00B31672"/>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mbrageclair">
    <w:name w:val="Light Shading"/>
    <w:basedOn w:val="TableauNormal"/>
    <w:uiPriority w:val="60"/>
    <w:rsid w:val="00B31672"/>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3">
    <w:name w:val="heading 3"/>
    <w:basedOn w:val="Normal"/>
    <w:next w:val="Normal"/>
    <w:link w:val="Titre3Car"/>
    <w:uiPriority w:val="9"/>
    <w:unhideWhenUsed/>
    <w:qFormat/>
    <w:rsid w:val="00642B0E"/>
    <w:pPr>
      <w:keepNext/>
      <w:keepLines/>
      <w:spacing w:before="200" w:after="0"/>
      <w:outlineLvl w:val="2"/>
    </w:pPr>
    <w:rPr>
      <w:rFonts w:asciiTheme="majorHAnsi" w:eastAsiaTheme="majorEastAsia" w:hAnsiTheme="majorHAnsi" w:cstheme="majorBidi"/>
      <w:b/>
      <w:bCs/>
      <w:color w:val="4F81BD"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3Car">
    <w:name w:val="Titre 3 Car"/>
    <w:basedOn w:val="Policepardfaut"/>
    <w:link w:val="Titre3"/>
    <w:uiPriority w:val="9"/>
    <w:rsid w:val="00642B0E"/>
    <w:rPr>
      <w:rFonts w:asciiTheme="majorHAnsi" w:eastAsiaTheme="majorEastAsia" w:hAnsiTheme="majorHAnsi" w:cstheme="majorBidi"/>
      <w:b/>
      <w:bCs/>
      <w:color w:val="4F81BD" w:themeColor="accent1"/>
    </w:rPr>
  </w:style>
  <w:style w:type="paragraph" w:styleId="Paragraphedeliste">
    <w:name w:val="List Paragraph"/>
    <w:basedOn w:val="Normal"/>
    <w:uiPriority w:val="34"/>
    <w:qFormat/>
    <w:rsid w:val="00934F5E"/>
    <w:pPr>
      <w:ind w:left="720"/>
      <w:contextualSpacing/>
    </w:pPr>
  </w:style>
  <w:style w:type="table" w:styleId="Grilledutableau">
    <w:name w:val="Table Grid"/>
    <w:basedOn w:val="TableauNormal"/>
    <w:uiPriority w:val="59"/>
    <w:rsid w:val="00B3167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stemoyenne2-Accent1">
    <w:name w:val="Medium List 2 Accent 1"/>
    <w:basedOn w:val="TableauNormal"/>
    <w:uiPriority w:val="66"/>
    <w:rsid w:val="00B31672"/>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mbrageclair">
    <w:name w:val="Light Shading"/>
    <w:basedOn w:val="TableauNormal"/>
    <w:uiPriority w:val="60"/>
    <w:rsid w:val="00B31672"/>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487</TotalTime>
  <Pages>6</Pages>
  <Words>1440</Words>
  <Characters>7921</Characters>
  <Application>Microsoft Office Word</Application>
  <DocSecurity>0</DocSecurity>
  <Lines>66</Lines>
  <Paragraphs>18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9343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Delphine</dc:creator>
  <cp:lastModifiedBy>Ordi</cp:lastModifiedBy>
  <cp:revision>11</cp:revision>
  <dcterms:created xsi:type="dcterms:W3CDTF">2012-10-15T22:49:00Z</dcterms:created>
  <dcterms:modified xsi:type="dcterms:W3CDTF">2012-10-17T01:56:00Z</dcterms:modified>
</cp:coreProperties>
</file>