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7931" w:rsidRPr="005473E7" w:rsidRDefault="00037931" w:rsidP="005473E7">
      <w:pPr>
        <w:rPr>
          <w:sz w:val="28"/>
          <w:szCs w:val="28"/>
        </w:rPr>
      </w:pPr>
      <w:r w:rsidRPr="005473E7">
        <w:rPr>
          <w:sz w:val="28"/>
          <w:szCs w:val="28"/>
        </w:rPr>
        <w:t>Section A</w:t>
      </w:r>
    </w:p>
    <w:p w:rsidR="00037931" w:rsidRPr="005473E7" w:rsidRDefault="00037931" w:rsidP="005473E7">
      <w:pPr>
        <w:ind w:left="720"/>
        <w:rPr>
          <w:sz w:val="21"/>
          <w:szCs w:val="21"/>
        </w:rPr>
      </w:pPr>
    </w:p>
    <w:p w:rsidR="00037931" w:rsidRPr="005473E7" w:rsidRDefault="00037931" w:rsidP="005473E7">
      <w:pPr>
        <w:rPr>
          <w:b/>
          <w:sz w:val="21"/>
          <w:szCs w:val="21"/>
        </w:rPr>
      </w:pPr>
      <w:r w:rsidRPr="0064543A">
        <w:rPr>
          <w:b/>
          <w:sz w:val="21"/>
          <w:szCs w:val="21"/>
          <w:highlight w:val="yellow"/>
        </w:rPr>
        <w:t xml:space="preserve">Central Agencies in </w:t>
      </w:r>
      <w:smartTag w:uri="urn:schemas-microsoft-com:office:smarttags" w:element="country-region">
        <w:smartTag w:uri="urn:schemas-microsoft-com:office:smarttags" w:element="place">
          <w:r w:rsidRPr="0064543A">
            <w:rPr>
              <w:b/>
              <w:sz w:val="21"/>
              <w:szCs w:val="21"/>
              <w:highlight w:val="yellow"/>
            </w:rPr>
            <w:t>Canada</w:t>
          </w:r>
        </w:smartTag>
      </w:smartTag>
    </w:p>
    <w:p w:rsidR="00037931" w:rsidRPr="005473E7" w:rsidRDefault="00037931" w:rsidP="005473E7">
      <w:pPr>
        <w:rPr>
          <w:b/>
          <w:i/>
          <w:sz w:val="21"/>
          <w:szCs w:val="21"/>
        </w:rPr>
      </w:pPr>
      <w:r w:rsidRPr="005473E7">
        <w:rPr>
          <w:i/>
          <w:sz w:val="21"/>
          <w:szCs w:val="21"/>
        </w:rPr>
        <w:t xml:space="preserve">The Prime Minister’s Office (PMO) </w:t>
      </w:r>
    </w:p>
    <w:p w:rsidR="00037931" w:rsidRPr="005473E7" w:rsidRDefault="00037931" w:rsidP="005473E7">
      <w:pPr>
        <w:pStyle w:val="NoSpacing"/>
        <w:numPr>
          <w:ilvl w:val="0"/>
          <w:numId w:val="11"/>
        </w:numPr>
        <w:rPr>
          <w:sz w:val="21"/>
          <w:szCs w:val="21"/>
          <w:lang w:val="en-GB"/>
        </w:rPr>
      </w:pPr>
      <w:r w:rsidRPr="005473E7">
        <w:rPr>
          <w:sz w:val="21"/>
          <w:szCs w:val="21"/>
          <w:lang w:val="en-GB"/>
        </w:rPr>
        <w:t>The PMO works directly for the PM and has overtly partisan political role.</w:t>
      </w:r>
    </w:p>
    <w:p w:rsidR="00037931" w:rsidRPr="005473E7" w:rsidRDefault="00037931" w:rsidP="005473E7">
      <w:pPr>
        <w:pStyle w:val="NoSpacing"/>
        <w:numPr>
          <w:ilvl w:val="0"/>
          <w:numId w:val="12"/>
        </w:numPr>
        <w:rPr>
          <w:sz w:val="21"/>
          <w:szCs w:val="21"/>
        </w:rPr>
      </w:pPr>
      <w:r w:rsidRPr="005473E7">
        <w:rPr>
          <w:sz w:val="21"/>
          <w:szCs w:val="21"/>
          <w:lang w:val="en-GB"/>
        </w:rPr>
        <w:t>Its major responsibilities is to serve the PM by providing advice on how policy initiatives will be viewed politically in the country, and to assist in other ways that will cast the PM in the best political light.</w:t>
      </w:r>
    </w:p>
    <w:p w:rsidR="00037931" w:rsidRPr="005473E7" w:rsidRDefault="00037931" w:rsidP="005473E7">
      <w:pPr>
        <w:pStyle w:val="NoSpacing"/>
        <w:rPr>
          <w:rFonts w:ascii="Times New Roman" w:hAnsi="Times New Roman" w:cs="Times New Roman"/>
          <w:sz w:val="21"/>
          <w:szCs w:val="21"/>
        </w:rPr>
      </w:pPr>
      <w:r w:rsidRPr="005473E7">
        <w:rPr>
          <w:rFonts w:ascii="Times New Roman" w:hAnsi="Times New Roman" w:cs="Times New Roman"/>
          <w:sz w:val="21"/>
          <w:szCs w:val="21"/>
        </w:rPr>
        <w:t xml:space="preserve">FUNCTIONS </w:t>
      </w:r>
    </w:p>
    <w:p w:rsidR="00037931" w:rsidRPr="005473E7" w:rsidRDefault="00037931" w:rsidP="008D1E66">
      <w:pPr>
        <w:pStyle w:val="NoSpacing"/>
        <w:numPr>
          <w:ilvl w:val="1"/>
          <w:numId w:val="12"/>
        </w:numPr>
        <w:tabs>
          <w:tab w:val="clear" w:pos="1440"/>
        </w:tabs>
        <w:ind w:left="360" w:firstLine="0"/>
        <w:rPr>
          <w:rFonts w:ascii="Times New Roman" w:hAnsi="Times New Roman" w:cs="Times New Roman"/>
          <w:sz w:val="21"/>
          <w:szCs w:val="21"/>
        </w:rPr>
      </w:pPr>
      <w:r w:rsidRPr="005473E7">
        <w:rPr>
          <w:rFonts w:ascii="Times New Roman" w:hAnsi="Times New Roman" w:cs="Times New Roman"/>
          <w:sz w:val="21"/>
          <w:szCs w:val="21"/>
        </w:rPr>
        <w:t>Planning major political initiative</w:t>
      </w:r>
    </w:p>
    <w:p w:rsidR="00037931" w:rsidRPr="005473E7" w:rsidRDefault="00037931" w:rsidP="008D1E66">
      <w:pPr>
        <w:pStyle w:val="NoSpacing"/>
        <w:numPr>
          <w:ilvl w:val="1"/>
          <w:numId w:val="12"/>
        </w:numPr>
        <w:tabs>
          <w:tab w:val="clear" w:pos="1440"/>
          <w:tab w:val="num" w:pos="360"/>
        </w:tabs>
        <w:ind w:left="360" w:firstLine="0"/>
        <w:rPr>
          <w:rFonts w:ascii="Times New Roman" w:hAnsi="Times New Roman" w:cs="Times New Roman"/>
          <w:sz w:val="21"/>
          <w:szCs w:val="21"/>
        </w:rPr>
      </w:pPr>
      <w:r w:rsidRPr="005473E7">
        <w:rPr>
          <w:rFonts w:ascii="Times New Roman" w:hAnsi="Times New Roman" w:cs="Times New Roman"/>
          <w:sz w:val="21"/>
          <w:szCs w:val="21"/>
        </w:rPr>
        <w:t>Providing a link with party machinery</w:t>
      </w:r>
    </w:p>
    <w:p w:rsidR="00037931" w:rsidRPr="005473E7" w:rsidRDefault="00037931" w:rsidP="008D1E66">
      <w:pPr>
        <w:pStyle w:val="NoSpacing"/>
        <w:numPr>
          <w:ilvl w:val="1"/>
          <w:numId w:val="12"/>
        </w:numPr>
        <w:tabs>
          <w:tab w:val="clear" w:pos="1440"/>
        </w:tabs>
        <w:ind w:left="360" w:firstLine="0"/>
        <w:rPr>
          <w:rFonts w:ascii="Times New Roman" w:hAnsi="Times New Roman" w:cs="Times New Roman"/>
          <w:sz w:val="21"/>
          <w:szCs w:val="21"/>
        </w:rPr>
      </w:pPr>
      <w:r w:rsidRPr="005473E7">
        <w:rPr>
          <w:rFonts w:ascii="Times New Roman" w:hAnsi="Times New Roman" w:cs="Times New Roman"/>
          <w:sz w:val="21"/>
          <w:szCs w:val="21"/>
        </w:rPr>
        <w:t>Maintaining good relations with media</w:t>
      </w:r>
    </w:p>
    <w:p w:rsidR="00037931" w:rsidRPr="005473E7" w:rsidRDefault="00037931" w:rsidP="008D1E66">
      <w:pPr>
        <w:pStyle w:val="NoSpacing"/>
        <w:numPr>
          <w:ilvl w:val="1"/>
          <w:numId w:val="12"/>
        </w:numPr>
        <w:tabs>
          <w:tab w:val="clear" w:pos="1440"/>
        </w:tabs>
        <w:ind w:left="360" w:firstLine="0"/>
        <w:rPr>
          <w:rFonts w:ascii="Times New Roman" w:hAnsi="Times New Roman" w:cs="Times New Roman"/>
          <w:sz w:val="21"/>
          <w:szCs w:val="21"/>
        </w:rPr>
      </w:pPr>
      <w:r w:rsidRPr="005473E7">
        <w:rPr>
          <w:rFonts w:ascii="Times New Roman" w:hAnsi="Times New Roman" w:cs="Times New Roman"/>
          <w:sz w:val="21"/>
          <w:szCs w:val="21"/>
        </w:rPr>
        <w:t>Writing speeches</w:t>
      </w:r>
    </w:p>
    <w:p w:rsidR="00037931" w:rsidRPr="005473E7" w:rsidRDefault="00037931" w:rsidP="005473E7">
      <w:pPr>
        <w:pStyle w:val="NoSpacing"/>
        <w:rPr>
          <w:rFonts w:ascii="Times New Roman" w:hAnsi="Times New Roman" w:cs="Times New Roman"/>
          <w:sz w:val="21"/>
          <w:szCs w:val="21"/>
          <w:lang w:val="en-GB"/>
        </w:rPr>
      </w:pPr>
    </w:p>
    <w:p w:rsidR="00037931" w:rsidRPr="005473E7" w:rsidRDefault="00037931" w:rsidP="005473E7">
      <w:pPr>
        <w:pStyle w:val="NoSpacing"/>
        <w:rPr>
          <w:rFonts w:ascii="Times New Roman" w:hAnsi="Times New Roman" w:cs="Times New Roman"/>
          <w:i/>
          <w:sz w:val="21"/>
          <w:szCs w:val="21"/>
        </w:rPr>
      </w:pPr>
      <w:r w:rsidRPr="005473E7">
        <w:rPr>
          <w:rFonts w:ascii="Times New Roman" w:hAnsi="Times New Roman" w:cs="Times New Roman"/>
          <w:i/>
          <w:sz w:val="21"/>
          <w:szCs w:val="21"/>
          <w:lang w:val="en-GB"/>
        </w:rPr>
        <w:t>The Privy Council Office (PCO)</w:t>
      </w:r>
    </w:p>
    <w:p w:rsidR="00037931" w:rsidRPr="005473E7" w:rsidRDefault="00037931" w:rsidP="005473E7">
      <w:pPr>
        <w:pStyle w:val="NoSpacing"/>
        <w:numPr>
          <w:ilvl w:val="0"/>
          <w:numId w:val="8"/>
        </w:numPr>
        <w:rPr>
          <w:sz w:val="21"/>
          <w:szCs w:val="21"/>
          <w:lang w:val="en-GB"/>
        </w:rPr>
      </w:pPr>
      <w:r w:rsidRPr="005473E7">
        <w:rPr>
          <w:sz w:val="21"/>
          <w:szCs w:val="21"/>
          <w:lang w:val="en-GB"/>
        </w:rPr>
        <w:t>A relative small organisation that provides policy advice and administrative support to the PM, cabinet, and cabinet committees</w:t>
      </w:r>
    </w:p>
    <w:p w:rsidR="00037931" w:rsidRPr="005473E7" w:rsidRDefault="00037931" w:rsidP="005473E7">
      <w:pPr>
        <w:pStyle w:val="NoSpacing"/>
        <w:numPr>
          <w:ilvl w:val="0"/>
          <w:numId w:val="9"/>
        </w:numPr>
        <w:rPr>
          <w:sz w:val="21"/>
          <w:szCs w:val="21"/>
          <w:lang w:val="en-GB"/>
        </w:rPr>
      </w:pPr>
      <w:r w:rsidRPr="005473E7">
        <w:rPr>
          <w:sz w:val="21"/>
          <w:szCs w:val="21"/>
          <w:lang w:val="en-GB"/>
        </w:rPr>
        <w:t>The PCO is headed by a Clerk who is the senior public servant and a secretary to the cabinet</w:t>
      </w:r>
    </w:p>
    <w:p w:rsidR="00037931" w:rsidRDefault="00037931" w:rsidP="005473E7">
      <w:pPr>
        <w:pStyle w:val="NoSpacing"/>
        <w:numPr>
          <w:ilvl w:val="0"/>
          <w:numId w:val="10"/>
        </w:numPr>
        <w:rPr>
          <w:sz w:val="21"/>
          <w:szCs w:val="21"/>
        </w:rPr>
      </w:pPr>
      <w:r w:rsidRPr="005473E7">
        <w:rPr>
          <w:sz w:val="21"/>
          <w:szCs w:val="21"/>
          <w:lang w:val="en-GB"/>
        </w:rPr>
        <w:t>The PCO is staffed by career public servants rather than political appointees</w:t>
      </w:r>
    </w:p>
    <w:p w:rsidR="00037931" w:rsidRPr="00A86C86" w:rsidRDefault="00037931" w:rsidP="00A86C86">
      <w:pPr>
        <w:pStyle w:val="NoSpacing"/>
        <w:rPr>
          <w:sz w:val="21"/>
          <w:szCs w:val="21"/>
        </w:rPr>
      </w:pPr>
    </w:p>
    <w:p w:rsidR="00037931" w:rsidRPr="005473E7" w:rsidRDefault="00037931" w:rsidP="005473E7">
      <w:pPr>
        <w:pStyle w:val="NoSpacing"/>
        <w:rPr>
          <w:rFonts w:ascii="Times New Roman" w:hAnsi="Times New Roman" w:cs="Times New Roman"/>
          <w:i/>
          <w:sz w:val="21"/>
          <w:szCs w:val="21"/>
        </w:rPr>
      </w:pPr>
      <w:r w:rsidRPr="005473E7">
        <w:rPr>
          <w:rFonts w:ascii="Times New Roman" w:hAnsi="Times New Roman" w:cs="Times New Roman"/>
          <w:i/>
          <w:sz w:val="21"/>
          <w:szCs w:val="21"/>
          <w:lang w:val="en-GB"/>
        </w:rPr>
        <w:t>The Treasury Board (TB)</w:t>
      </w:r>
    </w:p>
    <w:p w:rsidR="00037931" w:rsidRPr="005473E7" w:rsidRDefault="00037931" w:rsidP="005473E7">
      <w:pPr>
        <w:pStyle w:val="NoSpacing"/>
        <w:numPr>
          <w:ilvl w:val="0"/>
          <w:numId w:val="13"/>
        </w:numPr>
        <w:rPr>
          <w:sz w:val="21"/>
          <w:szCs w:val="21"/>
          <w:lang w:val="en-GB"/>
        </w:rPr>
      </w:pPr>
      <w:r w:rsidRPr="005473E7">
        <w:rPr>
          <w:sz w:val="21"/>
          <w:szCs w:val="21"/>
          <w:lang w:val="en-GB"/>
        </w:rPr>
        <w:t>A cabinet committee consisting of the president of the treasury board, the minister of finance, and four other ministers appointed by the PM.</w:t>
      </w:r>
    </w:p>
    <w:p w:rsidR="00037931" w:rsidRPr="005473E7" w:rsidRDefault="00037931" w:rsidP="005473E7">
      <w:pPr>
        <w:pStyle w:val="NoSpacing"/>
        <w:numPr>
          <w:ilvl w:val="0"/>
          <w:numId w:val="14"/>
        </w:numPr>
        <w:rPr>
          <w:sz w:val="21"/>
          <w:szCs w:val="21"/>
          <w:lang w:val="en-GB"/>
        </w:rPr>
      </w:pPr>
      <w:r w:rsidRPr="005473E7">
        <w:rPr>
          <w:sz w:val="21"/>
          <w:szCs w:val="21"/>
          <w:lang w:val="en-GB"/>
        </w:rPr>
        <w:t>The TB is a constitutionally established committee</w:t>
      </w:r>
    </w:p>
    <w:p w:rsidR="00037931" w:rsidRPr="005473E7" w:rsidRDefault="00037931" w:rsidP="005473E7">
      <w:pPr>
        <w:pStyle w:val="NoSpacing"/>
        <w:numPr>
          <w:ilvl w:val="0"/>
          <w:numId w:val="15"/>
        </w:numPr>
        <w:rPr>
          <w:sz w:val="21"/>
          <w:szCs w:val="21"/>
          <w:lang w:val="en-US"/>
        </w:rPr>
      </w:pPr>
      <w:r w:rsidRPr="005473E7">
        <w:rPr>
          <w:sz w:val="21"/>
          <w:szCs w:val="21"/>
          <w:lang w:val="en-GB"/>
        </w:rPr>
        <w:t>The head of the TB is a cabinet minister who is appointed as the president and heads the board and its secretariat</w:t>
      </w:r>
    </w:p>
    <w:p w:rsidR="00037931" w:rsidRPr="009D2E8A" w:rsidRDefault="00037931" w:rsidP="005473E7">
      <w:pPr>
        <w:pStyle w:val="NoSpacing"/>
        <w:rPr>
          <w:sz w:val="21"/>
          <w:szCs w:val="21"/>
          <w:lang w:val="en-GB"/>
        </w:rPr>
      </w:pPr>
      <w:r w:rsidRPr="009D2E8A">
        <w:rPr>
          <w:sz w:val="21"/>
          <w:szCs w:val="21"/>
          <w:lang w:val="en-GB"/>
        </w:rPr>
        <w:t>Functions:</w:t>
      </w:r>
    </w:p>
    <w:p w:rsidR="00037931" w:rsidRPr="005473E7" w:rsidRDefault="00037931" w:rsidP="005473E7">
      <w:pPr>
        <w:pStyle w:val="NoSpacing"/>
        <w:ind w:left="360"/>
        <w:rPr>
          <w:sz w:val="21"/>
          <w:szCs w:val="21"/>
          <w:lang w:val="en-GB"/>
        </w:rPr>
      </w:pPr>
      <w:r w:rsidRPr="005473E7">
        <w:rPr>
          <w:sz w:val="21"/>
          <w:szCs w:val="21"/>
          <w:lang w:val="en-GB"/>
        </w:rPr>
        <w:t xml:space="preserve">(i) Review of government the expenditure budget and </w:t>
      </w:r>
    </w:p>
    <w:p w:rsidR="00037931" w:rsidRPr="005473E7" w:rsidRDefault="00037931" w:rsidP="005473E7">
      <w:pPr>
        <w:pStyle w:val="NoSpacing"/>
        <w:ind w:left="360"/>
        <w:rPr>
          <w:sz w:val="21"/>
          <w:szCs w:val="21"/>
          <w:lang w:val="en-US"/>
        </w:rPr>
      </w:pPr>
      <w:r w:rsidRPr="005473E7">
        <w:rPr>
          <w:sz w:val="21"/>
          <w:szCs w:val="21"/>
          <w:lang w:val="en-GB"/>
        </w:rPr>
        <w:t>(ii) Personnel management</w:t>
      </w:r>
    </w:p>
    <w:p w:rsidR="00037931" w:rsidRPr="005473E7" w:rsidRDefault="00037931" w:rsidP="005473E7">
      <w:pPr>
        <w:pStyle w:val="NoSpacing"/>
        <w:ind w:left="360"/>
        <w:rPr>
          <w:rFonts w:ascii="Times New Roman" w:hAnsi="Times New Roman" w:cs="Times New Roman"/>
          <w:sz w:val="21"/>
          <w:szCs w:val="21"/>
          <w:lang w:val="en-GB"/>
        </w:rPr>
      </w:pPr>
    </w:p>
    <w:p w:rsidR="00037931" w:rsidRPr="005473E7" w:rsidRDefault="00037931" w:rsidP="005473E7">
      <w:pPr>
        <w:pStyle w:val="NoSpacing"/>
        <w:rPr>
          <w:rFonts w:ascii="Times New Roman" w:hAnsi="Times New Roman" w:cs="Times New Roman"/>
          <w:i/>
          <w:sz w:val="21"/>
          <w:szCs w:val="21"/>
        </w:rPr>
      </w:pPr>
      <w:r>
        <w:rPr>
          <w:rFonts w:ascii="Times New Roman" w:hAnsi="Times New Roman" w:cs="Times New Roman"/>
          <w:i/>
          <w:sz w:val="21"/>
          <w:szCs w:val="21"/>
          <w:lang w:val="en-GB"/>
        </w:rPr>
        <w:t xml:space="preserve">The Department </w:t>
      </w:r>
      <w:r w:rsidRPr="005473E7">
        <w:rPr>
          <w:rFonts w:ascii="Times New Roman" w:hAnsi="Times New Roman" w:cs="Times New Roman"/>
          <w:i/>
          <w:sz w:val="21"/>
          <w:szCs w:val="21"/>
          <w:lang w:val="en-GB"/>
        </w:rPr>
        <w:t xml:space="preserve">of Finance </w:t>
      </w:r>
    </w:p>
    <w:p w:rsidR="00037931" w:rsidRPr="005473E7" w:rsidRDefault="00037931" w:rsidP="005473E7">
      <w:pPr>
        <w:numPr>
          <w:ilvl w:val="0"/>
          <w:numId w:val="16"/>
        </w:numPr>
        <w:rPr>
          <w:sz w:val="21"/>
          <w:szCs w:val="21"/>
        </w:rPr>
      </w:pPr>
      <w:r w:rsidRPr="005473E7">
        <w:rPr>
          <w:sz w:val="21"/>
          <w:szCs w:val="21"/>
        </w:rPr>
        <w:t xml:space="preserve">Although this is a regular department, because of its subject matter, it is one of the most politically sensitive agencies of government. </w:t>
      </w:r>
    </w:p>
    <w:p w:rsidR="00037931" w:rsidRPr="005473E7" w:rsidRDefault="00037931" w:rsidP="005473E7">
      <w:pPr>
        <w:rPr>
          <w:sz w:val="21"/>
          <w:szCs w:val="21"/>
          <w:lang w:val="en-US"/>
        </w:rPr>
      </w:pPr>
    </w:p>
    <w:p w:rsidR="00037931" w:rsidRDefault="00037931" w:rsidP="00A86C86">
      <w:pPr>
        <w:tabs>
          <w:tab w:val="num" w:pos="540"/>
        </w:tabs>
        <w:rPr>
          <w:sz w:val="21"/>
          <w:szCs w:val="21"/>
        </w:rPr>
      </w:pPr>
      <w:r>
        <w:rPr>
          <w:sz w:val="21"/>
          <w:szCs w:val="21"/>
        </w:rPr>
        <w:t>Functions</w:t>
      </w:r>
    </w:p>
    <w:p w:rsidR="00037931" w:rsidRPr="005473E7" w:rsidRDefault="00037931" w:rsidP="009D2E8A">
      <w:pPr>
        <w:numPr>
          <w:ilvl w:val="0"/>
          <w:numId w:val="20"/>
        </w:numPr>
        <w:rPr>
          <w:sz w:val="21"/>
          <w:szCs w:val="21"/>
        </w:rPr>
      </w:pPr>
      <w:r w:rsidRPr="005473E7">
        <w:rPr>
          <w:sz w:val="21"/>
          <w:szCs w:val="21"/>
        </w:rPr>
        <w:t>It shares some of the general concerns of the TB, but its main preoccupation is analysing taxation policy and the impact of government activity on the economy</w:t>
      </w:r>
    </w:p>
    <w:p w:rsidR="00037931" w:rsidRPr="005473E7" w:rsidRDefault="00037931" w:rsidP="009D2E8A">
      <w:pPr>
        <w:numPr>
          <w:ilvl w:val="0"/>
          <w:numId w:val="19"/>
        </w:numPr>
        <w:rPr>
          <w:sz w:val="21"/>
          <w:szCs w:val="21"/>
        </w:rPr>
      </w:pPr>
      <w:r w:rsidRPr="005473E7">
        <w:rPr>
          <w:sz w:val="21"/>
          <w:szCs w:val="21"/>
        </w:rPr>
        <w:t xml:space="preserve">It monitors </w:t>
      </w:r>
      <w:smartTag w:uri="urn:schemas-microsoft-com:office:smarttags" w:element="country-region">
        <w:smartTag w:uri="urn:schemas-microsoft-com:office:smarttags" w:element="place">
          <w:r w:rsidRPr="005473E7">
            <w:rPr>
              <w:sz w:val="21"/>
              <w:szCs w:val="21"/>
            </w:rPr>
            <w:t>Canada</w:t>
          </w:r>
        </w:smartTag>
      </w:smartTag>
      <w:r w:rsidRPr="005473E7">
        <w:rPr>
          <w:sz w:val="21"/>
          <w:szCs w:val="21"/>
        </w:rPr>
        <w:t>’s economic prospects and predicting the probable level of tax revenues available to the government</w:t>
      </w:r>
    </w:p>
    <w:p w:rsidR="00037931" w:rsidRPr="005473E7" w:rsidRDefault="00037931" w:rsidP="009D2E8A">
      <w:pPr>
        <w:numPr>
          <w:ilvl w:val="0"/>
          <w:numId w:val="19"/>
        </w:numPr>
        <w:rPr>
          <w:sz w:val="21"/>
          <w:szCs w:val="21"/>
        </w:rPr>
      </w:pPr>
      <w:r w:rsidRPr="005473E7">
        <w:rPr>
          <w:sz w:val="21"/>
          <w:szCs w:val="21"/>
        </w:rPr>
        <w:t>It also engages in long range economic forecasting and suggests ways to maximize the performance of the economy. It seeks to devise policies and strategies that encourage the overall growth of the economy. It undertakes fiscal policy and economic analysis</w:t>
      </w:r>
    </w:p>
    <w:p w:rsidR="00037931" w:rsidRPr="005473E7" w:rsidRDefault="00037931" w:rsidP="005473E7">
      <w:pPr>
        <w:rPr>
          <w:sz w:val="21"/>
          <w:szCs w:val="21"/>
        </w:rPr>
      </w:pPr>
    </w:p>
    <w:p w:rsidR="00037931" w:rsidRPr="005473E7" w:rsidRDefault="00037931" w:rsidP="005473E7">
      <w:pPr>
        <w:rPr>
          <w:b/>
          <w:sz w:val="21"/>
          <w:szCs w:val="21"/>
        </w:rPr>
      </w:pPr>
      <w:r w:rsidRPr="005473E7">
        <w:rPr>
          <w:b/>
          <w:sz w:val="21"/>
          <w:szCs w:val="21"/>
        </w:rPr>
        <w:t>Crown Corporations</w:t>
      </w:r>
    </w:p>
    <w:p w:rsidR="00037931" w:rsidRPr="005473E7" w:rsidRDefault="00037931" w:rsidP="005473E7">
      <w:pPr>
        <w:rPr>
          <w:b/>
          <w:sz w:val="21"/>
          <w:szCs w:val="21"/>
          <w:lang w:val="en-US"/>
        </w:rPr>
      </w:pPr>
      <w:r w:rsidRPr="005473E7">
        <w:rPr>
          <w:b/>
          <w:bCs/>
          <w:i/>
          <w:iCs/>
          <w:sz w:val="21"/>
          <w:szCs w:val="21"/>
        </w:rPr>
        <w:t xml:space="preserve">Crown Corporation (CC) or Public </w:t>
      </w:r>
      <w:smartTag w:uri="urn:schemas-microsoft-com:office:smarttags" w:element="City">
        <w:smartTag w:uri="urn:schemas-microsoft-com:office:smarttags" w:element="place">
          <w:r w:rsidRPr="005473E7">
            <w:rPr>
              <w:b/>
              <w:bCs/>
              <w:i/>
              <w:iCs/>
              <w:sz w:val="21"/>
              <w:szCs w:val="21"/>
            </w:rPr>
            <w:t>Enterprise</w:t>
          </w:r>
        </w:smartTag>
      </w:smartTag>
      <w:r w:rsidRPr="005473E7">
        <w:rPr>
          <w:b/>
          <w:bCs/>
          <w:i/>
          <w:iCs/>
          <w:sz w:val="21"/>
          <w:szCs w:val="21"/>
        </w:rPr>
        <w:t xml:space="preserve"> (PE)</w:t>
      </w:r>
    </w:p>
    <w:p w:rsidR="00037931" w:rsidRPr="005473E7" w:rsidRDefault="00037931" w:rsidP="005473E7">
      <w:pPr>
        <w:numPr>
          <w:ilvl w:val="0"/>
          <w:numId w:val="18"/>
        </w:numPr>
        <w:rPr>
          <w:sz w:val="21"/>
          <w:szCs w:val="21"/>
          <w:lang w:val="en-CA"/>
        </w:rPr>
      </w:pPr>
      <w:r w:rsidRPr="005473E7">
        <w:rPr>
          <w:sz w:val="21"/>
          <w:szCs w:val="21"/>
        </w:rPr>
        <w:t xml:space="preserve">CC or PE are companies in the ordinary sense of the term, whose mandate relates to industrial, commercial or financial activities but which also belong to the state, are owned by the government or the Crown or whose sole shareholder is the government of the Crown. </w:t>
      </w:r>
    </w:p>
    <w:p w:rsidR="00037931" w:rsidRPr="005473E7" w:rsidRDefault="00037931" w:rsidP="005473E7">
      <w:pPr>
        <w:rPr>
          <w:b/>
          <w:sz w:val="21"/>
          <w:szCs w:val="21"/>
        </w:rPr>
      </w:pPr>
    </w:p>
    <w:p w:rsidR="00037931" w:rsidRDefault="00037931" w:rsidP="005473E7">
      <w:pPr>
        <w:rPr>
          <w:b/>
          <w:sz w:val="21"/>
          <w:szCs w:val="21"/>
        </w:rPr>
      </w:pPr>
    </w:p>
    <w:p w:rsidR="00037931" w:rsidRDefault="00037931" w:rsidP="005473E7">
      <w:pPr>
        <w:rPr>
          <w:b/>
          <w:sz w:val="21"/>
          <w:szCs w:val="21"/>
        </w:rPr>
      </w:pPr>
    </w:p>
    <w:p w:rsidR="00037931" w:rsidRPr="005473E7" w:rsidRDefault="00037931" w:rsidP="005473E7">
      <w:pPr>
        <w:rPr>
          <w:b/>
          <w:sz w:val="21"/>
          <w:szCs w:val="21"/>
        </w:rPr>
      </w:pPr>
      <w:r w:rsidRPr="00F45641">
        <w:rPr>
          <w:b/>
          <w:sz w:val="21"/>
          <w:szCs w:val="21"/>
          <w:highlight w:val="yellow"/>
        </w:rPr>
        <w:t>Conflict of Interest</w:t>
      </w:r>
    </w:p>
    <w:p w:rsidR="00037931" w:rsidRPr="005473E7" w:rsidRDefault="00037931" w:rsidP="008D1E66">
      <w:pPr>
        <w:numPr>
          <w:ilvl w:val="1"/>
          <w:numId w:val="6"/>
        </w:numPr>
        <w:tabs>
          <w:tab w:val="clear" w:pos="1440"/>
        </w:tabs>
        <w:ind w:left="900"/>
        <w:rPr>
          <w:sz w:val="21"/>
          <w:szCs w:val="21"/>
          <w:lang w:val="en-CA"/>
        </w:rPr>
      </w:pPr>
      <w:r w:rsidRPr="005473E7">
        <w:rPr>
          <w:sz w:val="21"/>
          <w:szCs w:val="21"/>
          <w:lang w:val="en-CA"/>
        </w:rPr>
        <w:t>conflict between the public duty and the private interest of a public official, in which a public official’s private-capacity interest could improperly influence the performance of their (sic) official duties and responsibilities</w:t>
      </w:r>
    </w:p>
    <w:p w:rsidR="00037931" w:rsidRPr="005473E7" w:rsidRDefault="00037931" w:rsidP="008D1E66">
      <w:pPr>
        <w:numPr>
          <w:ilvl w:val="1"/>
          <w:numId w:val="6"/>
        </w:numPr>
        <w:tabs>
          <w:tab w:val="clear" w:pos="1440"/>
        </w:tabs>
        <w:ind w:left="900"/>
        <w:rPr>
          <w:sz w:val="21"/>
          <w:szCs w:val="21"/>
          <w:lang w:val="en-US"/>
        </w:rPr>
      </w:pPr>
      <w:r w:rsidRPr="005473E7">
        <w:rPr>
          <w:sz w:val="21"/>
          <w:szCs w:val="21"/>
          <w:lang w:val="en-US"/>
        </w:rPr>
        <w:t>And 2) his/her interest in his/her own private financial affairs.</w:t>
      </w:r>
    </w:p>
    <w:p w:rsidR="00037931" w:rsidRPr="005473E7" w:rsidRDefault="00037931" w:rsidP="009D2E8A">
      <w:pPr>
        <w:rPr>
          <w:b/>
          <w:sz w:val="21"/>
          <w:szCs w:val="21"/>
          <w:lang w:val="en-US"/>
        </w:rPr>
      </w:pPr>
      <w:r w:rsidRPr="005473E7">
        <w:rPr>
          <w:b/>
          <w:sz w:val="21"/>
          <w:szCs w:val="21"/>
          <w:lang w:val="en-US"/>
        </w:rPr>
        <w:t>Why is it important?</w:t>
      </w:r>
    </w:p>
    <w:p w:rsidR="00037931" w:rsidRPr="005473E7" w:rsidRDefault="00037931" w:rsidP="009D2E8A">
      <w:pPr>
        <w:rPr>
          <w:sz w:val="21"/>
          <w:szCs w:val="21"/>
          <w:lang w:val="en-US"/>
        </w:rPr>
      </w:pPr>
      <w:r w:rsidRPr="005473E7">
        <w:rPr>
          <w:sz w:val="21"/>
          <w:szCs w:val="21"/>
          <w:lang w:val="en-US"/>
        </w:rPr>
        <w:t>It serves 3 basic functions.</w:t>
      </w:r>
    </w:p>
    <w:p w:rsidR="00037931" w:rsidRPr="005473E7" w:rsidRDefault="00037931" w:rsidP="009D2E8A">
      <w:pPr>
        <w:rPr>
          <w:sz w:val="21"/>
          <w:szCs w:val="21"/>
          <w:lang w:val="en-US"/>
        </w:rPr>
      </w:pPr>
      <w:r w:rsidRPr="005473E7">
        <w:rPr>
          <w:sz w:val="21"/>
          <w:szCs w:val="21"/>
          <w:lang w:val="en-US"/>
        </w:rPr>
        <w:t>1) it is a device for citizens to judge governmental actions</w:t>
      </w:r>
    </w:p>
    <w:p w:rsidR="00037931" w:rsidRPr="005473E7" w:rsidRDefault="00037931" w:rsidP="009D2E8A">
      <w:pPr>
        <w:rPr>
          <w:sz w:val="21"/>
          <w:szCs w:val="21"/>
          <w:lang w:val="en-US"/>
        </w:rPr>
      </w:pPr>
      <w:r w:rsidRPr="005473E7">
        <w:rPr>
          <w:sz w:val="21"/>
          <w:szCs w:val="21"/>
          <w:lang w:val="en-US"/>
        </w:rPr>
        <w:t>2) A way to placate those who</w:t>
      </w:r>
      <w:r>
        <w:rPr>
          <w:sz w:val="21"/>
          <w:szCs w:val="21"/>
          <w:lang w:val="en-US"/>
        </w:rPr>
        <w:t>se</w:t>
      </w:r>
      <w:r w:rsidRPr="005473E7">
        <w:rPr>
          <w:sz w:val="21"/>
          <w:szCs w:val="21"/>
          <w:lang w:val="en-US"/>
        </w:rPr>
        <w:t xml:space="preserve"> personal interest are not served by the identified single common interest.</w:t>
      </w:r>
    </w:p>
    <w:p w:rsidR="00037931" w:rsidRPr="005473E7" w:rsidRDefault="00037931" w:rsidP="009D2E8A">
      <w:pPr>
        <w:rPr>
          <w:sz w:val="21"/>
          <w:szCs w:val="21"/>
          <w:lang w:val="en-US"/>
        </w:rPr>
      </w:pPr>
      <w:r w:rsidRPr="005473E7">
        <w:rPr>
          <w:sz w:val="21"/>
          <w:szCs w:val="21"/>
          <w:lang w:val="en-US"/>
        </w:rPr>
        <w:t>3) A check on public officials as they make decisions</w:t>
      </w:r>
    </w:p>
    <w:p w:rsidR="00037931" w:rsidRPr="005473E7" w:rsidRDefault="00037931" w:rsidP="005473E7">
      <w:pPr>
        <w:rPr>
          <w:sz w:val="21"/>
          <w:szCs w:val="21"/>
          <w:lang w:val="en-US"/>
        </w:rPr>
      </w:pPr>
    </w:p>
    <w:p w:rsidR="00037931" w:rsidRPr="005473E7" w:rsidRDefault="00037931" w:rsidP="005473E7">
      <w:pPr>
        <w:rPr>
          <w:sz w:val="21"/>
          <w:szCs w:val="21"/>
          <w:lang w:val="en-US"/>
        </w:rPr>
      </w:pPr>
      <w:r w:rsidRPr="005473E7">
        <w:rPr>
          <w:sz w:val="21"/>
          <w:szCs w:val="21"/>
          <w:lang w:val="en-US"/>
        </w:rPr>
        <w:t>Categories of conflict of interest</w:t>
      </w:r>
    </w:p>
    <w:p w:rsidR="00037931" w:rsidRDefault="00037931" w:rsidP="005473E7">
      <w:pPr>
        <w:rPr>
          <w:sz w:val="21"/>
          <w:szCs w:val="21"/>
          <w:u w:val="single"/>
          <w:lang w:val="en-US"/>
        </w:rPr>
      </w:pPr>
    </w:p>
    <w:p w:rsidR="00037931" w:rsidRPr="005473E7" w:rsidRDefault="00037931" w:rsidP="005473E7">
      <w:pPr>
        <w:rPr>
          <w:sz w:val="21"/>
          <w:szCs w:val="21"/>
          <w:lang w:val="en-US"/>
        </w:rPr>
      </w:pPr>
      <w:r w:rsidRPr="001D4734">
        <w:rPr>
          <w:b/>
          <w:sz w:val="21"/>
          <w:szCs w:val="21"/>
          <w:u w:val="single"/>
          <w:lang w:val="en-US"/>
        </w:rPr>
        <w:t>Using inside knowledge and influence</w:t>
      </w:r>
      <w:r w:rsidRPr="001D4734">
        <w:rPr>
          <w:b/>
          <w:sz w:val="21"/>
          <w:szCs w:val="21"/>
          <w:lang w:val="en-US"/>
        </w:rPr>
        <w:t>:</w:t>
      </w:r>
      <w:r w:rsidRPr="005473E7">
        <w:rPr>
          <w:sz w:val="21"/>
          <w:szCs w:val="21"/>
          <w:lang w:val="en-US"/>
        </w:rPr>
        <w:t xml:space="preserve"> The code of conduct for public servants does not allow an employee to use or disclose any official information for personal gain or the gain of others. </w:t>
      </w:r>
    </w:p>
    <w:p w:rsidR="00037931" w:rsidRPr="005473E7" w:rsidRDefault="00037931" w:rsidP="005473E7">
      <w:pPr>
        <w:rPr>
          <w:sz w:val="21"/>
          <w:szCs w:val="21"/>
          <w:lang w:val="en-US"/>
        </w:rPr>
      </w:pPr>
      <w:r w:rsidRPr="001D4734">
        <w:rPr>
          <w:b/>
          <w:sz w:val="21"/>
          <w:szCs w:val="21"/>
          <w:u w:val="single"/>
          <w:lang w:val="en-US"/>
        </w:rPr>
        <w:t>Self-dealing</w:t>
      </w:r>
      <w:r w:rsidRPr="005473E7">
        <w:rPr>
          <w:sz w:val="21"/>
          <w:szCs w:val="21"/>
          <w:lang w:val="en-US"/>
        </w:rPr>
        <w:t>: Self-dealing refers to a situation where one takes an action in an official capacity which involves dealing with oneself in a private capacity and which confers a benefit on oneself</w:t>
      </w:r>
    </w:p>
    <w:p w:rsidR="00037931" w:rsidRPr="005473E7" w:rsidRDefault="00037931" w:rsidP="005473E7">
      <w:pPr>
        <w:rPr>
          <w:sz w:val="21"/>
          <w:szCs w:val="21"/>
          <w:lang w:val="en-US"/>
        </w:rPr>
      </w:pPr>
      <w:r w:rsidRPr="001D4734">
        <w:rPr>
          <w:b/>
          <w:sz w:val="21"/>
          <w:szCs w:val="21"/>
          <w:u w:val="single"/>
          <w:lang w:val="en-US"/>
        </w:rPr>
        <w:t>Using government property</w:t>
      </w:r>
      <w:r w:rsidRPr="001D4734">
        <w:rPr>
          <w:b/>
          <w:bCs/>
          <w:sz w:val="21"/>
          <w:szCs w:val="21"/>
          <w:lang w:val="en-US"/>
        </w:rPr>
        <w:t>:</w:t>
      </w:r>
      <w:r w:rsidRPr="005473E7">
        <w:rPr>
          <w:b/>
          <w:bCs/>
          <w:sz w:val="21"/>
          <w:szCs w:val="21"/>
          <w:lang w:val="en-US"/>
        </w:rPr>
        <w:t xml:space="preserve"> </w:t>
      </w:r>
      <w:r w:rsidRPr="005473E7">
        <w:rPr>
          <w:sz w:val="21"/>
          <w:szCs w:val="21"/>
          <w:lang w:val="en-US"/>
        </w:rPr>
        <w:t xml:space="preserve">Public employees should not use, or permit the use of, government property of any kind for activities not associated with the performance of their official duties, unless they are authorized to do so. </w:t>
      </w:r>
    </w:p>
    <w:p w:rsidR="00037931" w:rsidRPr="005473E7" w:rsidRDefault="00037931" w:rsidP="005473E7">
      <w:pPr>
        <w:rPr>
          <w:sz w:val="21"/>
          <w:szCs w:val="21"/>
          <w:lang w:val="en-US"/>
        </w:rPr>
      </w:pPr>
      <w:r w:rsidRPr="001D4734">
        <w:rPr>
          <w:b/>
          <w:sz w:val="21"/>
          <w:szCs w:val="21"/>
          <w:u w:val="single"/>
          <w:lang w:val="en-US"/>
        </w:rPr>
        <w:t>Outside employment</w:t>
      </w:r>
      <w:r w:rsidRPr="001D4734">
        <w:rPr>
          <w:b/>
          <w:bCs/>
          <w:sz w:val="21"/>
          <w:szCs w:val="21"/>
          <w:lang w:val="en-US"/>
        </w:rPr>
        <w:t xml:space="preserve">: </w:t>
      </w:r>
      <w:r w:rsidRPr="005473E7">
        <w:rPr>
          <w:sz w:val="21"/>
          <w:szCs w:val="21"/>
          <w:lang w:val="en-US"/>
        </w:rPr>
        <w:t xml:space="preserve">Outside employment refers to the work or activity in which a person engages outside normal working hours for additional remuneration. </w:t>
      </w:r>
    </w:p>
    <w:p w:rsidR="00037931" w:rsidRPr="005473E7" w:rsidRDefault="00037931" w:rsidP="005473E7">
      <w:pPr>
        <w:rPr>
          <w:sz w:val="21"/>
          <w:szCs w:val="21"/>
          <w:lang w:val="en-US"/>
        </w:rPr>
      </w:pPr>
      <w:r w:rsidRPr="001D4734">
        <w:rPr>
          <w:b/>
          <w:sz w:val="21"/>
          <w:szCs w:val="21"/>
          <w:u w:val="single"/>
          <w:lang w:val="en-US"/>
        </w:rPr>
        <w:t xml:space="preserve">Post-employment: </w:t>
      </w:r>
      <w:r w:rsidRPr="005473E7">
        <w:rPr>
          <w:sz w:val="21"/>
          <w:szCs w:val="21"/>
          <w:lang w:val="en-US"/>
        </w:rPr>
        <w:t>Postemployment is the subsequent employment or future employment.</w:t>
      </w:r>
    </w:p>
    <w:p w:rsidR="00037931" w:rsidRPr="005473E7" w:rsidRDefault="00037931" w:rsidP="005473E7">
      <w:pPr>
        <w:rPr>
          <w:sz w:val="21"/>
          <w:szCs w:val="21"/>
          <w:lang w:val="en-US"/>
        </w:rPr>
      </w:pPr>
      <w:r w:rsidRPr="001D4734">
        <w:rPr>
          <w:b/>
          <w:sz w:val="21"/>
          <w:szCs w:val="21"/>
          <w:u w:val="single"/>
          <w:lang w:val="en-US"/>
        </w:rPr>
        <w:t>Gift-giving traditions and entertainment</w:t>
      </w:r>
      <w:r w:rsidRPr="005473E7">
        <w:rPr>
          <w:sz w:val="21"/>
          <w:szCs w:val="21"/>
          <w:lang w:val="en-US"/>
        </w:rPr>
        <w:t xml:space="preserve">: Gifts and entertainment refers to seeking or accepting gifts and hospitality that might influence a public employee’s impartial discharge of his or her duties. </w:t>
      </w:r>
    </w:p>
    <w:p w:rsidR="00037931" w:rsidRPr="005473E7" w:rsidRDefault="00037931" w:rsidP="005473E7">
      <w:pPr>
        <w:rPr>
          <w:sz w:val="21"/>
          <w:szCs w:val="21"/>
          <w:lang w:val="en-US"/>
        </w:rPr>
      </w:pPr>
      <w:r w:rsidRPr="001D4734">
        <w:rPr>
          <w:b/>
          <w:sz w:val="21"/>
          <w:szCs w:val="21"/>
          <w:u w:val="single"/>
          <w:lang w:val="en-US"/>
        </w:rPr>
        <w:t>Influence peddling:</w:t>
      </w:r>
      <w:r w:rsidRPr="005473E7">
        <w:rPr>
          <w:b/>
          <w:bCs/>
          <w:sz w:val="21"/>
          <w:szCs w:val="21"/>
          <w:lang w:val="en-US"/>
        </w:rPr>
        <w:t xml:space="preserve"> </w:t>
      </w:r>
      <w:r w:rsidRPr="005473E7">
        <w:rPr>
          <w:sz w:val="21"/>
          <w:szCs w:val="21"/>
          <w:lang w:val="en-US"/>
        </w:rPr>
        <w:t xml:space="preserve">Influence peddling is the practice of soliciting some form of benefit from individuals or organizations in exchange for the exercise of one’s official authority or influence on their behalf. </w:t>
      </w:r>
    </w:p>
    <w:p w:rsidR="00037931" w:rsidRPr="005473E7" w:rsidRDefault="00037931" w:rsidP="005473E7">
      <w:pPr>
        <w:rPr>
          <w:sz w:val="21"/>
          <w:szCs w:val="21"/>
          <w:lang w:val="en-US"/>
        </w:rPr>
      </w:pPr>
      <w:r w:rsidRPr="001D4734">
        <w:rPr>
          <w:b/>
          <w:sz w:val="21"/>
          <w:szCs w:val="21"/>
          <w:u w:val="single"/>
          <w:lang w:val="en-US"/>
        </w:rPr>
        <w:t>Personal conduct:</w:t>
      </w:r>
      <w:r w:rsidRPr="005473E7">
        <w:rPr>
          <w:b/>
          <w:bCs/>
          <w:sz w:val="21"/>
          <w:szCs w:val="21"/>
          <w:lang w:val="en-US"/>
        </w:rPr>
        <w:t xml:space="preserve"> </w:t>
      </w:r>
      <w:r w:rsidRPr="005473E7">
        <w:rPr>
          <w:sz w:val="21"/>
          <w:szCs w:val="21"/>
          <w:lang w:val="en-US"/>
        </w:rPr>
        <w:t xml:space="preserve">The question is whether public employees are entitled to the same privacy as other citizens. </w:t>
      </w:r>
    </w:p>
    <w:p w:rsidR="00037931" w:rsidRPr="005473E7" w:rsidRDefault="00037931" w:rsidP="005473E7">
      <w:pPr>
        <w:rPr>
          <w:sz w:val="21"/>
          <w:szCs w:val="21"/>
          <w:lang w:val="en-US"/>
        </w:rPr>
      </w:pPr>
      <w:r w:rsidRPr="005473E7">
        <w:rPr>
          <w:sz w:val="21"/>
          <w:szCs w:val="21"/>
          <w:lang w:val="en-US"/>
        </w:rPr>
        <w:t>The definition of public interest is a matter of values</w:t>
      </w:r>
    </w:p>
    <w:p w:rsidR="00037931" w:rsidRDefault="00037931" w:rsidP="005473E7">
      <w:pPr>
        <w:rPr>
          <w:b/>
          <w:bCs/>
          <w:i/>
          <w:iCs/>
          <w:sz w:val="21"/>
          <w:szCs w:val="21"/>
          <w:lang w:val="en-US"/>
        </w:rPr>
      </w:pPr>
    </w:p>
    <w:p w:rsidR="00037931" w:rsidRPr="005473E7" w:rsidRDefault="00037931" w:rsidP="005473E7">
      <w:pPr>
        <w:rPr>
          <w:sz w:val="21"/>
          <w:szCs w:val="21"/>
          <w:lang w:val="en-US"/>
        </w:rPr>
      </w:pPr>
      <w:r w:rsidRPr="005473E7">
        <w:rPr>
          <w:b/>
          <w:bCs/>
          <w:i/>
          <w:iCs/>
          <w:sz w:val="21"/>
          <w:szCs w:val="21"/>
          <w:lang w:val="en-US"/>
        </w:rPr>
        <w:t>The Varieties of Conflict of Interest in Public Policy</w:t>
      </w:r>
    </w:p>
    <w:p w:rsidR="00037931" w:rsidRPr="005473E7" w:rsidRDefault="00037931" w:rsidP="005473E7">
      <w:pPr>
        <w:numPr>
          <w:ilvl w:val="0"/>
          <w:numId w:val="7"/>
        </w:numPr>
        <w:rPr>
          <w:sz w:val="21"/>
          <w:szCs w:val="21"/>
          <w:lang w:val="en-US"/>
        </w:rPr>
      </w:pPr>
      <w:r w:rsidRPr="005473E7">
        <w:rPr>
          <w:sz w:val="21"/>
          <w:szCs w:val="21"/>
          <w:lang w:val="en-US"/>
        </w:rPr>
        <w:t xml:space="preserve">Investigators with a commercial or proprietary interest in the research outcome, or the use of funding from sources with a commercial or proprietary interest in the research outcome </w:t>
      </w:r>
    </w:p>
    <w:p w:rsidR="00037931" w:rsidRPr="005473E7" w:rsidRDefault="00037931" w:rsidP="001D4734">
      <w:pPr>
        <w:numPr>
          <w:ilvl w:val="0"/>
          <w:numId w:val="7"/>
        </w:numPr>
        <w:rPr>
          <w:sz w:val="21"/>
          <w:szCs w:val="21"/>
          <w:lang w:val="en-US"/>
        </w:rPr>
      </w:pPr>
      <w:r w:rsidRPr="005473E7">
        <w:rPr>
          <w:sz w:val="21"/>
          <w:szCs w:val="21"/>
          <w:lang w:val="en-US"/>
        </w:rPr>
        <w:t>The use of funding from sources with a political agenda that would benefit from particular research outcomes.</w:t>
      </w:r>
    </w:p>
    <w:p w:rsidR="00037931" w:rsidRPr="005473E7" w:rsidRDefault="00037931" w:rsidP="005473E7">
      <w:pPr>
        <w:numPr>
          <w:ilvl w:val="0"/>
          <w:numId w:val="7"/>
        </w:numPr>
        <w:rPr>
          <w:sz w:val="21"/>
          <w:szCs w:val="21"/>
          <w:lang w:val="en-US"/>
        </w:rPr>
      </w:pPr>
      <w:r w:rsidRPr="005473E7">
        <w:rPr>
          <w:sz w:val="21"/>
          <w:szCs w:val="21"/>
          <w:lang w:val="en-US"/>
        </w:rPr>
        <w:t>Paid expert testimony in an adversarial legal proceeding</w:t>
      </w:r>
    </w:p>
    <w:p w:rsidR="00037931" w:rsidRPr="005473E7" w:rsidRDefault="00037931" w:rsidP="005473E7">
      <w:pPr>
        <w:numPr>
          <w:ilvl w:val="0"/>
          <w:numId w:val="7"/>
        </w:numPr>
        <w:rPr>
          <w:sz w:val="21"/>
          <w:szCs w:val="21"/>
          <w:lang w:val="en-US"/>
        </w:rPr>
      </w:pPr>
      <w:r w:rsidRPr="005473E7">
        <w:rPr>
          <w:sz w:val="21"/>
          <w:szCs w:val="21"/>
          <w:lang w:val="en-US"/>
        </w:rPr>
        <w:t>The use of proprietary data sources unavailable to other investigators</w:t>
      </w:r>
    </w:p>
    <w:p w:rsidR="00037931" w:rsidRPr="005473E7" w:rsidRDefault="00037931" w:rsidP="005473E7">
      <w:pPr>
        <w:rPr>
          <w:b/>
          <w:sz w:val="21"/>
          <w:szCs w:val="21"/>
        </w:rPr>
      </w:pPr>
    </w:p>
    <w:p w:rsidR="00037931" w:rsidRPr="005473E7" w:rsidRDefault="00037931" w:rsidP="005473E7">
      <w:pPr>
        <w:rPr>
          <w:b/>
          <w:sz w:val="21"/>
          <w:szCs w:val="21"/>
        </w:rPr>
      </w:pPr>
      <w:r w:rsidRPr="00F45641">
        <w:rPr>
          <w:b/>
          <w:sz w:val="21"/>
          <w:szCs w:val="21"/>
          <w:highlight w:val="yellow"/>
        </w:rPr>
        <w:t>The Merit Principle and the Merit System</w:t>
      </w:r>
    </w:p>
    <w:p w:rsidR="00037931" w:rsidRPr="005473E7" w:rsidRDefault="00037931" w:rsidP="005473E7">
      <w:pPr>
        <w:rPr>
          <w:sz w:val="21"/>
          <w:szCs w:val="21"/>
          <w:lang w:val="en-US"/>
        </w:rPr>
      </w:pPr>
      <w:r w:rsidRPr="005473E7">
        <w:rPr>
          <w:sz w:val="21"/>
          <w:szCs w:val="21"/>
        </w:rPr>
        <w:t xml:space="preserve">Merit principle: The principle says that public servants should be appointed and promoted on the of competence rather than of party affiliation or contribution. </w:t>
      </w:r>
      <w:r w:rsidRPr="005473E7">
        <w:rPr>
          <w:sz w:val="21"/>
          <w:szCs w:val="21"/>
          <w:lang w:val="en-US"/>
        </w:rPr>
        <w:t xml:space="preserve">It also refers to the selection and treatment of government employees based on merit or competence rather than on personal or political favouritism. </w:t>
      </w:r>
      <w:r w:rsidRPr="005473E7">
        <w:rPr>
          <w:sz w:val="21"/>
          <w:szCs w:val="21"/>
        </w:rPr>
        <w:t>Public service appointments should not be based on patronage, which involves the appointment of people to government service on the grounds of contributions, financial or otherwise, to the governing party, as this is a blatant violation of the doctrine of political neutrality.</w:t>
      </w:r>
    </w:p>
    <w:p w:rsidR="00037931" w:rsidRPr="005473E7" w:rsidRDefault="00037931" w:rsidP="005473E7">
      <w:pPr>
        <w:rPr>
          <w:sz w:val="21"/>
          <w:szCs w:val="21"/>
          <w:lang w:val="en-US"/>
        </w:rPr>
      </w:pPr>
    </w:p>
    <w:p w:rsidR="00037931" w:rsidRPr="009D2E8A" w:rsidRDefault="00037931" w:rsidP="009D2E8A">
      <w:pPr>
        <w:rPr>
          <w:sz w:val="21"/>
          <w:szCs w:val="21"/>
          <w:lang w:val="en-US"/>
        </w:rPr>
      </w:pPr>
      <w:r w:rsidRPr="005473E7">
        <w:rPr>
          <w:sz w:val="21"/>
          <w:szCs w:val="21"/>
          <w:lang w:val="en-US"/>
        </w:rPr>
        <w:t>Merit System</w:t>
      </w:r>
      <w:r>
        <w:rPr>
          <w:sz w:val="21"/>
          <w:szCs w:val="21"/>
          <w:lang w:val="en-US"/>
        </w:rPr>
        <w:t xml:space="preserve">: </w:t>
      </w:r>
      <w:r w:rsidRPr="005473E7">
        <w:rPr>
          <w:sz w:val="21"/>
          <w:szCs w:val="21"/>
        </w:rPr>
        <w:t xml:space="preserve">The merit system is, therefore, the mechanism or the means used at any time by which the goals of given every Canadian citizen a reasonable opportunity to be considered for public service job and the person being fit to do the job. </w:t>
      </w:r>
    </w:p>
    <w:p w:rsidR="00037931" w:rsidRPr="005473E7" w:rsidRDefault="00037931" w:rsidP="005473E7">
      <w:pPr>
        <w:rPr>
          <w:sz w:val="21"/>
          <w:szCs w:val="21"/>
          <w:lang w:val="en-US"/>
        </w:rPr>
      </w:pPr>
    </w:p>
    <w:p w:rsidR="00037931" w:rsidRPr="005473E7" w:rsidRDefault="00037931" w:rsidP="005473E7">
      <w:pPr>
        <w:rPr>
          <w:sz w:val="21"/>
          <w:szCs w:val="21"/>
          <w:lang w:val="en-US"/>
        </w:rPr>
      </w:pPr>
      <w:r w:rsidRPr="005473E7">
        <w:rPr>
          <w:sz w:val="21"/>
          <w:szCs w:val="21"/>
          <w:lang w:val="en-US"/>
        </w:rPr>
        <w:t>Problems in the ad</w:t>
      </w:r>
      <w:r>
        <w:rPr>
          <w:sz w:val="21"/>
          <w:szCs w:val="21"/>
          <w:lang w:val="en-US"/>
        </w:rPr>
        <w:t>ministration of the merit system</w:t>
      </w:r>
    </w:p>
    <w:p w:rsidR="00037931" w:rsidRPr="005473E7" w:rsidRDefault="00037931" w:rsidP="009D2E8A">
      <w:pPr>
        <w:rPr>
          <w:sz w:val="21"/>
          <w:szCs w:val="21"/>
        </w:rPr>
      </w:pPr>
      <w:r w:rsidRPr="005473E7">
        <w:rPr>
          <w:sz w:val="21"/>
          <w:szCs w:val="21"/>
        </w:rPr>
        <w:t xml:space="preserve">The definition of what a “reasonable opportunity” to be considered for appointment means </w:t>
      </w:r>
    </w:p>
    <w:p w:rsidR="00037931" w:rsidRPr="005473E7" w:rsidRDefault="00037931" w:rsidP="005473E7">
      <w:pPr>
        <w:rPr>
          <w:sz w:val="21"/>
          <w:szCs w:val="21"/>
          <w:lang w:val="en-US"/>
        </w:rPr>
      </w:pPr>
      <w:r w:rsidRPr="005473E7">
        <w:rPr>
          <w:sz w:val="21"/>
          <w:szCs w:val="21"/>
        </w:rPr>
        <w:t>How “fitness for the job” is determined</w:t>
      </w:r>
    </w:p>
    <w:p w:rsidR="00037931" w:rsidRPr="005473E7" w:rsidRDefault="00037931" w:rsidP="005473E7">
      <w:pPr>
        <w:rPr>
          <w:sz w:val="21"/>
          <w:szCs w:val="21"/>
        </w:rPr>
      </w:pPr>
    </w:p>
    <w:p w:rsidR="00037931" w:rsidRPr="005473E7" w:rsidRDefault="00037931" w:rsidP="005473E7">
      <w:pPr>
        <w:rPr>
          <w:b/>
          <w:sz w:val="21"/>
          <w:szCs w:val="21"/>
        </w:rPr>
      </w:pPr>
      <w:r w:rsidRPr="00F45641">
        <w:rPr>
          <w:b/>
          <w:sz w:val="21"/>
          <w:szCs w:val="21"/>
          <w:highlight w:val="yellow"/>
        </w:rPr>
        <w:t>Compare and contrast the public and private sectors</w:t>
      </w:r>
    </w:p>
    <w:p w:rsidR="00037931" w:rsidRPr="005473E7" w:rsidRDefault="00037931" w:rsidP="005473E7">
      <w:pPr>
        <w:pStyle w:val="NoSpacing"/>
        <w:numPr>
          <w:ilvl w:val="0"/>
          <w:numId w:val="17"/>
        </w:numPr>
        <w:rPr>
          <w:sz w:val="21"/>
          <w:szCs w:val="21"/>
        </w:rPr>
      </w:pPr>
      <w:r w:rsidRPr="005473E7">
        <w:rPr>
          <w:sz w:val="21"/>
          <w:szCs w:val="21"/>
        </w:rPr>
        <w:t>the first difference between the public and private sectors is temporal</w:t>
      </w:r>
    </w:p>
    <w:p w:rsidR="00037931" w:rsidRPr="005473E7" w:rsidRDefault="00037931" w:rsidP="005473E7">
      <w:pPr>
        <w:pStyle w:val="NoSpacing"/>
        <w:numPr>
          <w:ilvl w:val="0"/>
          <w:numId w:val="17"/>
        </w:numPr>
        <w:rPr>
          <w:sz w:val="21"/>
          <w:szCs w:val="21"/>
        </w:rPr>
      </w:pPr>
      <w:r w:rsidRPr="005473E7">
        <w:rPr>
          <w:sz w:val="21"/>
          <w:szCs w:val="21"/>
        </w:rPr>
        <w:t>Public administration is geared toward the provision of public services, not the “bottom line.”</w:t>
      </w:r>
    </w:p>
    <w:p w:rsidR="00037931" w:rsidRPr="005473E7" w:rsidRDefault="00037931" w:rsidP="005473E7">
      <w:pPr>
        <w:pStyle w:val="NoSpacing"/>
        <w:numPr>
          <w:ilvl w:val="0"/>
          <w:numId w:val="17"/>
        </w:numPr>
        <w:rPr>
          <w:sz w:val="21"/>
          <w:szCs w:val="21"/>
        </w:rPr>
      </w:pPr>
      <w:r w:rsidRPr="005473E7">
        <w:rPr>
          <w:sz w:val="21"/>
          <w:szCs w:val="21"/>
        </w:rPr>
        <w:t>goal measurement distinguishes the public from the private sector.</w:t>
      </w:r>
    </w:p>
    <w:p w:rsidR="00037931" w:rsidRPr="005473E7" w:rsidRDefault="00037931" w:rsidP="005473E7">
      <w:pPr>
        <w:pStyle w:val="NoSpacing"/>
        <w:numPr>
          <w:ilvl w:val="0"/>
          <w:numId w:val="17"/>
        </w:numPr>
        <w:rPr>
          <w:sz w:val="21"/>
          <w:szCs w:val="21"/>
        </w:rPr>
      </w:pPr>
      <w:r w:rsidRPr="005473E7">
        <w:rPr>
          <w:sz w:val="21"/>
          <w:szCs w:val="21"/>
        </w:rPr>
        <w:t>It is a much more complicated process to hire or fire someone in the public service</w:t>
      </w:r>
    </w:p>
    <w:p w:rsidR="00037931" w:rsidRPr="005473E7" w:rsidRDefault="00037931" w:rsidP="005473E7">
      <w:pPr>
        <w:pStyle w:val="NoSpacing"/>
        <w:numPr>
          <w:ilvl w:val="0"/>
          <w:numId w:val="17"/>
        </w:numPr>
        <w:rPr>
          <w:sz w:val="21"/>
          <w:szCs w:val="21"/>
        </w:rPr>
      </w:pPr>
      <w:r w:rsidRPr="005473E7">
        <w:rPr>
          <w:sz w:val="21"/>
          <w:szCs w:val="21"/>
        </w:rPr>
        <w:t>Equity and efficiency concerns are different in the public and private sectors. Public sector managers emphasize equity among various constituents. The private sector, however, is more oriented toward efficiency and competitiveness.</w:t>
      </w:r>
    </w:p>
    <w:p w:rsidR="00037931" w:rsidRPr="005473E7" w:rsidRDefault="00037931" w:rsidP="005473E7">
      <w:pPr>
        <w:pStyle w:val="NoSpacing"/>
        <w:numPr>
          <w:ilvl w:val="0"/>
          <w:numId w:val="17"/>
        </w:numPr>
        <w:rPr>
          <w:sz w:val="21"/>
          <w:szCs w:val="21"/>
        </w:rPr>
      </w:pPr>
      <w:r w:rsidRPr="005473E7">
        <w:rPr>
          <w:sz w:val="21"/>
          <w:szCs w:val="21"/>
        </w:rPr>
        <w:t>the public sector continues to be open to scrutiny by the attentive public and the media in a way that private business is not.</w:t>
      </w:r>
    </w:p>
    <w:p w:rsidR="00037931" w:rsidRPr="005473E7" w:rsidRDefault="00037931" w:rsidP="005473E7">
      <w:pPr>
        <w:pStyle w:val="NoSpacing"/>
        <w:numPr>
          <w:ilvl w:val="0"/>
          <w:numId w:val="17"/>
        </w:numPr>
        <w:rPr>
          <w:sz w:val="21"/>
          <w:szCs w:val="21"/>
        </w:rPr>
      </w:pPr>
      <w:r w:rsidRPr="005473E7">
        <w:rPr>
          <w:sz w:val="21"/>
          <w:szCs w:val="21"/>
        </w:rPr>
        <w:t>A seventh difference between public and private administration with regard to mandate and goals is the provision of what are called public goods. These are goods provided for the benefit of all members of society, such as national defence or roads and bridges.</w:t>
      </w:r>
    </w:p>
    <w:p w:rsidR="00037931" w:rsidRPr="005473E7" w:rsidRDefault="00037931" w:rsidP="005473E7">
      <w:pPr>
        <w:pStyle w:val="NoSpacing"/>
        <w:numPr>
          <w:ilvl w:val="0"/>
          <w:numId w:val="17"/>
        </w:numPr>
        <w:rPr>
          <w:sz w:val="21"/>
          <w:szCs w:val="21"/>
        </w:rPr>
      </w:pPr>
      <w:r w:rsidRPr="005473E7">
        <w:rPr>
          <w:sz w:val="21"/>
          <w:szCs w:val="21"/>
        </w:rPr>
        <w:t>An eighth factor is accountability</w:t>
      </w:r>
    </w:p>
    <w:p w:rsidR="00037931" w:rsidRPr="005473E7" w:rsidRDefault="00037931" w:rsidP="005473E7">
      <w:pPr>
        <w:pStyle w:val="NoSpacing"/>
        <w:numPr>
          <w:ilvl w:val="0"/>
          <w:numId w:val="17"/>
        </w:numPr>
        <w:rPr>
          <w:sz w:val="21"/>
          <w:szCs w:val="21"/>
        </w:rPr>
      </w:pPr>
      <w:r w:rsidRPr="005473E7">
        <w:rPr>
          <w:sz w:val="21"/>
          <w:szCs w:val="21"/>
        </w:rPr>
        <w:t>Finally, in the private sector, efficient operation leads to enhanced profitability.</w:t>
      </w:r>
    </w:p>
    <w:p w:rsidR="00037931" w:rsidRPr="005473E7" w:rsidRDefault="00037931" w:rsidP="005473E7">
      <w:pPr>
        <w:rPr>
          <w:b/>
          <w:sz w:val="21"/>
          <w:szCs w:val="21"/>
        </w:rPr>
      </w:pPr>
    </w:p>
    <w:p w:rsidR="00037931" w:rsidRPr="005473E7" w:rsidRDefault="00037931" w:rsidP="005473E7">
      <w:pPr>
        <w:rPr>
          <w:b/>
          <w:sz w:val="21"/>
          <w:szCs w:val="21"/>
        </w:rPr>
      </w:pPr>
      <w:r w:rsidRPr="00F45641">
        <w:rPr>
          <w:b/>
          <w:sz w:val="21"/>
          <w:szCs w:val="21"/>
          <w:highlight w:val="yellow"/>
        </w:rPr>
        <w:t>Total quality Management</w:t>
      </w:r>
    </w:p>
    <w:p w:rsidR="00037931" w:rsidRPr="005473E7" w:rsidRDefault="00037931" w:rsidP="005473E7">
      <w:pPr>
        <w:pStyle w:val="NoSpacing"/>
        <w:rPr>
          <w:sz w:val="21"/>
          <w:szCs w:val="21"/>
        </w:rPr>
      </w:pPr>
      <w:r w:rsidRPr="005473E7">
        <w:rPr>
          <w:sz w:val="21"/>
          <w:szCs w:val="21"/>
        </w:rPr>
        <w:t>A management approach that required all employees to participate in quality</w:t>
      </w:r>
    </w:p>
    <w:p w:rsidR="00037931" w:rsidRPr="005473E7" w:rsidRDefault="00037931" w:rsidP="005473E7">
      <w:pPr>
        <w:pStyle w:val="NoSpacing"/>
        <w:rPr>
          <w:sz w:val="21"/>
          <w:szCs w:val="21"/>
        </w:rPr>
      </w:pPr>
      <w:r w:rsidRPr="005473E7">
        <w:rPr>
          <w:sz w:val="21"/>
          <w:szCs w:val="21"/>
        </w:rPr>
        <w:t>Definition: A broad scale approach to changing an organizations entire culture to focus on establishing and maintaining high standards of quality especially with respect to meeting customer expectations. The key of TQM is to sell the customer, whether the customer is internal the organization or someone outside it.</w:t>
      </w:r>
    </w:p>
    <w:p w:rsidR="00037931" w:rsidRPr="005473E7" w:rsidRDefault="00037931" w:rsidP="005473E7">
      <w:pPr>
        <w:rPr>
          <w:b/>
          <w:sz w:val="21"/>
          <w:szCs w:val="21"/>
        </w:rPr>
      </w:pPr>
    </w:p>
    <w:p w:rsidR="00037931" w:rsidRDefault="00037931" w:rsidP="00A17792">
      <w:pPr>
        <w:pStyle w:val="NormalWeb"/>
        <w:shd w:val="clear" w:color="auto" w:fill="FFFFFF"/>
        <w:spacing w:before="0" w:beforeAutospacing="0" w:after="0" w:afterAutospacing="0" w:line="285" w:lineRule="atLeast"/>
        <w:rPr>
          <w:rFonts w:ascii="Tahoma" w:hAnsi="Tahoma" w:cs="Tahoma"/>
          <w:color w:val="333333"/>
          <w:sz w:val="21"/>
          <w:szCs w:val="21"/>
        </w:rPr>
      </w:pPr>
      <w:r w:rsidRPr="005473E7">
        <w:rPr>
          <w:rFonts w:ascii="Tahoma" w:hAnsi="Tahoma" w:cs="Tahoma"/>
          <w:b/>
          <w:color w:val="333333"/>
          <w:sz w:val="21"/>
          <w:szCs w:val="21"/>
        </w:rPr>
        <w:t>Objective and subjective responsibility</w:t>
      </w:r>
      <w:r w:rsidRPr="005473E7">
        <w:rPr>
          <w:rFonts w:ascii="Tahoma" w:hAnsi="Tahoma" w:cs="Tahoma"/>
          <w:color w:val="333333"/>
          <w:sz w:val="21"/>
          <w:szCs w:val="21"/>
        </w:rPr>
        <w:t>:</w:t>
      </w:r>
    </w:p>
    <w:p w:rsidR="00037931" w:rsidRDefault="00037931" w:rsidP="008D1E66">
      <w:r>
        <w:t>What is objective resp?</w:t>
      </w:r>
    </w:p>
    <w:p w:rsidR="00037931" w:rsidRDefault="00037931" w:rsidP="008D1E66">
      <w:r>
        <w:t>Objective responsibility is the responsibility that someone has to someone or something outside oneself. Objective responsibility entails rules and regulations that establish lines of communication, obligation, and control within the government. If someone goes outside of their legitimate directives, they are deemed irresponsible and may be held accountable for their actions. Public servants have authority to make decisions of a certain scope while bigger matters are given to members higher up the hierarchy.</w:t>
      </w:r>
    </w:p>
    <w:p w:rsidR="00037931" w:rsidRDefault="00037931" w:rsidP="008D1E66"/>
    <w:p w:rsidR="00037931" w:rsidRDefault="00037931" w:rsidP="008D1E66">
      <w:r>
        <w:t>Subjective responsibility is not what someone is responsible to but rather what someone feels like they are responsible to. It is a matter of loyalty an employee has, the conscious they have when executing their responsibilities, and the loyalties they have towards the organization they work for and the policies they must carry out. It is less mechanical that objective responsibility.</w:t>
      </w:r>
    </w:p>
    <w:p w:rsidR="00037931" w:rsidRPr="00A17792" w:rsidRDefault="00037931" w:rsidP="00A17792">
      <w:pPr>
        <w:pStyle w:val="NormalWeb"/>
        <w:shd w:val="clear" w:color="auto" w:fill="FFFFFF"/>
        <w:spacing w:before="167" w:line="285" w:lineRule="atLeast"/>
        <w:rPr>
          <w:rFonts w:ascii="Tahoma" w:hAnsi="Tahoma" w:cs="Tahoma"/>
          <w:color w:val="333333"/>
          <w:sz w:val="21"/>
          <w:szCs w:val="21"/>
        </w:rPr>
      </w:pPr>
    </w:p>
    <w:p w:rsidR="00037931" w:rsidRPr="00A17792" w:rsidRDefault="00037931" w:rsidP="00A17792">
      <w:pPr>
        <w:pStyle w:val="NormalWeb"/>
        <w:shd w:val="clear" w:color="auto" w:fill="FFFFFF"/>
        <w:spacing w:before="167" w:line="285" w:lineRule="atLeast"/>
        <w:rPr>
          <w:rFonts w:ascii="Tahoma" w:hAnsi="Tahoma" w:cs="Tahoma"/>
          <w:color w:val="333333"/>
          <w:sz w:val="21"/>
          <w:szCs w:val="21"/>
        </w:rPr>
      </w:pPr>
    </w:p>
    <w:p w:rsidR="00037931" w:rsidRPr="005473E7" w:rsidRDefault="00037931" w:rsidP="005473E7">
      <w:pPr>
        <w:pStyle w:val="NormalWeb"/>
        <w:shd w:val="clear" w:color="auto" w:fill="FFFFFF"/>
        <w:spacing w:before="167" w:beforeAutospacing="0" w:after="0" w:afterAutospacing="0" w:line="285" w:lineRule="atLeast"/>
        <w:rPr>
          <w:rFonts w:ascii="Tahoma" w:hAnsi="Tahoma" w:cs="Tahoma"/>
          <w:b/>
          <w:color w:val="333333"/>
          <w:sz w:val="21"/>
          <w:szCs w:val="21"/>
        </w:rPr>
      </w:pPr>
      <w:r w:rsidRPr="005473E7">
        <w:rPr>
          <w:rFonts w:ascii="Tahoma" w:hAnsi="Tahoma" w:cs="Tahoma"/>
          <w:b/>
          <w:color w:val="333333"/>
          <w:sz w:val="21"/>
          <w:szCs w:val="21"/>
        </w:rPr>
        <w:t xml:space="preserve">3) The rational comprehensive model: </w:t>
      </w:r>
    </w:p>
    <w:p w:rsidR="00037931" w:rsidRPr="005473E7" w:rsidRDefault="00037931" w:rsidP="005473E7">
      <w:pPr>
        <w:pStyle w:val="NormalWeb"/>
        <w:shd w:val="clear" w:color="auto" w:fill="FFFFFF"/>
        <w:spacing w:before="167" w:beforeAutospacing="0" w:after="0" w:afterAutospacing="0" w:line="285" w:lineRule="atLeast"/>
        <w:rPr>
          <w:rFonts w:ascii="Tahoma" w:hAnsi="Tahoma" w:cs="Tahoma"/>
          <w:color w:val="333333"/>
          <w:sz w:val="21"/>
          <w:szCs w:val="21"/>
        </w:rPr>
      </w:pPr>
      <w:r w:rsidRPr="005473E7">
        <w:rPr>
          <w:rFonts w:ascii="Tahoma" w:hAnsi="Tahoma" w:cs="Tahoma"/>
          <w:color w:val="333333"/>
          <w:sz w:val="21"/>
          <w:szCs w:val="21"/>
        </w:rPr>
        <w:t>A theoretical model that seeks to explain policy decision and making as the product of a reason and thought consideration of all available options and their consequences. This model is widely excepted approach rooted in a Weberian perspective that suggests that policymaking is a rational, logical process of making decisions. Which involves a number of discrete steps or stages. The decision-maker has to follow the steps and the results will be affective public policy. For every policy problem a set of alternatives exist on needs to identify these, weight cost and benefits of each and choose the preferred course of action.</w:t>
      </w:r>
    </w:p>
    <w:p w:rsidR="00037931" w:rsidRPr="005473E7" w:rsidRDefault="00037931" w:rsidP="005473E7">
      <w:pPr>
        <w:rPr>
          <w:b/>
          <w:sz w:val="21"/>
          <w:szCs w:val="21"/>
        </w:rPr>
      </w:pPr>
    </w:p>
    <w:p w:rsidR="00037931" w:rsidRPr="005473E7" w:rsidRDefault="00037931" w:rsidP="005473E7">
      <w:pPr>
        <w:rPr>
          <w:b/>
          <w:sz w:val="21"/>
          <w:szCs w:val="21"/>
        </w:rPr>
      </w:pPr>
    </w:p>
    <w:p w:rsidR="00037931" w:rsidRPr="005473E7" w:rsidRDefault="00037931" w:rsidP="005473E7">
      <w:pPr>
        <w:rPr>
          <w:rFonts w:ascii="Tahoma" w:hAnsi="Tahoma" w:cs="Tahoma"/>
          <w:color w:val="333333"/>
          <w:sz w:val="21"/>
          <w:szCs w:val="21"/>
          <w:shd w:val="clear" w:color="auto" w:fill="FFFFFF"/>
        </w:rPr>
      </w:pPr>
      <w:r w:rsidRPr="005473E7">
        <w:rPr>
          <w:rFonts w:ascii="Tahoma" w:hAnsi="Tahoma" w:cs="Tahoma"/>
          <w:color w:val="333333"/>
          <w:sz w:val="21"/>
          <w:szCs w:val="21"/>
          <w:shd w:val="clear" w:color="auto" w:fill="FFFFFF"/>
        </w:rPr>
        <w:t>5)The Canadian model of the new public management: The new public management found its origin in the approach to government pioneered by Britain former Prime Minister Margaret thatcher and later followed by American Pres. Ronald Regan and Canadian Prime Minister Brian Mall Rooney New public management was motivated by: - debt and deficit problems of governments that resulted in a search for more economical ways of government - growing alienation from politics and politicians among ordinary citizens, arise in apathy, distrust of government and a decline in public confidence in the public policies and services provided by government. - globalization and the emergence of a new economic order in which the traditional nationstate has declined in significance in comparison to translational corporations and other global actors</w:t>
      </w:r>
    </w:p>
    <w:p w:rsidR="00037931" w:rsidRPr="005473E7" w:rsidRDefault="00037931" w:rsidP="005473E7">
      <w:pPr>
        <w:rPr>
          <w:rFonts w:ascii="Tahoma" w:hAnsi="Tahoma" w:cs="Tahoma"/>
          <w:color w:val="333333"/>
          <w:sz w:val="21"/>
          <w:szCs w:val="21"/>
          <w:shd w:val="clear" w:color="auto" w:fill="FFFFFF"/>
        </w:rPr>
      </w:pPr>
    </w:p>
    <w:p w:rsidR="00037931" w:rsidRPr="005473E7" w:rsidRDefault="00037931" w:rsidP="005473E7">
      <w:pPr>
        <w:rPr>
          <w:b/>
          <w:sz w:val="21"/>
          <w:szCs w:val="21"/>
        </w:rPr>
      </w:pPr>
      <w:r w:rsidRPr="005473E7">
        <w:rPr>
          <w:rFonts w:ascii="Tahoma" w:hAnsi="Tahoma" w:cs="Tahoma"/>
          <w:color w:val="333333"/>
          <w:sz w:val="21"/>
          <w:szCs w:val="21"/>
          <w:shd w:val="clear" w:color="auto" w:fill="FFFFFF"/>
        </w:rPr>
        <w:t>7)Codes of conduct: codes of conduct are put in place to ensure that the public retain confidence in the administrator machinery of the government issues must be managed sensitively</w:t>
      </w:r>
    </w:p>
    <w:p w:rsidR="00037931" w:rsidRPr="005473E7" w:rsidRDefault="00037931" w:rsidP="005473E7">
      <w:pPr>
        <w:rPr>
          <w:b/>
          <w:sz w:val="21"/>
          <w:szCs w:val="21"/>
        </w:rPr>
      </w:pPr>
    </w:p>
    <w:p w:rsidR="00037931" w:rsidRPr="005473E7" w:rsidRDefault="00037931" w:rsidP="005473E7">
      <w:pPr>
        <w:rPr>
          <w:b/>
          <w:sz w:val="21"/>
          <w:szCs w:val="21"/>
        </w:rPr>
      </w:pPr>
      <w:r w:rsidRPr="005473E7">
        <w:rPr>
          <w:rFonts w:ascii="Tahoma" w:hAnsi="Tahoma" w:cs="Tahoma"/>
          <w:color w:val="333333"/>
          <w:sz w:val="21"/>
          <w:szCs w:val="21"/>
          <w:shd w:val="clear" w:color="auto" w:fill="FFFFFF"/>
        </w:rPr>
        <w:t>9</w:t>
      </w:r>
      <w:r w:rsidRPr="00F45641">
        <w:rPr>
          <w:rFonts w:ascii="Tahoma" w:hAnsi="Tahoma" w:cs="Tahoma"/>
          <w:color w:val="333333"/>
          <w:sz w:val="21"/>
          <w:szCs w:val="21"/>
          <w:highlight w:val="yellow"/>
          <w:shd w:val="clear" w:color="auto" w:fill="FFFFFF"/>
        </w:rPr>
        <w:t>) Scientific management theory</w:t>
      </w:r>
      <w:r w:rsidRPr="005473E7">
        <w:rPr>
          <w:rFonts w:ascii="Tahoma" w:hAnsi="Tahoma" w:cs="Tahoma"/>
          <w:color w:val="333333"/>
          <w:sz w:val="21"/>
          <w:szCs w:val="21"/>
          <w:shd w:val="clear" w:color="auto" w:fill="FFFFFF"/>
        </w:rPr>
        <w:t>: associated with the work of Frederick Winslow Taylor, scientific management is a management style that emphasizes management the one best way of accomplishing a task. It introduced the use of time and motion studies into the workplace with the goal of improving productivity by increasing efficiency. Scientific management theory increasing industrialization and technological change in the workplace in the 1800s created this organization in industry. It is profoundly important evolution and thinking about publican ministration come about as result of new demands from business managers are rising at the turn of the 20th century as a consequence of industrial capitalism. Due to the growth of business operations increasingly separated owners from the routine of workers, thus a more rationalize form of organization control was needed to maximize productivity and profit.</w:t>
      </w:r>
    </w:p>
    <w:p w:rsidR="00037931" w:rsidRPr="005473E7" w:rsidRDefault="00037931" w:rsidP="005473E7">
      <w:pPr>
        <w:rPr>
          <w:b/>
          <w:sz w:val="21"/>
          <w:szCs w:val="21"/>
        </w:rPr>
      </w:pPr>
    </w:p>
    <w:p w:rsidR="00037931" w:rsidRPr="005473E7" w:rsidRDefault="00037931" w:rsidP="005473E7">
      <w:pPr>
        <w:rPr>
          <w:sz w:val="28"/>
          <w:szCs w:val="28"/>
        </w:rPr>
      </w:pPr>
      <w:r w:rsidRPr="005473E7">
        <w:rPr>
          <w:sz w:val="28"/>
          <w:szCs w:val="28"/>
        </w:rPr>
        <w:t>Section B</w:t>
      </w:r>
    </w:p>
    <w:p w:rsidR="00037931" w:rsidRPr="005473E7" w:rsidRDefault="00037931" w:rsidP="00CA591A">
      <w:pPr>
        <w:jc w:val="both"/>
        <w:rPr>
          <w:b/>
          <w:sz w:val="21"/>
          <w:szCs w:val="21"/>
        </w:rPr>
      </w:pPr>
      <w:r w:rsidRPr="00F45641">
        <w:rPr>
          <w:b/>
          <w:sz w:val="21"/>
          <w:szCs w:val="21"/>
          <w:highlight w:val="yellow"/>
        </w:rPr>
        <w:t>What is a complex organization? Identify and explain the major fields in organization theory.</w:t>
      </w:r>
      <w:r w:rsidRPr="005473E7">
        <w:rPr>
          <w:b/>
          <w:sz w:val="21"/>
          <w:szCs w:val="21"/>
        </w:rPr>
        <w:t xml:space="preserve"> </w:t>
      </w:r>
    </w:p>
    <w:p w:rsidR="00037931" w:rsidRPr="005473E7" w:rsidRDefault="00037931" w:rsidP="00C670A8">
      <w:pPr>
        <w:pStyle w:val="NoSpacing"/>
        <w:rPr>
          <w:sz w:val="21"/>
          <w:szCs w:val="21"/>
        </w:rPr>
      </w:pPr>
      <w:r w:rsidRPr="005473E7">
        <w:rPr>
          <w:sz w:val="21"/>
          <w:szCs w:val="21"/>
        </w:rPr>
        <w:t xml:space="preserve">A complex organisation is an organisation so large and structurally differentiated that it cannot be managed effectively by a single individual. </w:t>
      </w:r>
    </w:p>
    <w:p w:rsidR="00037931" w:rsidRPr="005473E7" w:rsidRDefault="00037931" w:rsidP="00C670A8">
      <w:pPr>
        <w:pStyle w:val="NoSpacing"/>
        <w:rPr>
          <w:sz w:val="21"/>
          <w:szCs w:val="21"/>
        </w:rPr>
      </w:pPr>
      <w:r w:rsidRPr="005473E7">
        <w:rPr>
          <w:sz w:val="21"/>
          <w:szCs w:val="21"/>
        </w:rPr>
        <w:t>Examples: corporations, government agencies, hospitals, nonprofits, and most voluntary associations</w:t>
      </w:r>
    </w:p>
    <w:p w:rsidR="00037931" w:rsidRPr="005473E7" w:rsidRDefault="00037931" w:rsidP="00CA591A">
      <w:pPr>
        <w:jc w:val="both"/>
        <w:rPr>
          <w:sz w:val="21"/>
          <w:szCs w:val="21"/>
        </w:rPr>
      </w:pPr>
    </w:p>
    <w:p w:rsidR="00037931" w:rsidRPr="005473E7" w:rsidRDefault="00037931" w:rsidP="00CA591A">
      <w:pPr>
        <w:jc w:val="both"/>
        <w:rPr>
          <w:sz w:val="21"/>
          <w:szCs w:val="21"/>
        </w:rPr>
      </w:pPr>
      <w:r w:rsidRPr="005473E7">
        <w:rPr>
          <w:sz w:val="21"/>
          <w:szCs w:val="21"/>
        </w:rPr>
        <w:t>Major fields in organization theory</w:t>
      </w:r>
    </w:p>
    <w:p w:rsidR="00037931" w:rsidRPr="005473E7" w:rsidRDefault="00037931" w:rsidP="00C670A8">
      <w:pPr>
        <w:numPr>
          <w:ilvl w:val="0"/>
          <w:numId w:val="2"/>
        </w:numPr>
        <w:jc w:val="both"/>
        <w:rPr>
          <w:sz w:val="21"/>
          <w:szCs w:val="21"/>
        </w:rPr>
      </w:pPr>
      <w:r w:rsidRPr="005473E7">
        <w:rPr>
          <w:sz w:val="21"/>
          <w:szCs w:val="21"/>
        </w:rPr>
        <w:t>Scientific Management Theory</w:t>
      </w:r>
    </w:p>
    <w:p w:rsidR="00037931" w:rsidRPr="005473E7" w:rsidRDefault="00037931" w:rsidP="00C670A8">
      <w:pPr>
        <w:numPr>
          <w:ilvl w:val="0"/>
          <w:numId w:val="2"/>
        </w:numPr>
        <w:jc w:val="both"/>
        <w:rPr>
          <w:sz w:val="21"/>
          <w:szCs w:val="21"/>
        </w:rPr>
      </w:pPr>
      <w:r w:rsidRPr="005473E7">
        <w:rPr>
          <w:sz w:val="21"/>
          <w:szCs w:val="21"/>
        </w:rPr>
        <w:t>Administrative Management Theory</w:t>
      </w:r>
    </w:p>
    <w:p w:rsidR="00037931" w:rsidRPr="005473E7" w:rsidRDefault="00037931" w:rsidP="00C670A8">
      <w:pPr>
        <w:numPr>
          <w:ilvl w:val="0"/>
          <w:numId w:val="2"/>
        </w:numPr>
        <w:jc w:val="both"/>
        <w:rPr>
          <w:sz w:val="21"/>
          <w:szCs w:val="21"/>
        </w:rPr>
      </w:pPr>
      <w:r w:rsidRPr="005473E7">
        <w:rPr>
          <w:sz w:val="21"/>
          <w:szCs w:val="21"/>
        </w:rPr>
        <w:t>Human Relations (Resources) Theory</w:t>
      </w:r>
    </w:p>
    <w:p w:rsidR="00037931" w:rsidRPr="005473E7" w:rsidRDefault="00037931" w:rsidP="00C670A8">
      <w:pPr>
        <w:numPr>
          <w:ilvl w:val="0"/>
          <w:numId w:val="2"/>
        </w:numPr>
        <w:jc w:val="both"/>
        <w:rPr>
          <w:sz w:val="21"/>
          <w:szCs w:val="21"/>
        </w:rPr>
      </w:pPr>
      <w:r w:rsidRPr="005473E7">
        <w:rPr>
          <w:sz w:val="21"/>
          <w:szCs w:val="21"/>
        </w:rPr>
        <w:t>Systems theory</w:t>
      </w:r>
    </w:p>
    <w:p w:rsidR="00037931" w:rsidRPr="005473E7" w:rsidRDefault="00037931" w:rsidP="00C670A8">
      <w:pPr>
        <w:numPr>
          <w:ilvl w:val="0"/>
          <w:numId w:val="2"/>
        </w:numPr>
        <w:jc w:val="both"/>
        <w:rPr>
          <w:sz w:val="21"/>
          <w:szCs w:val="21"/>
        </w:rPr>
      </w:pPr>
      <w:r w:rsidRPr="005473E7">
        <w:rPr>
          <w:sz w:val="21"/>
          <w:szCs w:val="21"/>
        </w:rPr>
        <w:t>Some modern theories</w:t>
      </w:r>
    </w:p>
    <w:p w:rsidR="00037931" w:rsidRPr="005473E7" w:rsidRDefault="00037931" w:rsidP="00CA591A">
      <w:pPr>
        <w:jc w:val="both"/>
        <w:rPr>
          <w:sz w:val="21"/>
          <w:szCs w:val="21"/>
        </w:rPr>
      </w:pPr>
      <w:r w:rsidRPr="005473E7">
        <w:rPr>
          <w:sz w:val="21"/>
          <w:szCs w:val="21"/>
        </w:rPr>
        <w:t>These theories can be grouped into two categories classical and neoclassical theories</w:t>
      </w:r>
    </w:p>
    <w:p w:rsidR="00037931" w:rsidRDefault="00037931" w:rsidP="00CA591A">
      <w:pPr>
        <w:jc w:val="both"/>
        <w:rPr>
          <w:b/>
          <w:sz w:val="21"/>
          <w:szCs w:val="21"/>
        </w:rPr>
      </w:pPr>
    </w:p>
    <w:p w:rsidR="00037931" w:rsidRPr="005473E7" w:rsidRDefault="00037931" w:rsidP="00CA591A">
      <w:pPr>
        <w:jc w:val="both"/>
        <w:rPr>
          <w:b/>
          <w:sz w:val="21"/>
          <w:szCs w:val="21"/>
        </w:rPr>
      </w:pPr>
      <w:r w:rsidRPr="005473E7">
        <w:rPr>
          <w:b/>
          <w:sz w:val="21"/>
          <w:szCs w:val="21"/>
        </w:rPr>
        <w:t>Classical organizational theory:</w:t>
      </w:r>
    </w:p>
    <w:p w:rsidR="00037931" w:rsidRPr="005473E7" w:rsidRDefault="00037931" w:rsidP="00CA591A">
      <w:pPr>
        <w:jc w:val="both"/>
        <w:rPr>
          <w:sz w:val="21"/>
          <w:szCs w:val="21"/>
        </w:rPr>
      </w:pPr>
      <w:r w:rsidRPr="005473E7">
        <w:rPr>
          <w:sz w:val="21"/>
          <w:szCs w:val="21"/>
        </w:rPr>
        <w:t>Scientific Management Theory</w:t>
      </w:r>
    </w:p>
    <w:p w:rsidR="00037931" w:rsidRPr="005473E7" w:rsidRDefault="00037931" w:rsidP="008D1E66">
      <w:pPr>
        <w:numPr>
          <w:ilvl w:val="1"/>
          <w:numId w:val="2"/>
        </w:numPr>
        <w:tabs>
          <w:tab w:val="clear" w:pos="1440"/>
          <w:tab w:val="num" w:pos="540"/>
        </w:tabs>
        <w:ind w:left="720"/>
        <w:jc w:val="both"/>
        <w:rPr>
          <w:sz w:val="21"/>
          <w:szCs w:val="21"/>
          <w:lang w:val="en-CA"/>
        </w:rPr>
      </w:pPr>
      <w:r w:rsidRPr="005473E7">
        <w:rPr>
          <w:sz w:val="21"/>
          <w:szCs w:val="21"/>
        </w:rPr>
        <w:t>It called for increasing output by systematising work processes, dividing work into narrowly defined tasks, determining the “one best way” to perform each task, training workers in the “one best way”, measuring performance, and offering economic incentives for surpassing daily production quotas</w:t>
      </w:r>
    </w:p>
    <w:p w:rsidR="00037931" w:rsidRDefault="00037931" w:rsidP="00CA591A">
      <w:pPr>
        <w:jc w:val="both"/>
        <w:rPr>
          <w:sz w:val="21"/>
          <w:szCs w:val="21"/>
        </w:rPr>
      </w:pPr>
    </w:p>
    <w:p w:rsidR="00037931" w:rsidRPr="005473E7" w:rsidRDefault="00037931" w:rsidP="00CA591A">
      <w:pPr>
        <w:jc w:val="both"/>
        <w:rPr>
          <w:sz w:val="21"/>
          <w:szCs w:val="21"/>
        </w:rPr>
      </w:pPr>
      <w:r w:rsidRPr="005473E7">
        <w:rPr>
          <w:sz w:val="21"/>
          <w:szCs w:val="21"/>
        </w:rPr>
        <w:t>Administrative Management Theory</w:t>
      </w:r>
    </w:p>
    <w:p w:rsidR="00037931" w:rsidRPr="00FB5605" w:rsidRDefault="00037931" w:rsidP="008D1E66">
      <w:pPr>
        <w:numPr>
          <w:ilvl w:val="1"/>
          <w:numId w:val="2"/>
        </w:numPr>
        <w:tabs>
          <w:tab w:val="clear" w:pos="1440"/>
          <w:tab w:val="num" w:pos="720"/>
        </w:tabs>
        <w:ind w:left="720"/>
        <w:jc w:val="both"/>
        <w:rPr>
          <w:sz w:val="21"/>
          <w:szCs w:val="21"/>
          <w:lang w:val="en-CA"/>
        </w:rPr>
      </w:pPr>
      <w:r w:rsidRPr="005473E7">
        <w:rPr>
          <w:sz w:val="21"/>
          <w:szCs w:val="21"/>
        </w:rPr>
        <w:t>It holds that organisational performance</w:t>
      </w:r>
      <w:r>
        <w:rPr>
          <w:sz w:val="21"/>
          <w:szCs w:val="21"/>
        </w:rPr>
        <w:t xml:space="preserve"> is enhanced by establishing an</w:t>
      </w:r>
      <w:r w:rsidRPr="005473E7">
        <w:rPr>
          <w:sz w:val="21"/>
          <w:szCs w:val="21"/>
        </w:rPr>
        <w:t xml:space="preserve"> administrative structure characterised by clear lines of authority from top to bottom, a distinct divisions of labour among departments, and delegation of power and authority to administrators commensurate with their responsibilities.</w:t>
      </w:r>
    </w:p>
    <w:p w:rsidR="00037931" w:rsidRPr="00FB5605" w:rsidRDefault="00037931" w:rsidP="008D1E66">
      <w:pPr>
        <w:numPr>
          <w:ilvl w:val="1"/>
          <w:numId w:val="2"/>
        </w:numPr>
        <w:tabs>
          <w:tab w:val="clear" w:pos="1440"/>
          <w:tab w:val="num" w:pos="720"/>
        </w:tabs>
        <w:ind w:left="720"/>
        <w:jc w:val="both"/>
        <w:rPr>
          <w:sz w:val="21"/>
          <w:szCs w:val="21"/>
          <w:lang w:val="en-CA"/>
        </w:rPr>
      </w:pPr>
      <w:r w:rsidRPr="00FB5605">
        <w:rPr>
          <w:sz w:val="21"/>
          <w:szCs w:val="21"/>
          <w:lang w:val="en-CA"/>
        </w:rPr>
        <w:t>P-Planning</w:t>
      </w:r>
      <w:r w:rsidRPr="00FB5605">
        <w:rPr>
          <w:sz w:val="21"/>
          <w:szCs w:val="21"/>
          <w:lang w:val="en-CA"/>
        </w:rPr>
        <w:tab/>
      </w:r>
      <w:r w:rsidRPr="00FB5605">
        <w:rPr>
          <w:sz w:val="21"/>
          <w:szCs w:val="21"/>
          <w:lang w:val="en-CA"/>
        </w:rPr>
        <w:tab/>
      </w:r>
      <w:r w:rsidRPr="00FB5605">
        <w:rPr>
          <w:sz w:val="21"/>
          <w:szCs w:val="21"/>
          <w:lang w:val="en-CA"/>
        </w:rPr>
        <w:tab/>
      </w:r>
    </w:p>
    <w:p w:rsidR="00037931" w:rsidRPr="00FB5605" w:rsidRDefault="00037931" w:rsidP="008D1E66">
      <w:pPr>
        <w:numPr>
          <w:ilvl w:val="1"/>
          <w:numId w:val="2"/>
        </w:numPr>
        <w:tabs>
          <w:tab w:val="clear" w:pos="1440"/>
          <w:tab w:val="num" w:pos="720"/>
        </w:tabs>
        <w:ind w:left="720"/>
        <w:jc w:val="both"/>
        <w:rPr>
          <w:sz w:val="21"/>
          <w:szCs w:val="21"/>
          <w:lang w:val="en-CA"/>
        </w:rPr>
      </w:pPr>
      <w:r w:rsidRPr="00FB5605">
        <w:rPr>
          <w:sz w:val="21"/>
          <w:szCs w:val="21"/>
          <w:lang w:val="en-CA"/>
        </w:rPr>
        <w:t xml:space="preserve">O-Organizing </w:t>
      </w:r>
      <w:r w:rsidRPr="00FB5605">
        <w:rPr>
          <w:sz w:val="21"/>
          <w:szCs w:val="21"/>
          <w:lang w:val="en-CA"/>
        </w:rPr>
        <w:tab/>
      </w:r>
    </w:p>
    <w:p w:rsidR="00037931" w:rsidRPr="00FB5605" w:rsidRDefault="00037931" w:rsidP="008D1E66">
      <w:pPr>
        <w:numPr>
          <w:ilvl w:val="1"/>
          <w:numId w:val="2"/>
        </w:numPr>
        <w:tabs>
          <w:tab w:val="clear" w:pos="1440"/>
          <w:tab w:val="num" w:pos="720"/>
        </w:tabs>
        <w:ind w:left="720"/>
        <w:jc w:val="both"/>
        <w:rPr>
          <w:sz w:val="21"/>
          <w:szCs w:val="21"/>
          <w:lang w:val="en-CA"/>
        </w:rPr>
      </w:pPr>
      <w:r w:rsidRPr="00FB5605">
        <w:rPr>
          <w:sz w:val="21"/>
          <w:szCs w:val="21"/>
          <w:lang w:val="en-CA"/>
        </w:rPr>
        <w:t>S-Staffing</w:t>
      </w:r>
    </w:p>
    <w:p w:rsidR="00037931" w:rsidRPr="00FB5605" w:rsidRDefault="00037931" w:rsidP="008D1E66">
      <w:pPr>
        <w:numPr>
          <w:ilvl w:val="1"/>
          <w:numId w:val="2"/>
        </w:numPr>
        <w:tabs>
          <w:tab w:val="clear" w:pos="1440"/>
          <w:tab w:val="num" w:pos="720"/>
        </w:tabs>
        <w:ind w:left="720"/>
        <w:jc w:val="both"/>
        <w:rPr>
          <w:sz w:val="21"/>
          <w:szCs w:val="21"/>
          <w:lang w:val="en-CA"/>
        </w:rPr>
      </w:pPr>
      <w:r w:rsidRPr="00FB5605">
        <w:rPr>
          <w:sz w:val="21"/>
          <w:szCs w:val="21"/>
          <w:lang w:val="en-CA"/>
        </w:rPr>
        <w:t>D-Directing</w:t>
      </w:r>
    </w:p>
    <w:p w:rsidR="00037931" w:rsidRPr="00FB5605" w:rsidRDefault="00037931" w:rsidP="008D1E66">
      <w:pPr>
        <w:numPr>
          <w:ilvl w:val="1"/>
          <w:numId w:val="2"/>
        </w:numPr>
        <w:tabs>
          <w:tab w:val="clear" w:pos="1440"/>
          <w:tab w:val="num" w:pos="720"/>
        </w:tabs>
        <w:ind w:left="720"/>
        <w:jc w:val="both"/>
        <w:rPr>
          <w:sz w:val="21"/>
          <w:szCs w:val="21"/>
          <w:lang w:val="en-CA"/>
        </w:rPr>
      </w:pPr>
      <w:r w:rsidRPr="00FB5605">
        <w:rPr>
          <w:sz w:val="21"/>
          <w:szCs w:val="21"/>
          <w:lang w:val="en-CA"/>
        </w:rPr>
        <w:t>CO-Coordinating</w:t>
      </w:r>
    </w:p>
    <w:p w:rsidR="00037931" w:rsidRPr="00FB5605" w:rsidRDefault="00037931" w:rsidP="008D1E66">
      <w:pPr>
        <w:numPr>
          <w:ilvl w:val="1"/>
          <w:numId w:val="2"/>
        </w:numPr>
        <w:tabs>
          <w:tab w:val="clear" w:pos="1440"/>
          <w:tab w:val="num" w:pos="720"/>
        </w:tabs>
        <w:ind w:left="720"/>
        <w:jc w:val="both"/>
        <w:rPr>
          <w:sz w:val="21"/>
          <w:szCs w:val="21"/>
          <w:lang w:val="en-CA"/>
        </w:rPr>
      </w:pPr>
      <w:r w:rsidRPr="00FB5605">
        <w:rPr>
          <w:sz w:val="21"/>
          <w:szCs w:val="21"/>
          <w:lang w:val="en-CA"/>
        </w:rPr>
        <w:t>R- Reporting</w:t>
      </w:r>
    </w:p>
    <w:p w:rsidR="00037931" w:rsidRPr="00FB5605" w:rsidRDefault="00037931" w:rsidP="008D1E66">
      <w:pPr>
        <w:numPr>
          <w:ilvl w:val="1"/>
          <w:numId w:val="2"/>
        </w:numPr>
        <w:tabs>
          <w:tab w:val="clear" w:pos="1440"/>
          <w:tab w:val="num" w:pos="720"/>
        </w:tabs>
        <w:ind w:left="720"/>
        <w:jc w:val="both"/>
        <w:rPr>
          <w:sz w:val="21"/>
          <w:szCs w:val="21"/>
          <w:lang w:val="en-CA"/>
        </w:rPr>
      </w:pPr>
      <w:r w:rsidRPr="00FB5605">
        <w:rPr>
          <w:sz w:val="21"/>
          <w:szCs w:val="21"/>
          <w:lang w:val="en-CA"/>
        </w:rPr>
        <w:t>B-Budgeting</w:t>
      </w:r>
    </w:p>
    <w:p w:rsidR="00037931" w:rsidRPr="005473E7" w:rsidRDefault="00037931" w:rsidP="008D1E66">
      <w:pPr>
        <w:numPr>
          <w:ilvl w:val="1"/>
          <w:numId w:val="2"/>
        </w:numPr>
        <w:tabs>
          <w:tab w:val="clear" w:pos="1440"/>
          <w:tab w:val="num" w:pos="720"/>
        </w:tabs>
        <w:ind w:left="720"/>
        <w:jc w:val="both"/>
        <w:rPr>
          <w:sz w:val="21"/>
          <w:szCs w:val="21"/>
          <w:lang w:val="en-CA"/>
        </w:rPr>
      </w:pPr>
    </w:p>
    <w:p w:rsidR="00037931" w:rsidRPr="005473E7" w:rsidRDefault="00037931" w:rsidP="00C670A8">
      <w:pPr>
        <w:jc w:val="both"/>
        <w:rPr>
          <w:sz w:val="21"/>
          <w:szCs w:val="21"/>
          <w:lang w:val="en-CA"/>
        </w:rPr>
      </w:pPr>
    </w:p>
    <w:p w:rsidR="00037931" w:rsidRPr="005473E7" w:rsidRDefault="00037931" w:rsidP="00C670A8">
      <w:pPr>
        <w:jc w:val="both"/>
        <w:rPr>
          <w:sz w:val="21"/>
          <w:szCs w:val="21"/>
          <w:lang w:val="en-CA"/>
        </w:rPr>
      </w:pPr>
      <w:r w:rsidRPr="005473E7">
        <w:rPr>
          <w:b/>
          <w:sz w:val="21"/>
          <w:szCs w:val="21"/>
        </w:rPr>
        <w:t>Neoclassical Approach</w:t>
      </w:r>
    </w:p>
    <w:p w:rsidR="00037931" w:rsidRPr="005473E7" w:rsidRDefault="00037931" w:rsidP="00CC0391">
      <w:pPr>
        <w:jc w:val="both"/>
        <w:rPr>
          <w:sz w:val="21"/>
          <w:szCs w:val="21"/>
        </w:rPr>
      </w:pPr>
      <w:r w:rsidRPr="005473E7">
        <w:rPr>
          <w:sz w:val="21"/>
          <w:szCs w:val="21"/>
        </w:rPr>
        <w:t>Human Relations (Resources) Theory</w:t>
      </w:r>
    </w:p>
    <w:p w:rsidR="00037931" w:rsidRPr="005473E7" w:rsidRDefault="00037931" w:rsidP="00C670A8">
      <w:pPr>
        <w:numPr>
          <w:ilvl w:val="0"/>
          <w:numId w:val="3"/>
        </w:numPr>
        <w:jc w:val="both"/>
        <w:rPr>
          <w:sz w:val="21"/>
          <w:szCs w:val="21"/>
        </w:rPr>
      </w:pPr>
      <w:r w:rsidRPr="005473E7">
        <w:rPr>
          <w:sz w:val="21"/>
          <w:szCs w:val="21"/>
        </w:rPr>
        <w:t xml:space="preserve">Physiological - food, water, </w:t>
      </w:r>
      <w:r>
        <w:rPr>
          <w:sz w:val="21"/>
          <w:szCs w:val="21"/>
        </w:rPr>
        <w:t>shelter, Sex</w:t>
      </w:r>
    </w:p>
    <w:p w:rsidR="00037931" w:rsidRPr="005473E7" w:rsidRDefault="00037931" w:rsidP="00C670A8">
      <w:pPr>
        <w:numPr>
          <w:ilvl w:val="0"/>
          <w:numId w:val="3"/>
        </w:numPr>
        <w:jc w:val="both"/>
        <w:rPr>
          <w:sz w:val="21"/>
          <w:szCs w:val="21"/>
        </w:rPr>
      </w:pPr>
      <w:r w:rsidRPr="005473E7">
        <w:rPr>
          <w:sz w:val="21"/>
          <w:szCs w:val="21"/>
        </w:rPr>
        <w:t>Safety- security, stability, freedom</w:t>
      </w:r>
    </w:p>
    <w:p w:rsidR="00037931" w:rsidRPr="005473E7" w:rsidRDefault="00037931" w:rsidP="00C670A8">
      <w:pPr>
        <w:numPr>
          <w:ilvl w:val="0"/>
          <w:numId w:val="3"/>
        </w:numPr>
        <w:jc w:val="both"/>
        <w:rPr>
          <w:sz w:val="21"/>
          <w:szCs w:val="21"/>
        </w:rPr>
      </w:pPr>
      <w:r w:rsidRPr="005473E7">
        <w:rPr>
          <w:sz w:val="21"/>
          <w:szCs w:val="21"/>
        </w:rPr>
        <w:t>Love or affiliation-friendship, love</w:t>
      </w:r>
    </w:p>
    <w:p w:rsidR="00037931" w:rsidRPr="005473E7" w:rsidRDefault="00037931" w:rsidP="00C670A8">
      <w:pPr>
        <w:numPr>
          <w:ilvl w:val="0"/>
          <w:numId w:val="3"/>
        </w:numPr>
        <w:jc w:val="both"/>
        <w:rPr>
          <w:sz w:val="21"/>
          <w:szCs w:val="21"/>
        </w:rPr>
      </w:pPr>
      <w:r w:rsidRPr="005473E7">
        <w:rPr>
          <w:sz w:val="21"/>
          <w:szCs w:val="21"/>
        </w:rPr>
        <w:t xml:space="preserve">Esteem- achievement, competence, prestige, status </w:t>
      </w:r>
    </w:p>
    <w:p w:rsidR="00037931" w:rsidRPr="005473E7" w:rsidRDefault="00037931" w:rsidP="00C670A8">
      <w:pPr>
        <w:numPr>
          <w:ilvl w:val="0"/>
          <w:numId w:val="3"/>
        </w:numPr>
        <w:jc w:val="both"/>
        <w:rPr>
          <w:sz w:val="21"/>
          <w:szCs w:val="21"/>
          <w:lang w:val="en-CA"/>
        </w:rPr>
      </w:pPr>
      <w:r w:rsidRPr="005473E7">
        <w:rPr>
          <w:sz w:val="21"/>
          <w:szCs w:val="21"/>
        </w:rPr>
        <w:t xml:space="preserve">Self-actualisation-self-fulfilment </w:t>
      </w:r>
    </w:p>
    <w:p w:rsidR="00037931" w:rsidRPr="005473E7" w:rsidRDefault="00037931" w:rsidP="00C670A8">
      <w:pPr>
        <w:ind w:left="360"/>
        <w:jc w:val="both"/>
        <w:rPr>
          <w:sz w:val="21"/>
          <w:szCs w:val="21"/>
        </w:rPr>
      </w:pPr>
    </w:p>
    <w:p w:rsidR="00037931" w:rsidRPr="005473E7" w:rsidRDefault="00037931" w:rsidP="00CC0391">
      <w:pPr>
        <w:jc w:val="both"/>
        <w:rPr>
          <w:sz w:val="21"/>
          <w:szCs w:val="21"/>
        </w:rPr>
      </w:pPr>
      <w:r w:rsidRPr="005473E7">
        <w:rPr>
          <w:sz w:val="21"/>
          <w:szCs w:val="21"/>
        </w:rPr>
        <w:t>Systems theory</w:t>
      </w:r>
    </w:p>
    <w:p w:rsidR="00037931" w:rsidRPr="005473E7" w:rsidRDefault="00037931" w:rsidP="00C670A8">
      <w:pPr>
        <w:numPr>
          <w:ilvl w:val="0"/>
          <w:numId w:val="4"/>
        </w:numPr>
        <w:jc w:val="both"/>
        <w:rPr>
          <w:sz w:val="21"/>
          <w:szCs w:val="21"/>
          <w:lang w:val="en-CA"/>
        </w:rPr>
      </w:pPr>
      <w:r w:rsidRPr="005473E7">
        <w:rPr>
          <w:sz w:val="21"/>
          <w:szCs w:val="21"/>
        </w:rPr>
        <w:t>Views an organisation as a complex set of dynamically intertwined and interconnected elements, including its inputs, processes, out puts, feedback loops, and the environment in which it operates and with which it continuously interacts</w:t>
      </w:r>
    </w:p>
    <w:p w:rsidR="00037931" w:rsidRPr="005473E7" w:rsidRDefault="00037931" w:rsidP="00CC0391">
      <w:pPr>
        <w:jc w:val="both"/>
        <w:rPr>
          <w:sz w:val="21"/>
          <w:szCs w:val="21"/>
        </w:rPr>
      </w:pPr>
      <w:r w:rsidRPr="005473E7">
        <w:rPr>
          <w:sz w:val="21"/>
          <w:szCs w:val="21"/>
        </w:rPr>
        <w:t>Forms of systems theory: Socio-technical Theory and Contingency Theory</w:t>
      </w:r>
    </w:p>
    <w:p w:rsidR="00037931" w:rsidRDefault="00037931" w:rsidP="00F45641">
      <w:pPr>
        <w:jc w:val="both"/>
        <w:rPr>
          <w:sz w:val="21"/>
          <w:szCs w:val="21"/>
        </w:rPr>
      </w:pPr>
    </w:p>
    <w:p w:rsidR="00037931" w:rsidRPr="005473E7" w:rsidRDefault="00037931" w:rsidP="00F45641">
      <w:pPr>
        <w:jc w:val="both"/>
        <w:rPr>
          <w:sz w:val="21"/>
          <w:szCs w:val="21"/>
        </w:rPr>
      </w:pPr>
      <w:r w:rsidRPr="005473E7">
        <w:rPr>
          <w:sz w:val="21"/>
          <w:szCs w:val="21"/>
        </w:rPr>
        <w:t>Some modern theories</w:t>
      </w:r>
    </w:p>
    <w:p w:rsidR="00037931" w:rsidRPr="005473E7" w:rsidRDefault="00037931" w:rsidP="00C670A8">
      <w:pPr>
        <w:ind w:left="360"/>
        <w:jc w:val="both"/>
        <w:rPr>
          <w:sz w:val="21"/>
          <w:szCs w:val="21"/>
        </w:rPr>
      </w:pPr>
      <w:r w:rsidRPr="005473E7">
        <w:rPr>
          <w:sz w:val="21"/>
          <w:szCs w:val="21"/>
        </w:rPr>
        <w:t xml:space="preserve">TQM </w:t>
      </w:r>
    </w:p>
    <w:p w:rsidR="00037931" w:rsidRPr="005473E7" w:rsidRDefault="00037931" w:rsidP="00C670A8">
      <w:pPr>
        <w:numPr>
          <w:ilvl w:val="0"/>
          <w:numId w:val="5"/>
        </w:numPr>
        <w:jc w:val="both"/>
        <w:rPr>
          <w:sz w:val="21"/>
          <w:szCs w:val="21"/>
        </w:rPr>
      </w:pPr>
      <w:r w:rsidRPr="005473E7">
        <w:rPr>
          <w:sz w:val="21"/>
          <w:szCs w:val="21"/>
        </w:rPr>
        <w:t>A management approach that required all employees to participate in quality improvement activities, from the chair of the board to hourly workers</w:t>
      </w:r>
    </w:p>
    <w:p w:rsidR="00037931" w:rsidRPr="005473E7" w:rsidRDefault="00037931" w:rsidP="00C670A8">
      <w:pPr>
        <w:ind w:left="360"/>
        <w:jc w:val="both"/>
        <w:rPr>
          <w:sz w:val="21"/>
          <w:szCs w:val="21"/>
        </w:rPr>
      </w:pPr>
      <w:r w:rsidRPr="005473E7">
        <w:rPr>
          <w:sz w:val="21"/>
          <w:szCs w:val="21"/>
        </w:rPr>
        <w:t>NPM</w:t>
      </w:r>
    </w:p>
    <w:p w:rsidR="00037931" w:rsidRPr="005473E7" w:rsidRDefault="00037931" w:rsidP="00C670A8">
      <w:pPr>
        <w:numPr>
          <w:ilvl w:val="0"/>
          <w:numId w:val="5"/>
        </w:numPr>
        <w:jc w:val="both"/>
        <w:rPr>
          <w:sz w:val="21"/>
          <w:szCs w:val="21"/>
          <w:lang w:val="en-CA"/>
        </w:rPr>
      </w:pPr>
      <w:r w:rsidRPr="005473E7">
        <w:rPr>
          <w:sz w:val="21"/>
          <w:szCs w:val="21"/>
        </w:rPr>
        <w:t>This a public administration approach that comprises</w:t>
      </w:r>
      <w:r>
        <w:rPr>
          <w:sz w:val="21"/>
          <w:szCs w:val="21"/>
        </w:rPr>
        <w:t xml:space="preserve"> of</w:t>
      </w:r>
      <w:r w:rsidRPr="005473E7">
        <w:rPr>
          <w:sz w:val="21"/>
          <w:szCs w:val="21"/>
        </w:rPr>
        <w:t xml:space="preserve"> a group of structural reforms and informal management initiatives that reflects the doctrine of managerialism in the public sector.</w:t>
      </w:r>
    </w:p>
    <w:p w:rsidR="00037931" w:rsidRDefault="00037931" w:rsidP="00CA591A">
      <w:pPr>
        <w:jc w:val="both"/>
        <w:rPr>
          <w:b/>
          <w:sz w:val="21"/>
          <w:szCs w:val="21"/>
        </w:rPr>
      </w:pPr>
    </w:p>
    <w:p w:rsidR="00037931" w:rsidRDefault="00037931" w:rsidP="00CA591A">
      <w:pPr>
        <w:jc w:val="both"/>
        <w:rPr>
          <w:b/>
          <w:sz w:val="21"/>
          <w:szCs w:val="21"/>
        </w:rPr>
      </w:pPr>
      <w:r w:rsidRPr="00F45641">
        <w:rPr>
          <w:b/>
          <w:sz w:val="21"/>
          <w:szCs w:val="21"/>
          <w:highlight w:val="yellow"/>
        </w:rPr>
        <w:t>Explain what is meant by public sector accountability? Identify and explain the four main types of accountability. Explain the principles for effective accountability in the Canadian public sector.</w:t>
      </w:r>
      <w:r w:rsidRPr="005473E7">
        <w:rPr>
          <w:b/>
          <w:sz w:val="21"/>
          <w:szCs w:val="21"/>
        </w:rPr>
        <w:t xml:space="preserve"> </w:t>
      </w:r>
    </w:p>
    <w:p w:rsidR="00037931" w:rsidRPr="00A17792" w:rsidRDefault="00037931" w:rsidP="00A17792">
      <w:pPr>
        <w:jc w:val="both"/>
        <w:rPr>
          <w:b/>
          <w:sz w:val="21"/>
          <w:szCs w:val="21"/>
          <w:lang w:val="en-US"/>
        </w:rPr>
      </w:pPr>
      <w:r w:rsidRPr="00A17792">
        <w:rPr>
          <w:b/>
          <w:bCs/>
          <w:i/>
          <w:iCs/>
          <w:sz w:val="21"/>
          <w:szCs w:val="21"/>
          <w:lang w:val="en-CA"/>
        </w:rPr>
        <w:t>Amitai Etzioni’ four alternative conceptions of accountability</w:t>
      </w:r>
    </w:p>
    <w:p w:rsidR="00037931" w:rsidRPr="00A17792" w:rsidRDefault="00037931" w:rsidP="00A17792">
      <w:pPr>
        <w:numPr>
          <w:ilvl w:val="0"/>
          <w:numId w:val="20"/>
        </w:numPr>
        <w:jc w:val="both"/>
        <w:rPr>
          <w:sz w:val="21"/>
          <w:szCs w:val="21"/>
          <w:lang w:val="en-US"/>
        </w:rPr>
      </w:pPr>
      <w:r w:rsidRPr="00A17792">
        <w:rPr>
          <w:sz w:val="21"/>
          <w:szCs w:val="21"/>
          <w:lang w:val="en-CA"/>
        </w:rPr>
        <w:t>Accountability as resulting from a formal system of checks and balances</w:t>
      </w:r>
    </w:p>
    <w:p w:rsidR="00037931" w:rsidRPr="00A17792" w:rsidRDefault="00037931" w:rsidP="00A17792">
      <w:pPr>
        <w:numPr>
          <w:ilvl w:val="0"/>
          <w:numId w:val="20"/>
        </w:numPr>
        <w:jc w:val="both"/>
        <w:rPr>
          <w:sz w:val="21"/>
          <w:szCs w:val="21"/>
          <w:lang w:val="en-CA"/>
        </w:rPr>
      </w:pPr>
      <w:r w:rsidRPr="00A17792">
        <w:rPr>
          <w:sz w:val="21"/>
          <w:szCs w:val="21"/>
          <w:lang w:val="en-CA"/>
        </w:rPr>
        <w:t xml:space="preserve">Accountability as a product of interaction (guidance approach)  </w:t>
      </w:r>
    </w:p>
    <w:p w:rsidR="00037931" w:rsidRPr="00A17792" w:rsidRDefault="00037931" w:rsidP="00A17792">
      <w:pPr>
        <w:numPr>
          <w:ilvl w:val="0"/>
          <w:numId w:val="20"/>
        </w:numPr>
        <w:jc w:val="both"/>
        <w:rPr>
          <w:sz w:val="21"/>
          <w:szCs w:val="21"/>
          <w:lang w:val="en-CA"/>
        </w:rPr>
      </w:pPr>
      <w:r w:rsidRPr="00A17792">
        <w:rPr>
          <w:sz w:val="21"/>
          <w:szCs w:val="21"/>
          <w:lang w:val="en-CA"/>
        </w:rPr>
        <w:t xml:space="preserve">Accountability as realpolitick </w:t>
      </w:r>
    </w:p>
    <w:p w:rsidR="00037931" w:rsidRPr="00A17792" w:rsidRDefault="00037931" w:rsidP="00A17792">
      <w:pPr>
        <w:numPr>
          <w:ilvl w:val="0"/>
          <w:numId w:val="20"/>
        </w:numPr>
        <w:jc w:val="both"/>
        <w:rPr>
          <w:sz w:val="21"/>
          <w:szCs w:val="21"/>
          <w:lang w:val="en-CA"/>
        </w:rPr>
      </w:pPr>
      <w:r w:rsidRPr="00A17792">
        <w:rPr>
          <w:sz w:val="21"/>
          <w:szCs w:val="21"/>
          <w:lang w:val="en-CA"/>
        </w:rPr>
        <w:t>Accountability as a gesture</w:t>
      </w:r>
    </w:p>
    <w:p w:rsidR="00037931" w:rsidRPr="005473E7" w:rsidRDefault="00037931" w:rsidP="00CA591A">
      <w:pPr>
        <w:jc w:val="both"/>
        <w:rPr>
          <w:b/>
          <w:sz w:val="21"/>
          <w:szCs w:val="21"/>
        </w:rPr>
      </w:pPr>
    </w:p>
    <w:p w:rsidR="00037931" w:rsidRPr="005473E7" w:rsidRDefault="00037931" w:rsidP="00CA591A">
      <w:pPr>
        <w:rPr>
          <w:sz w:val="21"/>
          <w:szCs w:val="21"/>
        </w:rPr>
      </w:pPr>
      <w:r w:rsidRPr="005473E7">
        <w:rPr>
          <w:sz w:val="21"/>
          <w:szCs w:val="21"/>
        </w:rPr>
        <w:t>There are 4 main types of accountability which are based on the source and degree of control</w:t>
      </w:r>
    </w:p>
    <w:p w:rsidR="00037931" w:rsidRPr="005473E7" w:rsidRDefault="00037931" w:rsidP="00CA591A">
      <w:pPr>
        <w:rPr>
          <w:sz w:val="21"/>
          <w:szCs w:val="21"/>
        </w:rPr>
      </w:pPr>
      <w:r w:rsidRPr="005473E7">
        <w:rPr>
          <w:sz w:val="21"/>
          <w:szCs w:val="21"/>
        </w:rPr>
        <w:t>1. hierarchical/bureaucratic</w:t>
      </w:r>
    </w:p>
    <w:p w:rsidR="00037931" w:rsidRPr="005473E7" w:rsidRDefault="00037931" w:rsidP="00CA591A">
      <w:pPr>
        <w:numPr>
          <w:ilvl w:val="0"/>
          <w:numId w:val="1"/>
        </w:numPr>
        <w:rPr>
          <w:sz w:val="21"/>
          <w:szCs w:val="21"/>
        </w:rPr>
      </w:pPr>
      <w:r w:rsidRPr="005473E7">
        <w:rPr>
          <w:sz w:val="21"/>
          <w:szCs w:val="21"/>
        </w:rPr>
        <w:t>This is the official avenue for public accountability in most public organizations the underlying hieratical structures of accountability is a pyramidal image of complex organization as the processes of calling to account start at the top. Relationships are based on close supervisions of individuals who have low work autonomy and face internal control. performance questions are framed in terms of obedience. Hierarchical accountability relationships are defined internally (within the organization) and exhibit a high degree of control and are manifested in organizational roles supervisory relationships, rules, standard operating procedures, and close detailed scrutiny of employee or an agency performance.</w:t>
      </w:r>
    </w:p>
    <w:p w:rsidR="00037931" w:rsidRPr="005473E7" w:rsidRDefault="00037931" w:rsidP="00CA591A">
      <w:pPr>
        <w:rPr>
          <w:sz w:val="21"/>
          <w:szCs w:val="21"/>
        </w:rPr>
      </w:pPr>
    </w:p>
    <w:p w:rsidR="00037931" w:rsidRPr="005473E7" w:rsidRDefault="00037931" w:rsidP="00CA591A">
      <w:pPr>
        <w:rPr>
          <w:sz w:val="21"/>
          <w:szCs w:val="21"/>
        </w:rPr>
      </w:pPr>
      <w:r w:rsidRPr="005473E7">
        <w:rPr>
          <w:sz w:val="21"/>
          <w:szCs w:val="21"/>
        </w:rPr>
        <w:t>2. Legal</w:t>
      </w:r>
    </w:p>
    <w:p w:rsidR="00037931" w:rsidRPr="005473E7" w:rsidRDefault="00037931" w:rsidP="00CA591A">
      <w:pPr>
        <w:numPr>
          <w:ilvl w:val="0"/>
          <w:numId w:val="1"/>
        </w:numPr>
        <w:rPr>
          <w:sz w:val="21"/>
          <w:szCs w:val="21"/>
        </w:rPr>
      </w:pPr>
      <w:r w:rsidRPr="005473E7">
        <w:rPr>
          <w:sz w:val="21"/>
          <w:szCs w:val="21"/>
        </w:rPr>
        <w:t>Denotes relationships involving detailed external oversights of performance fill compliance with established performance mandates such as legislative and constitutional structures they underlying relationship of legal accountability is that of a principal agent the accountability standard focuses on whether the agent has complied with the principals expectations.</w:t>
      </w:r>
      <w:r>
        <w:rPr>
          <w:sz w:val="21"/>
          <w:szCs w:val="21"/>
        </w:rPr>
        <w:t xml:space="preserve"> </w:t>
      </w:r>
      <w:r w:rsidRPr="005473E7">
        <w:rPr>
          <w:sz w:val="21"/>
          <w:szCs w:val="21"/>
        </w:rPr>
        <w:t>Parliament has oversight over the auditor general in order to make sure all the departments are doing the right work</w:t>
      </w:r>
    </w:p>
    <w:p w:rsidR="00037931" w:rsidRDefault="00037931" w:rsidP="00CA591A">
      <w:pPr>
        <w:rPr>
          <w:sz w:val="21"/>
          <w:szCs w:val="21"/>
        </w:rPr>
      </w:pPr>
    </w:p>
    <w:p w:rsidR="00037931" w:rsidRPr="005473E7" w:rsidRDefault="00037931" w:rsidP="00CA591A">
      <w:pPr>
        <w:rPr>
          <w:sz w:val="21"/>
          <w:szCs w:val="21"/>
        </w:rPr>
      </w:pPr>
      <w:r w:rsidRPr="005473E7">
        <w:rPr>
          <w:sz w:val="21"/>
          <w:szCs w:val="21"/>
        </w:rPr>
        <w:t>3. Political</w:t>
      </w:r>
    </w:p>
    <w:p w:rsidR="00037931" w:rsidRPr="005473E7" w:rsidRDefault="00037931" w:rsidP="00CA591A">
      <w:pPr>
        <w:numPr>
          <w:ilvl w:val="0"/>
          <w:numId w:val="1"/>
        </w:numPr>
        <w:rPr>
          <w:sz w:val="21"/>
          <w:szCs w:val="21"/>
        </w:rPr>
      </w:pPr>
      <w:r w:rsidRPr="005473E7">
        <w:rPr>
          <w:sz w:val="21"/>
          <w:szCs w:val="21"/>
        </w:rPr>
        <w:t>This affords managers the discretion of being responsive to the concerns of key stake holders such as elected officials, clients, and the general public. The recent emphasis on customer service orientations and responsiveness to client needs reflect this type of accountability relationship. Under political accountability the administrator or the bureaucrat are the responsible actor</w:t>
      </w:r>
    </w:p>
    <w:p w:rsidR="00037931" w:rsidRPr="005473E7" w:rsidRDefault="00037931" w:rsidP="00CA591A">
      <w:pPr>
        <w:rPr>
          <w:sz w:val="21"/>
          <w:szCs w:val="21"/>
        </w:rPr>
      </w:pPr>
      <w:r w:rsidRPr="005473E7">
        <w:rPr>
          <w:sz w:val="21"/>
          <w:szCs w:val="21"/>
        </w:rPr>
        <w:t>4. Professional accountability</w:t>
      </w:r>
    </w:p>
    <w:p w:rsidR="00037931" w:rsidRPr="005473E7" w:rsidRDefault="00037931" w:rsidP="00CA591A">
      <w:pPr>
        <w:numPr>
          <w:ilvl w:val="0"/>
          <w:numId w:val="1"/>
        </w:numPr>
        <w:rPr>
          <w:sz w:val="21"/>
          <w:szCs w:val="21"/>
          <w:u w:val="single"/>
        </w:rPr>
      </w:pPr>
      <w:r w:rsidRPr="005473E7">
        <w:rPr>
          <w:sz w:val="21"/>
          <w:szCs w:val="21"/>
        </w:rPr>
        <w:t xml:space="preserve">Is reflected in work arrangements that afford high degrees of autonomy to individuals who base their decision making on internalized knows of appropriate practice. It is used when institutional leadership recognize special skills experience working metals are needed and differs from individuals who have specialized in the field under this type of accountability, individuals face questions about whether their performance is </w:t>
      </w:r>
      <w:r w:rsidRPr="005473E7">
        <w:rPr>
          <w:sz w:val="21"/>
          <w:szCs w:val="21"/>
          <w:u w:val="single"/>
        </w:rPr>
        <w:t xml:space="preserve">consistence with norms </w:t>
      </w:r>
      <w:r w:rsidRPr="005473E7">
        <w:rPr>
          <w:sz w:val="21"/>
          <w:szCs w:val="21"/>
        </w:rPr>
        <w:t>derived from professional socialization, personal conviction, or organizational conventions or work experience.</w:t>
      </w:r>
      <w:r w:rsidRPr="00CB2C2F">
        <w:rPr>
          <w:b/>
          <w:sz w:val="21"/>
          <w:szCs w:val="21"/>
        </w:rPr>
        <w:t xml:space="preserve"> Performance standards are therefore established by professional norms, acceptable protocols and the prevailing practices of the work group</w:t>
      </w:r>
      <w:r w:rsidRPr="005473E7">
        <w:rPr>
          <w:sz w:val="21"/>
          <w:szCs w:val="21"/>
        </w:rPr>
        <w:t xml:space="preserve">. The behavioural expectation is that discretion would be exercised responsively and in a manner consistent with acceptable norms of responsible practice. The hallmark of professional responsibility is that it values </w:t>
      </w:r>
      <w:r w:rsidRPr="005473E7">
        <w:rPr>
          <w:sz w:val="21"/>
          <w:szCs w:val="21"/>
          <w:u w:val="single"/>
        </w:rPr>
        <w:t>expertise and integrity</w:t>
      </w:r>
    </w:p>
    <w:p w:rsidR="00037931" w:rsidRPr="005473E7" w:rsidRDefault="00037931" w:rsidP="00CA591A">
      <w:pPr>
        <w:numPr>
          <w:ilvl w:val="0"/>
          <w:numId w:val="1"/>
        </w:numPr>
        <w:rPr>
          <w:sz w:val="21"/>
          <w:szCs w:val="21"/>
        </w:rPr>
      </w:pPr>
      <w:r w:rsidRPr="005473E7">
        <w:rPr>
          <w:sz w:val="21"/>
          <w:szCs w:val="21"/>
        </w:rPr>
        <w:t>Lawyers and doctors who swear oaths of what they will do, and when they break it they are held professionally accountability.</w:t>
      </w:r>
    </w:p>
    <w:p w:rsidR="00037931" w:rsidRPr="005473E7" w:rsidRDefault="00037931" w:rsidP="00CA591A">
      <w:pPr>
        <w:rPr>
          <w:sz w:val="21"/>
          <w:szCs w:val="21"/>
        </w:rPr>
      </w:pPr>
      <w:r w:rsidRPr="005473E7">
        <w:rPr>
          <w:b/>
          <w:sz w:val="21"/>
          <w:szCs w:val="21"/>
        </w:rPr>
        <w:t>Principles for effective accountability</w:t>
      </w:r>
    </w:p>
    <w:p w:rsidR="00037931" w:rsidRPr="005473E7" w:rsidRDefault="00037931" w:rsidP="00CA591A">
      <w:pPr>
        <w:rPr>
          <w:sz w:val="21"/>
          <w:szCs w:val="21"/>
        </w:rPr>
      </w:pPr>
      <w:r w:rsidRPr="005473E7">
        <w:rPr>
          <w:sz w:val="21"/>
          <w:szCs w:val="21"/>
        </w:rPr>
        <w:t>A) Clarity of roles and responsibilities</w:t>
      </w:r>
    </w:p>
    <w:p w:rsidR="00037931" w:rsidRPr="005473E7" w:rsidRDefault="00037931" w:rsidP="00CA591A">
      <w:pPr>
        <w:rPr>
          <w:sz w:val="21"/>
          <w:szCs w:val="21"/>
        </w:rPr>
      </w:pPr>
      <w:r w:rsidRPr="005473E7">
        <w:rPr>
          <w:sz w:val="21"/>
          <w:szCs w:val="21"/>
        </w:rPr>
        <w:t>B) Clarity of performance expectations</w:t>
      </w:r>
    </w:p>
    <w:p w:rsidR="00037931" w:rsidRPr="005473E7" w:rsidRDefault="00037931" w:rsidP="00CA591A">
      <w:pPr>
        <w:rPr>
          <w:sz w:val="21"/>
          <w:szCs w:val="21"/>
        </w:rPr>
      </w:pPr>
      <w:r w:rsidRPr="005473E7">
        <w:rPr>
          <w:sz w:val="21"/>
          <w:szCs w:val="21"/>
        </w:rPr>
        <w:t>C) Balance of expectations and capacities</w:t>
      </w:r>
    </w:p>
    <w:p w:rsidR="00037931" w:rsidRPr="005473E7" w:rsidRDefault="00037931" w:rsidP="00CA591A">
      <w:pPr>
        <w:rPr>
          <w:sz w:val="21"/>
          <w:szCs w:val="21"/>
        </w:rPr>
      </w:pPr>
      <w:r w:rsidRPr="005473E7">
        <w:rPr>
          <w:sz w:val="21"/>
          <w:szCs w:val="21"/>
        </w:rPr>
        <w:t>D) Credibility of reporting</w:t>
      </w:r>
    </w:p>
    <w:p w:rsidR="00037931" w:rsidRDefault="00037931">
      <w:pPr>
        <w:rPr>
          <w:sz w:val="21"/>
          <w:szCs w:val="21"/>
        </w:rPr>
      </w:pPr>
      <w:r w:rsidRPr="005473E7">
        <w:rPr>
          <w:sz w:val="21"/>
          <w:szCs w:val="21"/>
        </w:rPr>
        <w:t>E) Reasonableness of review and adjustment</w:t>
      </w:r>
      <w:bookmarkStart w:id="0" w:name="_GoBack"/>
      <w:bookmarkEnd w:id="0"/>
    </w:p>
    <w:p w:rsidR="00037931" w:rsidRPr="005473E7" w:rsidRDefault="00037931">
      <w:pPr>
        <w:rPr>
          <w:sz w:val="21"/>
          <w:szCs w:val="21"/>
        </w:rPr>
      </w:pPr>
    </w:p>
    <w:sectPr w:rsidR="00037931" w:rsidRPr="005473E7" w:rsidSect="00EF51F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67F33"/>
    <w:multiLevelType w:val="hybridMultilevel"/>
    <w:tmpl w:val="F9860F96"/>
    <w:lvl w:ilvl="0" w:tplc="5DFC182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5460D02"/>
    <w:multiLevelType w:val="hybridMultilevel"/>
    <w:tmpl w:val="512A4B20"/>
    <w:lvl w:ilvl="0" w:tplc="8C785F70">
      <w:start w:val="1"/>
      <w:numFmt w:val="bullet"/>
      <w:lvlText w:val="•"/>
      <w:lvlJc w:val="left"/>
      <w:pPr>
        <w:tabs>
          <w:tab w:val="num" w:pos="720"/>
        </w:tabs>
        <w:ind w:left="720" w:hanging="360"/>
      </w:pPr>
      <w:rPr>
        <w:rFonts w:ascii="Arial" w:hAnsi="Arial" w:hint="default"/>
      </w:rPr>
    </w:lvl>
    <w:lvl w:ilvl="1" w:tplc="CE74C852" w:tentative="1">
      <w:start w:val="1"/>
      <w:numFmt w:val="bullet"/>
      <w:lvlText w:val="•"/>
      <w:lvlJc w:val="left"/>
      <w:pPr>
        <w:tabs>
          <w:tab w:val="num" w:pos="1440"/>
        </w:tabs>
        <w:ind w:left="1440" w:hanging="360"/>
      </w:pPr>
      <w:rPr>
        <w:rFonts w:ascii="Arial" w:hAnsi="Arial" w:hint="default"/>
      </w:rPr>
    </w:lvl>
    <w:lvl w:ilvl="2" w:tplc="6C821140" w:tentative="1">
      <w:start w:val="1"/>
      <w:numFmt w:val="bullet"/>
      <w:lvlText w:val="•"/>
      <w:lvlJc w:val="left"/>
      <w:pPr>
        <w:tabs>
          <w:tab w:val="num" w:pos="2160"/>
        </w:tabs>
        <w:ind w:left="2160" w:hanging="360"/>
      </w:pPr>
      <w:rPr>
        <w:rFonts w:ascii="Arial" w:hAnsi="Arial" w:hint="default"/>
      </w:rPr>
    </w:lvl>
    <w:lvl w:ilvl="3" w:tplc="2B4AFFF6" w:tentative="1">
      <w:start w:val="1"/>
      <w:numFmt w:val="bullet"/>
      <w:lvlText w:val="•"/>
      <w:lvlJc w:val="left"/>
      <w:pPr>
        <w:tabs>
          <w:tab w:val="num" w:pos="2880"/>
        </w:tabs>
        <w:ind w:left="2880" w:hanging="360"/>
      </w:pPr>
      <w:rPr>
        <w:rFonts w:ascii="Arial" w:hAnsi="Arial" w:hint="default"/>
      </w:rPr>
    </w:lvl>
    <w:lvl w:ilvl="4" w:tplc="2BC0AC74" w:tentative="1">
      <w:start w:val="1"/>
      <w:numFmt w:val="bullet"/>
      <w:lvlText w:val="•"/>
      <w:lvlJc w:val="left"/>
      <w:pPr>
        <w:tabs>
          <w:tab w:val="num" w:pos="3600"/>
        </w:tabs>
        <w:ind w:left="3600" w:hanging="360"/>
      </w:pPr>
      <w:rPr>
        <w:rFonts w:ascii="Arial" w:hAnsi="Arial" w:hint="default"/>
      </w:rPr>
    </w:lvl>
    <w:lvl w:ilvl="5" w:tplc="79ECCE7E" w:tentative="1">
      <w:start w:val="1"/>
      <w:numFmt w:val="bullet"/>
      <w:lvlText w:val="•"/>
      <w:lvlJc w:val="left"/>
      <w:pPr>
        <w:tabs>
          <w:tab w:val="num" w:pos="4320"/>
        </w:tabs>
        <w:ind w:left="4320" w:hanging="360"/>
      </w:pPr>
      <w:rPr>
        <w:rFonts w:ascii="Arial" w:hAnsi="Arial" w:hint="default"/>
      </w:rPr>
    </w:lvl>
    <w:lvl w:ilvl="6" w:tplc="41A253D4" w:tentative="1">
      <w:start w:val="1"/>
      <w:numFmt w:val="bullet"/>
      <w:lvlText w:val="•"/>
      <w:lvlJc w:val="left"/>
      <w:pPr>
        <w:tabs>
          <w:tab w:val="num" w:pos="5040"/>
        </w:tabs>
        <w:ind w:left="5040" w:hanging="360"/>
      </w:pPr>
      <w:rPr>
        <w:rFonts w:ascii="Arial" w:hAnsi="Arial" w:hint="default"/>
      </w:rPr>
    </w:lvl>
    <w:lvl w:ilvl="7" w:tplc="4B8CD06E" w:tentative="1">
      <w:start w:val="1"/>
      <w:numFmt w:val="bullet"/>
      <w:lvlText w:val="•"/>
      <w:lvlJc w:val="left"/>
      <w:pPr>
        <w:tabs>
          <w:tab w:val="num" w:pos="5760"/>
        </w:tabs>
        <w:ind w:left="5760" w:hanging="360"/>
      </w:pPr>
      <w:rPr>
        <w:rFonts w:ascii="Arial" w:hAnsi="Arial" w:hint="default"/>
      </w:rPr>
    </w:lvl>
    <w:lvl w:ilvl="8" w:tplc="846228C6" w:tentative="1">
      <w:start w:val="1"/>
      <w:numFmt w:val="bullet"/>
      <w:lvlText w:val="•"/>
      <w:lvlJc w:val="left"/>
      <w:pPr>
        <w:tabs>
          <w:tab w:val="num" w:pos="6480"/>
        </w:tabs>
        <w:ind w:left="6480" w:hanging="360"/>
      </w:pPr>
      <w:rPr>
        <w:rFonts w:ascii="Arial" w:hAnsi="Arial" w:hint="default"/>
      </w:rPr>
    </w:lvl>
  </w:abstractNum>
  <w:abstractNum w:abstractNumId="2">
    <w:nsid w:val="181879D3"/>
    <w:multiLevelType w:val="hybridMultilevel"/>
    <w:tmpl w:val="3970D090"/>
    <w:lvl w:ilvl="0" w:tplc="04E0796C">
      <w:start w:val="1"/>
      <w:numFmt w:val="bullet"/>
      <w:lvlText w:val="•"/>
      <w:lvlJc w:val="left"/>
      <w:pPr>
        <w:tabs>
          <w:tab w:val="num" w:pos="720"/>
        </w:tabs>
        <w:ind w:left="720" w:hanging="360"/>
      </w:pPr>
      <w:rPr>
        <w:rFonts w:ascii="Arial" w:hAnsi="Arial" w:hint="default"/>
      </w:rPr>
    </w:lvl>
    <w:lvl w:ilvl="1" w:tplc="04090001">
      <w:start w:val="1"/>
      <w:numFmt w:val="bullet"/>
      <w:lvlText w:val=""/>
      <w:lvlJc w:val="left"/>
      <w:pPr>
        <w:tabs>
          <w:tab w:val="num" w:pos="1440"/>
        </w:tabs>
        <w:ind w:left="1440" w:hanging="360"/>
      </w:pPr>
      <w:rPr>
        <w:rFonts w:ascii="Symbol" w:hAnsi="Symbol" w:hint="default"/>
      </w:rPr>
    </w:lvl>
    <w:lvl w:ilvl="2" w:tplc="7748A5B2" w:tentative="1">
      <w:start w:val="1"/>
      <w:numFmt w:val="bullet"/>
      <w:lvlText w:val="•"/>
      <w:lvlJc w:val="left"/>
      <w:pPr>
        <w:tabs>
          <w:tab w:val="num" w:pos="2160"/>
        </w:tabs>
        <w:ind w:left="2160" w:hanging="360"/>
      </w:pPr>
      <w:rPr>
        <w:rFonts w:ascii="Arial" w:hAnsi="Arial" w:hint="default"/>
      </w:rPr>
    </w:lvl>
    <w:lvl w:ilvl="3" w:tplc="1304BE98" w:tentative="1">
      <w:start w:val="1"/>
      <w:numFmt w:val="bullet"/>
      <w:lvlText w:val="•"/>
      <w:lvlJc w:val="left"/>
      <w:pPr>
        <w:tabs>
          <w:tab w:val="num" w:pos="2880"/>
        </w:tabs>
        <w:ind w:left="2880" w:hanging="360"/>
      </w:pPr>
      <w:rPr>
        <w:rFonts w:ascii="Arial" w:hAnsi="Arial" w:hint="default"/>
      </w:rPr>
    </w:lvl>
    <w:lvl w:ilvl="4" w:tplc="3EB05D7C" w:tentative="1">
      <w:start w:val="1"/>
      <w:numFmt w:val="bullet"/>
      <w:lvlText w:val="•"/>
      <w:lvlJc w:val="left"/>
      <w:pPr>
        <w:tabs>
          <w:tab w:val="num" w:pos="3600"/>
        </w:tabs>
        <w:ind w:left="3600" w:hanging="360"/>
      </w:pPr>
      <w:rPr>
        <w:rFonts w:ascii="Arial" w:hAnsi="Arial" w:hint="default"/>
      </w:rPr>
    </w:lvl>
    <w:lvl w:ilvl="5" w:tplc="E4DC75D0" w:tentative="1">
      <w:start w:val="1"/>
      <w:numFmt w:val="bullet"/>
      <w:lvlText w:val="•"/>
      <w:lvlJc w:val="left"/>
      <w:pPr>
        <w:tabs>
          <w:tab w:val="num" w:pos="4320"/>
        </w:tabs>
        <w:ind w:left="4320" w:hanging="360"/>
      </w:pPr>
      <w:rPr>
        <w:rFonts w:ascii="Arial" w:hAnsi="Arial" w:hint="default"/>
      </w:rPr>
    </w:lvl>
    <w:lvl w:ilvl="6" w:tplc="429825A4" w:tentative="1">
      <w:start w:val="1"/>
      <w:numFmt w:val="bullet"/>
      <w:lvlText w:val="•"/>
      <w:lvlJc w:val="left"/>
      <w:pPr>
        <w:tabs>
          <w:tab w:val="num" w:pos="5040"/>
        </w:tabs>
        <w:ind w:left="5040" w:hanging="360"/>
      </w:pPr>
      <w:rPr>
        <w:rFonts w:ascii="Arial" w:hAnsi="Arial" w:hint="default"/>
      </w:rPr>
    </w:lvl>
    <w:lvl w:ilvl="7" w:tplc="8D185148" w:tentative="1">
      <w:start w:val="1"/>
      <w:numFmt w:val="bullet"/>
      <w:lvlText w:val="•"/>
      <w:lvlJc w:val="left"/>
      <w:pPr>
        <w:tabs>
          <w:tab w:val="num" w:pos="5760"/>
        </w:tabs>
        <w:ind w:left="5760" w:hanging="360"/>
      </w:pPr>
      <w:rPr>
        <w:rFonts w:ascii="Arial" w:hAnsi="Arial" w:hint="default"/>
      </w:rPr>
    </w:lvl>
    <w:lvl w:ilvl="8" w:tplc="C83661B8" w:tentative="1">
      <w:start w:val="1"/>
      <w:numFmt w:val="bullet"/>
      <w:lvlText w:val="•"/>
      <w:lvlJc w:val="left"/>
      <w:pPr>
        <w:tabs>
          <w:tab w:val="num" w:pos="6480"/>
        </w:tabs>
        <w:ind w:left="6480" w:hanging="360"/>
      </w:pPr>
      <w:rPr>
        <w:rFonts w:ascii="Arial" w:hAnsi="Arial" w:hint="default"/>
      </w:rPr>
    </w:lvl>
  </w:abstractNum>
  <w:abstractNum w:abstractNumId="3">
    <w:nsid w:val="19686211"/>
    <w:multiLevelType w:val="hybridMultilevel"/>
    <w:tmpl w:val="470E4C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FCE59D6"/>
    <w:multiLevelType w:val="hybridMultilevel"/>
    <w:tmpl w:val="8C5E727A"/>
    <w:lvl w:ilvl="0" w:tplc="83A000CE">
      <w:start w:val="1"/>
      <w:numFmt w:val="lowerLetter"/>
      <w:lvlText w:val="(%1)"/>
      <w:lvlJc w:val="left"/>
      <w:pPr>
        <w:tabs>
          <w:tab w:val="num" w:pos="720"/>
        </w:tabs>
        <w:ind w:left="720" w:hanging="36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17FA228A" w:tentative="1">
      <w:start w:val="1"/>
      <w:numFmt w:val="lowerLetter"/>
      <w:lvlText w:val="(%3)"/>
      <w:lvlJc w:val="left"/>
      <w:pPr>
        <w:tabs>
          <w:tab w:val="num" w:pos="2160"/>
        </w:tabs>
        <w:ind w:left="2160" w:hanging="360"/>
      </w:pPr>
      <w:rPr>
        <w:rFonts w:cs="Times New Roman"/>
      </w:rPr>
    </w:lvl>
    <w:lvl w:ilvl="3" w:tplc="73DA0FA0" w:tentative="1">
      <w:start w:val="1"/>
      <w:numFmt w:val="lowerLetter"/>
      <w:lvlText w:val="(%4)"/>
      <w:lvlJc w:val="left"/>
      <w:pPr>
        <w:tabs>
          <w:tab w:val="num" w:pos="2880"/>
        </w:tabs>
        <w:ind w:left="2880" w:hanging="360"/>
      </w:pPr>
      <w:rPr>
        <w:rFonts w:cs="Times New Roman"/>
      </w:rPr>
    </w:lvl>
    <w:lvl w:ilvl="4" w:tplc="B1B4FD52" w:tentative="1">
      <w:start w:val="1"/>
      <w:numFmt w:val="lowerLetter"/>
      <w:lvlText w:val="(%5)"/>
      <w:lvlJc w:val="left"/>
      <w:pPr>
        <w:tabs>
          <w:tab w:val="num" w:pos="3600"/>
        </w:tabs>
        <w:ind w:left="3600" w:hanging="360"/>
      </w:pPr>
      <w:rPr>
        <w:rFonts w:cs="Times New Roman"/>
      </w:rPr>
    </w:lvl>
    <w:lvl w:ilvl="5" w:tplc="E15C2ED4" w:tentative="1">
      <w:start w:val="1"/>
      <w:numFmt w:val="lowerLetter"/>
      <w:lvlText w:val="(%6)"/>
      <w:lvlJc w:val="left"/>
      <w:pPr>
        <w:tabs>
          <w:tab w:val="num" w:pos="4320"/>
        </w:tabs>
        <w:ind w:left="4320" w:hanging="360"/>
      </w:pPr>
      <w:rPr>
        <w:rFonts w:cs="Times New Roman"/>
      </w:rPr>
    </w:lvl>
    <w:lvl w:ilvl="6" w:tplc="031A6AA6" w:tentative="1">
      <w:start w:val="1"/>
      <w:numFmt w:val="lowerLetter"/>
      <w:lvlText w:val="(%7)"/>
      <w:lvlJc w:val="left"/>
      <w:pPr>
        <w:tabs>
          <w:tab w:val="num" w:pos="5040"/>
        </w:tabs>
        <w:ind w:left="5040" w:hanging="360"/>
      </w:pPr>
      <w:rPr>
        <w:rFonts w:cs="Times New Roman"/>
      </w:rPr>
    </w:lvl>
    <w:lvl w:ilvl="7" w:tplc="F8C06FC4" w:tentative="1">
      <w:start w:val="1"/>
      <w:numFmt w:val="lowerLetter"/>
      <w:lvlText w:val="(%8)"/>
      <w:lvlJc w:val="left"/>
      <w:pPr>
        <w:tabs>
          <w:tab w:val="num" w:pos="5760"/>
        </w:tabs>
        <w:ind w:left="5760" w:hanging="360"/>
      </w:pPr>
      <w:rPr>
        <w:rFonts w:cs="Times New Roman"/>
      </w:rPr>
    </w:lvl>
    <w:lvl w:ilvl="8" w:tplc="2ABAA230" w:tentative="1">
      <w:start w:val="1"/>
      <w:numFmt w:val="lowerLetter"/>
      <w:lvlText w:val="(%9)"/>
      <w:lvlJc w:val="left"/>
      <w:pPr>
        <w:tabs>
          <w:tab w:val="num" w:pos="6480"/>
        </w:tabs>
        <w:ind w:left="6480" w:hanging="360"/>
      </w:pPr>
      <w:rPr>
        <w:rFonts w:cs="Times New Roman"/>
      </w:rPr>
    </w:lvl>
  </w:abstractNum>
  <w:abstractNum w:abstractNumId="5">
    <w:nsid w:val="21F1487C"/>
    <w:multiLevelType w:val="hybridMultilevel"/>
    <w:tmpl w:val="0E2AC0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5D814D2"/>
    <w:multiLevelType w:val="hybridMultilevel"/>
    <w:tmpl w:val="D304DF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A636308"/>
    <w:multiLevelType w:val="hybridMultilevel"/>
    <w:tmpl w:val="F1CCB0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EA113BD"/>
    <w:multiLevelType w:val="hybridMultilevel"/>
    <w:tmpl w:val="BC9A171A"/>
    <w:lvl w:ilvl="0" w:tplc="8160C4CE">
      <w:start w:val="1"/>
      <w:numFmt w:val="bullet"/>
      <w:lvlText w:val="•"/>
      <w:lvlJc w:val="left"/>
      <w:pPr>
        <w:tabs>
          <w:tab w:val="num" w:pos="720"/>
        </w:tabs>
        <w:ind w:left="720" w:hanging="360"/>
      </w:pPr>
      <w:rPr>
        <w:rFonts w:ascii="Arial" w:hAnsi="Arial" w:hint="default"/>
      </w:rPr>
    </w:lvl>
    <w:lvl w:ilvl="1" w:tplc="9E165D70" w:tentative="1">
      <w:start w:val="1"/>
      <w:numFmt w:val="bullet"/>
      <w:lvlText w:val="•"/>
      <w:lvlJc w:val="left"/>
      <w:pPr>
        <w:tabs>
          <w:tab w:val="num" w:pos="1440"/>
        </w:tabs>
        <w:ind w:left="1440" w:hanging="360"/>
      </w:pPr>
      <w:rPr>
        <w:rFonts w:ascii="Arial" w:hAnsi="Arial" w:hint="default"/>
      </w:rPr>
    </w:lvl>
    <w:lvl w:ilvl="2" w:tplc="F5D44906" w:tentative="1">
      <w:start w:val="1"/>
      <w:numFmt w:val="bullet"/>
      <w:lvlText w:val="•"/>
      <w:lvlJc w:val="left"/>
      <w:pPr>
        <w:tabs>
          <w:tab w:val="num" w:pos="2160"/>
        </w:tabs>
        <w:ind w:left="2160" w:hanging="360"/>
      </w:pPr>
      <w:rPr>
        <w:rFonts w:ascii="Arial" w:hAnsi="Arial" w:hint="default"/>
      </w:rPr>
    </w:lvl>
    <w:lvl w:ilvl="3" w:tplc="CEB8136E" w:tentative="1">
      <w:start w:val="1"/>
      <w:numFmt w:val="bullet"/>
      <w:lvlText w:val="•"/>
      <w:lvlJc w:val="left"/>
      <w:pPr>
        <w:tabs>
          <w:tab w:val="num" w:pos="2880"/>
        </w:tabs>
        <w:ind w:left="2880" w:hanging="360"/>
      </w:pPr>
      <w:rPr>
        <w:rFonts w:ascii="Arial" w:hAnsi="Arial" w:hint="default"/>
      </w:rPr>
    </w:lvl>
    <w:lvl w:ilvl="4" w:tplc="A10496DE" w:tentative="1">
      <w:start w:val="1"/>
      <w:numFmt w:val="bullet"/>
      <w:lvlText w:val="•"/>
      <w:lvlJc w:val="left"/>
      <w:pPr>
        <w:tabs>
          <w:tab w:val="num" w:pos="3600"/>
        </w:tabs>
        <w:ind w:left="3600" w:hanging="360"/>
      </w:pPr>
      <w:rPr>
        <w:rFonts w:ascii="Arial" w:hAnsi="Arial" w:hint="default"/>
      </w:rPr>
    </w:lvl>
    <w:lvl w:ilvl="5" w:tplc="4F46A994" w:tentative="1">
      <w:start w:val="1"/>
      <w:numFmt w:val="bullet"/>
      <w:lvlText w:val="•"/>
      <w:lvlJc w:val="left"/>
      <w:pPr>
        <w:tabs>
          <w:tab w:val="num" w:pos="4320"/>
        </w:tabs>
        <w:ind w:left="4320" w:hanging="360"/>
      </w:pPr>
      <w:rPr>
        <w:rFonts w:ascii="Arial" w:hAnsi="Arial" w:hint="default"/>
      </w:rPr>
    </w:lvl>
    <w:lvl w:ilvl="6" w:tplc="FF0E6754" w:tentative="1">
      <w:start w:val="1"/>
      <w:numFmt w:val="bullet"/>
      <w:lvlText w:val="•"/>
      <w:lvlJc w:val="left"/>
      <w:pPr>
        <w:tabs>
          <w:tab w:val="num" w:pos="5040"/>
        </w:tabs>
        <w:ind w:left="5040" w:hanging="360"/>
      </w:pPr>
      <w:rPr>
        <w:rFonts w:ascii="Arial" w:hAnsi="Arial" w:hint="default"/>
      </w:rPr>
    </w:lvl>
    <w:lvl w:ilvl="7" w:tplc="9586CFA0" w:tentative="1">
      <w:start w:val="1"/>
      <w:numFmt w:val="bullet"/>
      <w:lvlText w:val="•"/>
      <w:lvlJc w:val="left"/>
      <w:pPr>
        <w:tabs>
          <w:tab w:val="num" w:pos="5760"/>
        </w:tabs>
        <w:ind w:left="5760" w:hanging="360"/>
      </w:pPr>
      <w:rPr>
        <w:rFonts w:ascii="Arial" w:hAnsi="Arial" w:hint="default"/>
      </w:rPr>
    </w:lvl>
    <w:lvl w:ilvl="8" w:tplc="CEDC5822" w:tentative="1">
      <w:start w:val="1"/>
      <w:numFmt w:val="bullet"/>
      <w:lvlText w:val="•"/>
      <w:lvlJc w:val="left"/>
      <w:pPr>
        <w:tabs>
          <w:tab w:val="num" w:pos="6480"/>
        </w:tabs>
        <w:ind w:left="6480" w:hanging="360"/>
      </w:pPr>
      <w:rPr>
        <w:rFonts w:ascii="Arial" w:hAnsi="Arial" w:hint="default"/>
      </w:rPr>
    </w:lvl>
  </w:abstractNum>
  <w:abstractNum w:abstractNumId="9">
    <w:nsid w:val="30056345"/>
    <w:multiLevelType w:val="hybridMultilevel"/>
    <w:tmpl w:val="7138D0B6"/>
    <w:lvl w:ilvl="0" w:tplc="E66AF276">
      <w:start w:val="1"/>
      <w:numFmt w:val="bullet"/>
      <w:lvlText w:val="•"/>
      <w:lvlJc w:val="left"/>
      <w:pPr>
        <w:tabs>
          <w:tab w:val="num" w:pos="720"/>
        </w:tabs>
        <w:ind w:left="720" w:hanging="360"/>
      </w:pPr>
      <w:rPr>
        <w:rFonts w:ascii="Arial" w:hAnsi="Arial" w:hint="default"/>
      </w:rPr>
    </w:lvl>
    <w:lvl w:ilvl="1" w:tplc="04090001">
      <w:start w:val="1"/>
      <w:numFmt w:val="bullet"/>
      <w:lvlText w:val=""/>
      <w:lvlJc w:val="left"/>
      <w:pPr>
        <w:tabs>
          <w:tab w:val="num" w:pos="1440"/>
        </w:tabs>
        <w:ind w:left="1440" w:hanging="360"/>
      </w:pPr>
      <w:rPr>
        <w:rFonts w:ascii="Symbol" w:hAnsi="Symbol" w:hint="default"/>
      </w:rPr>
    </w:lvl>
    <w:lvl w:ilvl="2" w:tplc="41C0C28E" w:tentative="1">
      <w:start w:val="1"/>
      <w:numFmt w:val="bullet"/>
      <w:lvlText w:val="•"/>
      <w:lvlJc w:val="left"/>
      <w:pPr>
        <w:tabs>
          <w:tab w:val="num" w:pos="2160"/>
        </w:tabs>
        <w:ind w:left="2160" w:hanging="360"/>
      </w:pPr>
      <w:rPr>
        <w:rFonts w:ascii="Arial" w:hAnsi="Arial" w:hint="default"/>
      </w:rPr>
    </w:lvl>
    <w:lvl w:ilvl="3" w:tplc="50EC0326" w:tentative="1">
      <w:start w:val="1"/>
      <w:numFmt w:val="bullet"/>
      <w:lvlText w:val="•"/>
      <w:lvlJc w:val="left"/>
      <w:pPr>
        <w:tabs>
          <w:tab w:val="num" w:pos="2880"/>
        </w:tabs>
        <w:ind w:left="2880" w:hanging="360"/>
      </w:pPr>
      <w:rPr>
        <w:rFonts w:ascii="Arial" w:hAnsi="Arial" w:hint="default"/>
      </w:rPr>
    </w:lvl>
    <w:lvl w:ilvl="4" w:tplc="3A60EEA6" w:tentative="1">
      <w:start w:val="1"/>
      <w:numFmt w:val="bullet"/>
      <w:lvlText w:val="•"/>
      <w:lvlJc w:val="left"/>
      <w:pPr>
        <w:tabs>
          <w:tab w:val="num" w:pos="3600"/>
        </w:tabs>
        <w:ind w:left="3600" w:hanging="360"/>
      </w:pPr>
      <w:rPr>
        <w:rFonts w:ascii="Arial" w:hAnsi="Arial" w:hint="default"/>
      </w:rPr>
    </w:lvl>
    <w:lvl w:ilvl="5" w:tplc="E7A090EE" w:tentative="1">
      <w:start w:val="1"/>
      <w:numFmt w:val="bullet"/>
      <w:lvlText w:val="•"/>
      <w:lvlJc w:val="left"/>
      <w:pPr>
        <w:tabs>
          <w:tab w:val="num" w:pos="4320"/>
        </w:tabs>
        <w:ind w:left="4320" w:hanging="360"/>
      </w:pPr>
      <w:rPr>
        <w:rFonts w:ascii="Arial" w:hAnsi="Arial" w:hint="default"/>
      </w:rPr>
    </w:lvl>
    <w:lvl w:ilvl="6" w:tplc="64D4B60E" w:tentative="1">
      <w:start w:val="1"/>
      <w:numFmt w:val="bullet"/>
      <w:lvlText w:val="•"/>
      <w:lvlJc w:val="left"/>
      <w:pPr>
        <w:tabs>
          <w:tab w:val="num" w:pos="5040"/>
        </w:tabs>
        <w:ind w:left="5040" w:hanging="360"/>
      </w:pPr>
      <w:rPr>
        <w:rFonts w:ascii="Arial" w:hAnsi="Arial" w:hint="default"/>
      </w:rPr>
    </w:lvl>
    <w:lvl w:ilvl="7" w:tplc="EAE25EC6" w:tentative="1">
      <w:start w:val="1"/>
      <w:numFmt w:val="bullet"/>
      <w:lvlText w:val="•"/>
      <w:lvlJc w:val="left"/>
      <w:pPr>
        <w:tabs>
          <w:tab w:val="num" w:pos="5760"/>
        </w:tabs>
        <w:ind w:left="5760" w:hanging="360"/>
      </w:pPr>
      <w:rPr>
        <w:rFonts w:ascii="Arial" w:hAnsi="Arial" w:hint="default"/>
      </w:rPr>
    </w:lvl>
    <w:lvl w:ilvl="8" w:tplc="29EA623E" w:tentative="1">
      <w:start w:val="1"/>
      <w:numFmt w:val="bullet"/>
      <w:lvlText w:val="•"/>
      <w:lvlJc w:val="left"/>
      <w:pPr>
        <w:tabs>
          <w:tab w:val="num" w:pos="6480"/>
        </w:tabs>
        <w:ind w:left="6480" w:hanging="360"/>
      </w:pPr>
      <w:rPr>
        <w:rFonts w:ascii="Arial" w:hAnsi="Arial" w:hint="default"/>
      </w:rPr>
    </w:lvl>
  </w:abstractNum>
  <w:abstractNum w:abstractNumId="10">
    <w:nsid w:val="3C0958B5"/>
    <w:multiLevelType w:val="hybridMultilevel"/>
    <w:tmpl w:val="B4C6BE54"/>
    <w:lvl w:ilvl="0" w:tplc="50E6F8D0">
      <w:start w:val="1"/>
      <w:numFmt w:val="bullet"/>
      <w:lvlText w:val="•"/>
      <w:lvlJc w:val="left"/>
      <w:pPr>
        <w:tabs>
          <w:tab w:val="num" w:pos="720"/>
        </w:tabs>
        <w:ind w:left="720" w:hanging="360"/>
      </w:pPr>
      <w:rPr>
        <w:rFonts w:ascii="Arial" w:hAnsi="Arial" w:hint="default"/>
      </w:rPr>
    </w:lvl>
    <w:lvl w:ilvl="1" w:tplc="DCE86E12" w:tentative="1">
      <w:start w:val="1"/>
      <w:numFmt w:val="bullet"/>
      <w:lvlText w:val="•"/>
      <w:lvlJc w:val="left"/>
      <w:pPr>
        <w:tabs>
          <w:tab w:val="num" w:pos="1440"/>
        </w:tabs>
        <w:ind w:left="1440" w:hanging="360"/>
      </w:pPr>
      <w:rPr>
        <w:rFonts w:ascii="Arial" w:hAnsi="Arial" w:hint="default"/>
      </w:rPr>
    </w:lvl>
    <w:lvl w:ilvl="2" w:tplc="2AC2DC36" w:tentative="1">
      <w:start w:val="1"/>
      <w:numFmt w:val="bullet"/>
      <w:lvlText w:val="•"/>
      <w:lvlJc w:val="left"/>
      <w:pPr>
        <w:tabs>
          <w:tab w:val="num" w:pos="2160"/>
        </w:tabs>
        <w:ind w:left="2160" w:hanging="360"/>
      </w:pPr>
      <w:rPr>
        <w:rFonts w:ascii="Arial" w:hAnsi="Arial" w:hint="default"/>
      </w:rPr>
    </w:lvl>
    <w:lvl w:ilvl="3" w:tplc="92402988" w:tentative="1">
      <w:start w:val="1"/>
      <w:numFmt w:val="bullet"/>
      <w:lvlText w:val="•"/>
      <w:lvlJc w:val="left"/>
      <w:pPr>
        <w:tabs>
          <w:tab w:val="num" w:pos="2880"/>
        </w:tabs>
        <w:ind w:left="2880" w:hanging="360"/>
      </w:pPr>
      <w:rPr>
        <w:rFonts w:ascii="Arial" w:hAnsi="Arial" w:hint="default"/>
      </w:rPr>
    </w:lvl>
    <w:lvl w:ilvl="4" w:tplc="92683F66" w:tentative="1">
      <w:start w:val="1"/>
      <w:numFmt w:val="bullet"/>
      <w:lvlText w:val="•"/>
      <w:lvlJc w:val="left"/>
      <w:pPr>
        <w:tabs>
          <w:tab w:val="num" w:pos="3600"/>
        </w:tabs>
        <w:ind w:left="3600" w:hanging="360"/>
      </w:pPr>
      <w:rPr>
        <w:rFonts w:ascii="Arial" w:hAnsi="Arial" w:hint="default"/>
      </w:rPr>
    </w:lvl>
    <w:lvl w:ilvl="5" w:tplc="A724BAA6" w:tentative="1">
      <w:start w:val="1"/>
      <w:numFmt w:val="bullet"/>
      <w:lvlText w:val="•"/>
      <w:lvlJc w:val="left"/>
      <w:pPr>
        <w:tabs>
          <w:tab w:val="num" w:pos="4320"/>
        </w:tabs>
        <w:ind w:left="4320" w:hanging="360"/>
      </w:pPr>
      <w:rPr>
        <w:rFonts w:ascii="Arial" w:hAnsi="Arial" w:hint="default"/>
      </w:rPr>
    </w:lvl>
    <w:lvl w:ilvl="6" w:tplc="E8024144" w:tentative="1">
      <w:start w:val="1"/>
      <w:numFmt w:val="bullet"/>
      <w:lvlText w:val="•"/>
      <w:lvlJc w:val="left"/>
      <w:pPr>
        <w:tabs>
          <w:tab w:val="num" w:pos="5040"/>
        </w:tabs>
        <w:ind w:left="5040" w:hanging="360"/>
      </w:pPr>
      <w:rPr>
        <w:rFonts w:ascii="Arial" w:hAnsi="Arial" w:hint="default"/>
      </w:rPr>
    </w:lvl>
    <w:lvl w:ilvl="7" w:tplc="3D02D134" w:tentative="1">
      <w:start w:val="1"/>
      <w:numFmt w:val="bullet"/>
      <w:lvlText w:val="•"/>
      <w:lvlJc w:val="left"/>
      <w:pPr>
        <w:tabs>
          <w:tab w:val="num" w:pos="5760"/>
        </w:tabs>
        <w:ind w:left="5760" w:hanging="360"/>
      </w:pPr>
      <w:rPr>
        <w:rFonts w:ascii="Arial" w:hAnsi="Arial" w:hint="default"/>
      </w:rPr>
    </w:lvl>
    <w:lvl w:ilvl="8" w:tplc="76E0DEC6" w:tentative="1">
      <w:start w:val="1"/>
      <w:numFmt w:val="bullet"/>
      <w:lvlText w:val="•"/>
      <w:lvlJc w:val="left"/>
      <w:pPr>
        <w:tabs>
          <w:tab w:val="num" w:pos="6480"/>
        </w:tabs>
        <w:ind w:left="6480" w:hanging="360"/>
      </w:pPr>
      <w:rPr>
        <w:rFonts w:ascii="Arial" w:hAnsi="Arial" w:hint="default"/>
      </w:rPr>
    </w:lvl>
  </w:abstractNum>
  <w:abstractNum w:abstractNumId="11">
    <w:nsid w:val="43060356"/>
    <w:multiLevelType w:val="hybridMultilevel"/>
    <w:tmpl w:val="5FAA7108"/>
    <w:lvl w:ilvl="0" w:tplc="D04CA54A">
      <w:start w:val="1"/>
      <w:numFmt w:val="bullet"/>
      <w:lvlText w:val="•"/>
      <w:lvlJc w:val="left"/>
      <w:pPr>
        <w:tabs>
          <w:tab w:val="num" w:pos="720"/>
        </w:tabs>
        <w:ind w:left="720" w:hanging="360"/>
      </w:pPr>
      <w:rPr>
        <w:rFonts w:ascii="Arial" w:hAnsi="Arial" w:hint="default"/>
      </w:rPr>
    </w:lvl>
    <w:lvl w:ilvl="1" w:tplc="BB066BA4" w:tentative="1">
      <w:start w:val="1"/>
      <w:numFmt w:val="bullet"/>
      <w:lvlText w:val="•"/>
      <w:lvlJc w:val="left"/>
      <w:pPr>
        <w:tabs>
          <w:tab w:val="num" w:pos="1440"/>
        </w:tabs>
        <w:ind w:left="1440" w:hanging="360"/>
      </w:pPr>
      <w:rPr>
        <w:rFonts w:ascii="Arial" w:hAnsi="Arial" w:hint="default"/>
      </w:rPr>
    </w:lvl>
    <w:lvl w:ilvl="2" w:tplc="E35E526E" w:tentative="1">
      <w:start w:val="1"/>
      <w:numFmt w:val="bullet"/>
      <w:lvlText w:val="•"/>
      <w:lvlJc w:val="left"/>
      <w:pPr>
        <w:tabs>
          <w:tab w:val="num" w:pos="2160"/>
        </w:tabs>
        <w:ind w:left="2160" w:hanging="360"/>
      </w:pPr>
      <w:rPr>
        <w:rFonts w:ascii="Arial" w:hAnsi="Arial" w:hint="default"/>
      </w:rPr>
    </w:lvl>
    <w:lvl w:ilvl="3" w:tplc="9626D5EA" w:tentative="1">
      <w:start w:val="1"/>
      <w:numFmt w:val="bullet"/>
      <w:lvlText w:val="•"/>
      <w:lvlJc w:val="left"/>
      <w:pPr>
        <w:tabs>
          <w:tab w:val="num" w:pos="2880"/>
        </w:tabs>
        <w:ind w:left="2880" w:hanging="360"/>
      </w:pPr>
      <w:rPr>
        <w:rFonts w:ascii="Arial" w:hAnsi="Arial" w:hint="default"/>
      </w:rPr>
    </w:lvl>
    <w:lvl w:ilvl="4" w:tplc="079A0E30" w:tentative="1">
      <w:start w:val="1"/>
      <w:numFmt w:val="bullet"/>
      <w:lvlText w:val="•"/>
      <w:lvlJc w:val="left"/>
      <w:pPr>
        <w:tabs>
          <w:tab w:val="num" w:pos="3600"/>
        </w:tabs>
        <w:ind w:left="3600" w:hanging="360"/>
      </w:pPr>
      <w:rPr>
        <w:rFonts w:ascii="Arial" w:hAnsi="Arial" w:hint="default"/>
      </w:rPr>
    </w:lvl>
    <w:lvl w:ilvl="5" w:tplc="A2E4A1F0" w:tentative="1">
      <w:start w:val="1"/>
      <w:numFmt w:val="bullet"/>
      <w:lvlText w:val="•"/>
      <w:lvlJc w:val="left"/>
      <w:pPr>
        <w:tabs>
          <w:tab w:val="num" w:pos="4320"/>
        </w:tabs>
        <w:ind w:left="4320" w:hanging="360"/>
      </w:pPr>
      <w:rPr>
        <w:rFonts w:ascii="Arial" w:hAnsi="Arial" w:hint="default"/>
      </w:rPr>
    </w:lvl>
    <w:lvl w:ilvl="6" w:tplc="188859D6" w:tentative="1">
      <w:start w:val="1"/>
      <w:numFmt w:val="bullet"/>
      <w:lvlText w:val="•"/>
      <w:lvlJc w:val="left"/>
      <w:pPr>
        <w:tabs>
          <w:tab w:val="num" w:pos="5040"/>
        </w:tabs>
        <w:ind w:left="5040" w:hanging="360"/>
      </w:pPr>
      <w:rPr>
        <w:rFonts w:ascii="Arial" w:hAnsi="Arial" w:hint="default"/>
      </w:rPr>
    </w:lvl>
    <w:lvl w:ilvl="7" w:tplc="D54440D8" w:tentative="1">
      <w:start w:val="1"/>
      <w:numFmt w:val="bullet"/>
      <w:lvlText w:val="•"/>
      <w:lvlJc w:val="left"/>
      <w:pPr>
        <w:tabs>
          <w:tab w:val="num" w:pos="5760"/>
        </w:tabs>
        <w:ind w:left="5760" w:hanging="360"/>
      </w:pPr>
      <w:rPr>
        <w:rFonts w:ascii="Arial" w:hAnsi="Arial" w:hint="default"/>
      </w:rPr>
    </w:lvl>
    <w:lvl w:ilvl="8" w:tplc="F1784DF2" w:tentative="1">
      <w:start w:val="1"/>
      <w:numFmt w:val="bullet"/>
      <w:lvlText w:val="•"/>
      <w:lvlJc w:val="left"/>
      <w:pPr>
        <w:tabs>
          <w:tab w:val="num" w:pos="6480"/>
        </w:tabs>
        <w:ind w:left="6480" w:hanging="360"/>
      </w:pPr>
      <w:rPr>
        <w:rFonts w:ascii="Arial" w:hAnsi="Arial" w:hint="default"/>
      </w:rPr>
    </w:lvl>
  </w:abstractNum>
  <w:abstractNum w:abstractNumId="12">
    <w:nsid w:val="4FB22826"/>
    <w:multiLevelType w:val="hybridMultilevel"/>
    <w:tmpl w:val="EC5AED86"/>
    <w:lvl w:ilvl="0" w:tplc="EBB652E4">
      <w:start w:val="1"/>
      <w:numFmt w:val="bullet"/>
      <w:lvlText w:val="•"/>
      <w:lvlJc w:val="left"/>
      <w:pPr>
        <w:tabs>
          <w:tab w:val="num" w:pos="720"/>
        </w:tabs>
        <w:ind w:left="720" w:hanging="360"/>
      </w:pPr>
      <w:rPr>
        <w:rFonts w:ascii="Arial" w:hAnsi="Arial" w:hint="default"/>
      </w:rPr>
    </w:lvl>
    <w:lvl w:ilvl="1" w:tplc="6A7CB790" w:tentative="1">
      <w:start w:val="1"/>
      <w:numFmt w:val="bullet"/>
      <w:lvlText w:val="•"/>
      <w:lvlJc w:val="left"/>
      <w:pPr>
        <w:tabs>
          <w:tab w:val="num" w:pos="1440"/>
        </w:tabs>
        <w:ind w:left="1440" w:hanging="360"/>
      </w:pPr>
      <w:rPr>
        <w:rFonts w:ascii="Arial" w:hAnsi="Arial" w:hint="default"/>
      </w:rPr>
    </w:lvl>
    <w:lvl w:ilvl="2" w:tplc="7EBA0ECA" w:tentative="1">
      <w:start w:val="1"/>
      <w:numFmt w:val="bullet"/>
      <w:lvlText w:val="•"/>
      <w:lvlJc w:val="left"/>
      <w:pPr>
        <w:tabs>
          <w:tab w:val="num" w:pos="2160"/>
        </w:tabs>
        <w:ind w:left="2160" w:hanging="360"/>
      </w:pPr>
      <w:rPr>
        <w:rFonts w:ascii="Arial" w:hAnsi="Arial" w:hint="default"/>
      </w:rPr>
    </w:lvl>
    <w:lvl w:ilvl="3" w:tplc="CFB84106" w:tentative="1">
      <w:start w:val="1"/>
      <w:numFmt w:val="bullet"/>
      <w:lvlText w:val="•"/>
      <w:lvlJc w:val="left"/>
      <w:pPr>
        <w:tabs>
          <w:tab w:val="num" w:pos="2880"/>
        </w:tabs>
        <w:ind w:left="2880" w:hanging="360"/>
      </w:pPr>
      <w:rPr>
        <w:rFonts w:ascii="Arial" w:hAnsi="Arial" w:hint="default"/>
      </w:rPr>
    </w:lvl>
    <w:lvl w:ilvl="4" w:tplc="F520809C" w:tentative="1">
      <w:start w:val="1"/>
      <w:numFmt w:val="bullet"/>
      <w:lvlText w:val="•"/>
      <w:lvlJc w:val="left"/>
      <w:pPr>
        <w:tabs>
          <w:tab w:val="num" w:pos="3600"/>
        </w:tabs>
        <w:ind w:left="3600" w:hanging="360"/>
      </w:pPr>
      <w:rPr>
        <w:rFonts w:ascii="Arial" w:hAnsi="Arial" w:hint="default"/>
      </w:rPr>
    </w:lvl>
    <w:lvl w:ilvl="5" w:tplc="82B49750" w:tentative="1">
      <w:start w:val="1"/>
      <w:numFmt w:val="bullet"/>
      <w:lvlText w:val="•"/>
      <w:lvlJc w:val="left"/>
      <w:pPr>
        <w:tabs>
          <w:tab w:val="num" w:pos="4320"/>
        </w:tabs>
        <w:ind w:left="4320" w:hanging="360"/>
      </w:pPr>
      <w:rPr>
        <w:rFonts w:ascii="Arial" w:hAnsi="Arial" w:hint="default"/>
      </w:rPr>
    </w:lvl>
    <w:lvl w:ilvl="6" w:tplc="7DEA10E0" w:tentative="1">
      <w:start w:val="1"/>
      <w:numFmt w:val="bullet"/>
      <w:lvlText w:val="•"/>
      <w:lvlJc w:val="left"/>
      <w:pPr>
        <w:tabs>
          <w:tab w:val="num" w:pos="5040"/>
        </w:tabs>
        <w:ind w:left="5040" w:hanging="360"/>
      </w:pPr>
      <w:rPr>
        <w:rFonts w:ascii="Arial" w:hAnsi="Arial" w:hint="default"/>
      </w:rPr>
    </w:lvl>
    <w:lvl w:ilvl="7" w:tplc="E7F2D80E" w:tentative="1">
      <w:start w:val="1"/>
      <w:numFmt w:val="bullet"/>
      <w:lvlText w:val="•"/>
      <w:lvlJc w:val="left"/>
      <w:pPr>
        <w:tabs>
          <w:tab w:val="num" w:pos="5760"/>
        </w:tabs>
        <w:ind w:left="5760" w:hanging="360"/>
      </w:pPr>
      <w:rPr>
        <w:rFonts w:ascii="Arial" w:hAnsi="Arial" w:hint="default"/>
      </w:rPr>
    </w:lvl>
    <w:lvl w:ilvl="8" w:tplc="28DCF056" w:tentative="1">
      <w:start w:val="1"/>
      <w:numFmt w:val="bullet"/>
      <w:lvlText w:val="•"/>
      <w:lvlJc w:val="left"/>
      <w:pPr>
        <w:tabs>
          <w:tab w:val="num" w:pos="6480"/>
        </w:tabs>
        <w:ind w:left="6480" w:hanging="360"/>
      </w:pPr>
      <w:rPr>
        <w:rFonts w:ascii="Arial" w:hAnsi="Arial" w:hint="default"/>
      </w:rPr>
    </w:lvl>
  </w:abstractNum>
  <w:abstractNum w:abstractNumId="13">
    <w:nsid w:val="55E03C8C"/>
    <w:multiLevelType w:val="hybridMultilevel"/>
    <w:tmpl w:val="299A86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AB633D0"/>
    <w:multiLevelType w:val="hybridMultilevel"/>
    <w:tmpl w:val="C9E0131A"/>
    <w:lvl w:ilvl="0" w:tplc="14461B50">
      <w:start w:val="1"/>
      <w:numFmt w:val="bullet"/>
      <w:lvlText w:val="•"/>
      <w:lvlJc w:val="left"/>
      <w:pPr>
        <w:tabs>
          <w:tab w:val="num" w:pos="720"/>
        </w:tabs>
        <w:ind w:left="720" w:hanging="360"/>
      </w:pPr>
      <w:rPr>
        <w:rFonts w:ascii="Arial" w:hAnsi="Arial" w:hint="default"/>
      </w:rPr>
    </w:lvl>
    <w:lvl w:ilvl="1" w:tplc="20D04402" w:tentative="1">
      <w:start w:val="1"/>
      <w:numFmt w:val="bullet"/>
      <w:lvlText w:val="•"/>
      <w:lvlJc w:val="left"/>
      <w:pPr>
        <w:tabs>
          <w:tab w:val="num" w:pos="1440"/>
        </w:tabs>
        <w:ind w:left="1440" w:hanging="360"/>
      </w:pPr>
      <w:rPr>
        <w:rFonts w:ascii="Arial" w:hAnsi="Arial" w:hint="default"/>
      </w:rPr>
    </w:lvl>
    <w:lvl w:ilvl="2" w:tplc="69E6241C" w:tentative="1">
      <w:start w:val="1"/>
      <w:numFmt w:val="bullet"/>
      <w:lvlText w:val="•"/>
      <w:lvlJc w:val="left"/>
      <w:pPr>
        <w:tabs>
          <w:tab w:val="num" w:pos="2160"/>
        </w:tabs>
        <w:ind w:left="2160" w:hanging="360"/>
      </w:pPr>
      <w:rPr>
        <w:rFonts w:ascii="Arial" w:hAnsi="Arial" w:hint="default"/>
      </w:rPr>
    </w:lvl>
    <w:lvl w:ilvl="3" w:tplc="9522D534" w:tentative="1">
      <w:start w:val="1"/>
      <w:numFmt w:val="bullet"/>
      <w:lvlText w:val="•"/>
      <w:lvlJc w:val="left"/>
      <w:pPr>
        <w:tabs>
          <w:tab w:val="num" w:pos="2880"/>
        </w:tabs>
        <w:ind w:left="2880" w:hanging="360"/>
      </w:pPr>
      <w:rPr>
        <w:rFonts w:ascii="Arial" w:hAnsi="Arial" w:hint="default"/>
      </w:rPr>
    </w:lvl>
    <w:lvl w:ilvl="4" w:tplc="C82838D0" w:tentative="1">
      <w:start w:val="1"/>
      <w:numFmt w:val="bullet"/>
      <w:lvlText w:val="•"/>
      <w:lvlJc w:val="left"/>
      <w:pPr>
        <w:tabs>
          <w:tab w:val="num" w:pos="3600"/>
        </w:tabs>
        <w:ind w:left="3600" w:hanging="360"/>
      </w:pPr>
      <w:rPr>
        <w:rFonts w:ascii="Arial" w:hAnsi="Arial" w:hint="default"/>
      </w:rPr>
    </w:lvl>
    <w:lvl w:ilvl="5" w:tplc="E5A6C280" w:tentative="1">
      <w:start w:val="1"/>
      <w:numFmt w:val="bullet"/>
      <w:lvlText w:val="•"/>
      <w:lvlJc w:val="left"/>
      <w:pPr>
        <w:tabs>
          <w:tab w:val="num" w:pos="4320"/>
        </w:tabs>
        <w:ind w:left="4320" w:hanging="360"/>
      </w:pPr>
      <w:rPr>
        <w:rFonts w:ascii="Arial" w:hAnsi="Arial" w:hint="default"/>
      </w:rPr>
    </w:lvl>
    <w:lvl w:ilvl="6" w:tplc="3426FE44" w:tentative="1">
      <w:start w:val="1"/>
      <w:numFmt w:val="bullet"/>
      <w:lvlText w:val="•"/>
      <w:lvlJc w:val="left"/>
      <w:pPr>
        <w:tabs>
          <w:tab w:val="num" w:pos="5040"/>
        </w:tabs>
        <w:ind w:left="5040" w:hanging="360"/>
      </w:pPr>
      <w:rPr>
        <w:rFonts w:ascii="Arial" w:hAnsi="Arial" w:hint="default"/>
      </w:rPr>
    </w:lvl>
    <w:lvl w:ilvl="7" w:tplc="FFBEE086" w:tentative="1">
      <w:start w:val="1"/>
      <w:numFmt w:val="bullet"/>
      <w:lvlText w:val="•"/>
      <w:lvlJc w:val="left"/>
      <w:pPr>
        <w:tabs>
          <w:tab w:val="num" w:pos="5760"/>
        </w:tabs>
        <w:ind w:left="5760" w:hanging="360"/>
      </w:pPr>
      <w:rPr>
        <w:rFonts w:ascii="Arial" w:hAnsi="Arial" w:hint="default"/>
      </w:rPr>
    </w:lvl>
    <w:lvl w:ilvl="8" w:tplc="0A2ED006" w:tentative="1">
      <w:start w:val="1"/>
      <w:numFmt w:val="bullet"/>
      <w:lvlText w:val="•"/>
      <w:lvlJc w:val="left"/>
      <w:pPr>
        <w:tabs>
          <w:tab w:val="num" w:pos="6480"/>
        </w:tabs>
        <w:ind w:left="6480" w:hanging="360"/>
      </w:pPr>
      <w:rPr>
        <w:rFonts w:ascii="Arial" w:hAnsi="Arial" w:hint="default"/>
      </w:rPr>
    </w:lvl>
  </w:abstractNum>
  <w:abstractNum w:abstractNumId="15">
    <w:nsid w:val="5DEB4CDB"/>
    <w:multiLevelType w:val="hybridMultilevel"/>
    <w:tmpl w:val="425A05EE"/>
    <w:lvl w:ilvl="0" w:tplc="B72CBAB4">
      <w:start w:val="1"/>
      <w:numFmt w:val="bullet"/>
      <w:lvlText w:val="•"/>
      <w:lvlJc w:val="left"/>
      <w:pPr>
        <w:tabs>
          <w:tab w:val="num" w:pos="720"/>
        </w:tabs>
        <w:ind w:left="720" w:hanging="360"/>
      </w:pPr>
      <w:rPr>
        <w:rFonts w:ascii="Arial" w:hAnsi="Arial" w:hint="default"/>
      </w:rPr>
    </w:lvl>
    <w:lvl w:ilvl="1" w:tplc="FE4437B6" w:tentative="1">
      <w:start w:val="1"/>
      <w:numFmt w:val="bullet"/>
      <w:lvlText w:val="•"/>
      <w:lvlJc w:val="left"/>
      <w:pPr>
        <w:tabs>
          <w:tab w:val="num" w:pos="1440"/>
        </w:tabs>
        <w:ind w:left="1440" w:hanging="360"/>
      </w:pPr>
      <w:rPr>
        <w:rFonts w:ascii="Arial" w:hAnsi="Arial" w:hint="default"/>
      </w:rPr>
    </w:lvl>
    <w:lvl w:ilvl="2" w:tplc="91B8DB38" w:tentative="1">
      <w:start w:val="1"/>
      <w:numFmt w:val="bullet"/>
      <w:lvlText w:val="•"/>
      <w:lvlJc w:val="left"/>
      <w:pPr>
        <w:tabs>
          <w:tab w:val="num" w:pos="2160"/>
        </w:tabs>
        <w:ind w:left="2160" w:hanging="360"/>
      </w:pPr>
      <w:rPr>
        <w:rFonts w:ascii="Arial" w:hAnsi="Arial" w:hint="default"/>
      </w:rPr>
    </w:lvl>
    <w:lvl w:ilvl="3" w:tplc="B058AC70" w:tentative="1">
      <w:start w:val="1"/>
      <w:numFmt w:val="bullet"/>
      <w:lvlText w:val="•"/>
      <w:lvlJc w:val="left"/>
      <w:pPr>
        <w:tabs>
          <w:tab w:val="num" w:pos="2880"/>
        </w:tabs>
        <w:ind w:left="2880" w:hanging="360"/>
      </w:pPr>
      <w:rPr>
        <w:rFonts w:ascii="Arial" w:hAnsi="Arial" w:hint="default"/>
      </w:rPr>
    </w:lvl>
    <w:lvl w:ilvl="4" w:tplc="FA10C3F2" w:tentative="1">
      <w:start w:val="1"/>
      <w:numFmt w:val="bullet"/>
      <w:lvlText w:val="•"/>
      <w:lvlJc w:val="left"/>
      <w:pPr>
        <w:tabs>
          <w:tab w:val="num" w:pos="3600"/>
        </w:tabs>
        <w:ind w:left="3600" w:hanging="360"/>
      </w:pPr>
      <w:rPr>
        <w:rFonts w:ascii="Arial" w:hAnsi="Arial" w:hint="default"/>
      </w:rPr>
    </w:lvl>
    <w:lvl w:ilvl="5" w:tplc="B98E2D82" w:tentative="1">
      <w:start w:val="1"/>
      <w:numFmt w:val="bullet"/>
      <w:lvlText w:val="•"/>
      <w:lvlJc w:val="left"/>
      <w:pPr>
        <w:tabs>
          <w:tab w:val="num" w:pos="4320"/>
        </w:tabs>
        <w:ind w:left="4320" w:hanging="360"/>
      </w:pPr>
      <w:rPr>
        <w:rFonts w:ascii="Arial" w:hAnsi="Arial" w:hint="default"/>
      </w:rPr>
    </w:lvl>
    <w:lvl w:ilvl="6" w:tplc="483473AC" w:tentative="1">
      <w:start w:val="1"/>
      <w:numFmt w:val="bullet"/>
      <w:lvlText w:val="•"/>
      <w:lvlJc w:val="left"/>
      <w:pPr>
        <w:tabs>
          <w:tab w:val="num" w:pos="5040"/>
        </w:tabs>
        <w:ind w:left="5040" w:hanging="360"/>
      </w:pPr>
      <w:rPr>
        <w:rFonts w:ascii="Arial" w:hAnsi="Arial" w:hint="default"/>
      </w:rPr>
    </w:lvl>
    <w:lvl w:ilvl="7" w:tplc="27508114" w:tentative="1">
      <w:start w:val="1"/>
      <w:numFmt w:val="bullet"/>
      <w:lvlText w:val="•"/>
      <w:lvlJc w:val="left"/>
      <w:pPr>
        <w:tabs>
          <w:tab w:val="num" w:pos="5760"/>
        </w:tabs>
        <w:ind w:left="5760" w:hanging="360"/>
      </w:pPr>
      <w:rPr>
        <w:rFonts w:ascii="Arial" w:hAnsi="Arial" w:hint="default"/>
      </w:rPr>
    </w:lvl>
    <w:lvl w:ilvl="8" w:tplc="8538460E" w:tentative="1">
      <w:start w:val="1"/>
      <w:numFmt w:val="bullet"/>
      <w:lvlText w:val="•"/>
      <w:lvlJc w:val="left"/>
      <w:pPr>
        <w:tabs>
          <w:tab w:val="num" w:pos="6480"/>
        </w:tabs>
        <w:ind w:left="6480" w:hanging="360"/>
      </w:pPr>
      <w:rPr>
        <w:rFonts w:ascii="Arial" w:hAnsi="Arial" w:hint="default"/>
      </w:rPr>
    </w:lvl>
  </w:abstractNum>
  <w:abstractNum w:abstractNumId="16">
    <w:nsid w:val="61251195"/>
    <w:multiLevelType w:val="hybridMultilevel"/>
    <w:tmpl w:val="87622F56"/>
    <w:lvl w:ilvl="0" w:tplc="49FA4FFA">
      <w:start w:val="1"/>
      <w:numFmt w:val="decimal"/>
      <w:lvlText w:val="%1."/>
      <w:lvlJc w:val="left"/>
      <w:pPr>
        <w:tabs>
          <w:tab w:val="num" w:pos="720"/>
        </w:tabs>
        <w:ind w:left="720" w:hanging="360"/>
      </w:pPr>
      <w:rPr>
        <w:rFonts w:cs="Times New Roman"/>
      </w:rPr>
    </w:lvl>
    <w:lvl w:ilvl="1" w:tplc="8ED4E99C" w:tentative="1">
      <w:start w:val="1"/>
      <w:numFmt w:val="decimal"/>
      <w:lvlText w:val="%2."/>
      <w:lvlJc w:val="left"/>
      <w:pPr>
        <w:tabs>
          <w:tab w:val="num" w:pos="1440"/>
        </w:tabs>
        <w:ind w:left="1440" w:hanging="360"/>
      </w:pPr>
      <w:rPr>
        <w:rFonts w:cs="Times New Roman"/>
      </w:rPr>
    </w:lvl>
    <w:lvl w:ilvl="2" w:tplc="CB52A172" w:tentative="1">
      <w:start w:val="1"/>
      <w:numFmt w:val="decimal"/>
      <w:lvlText w:val="%3."/>
      <w:lvlJc w:val="left"/>
      <w:pPr>
        <w:tabs>
          <w:tab w:val="num" w:pos="2160"/>
        </w:tabs>
        <w:ind w:left="2160" w:hanging="360"/>
      </w:pPr>
      <w:rPr>
        <w:rFonts w:cs="Times New Roman"/>
      </w:rPr>
    </w:lvl>
    <w:lvl w:ilvl="3" w:tplc="0868ED00" w:tentative="1">
      <w:start w:val="1"/>
      <w:numFmt w:val="decimal"/>
      <w:lvlText w:val="%4."/>
      <w:lvlJc w:val="left"/>
      <w:pPr>
        <w:tabs>
          <w:tab w:val="num" w:pos="2880"/>
        </w:tabs>
        <w:ind w:left="2880" w:hanging="360"/>
      </w:pPr>
      <w:rPr>
        <w:rFonts w:cs="Times New Roman"/>
      </w:rPr>
    </w:lvl>
    <w:lvl w:ilvl="4" w:tplc="D65C35D6" w:tentative="1">
      <w:start w:val="1"/>
      <w:numFmt w:val="decimal"/>
      <w:lvlText w:val="%5."/>
      <w:lvlJc w:val="left"/>
      <w:pPr>
        <w:tabs>
          <w:tab w:val="num" w:pos="3600"/>
        </w:tabs>
        <w:ind w:left="3600" w:hanging="360"/>
      </w:pPr>
      <w:rPr>
        <w:rFonts w:cs="Times New Roman"/>
      </w:rPr>
    </w:lvl>
    <w:lvl w:ilvl="5" w:tplc="DF185F5C" w:tentative="1">
      <w:start w:val="1"/>
      <w:numFmt w:val="decimal"/>
      <w:lvlText w:val="%6."/>
      <w:lvlJc w:val="left"/>
      <w:pPr>
        <w:tabs>
          <w:tab w:val="num" w:pos="4320"/>
        </w:tabs>
        <w:ind w:left="4320" w:hanging="360"/>
      </w:pPr>
      <w:rPr>
        <w:rFonts w:cs="Times New Roman"/>
      </w:rPr>
    </w:lvl>
    <w:lvl w:ilvl="6" w:tplc="A4504388" w:tentative="1">
      <w:start w:val="1"/>
      <w:numFmt w:val="decimal"/>
      <w:lvlText w:val="%7."/>
      <w:lvlJc w:val="left"/>
      <w:pPr>
        <w:tabs>
          <w:tab w:val="num" w:pos="5040"/>
        </w:tabs>
        <w:ind w:left="5040" w:hanging="360"/>
      </w:pPr>
      <w:rPr>
        <w:rFonts w:cs="Times New Roman"/>
      </w:rPr>
    </w:lvl>
    <w:lvl w:ilvl="7" w:tplc="0C128DC6" w:tentative="1">
      <w:start w:val="1"/>
      <w:numFmt w:val="decimal"/>
      <w:lvlText w:val="%8."/>
      <w:lvlJc w:val="left"/>
      <w:pPr>
        <w:tabs>
          <w:tab w:val="num" w:pos="5760"/>
        </w:tabs>
        <w:ind w:left="5760" w:hanging="360"/>
      </w:pPr>
      <w:rPr>
        <w:rFonts w:cs="Times New Roman"/>
      </w:rPr>
    </w:lvl>
    <w:lvl w:ilvl="8" w:tplc="6BB0A576" w:tentative="1">
      <w:start w:val="1"/>
      <w:numFmt w:val="decimal"/>
      <w:lvlText w:val="%9."/>
      <w:lvlJc w:val="left"/>
      <w:pPr>
        <w:tabs>
          <w:tab w:val="num" w:pos="6480"/>
        </w:tabs>
        <w:ind w:left="6480" w:hanging="360"/>
      </w:pPr>
      <w:rPr>
        <w:rFonts w:cs="Times New Roman"/>
      </w:rPr>
    </w:lvl>
  </w:abstractNum>
  <w:abstractNum w:abstractNumId="17">
    <w:nsid w:val="6E95223D"/>
    <w:multiLevelType w:val="hybridMultilevel"/>
    <w:tmpl w:val="4AE82B5C"/>
    <w:lvl w:ilvl="0" w:tplc="F05CBA64">
      <w:start w:val="1"/>
      <w:numFmt w:val="bullet"/>
      <w:lvlText w:val="•"/>
      <w:lvlJc w:val="left"/>
      <w:pPr>
        <w:tabs>
          <w:tab w:val="num" w:pos="720"/>
        </w:tabs>
        <w:ind w:left="720" w:hanging="360"/>
      </w:pPr>
      <w:rPr>
        <w:rFonts w:ascii="Arial" w:hAnsi="Arial" w:hint="default"/>
      </w:rPr>
    </w:lvl>
    <w:lvl w:ilvl="1" w:tplc="0C64A59E" w:tentative="1">
      <w:start w:val="1"/>
      <w:numFmt w:val="bullet"/>
      <w:lvlText w:val="•"/>
      <w:lvlJc w:val="left"/>
      <w:pPr>
        <w:tabs>
          <w:tab w:val="num" w:pos="1440"/>
        </w:tabs>
        <w:ind w:left="1440" w:hanging="360"/>
      </w:pPr>
      <w:rPr>
        <w:rFonts w:ascii="Arial" w:hAnsi="Arial" w:hint="default"/>
      </w:rPr>
    </w:lvl>
    <w:lvl w:ilvl="2" w:tplc="1D409756" w:tentative="1">
      <w:start w:val="1"/>
      <w:numFmt w:val="bullet"/>
      <w:lvlText w:val="•"/>
      <w:lvlJc w:val="left"/>
      <w:pPr>
        <w:tabs>
          <w:tab w:val="num" w:pos="2160"/>
        </w:tabs>
        <w:ind w:left="2160" w:hanging="360"/>
      </w:pPr>
      <w:rPr>
        <w:rFonts w:ascii="Arial" w:hAnsi="Arial" w:hint="default"/>
      </w:rPr>
    </w:lvl>
    <w:lvl w:ilvl="3" w:tplc="623E4F4C" w:tentative="1">
      <w:start w:val="1"/>
      <w:numFmt w:val="bullet"/>
      <w:lvlText w:val="•"/>
      <w:lvlJc w:val="left"/>
      <w:pPr>
        <w:tabs>
          <w:tab w:val="num" w:pos="2880"/>
        </w:tabs>
        <w:ind w:left="2880" w:hanging="360"/>
      </w:pPr>
      <w:rPr>
        <w:rFonts w:ascii="Arial" w:hAnsi="Arial" w:hint="default"/>
      </w:rPr>
    </w:lvl>
    <w:lvl w:ilvl="4" w:tplc="67B4BE8E" w:tentative="1">
      <w:start w:val="1"/>
      <w:numFmt w:val="bullet"/>
      <w:lvlText w:val="•"/>
      <w:lvlJc w:val="left"/>
      <w:pPr>
        <w:tabs>
          <w:tab w:val="num" w:pos="3600"/>
        </w:tabs>
        <w:ind w:left="3600" w:hanging="360"/>
      </w:pPr>
      <w:rPr>
        <w:rFonts w:ascii="Arial" w:hAnsi="Arial" w:hint="default"/>
      </w:rPr>
    </w:lvl>
    <w:lvl w:ilvl="5" w:tplc="090091B2" w:tentative="1">
      <w:start w:val="1"/>
      <w:numFmt w:val="bullet"/>
      <w:lvlText w:val="•"/>
      <w:lvlJc w:val="left"/>
      <w:pPr>
        <w:tabs>
          <w:tab w:val="num" w:pos="4320"/>
        </w:tabs>
        <w:ind w:left="4320" w:hanging="360"/>
      </w:pPr>
      <w:rPr>
        <w:rFonts w:ascii="Arial" w:hAnsi="Arial" w:hint="default"/>
      </w:rPr>
    </w:lvl>
    <w:lvl w:ilvl="6" w:tplc="C70820A6" w:tentative="1">
      <w:start w:val="1"/>
      <w:numFmt w:val="bullet"/>
      <w:lvlText w:val="•"/>
      <w:lvlJc w:val="left"/>
      <w:pPr>
        <w:tabs>
          <w:tab w:val="num" w:pos="5040"/>
        </w:tabs>
        <w:ind w:left="5040" w:hanging="360"/>
      </w:pPr>
      <w:rPr>
        <w:rFonts w:ascii="Arial" w:hAnsi="Arial" w:hint="default"/>
      </w:rPr>
    </w:lvl>
    <w:lvl w:ilvl="7" w:tplc="C7E63DF6" w:tentative="1">
      <w:start w:val="1"/>
      <w:numFmt w:val="bullet"/>
      <w:lvlText w:val="•"/>
      <w:lvlJc w:val="left"/>
      <w:pPr>
        <w:tabs>
          <w:tab w:val="num" w:pos="5760"/>
        </w:tabs>
        <w:ind w:left="5760" w:hanging="360"/>
      </w:pPr>
      <w:rPr>
        <w:rFonts w:ascii="Arial" w:hAnsi="Arial" w:hint="default"/>
      </w:rPr>
    </w:lvl>
    <w:lvl w:ilvl="8" w:tplc="8D0A1E5E" w:tentative="1">
      <w:start w:val="1"/>
      <w:numFmt w:val="bullet"/>
      <w:lvlText w:val="•"/>
      <w:lvlJc w:val="left"/>
      <w:pPr>
        <w:tabs>
          <w:tab w:val="num" w:pos="6480"/>
        </w:tabs>
        <w:ind w:left="6480" w:hanging="360"/>
      </w:pPr>
      <w:rPr>
        <w:rFonts w:ascii="Arial" w:hAnsi="Arial" w:hint="default"/>
      </w:rPr>
    </w:lvl>
  </w:abstractNum>
  <w:abstractNum w:abstractNumId="18">
    <w:nsid w:val="706B1B57"/>
    <w:multiLevelType w:val="hybridMultilevel"/>
    <w:tmpl w:val="AEF0BBAC"/>
    <w:lvl w:ilvl="0" w:tplc="3866FE86">
      <w:start w:val="1"/>
      <w:numFmt w:val="bullet"/>
      <w:lvlText w:val="•"/>
      <w:lvlJc w:val="left"/>
      <w:pPr>
        <w:tabs>
          <w:tab w:val="num" w:pos="720"/>
        </w:tabs>
        <w:ind w:left="720" w:hanging="360"/>
      </w:pPr>
      <w:rPr>
        <w:rFonts w:ascii="Arial" w:hAnsi="Arial" w:hint="default"/>
      </w:rPr>
    </w:lvl>
    <w:lvl w:ilvl="1" w:tplc="04090001">
      <w:start w:val="1"/>
      <w:numFmt w:val="bullet"/>
      <w:lvlText w:val=""/>
      <w:lvlJc w:val="left"/>
      <w:pPr>
        <w:tabs>
          <w:tab w:val="num" w:pos="1440"/>
        </w:tabs>
        <w:ind w:left="1440" w:hanging="360"/>
      </w:pPr>
      <w:rPr>
        <w:rFonts w:ascii="Symbol" w:hAnsi="Symbol" w:hint="default"/>
      </w:rPr>
    </w:lvl>
    <w:lvl w:ilvl="2" w:tplc="74622D34" w:tentative="1">
      <w:start w:val="1"/>
      <w:numFmt w:val="bullet"/>
      <w:lvlText w:val="•"/>
      <w:lvlJc w:val="left"/>
      <w:pPr>
        <w:tabs>
          <w:tab w:val="num" w:pos="2160"/>
        </w:tabs>
        <w:ind w:left="2160" w:hanging="360"/>
      </w:pPr>
      <w:rPr>
        <w:rFonts w:ascii="Arial" w:hAnsi="Arial" w:hint="default"/>
      </w:rPr>
    </w:lvl>
    <w:lvl w:ilvl="3" w:tplc="9A5C50D0" w:tentative="1">
      <w:start w:val="1"/>
      <w:numFmt w:val="bullet"/>
      <w:lvlText w:val="•"/>
      <w:lvlJc w:val="left"/>
      <w:pPr>
        <w:tabs>
          <w:tab w:val="num" w:pos="2880"/>
        </w:tabs>
        <w:ind w:left="2880" w:hanging="360"/>
      </w:pPr>
      <w:rPr>
        <w:rFonts w:ascii="Arial" w:hAnsi="Arial" w:hint="default"/>
      </w:rPr>
    </w:lvl>
    <w:lvl w:ilvl="4" w:tplc="A122317E" w:tentative="1">
      <w:start w:val="1"/>
      <w:numFmt w:val="bullet"/>
      <w:lvlText w:val="•"/>
      <w:lvlJc w:val="left"/>
      <w:pPr>
        <w:tabs>
          <w:tab w:val="num" w:pos="3600"/>
        </w:tabs>
        <w:ind w:left="3600" w:hanging="360"/>
      </w:pPr>
      <w:rPr>
        <w:rFonts w:ascii="Arial" w:hAnsi="Arial" w:hint="default"/>
      </w:rPr>
    </w:lvl>
    <w:lvl w:ilvl="5" w:tplc="0EAC5B4A" w:tentative="1">
      <w:start w:val="1"/>
      <w:numFmt w:val="bullet"/>
      <w:lvlText w:val="•"/>
      <w:lvlJc w:val="left"/>
      <w:pPr>
        <w:tabs>
          <w:tab w:val="num" w:pos="4320"/>
        </w:tabs>
        <w:ind w:left="4320" w:hanging="360"/>
      </w:pPr>
      <w:rPr>
        <w:rFonts w:ascii="Arial" w:hAnsi="Arial" w:hint="default"/>
      </w:rPr>
    </w:lvl>
    <w:lvl w:ilvl="6" w:tplc="AACCD532" w:tentative="1">
      <w:start w:val="1"/>
      <w:numFmt w:val="bullet"/>
      <w:lvlText w:val="•"/>
      <w:lvlJc w:val="left"/>
      <w:pPr>
        <w:tabs>
          <w:tab w:val="num" w:pos="5040"/>
        </w:tabs>
        <w:ind w:left="5040" w:hanging="360"/>
      </w:pPr>
      <w:rPr>
        <w:rFonts w:ascii="Arial" w:hAnsi="Arial" w:hint="default"/>
      </w:rPr>
    </w:lvl>
    <w:lvl w:ilvl="7" w:tplc="5EEE47FA" w:tentative="1">
      <w:start w:val="1"/>
      <w:numFmt w:val="bullet"/>
      <w:lvlText w:val="•"/>
      <w:lvlJc w:val="left"/>
      <w:pPr>
        <w:tabs>
          <w:tab w:val="num" w:pos="5760"/>
        </w:tabs>
        <w:ind w:left="5760" w:hanging="360"/>
      </w:pPr>
      <w:rPr>
        <w:rFonts w:ascii="Arial" w:hAnsi="Arial" w:hint="default"/>
      </w:rPr>
    </w:lvl>
    <w:lvl w:ilvl="8" w:tplc="934419AC" w:tentative="1">
      <w:start w:val="1"/>
      <w:numFmt w:val="bullet"/>
      <w:lvlText w:val="•"/>
      <w:lvlJc w:val="left"/>
      <w:pPr>
        <w:tabs>
          <w:tab w:val="num" w:pos="6480"/>
        </w:tabs>
        <w:ind w:left="6480" w:hanging="360"/>
      </w:pPr>
      <w:rPr>
        <w:rFonts w:ascii="Arial" w:hAnsi="Arial" w:hint="default"/>
      </w:rPr>
    </w:lvl>
  </w:abstractNum>
  <w:abstractNum w:abstractNumId="19">
    <w:nsid w:val="70F6621B"/>
    <w:multiLevelType w:val="hybridMultilevel"/>
    <w:tmpl w:val="D4FAF366"/>
    <w:lvl w:ilvl="0" w:tplc="4772303C">
      <w:start w:val="1"/>
      <w:numFmt w:val="bullet"/>
      <w:lvlText w:val="•"/>
      <w:lvlJc w:val="left"/>
      <w:pPr>
        <w:tabs>
          <w:tab w:val="num" w:pos="720"/>
        </w:tabs>
        <w:ind w:left="720" w:hanging="360"/>
      </w:pPr>
      <w:rPr>
        <w:rFonts w:ascii="Arial" w:hAnsi="Arial" w:hint="default"/>
      </w:rPr>
    </w:lvl>
    <w:lvl w:ilvl="1" w:tplc="E05A6188" w:tentative="1">
      <w:start w:val="1"/>
      <w:numFmt w:val="bullet"/>
      <w:lvlText w:val="•"/>
      <w:lvlJc w:val="left"/>
      <w:pPr>
        <w:tabs>
          <w:tab w:val="num" w:pos="1440"/>
        </w:tabs>
        <w:ind w:left="1440" w:hanging="360"/>
      </w:pPr>
      <w:rPr>
        <w:rFonts w:ascii="Arial" w:hAnsi="Arial" w:hint="default"/>
      </w:rPr>
    </w:lvl>
    <w:lvl w:ilvl="2" w:tplc="F82A1E18" w:tentative="1">
      <w:start w:val="1"/>
      <w:numFmt w:val="bullet"/>
      <w:lvlText w:val="•"/>
      <w:lvlJc w:val="left"/>
      <w:pPr>
        <w:tabs>
          <w:tab w:val="num" w:pos="2160"/>
        </w:tabs>
        <w:ind w:left="2160" w:hanging="360"/>
      </w:pPr>
      <w:rPr>
        <w:rFonts w:ascii="Arial" w:hAnsi="Arial" w:hint="default"/>
      </w:rPr>
    </w:lvl>
    <w:lvl w:ilvl="3" w:tplc="C2F4A166" w:tentative="1">
      <w:start w:val="1"/>
      <w:numFmt w:val="bullet"/>
      <w:lvlText w:val="•"/>
      <w:lvlJc w:val="left"/>
      <w:pPr>
        <w:tabs>
          <w:tab w:val="num" w:pos="2880"/>
        </w:tabs>
        <w:ind w:left="2880" w:hanging="360"/>
      </w:pPr>
      <w:rPr>
        <w:rFonts w:ascii="Arial" w:hAnsi="Arial" w:hint="default"/>
      </w:rPr>
    </w:lvl>
    <w:lvl w:ilvl="4" w:tplc="77E4E410" w:tentative="1">
      <w:start w:val="1"/>
      <w:numFmt w:val="bullet"/>
      <w:lvlText w:val="•"/>
      <w:lvlJc w:val="left"/>
      <w:pPr>
        <w:tabs>
          <w:tab w:val="num" w:pos="3600"/>
        </w:tabs>
        <w:ind w:left="3600" w:hanging="360"/>
      </w:pPr>
      <w:rPr>
        <w:rFonts w:ascii="Arial" w:hAnsi="Arial" w:hint="default"/>
      </w:rPr>
    </w:lvl>
    <w:lvl w:ilvl="5" w:tplc="B6FA0656" w:tentative="1">
      <w:start w:val="1"/>
      <w:numFmt w:val="bullet"/>
      <w:lvlText w:val="•"/>
      <w:lvlJc w:val="left"/>
      <w:pPr>
        <w:tabs>
          <w:tab w:val="num" w:pos="4320"/>
        </w:tabs>
        <w:ind w:left="4320" w:hanging="360"/>
      </w:pPr>
      <w:rPr>
        <w:rFonts w:ascii="Arial" w:hAnsi="Arial" w:hint="default"/>
      </w:rPr>
    </w:lvl>
    <w:lvl w:ilvl="6" w:tplc="77266394" w:tentative="1">
      <w:start w:val="1"/>
      <w:numFmt w:val="bullet"/>
      <w:lvlText w:val="•"/>
      <w:lvlJc w:val="left"/>
      <w:pPr>
        <w:tabs>
          <w:tab w:val="num" w:pos="5040"/>
        </w:tabs>
        <w:ind w:left="5040" w:hanging="360"/>
      </w:pPr>
      <w:rPr>
        <w:rFonts w:ascii="Arial" w:hAnsi="Arial" w:hint="default"/>
      </w:rPr>
    </w:lvl>
    <w:lvl w:ilvl="7" w:tplc="A142104A" w:tentative="1">
      <w:start w:val="1"/>
      <w:numFmt w:val="bullet"/>
      <w:lvlText w:val="•"/>
      <w:lvlJc w:val="left"/>
      <w:pPr>
        <w:tabs>
          <w:tab w:val="num" w:pos="5760"/>
        </w:tabs>
        <w:ind w:left="5760" w:hanging="360"/>
      </w:pPr>
      <w:rPr>
        <w:rFonts w:ascii="Arial" w:hAnsi="Arial" w:hint="default"/>
      </w:rPr>
    </w:lvl>
    <w:lvl w:ilvl="8" w:tplc="29E6C2FA"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4"/>
  </w:num>
  <w:num w:numId="3">
    <w:abstractNumId w:val="13"/>
  </w:num>
  <w:num w:numId="4">
    <w:abstractNumId w:val="11"/>
  </w:num>
  <w:num w:numId="5">
    <w:abstractNumId w:val="3"/>
  </w:num>
  <w:num w:numId="6">
    <w:abstractNumId w:val="18"/>
  </w:num>
  <w:num w:numId="7">
    <w:abstractNumId w:val="16"/>
  </w:num>
  <w:num w:numId="8">
    <w:abstractNumId w:val="10"/>
  </w:num>
  <w:num w:numId="9">
    <w:abstractNumId w:val="1"/>
  </w:num>
  <w:num w:numId="10">
    <w:abstractNumId w:val="8"/>
  </w:num>
  <w:num w:numId="11">
    <w:abstractNumId w:val="12"/>
  </w:num>
  <w:num w:numId="12">
    <w:abstractNumId w:val="2"/>
  </w:num>
  <w:num w:numId="13">
    <w:abstractNumId w:val="19"/>
  </w:num>
  <w:num w:numId="14">
    <w:abstractNumId w:val="17"/>
  </w:num>
  <w:num w:numId="15">
    <w:abstractNumId w:val="15"/>
  </w:num>
  <w:num w:numId="16">
    <w:abstractNumId w:val="9"/>
  </w:num>
  <w:num w:numId="17">
    <w:abstractNumId w:val="5"/>
  </w:num>
  <w:num w:numId="18">
    <w:abstractNumId w:val="14"/>
  </w:num>
  <w:num w:numId="19">
    <w:abstractNumId w:val="6"/>
  </w:num>
  <w:num w:numId="20">
    <w:abstractNumId w:val="0"/>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6BFC"/>
    <w:rsid w:val="00034141"/>
    <w:rsid w:val="00037931"/>
    <w:rsid w:val="000C3F81"/>
    <w:rsid w:val="00110AF1"/>
    <w:rsid w:val="00126BFC"/>
    <w:rsid w:val="001C1D02"/>
    <w:rsid w:val="001D4734"/>
    <w:rsid w:val="002166AC"/>
    <w:rsid w:val="0025147D"/>
    <w:rsid w:val="003E5394"/>
    <w:rsid w:val="0045466D"/>
    <w:rsid w:val="005473E7"/>
    <w:rsid w:val="005E6F83"/>
    <w:rsid w:val="0064543A"/>
    <w:rsid w:val="00692C99"/>
    <w:rsid w:val="0077487D"/>
    <w:rsid w:val="007A269D"/>
    <w:rsid w:val="007E590D"/>
    <w:rsid w:val="008D1E66"/>
    <w:rsid w:val="009D2E8A"/>
    <w:rsid w:val="00A17792"/>
    <w:rsid w:val="00A77449"/>
    <w:rsid w:val="00A86C86"/>
    <w:rsid w:val="00AB7AB1"/>
    <w:rsid w:val="00AE44FC"/>
    <w:rsid w:val="00B52B4C"/>
    <w:rsid w:val="00C53878"/>
    <w:rsid w:val="00C670A8"/>
    <w:rsid w:val="00C74952"/>
    <w:rsid w:val="00CA591A"/>
    <w:rsid w:val="00CB2C2F"/>
    <w:rsid w:val="00CC0391"/>
    <w:rsid w:val="00D03244"/>
    <w:rsid w:val="00D26934"/>
    <w:rsid w:val="00D40830"/>
    <w:rsid w:val="00D44709"/>
    <w:rsid w:val="00DB5A73"/>
    <w:rsid w:val="00DE33A9"/>
    <w:rsid w:val="00E41F12"/>
    <w:rsid w:val="00E467B9"/>
    <w:rsid w:val="00EC617D"/>
    <w:rsid w:val="00ED48E9"/>
    <w:rsid w:val="00EF51F2"/>
    <w:rsid w:val="00F45641"/>
    <w:rsid w:val="00F568EE"/>
    <w:rsid w:val="00FB560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6BFC"/>
    <w:rPr>
      <w:rFonts w:ascii="Times New Roman" w:eastAsia="Times New Roman" w:hAnsi="Times New Roman"/>
      <w:sz w:val="24"/>
      <w:szCs w:val="24"/>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26BFC"/>
    <w:pPr>
      <w:ind w:left="720"/>
      <w:contextualSpacing/>
    </w:pPr>
  </w:style>
  <w:style w:type="paragraph" w:styleId="NoSpacing">
    <w:name w:val="No Spacing"/>
    <w:uiPriority w:val="99"/>
    <w:qFormat/>
    <w:rsid w:val="00CA591A"/>
    <w:rPr>
      <w:rFonts w:cs="Arial"/>
      <w:lang w:val="en-CA"/>
    </w:rPr>
  </w:style>
  <w:style w:type="paragraph" w:styleId="NormalWeb">
    <w:name w:val="Normal (Web)"/>
    <w:basedOn w:val="Normal"/>
    <w:uiPriority w:val="99"/>
    <w:rsid w:val="005473E7"/>
    <w:pPr>
      <w:spacing w:before="100" w:beforeAutospacing="1" w:after="100" w:afterAutospacing="1"/>
    </w:pPr>
    <w:rPr>
      <w:rFonts w:eastAsia="Calibri"/>
      <w:lang w:val="en-US"/>
    </w:rPr>
  </w:style>
</w:styles>
</file>

<file path=word/webSettings.xml><?xml version="1.0" encoding="utf-8"?>
<w:webSettings xmlns:r="http://schemas.openxmlformats.org/officeDocument/2006/relationships" xmlns:w="http://schemas.openxmlformats.org/wordprocessingml/2006/main">
  <w:divs>
    <w:div w:id="891579972">
      <w:marLeft w:val="0"/>
      <w:marRight w:val="0"/>
      <w:marTop w:val="0"/>
      <w:marBottom w:val="0"/>
      <w:divBdr>
        <w:top w:val="none" w:sz="0" w:space="0" w:color="auto"/>
        <w:left w:val="none" w:sz="0" w:space="0" w:color="auto"/>
        <w:bottom w:val="none" w:sz="0" w:space="0" w:color="auto"/>
        <w:right w:val="none" w:sz="0" w:space="0" w:color="auto"/>
      </w:divBdr>
      <w:divsChild>
        <w:div w:id="891579990">
          <w:marLeft w:val="0"/>
          <w:marRight w:val="0"/>
          <w:marTop w:val="0"/>
          <w:marBottom w:val="0"/>
          <w:divBdr>
            <w:top w:val="none" w:sz="0" w:space="0" w:color="auto"/>
            <w:left w:val="none" w:sz="0" w:space="0" w:color="auto"/>
            <w:bottom w:val="none" w:sz="0" w:space="0" w:color="auto"/>
            <w:right w:val="none" w:sz="0" w:space="0" w:color="auto"/>
          </w:divBdr>
          <w:divsChild>
            <w:div w:id="891579986">
              <w:marLeft w:val="0"/>
              <w:marRight w:val="0"/>
              <w:marTop w:val="0"/>
              <w:marBottom w:val="0"/>
              <w:divBdr>
                <w:top w:val="none" w:sz="0" w:space="0" w:color="auto"/>
                <w:left w:val="none" w:sz="0" w:space="0" w:color="auto"/>
                <w:bottom w:val="none" w:sz="0" w:space="0" w:color="auto"/>
                <w:right w:val="none" w:sz="0" w:space="0" w:color="auto"/>
              </w:divBdr>
            </w:div>
            <w:div w:id="891579987">
              <w:marLeft w:val="0"/>
              <w:marRight w:val="0"/>
              <w:marTop w:val="0"/>
              <w:marBottom w:val="0"/>
              <w:divBdr>
                <w:top w:val="none" w:sz="0" w:space="0" w:color="auto"/>
                <w:left w:val="none" w:sz="0" w:space="0" w:color="auto"/>
                <w:bottom w:val="none" w:sz="0" w:space="0" w:color="auto"/>
                <w:right w:val="none" w:sz="0" w:space="0" w:color="auto"/>
              </w:divBdr>
            </w:div>
            <w:div w:id="891579992">
              <w:marLeft w:val="0"/>
              <w:marRight w:val="0"/>
              <w:marTop w:val="0"/>
              <w:marBottom w:val="0"/>
              <w:divBdr>
                <w:top w:val="none" w:sz="0" w:space="0" w:color="auto"/>
                <w:left w:val="none" w:sz="0" w:space="0" w:color="auto"/>
                <w:bottom w:val="none" w:sz="0" w:space="0" w:color="auto"/>
                <w:right w:val="none" w:sz="0" w:space="0" w:color="auto"/>
              </w:divBdr>
            </w:div>
            <w:div w:id="891580000">
              <w:marLeft w:val="0"/>
              <w:marRight w:val="0"/>
              <w:marTop w:val="0"/>
              <w:marBottom w:val="0"/>
              <w:divBdr>
                <w:top w:val="none" w:sz="0" w:space="0" w:color="auto"/>
                <w:left w:val="none" w:sz="0" w:space="0" w:color="auto"/>
                <w:bottom w:val="none" w:sz="0" w:space="0" w:color="auto"/>
                <w:right w:val="none" w:sz="0" w:space="0" w:color="auto"/>
              </w:divBdr>
            </w:div>
            <w:div w:id="891580002">
              <w:marLeft w:val="0"/>
              <w:marRight w:val="0"/>
              <w:marTop w:val="0"/>
              <w:marBottom w:val="0"/>
              <w:divBdr>
                <w:top w:val="none" w:sz="0" w:space="0" w:color="auto"/>
                <w:left w:val="none" w:sz="0" w:space="0" w:color="auto"/>
                <w:bottom w:val="none" w:sz="0" w:space="0" w:color="auto"/>
                <w:right w:val="none" w:sz="0" w:space="0" w:color="auto"/>
              </w:divBdr>
            </w:div>
            <w:div w:id="891580008">
              <w:marLeft w:val="0"/>
              <w:marRight w:val="0"/>
              <w:marTop w:val="0"/>
              <w:marBottom w:val="0"/>
              <w:divBdr>
                <w:top w:val="none" w:sz="0" w:space="0" w:color="auto"/>
                <w:left w:val="none" w:sz="0" w:space="0" w:color="auto"/>
                <w:bottom w:val="none" w:sz="0" w:space="0" w:color="auto"/>
                <w:right w:val="none" w:sz="0" w:space="0" w:color="auto"/>
              </w:divBdr>
            </w:div>
            <w:div w:id="89158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79981">
      <w:marLeft w:val="0"/>
      <w:marRight w:val="0"/>
      <w:marTop w:val="0"/>
      <w:marBottom w:val="0"/>
      <w:divBdr>
        <w:top w:val="none" w:sz="0" w:space="0" w:color="auto"/>
        <w:left w:val="none" w:sz="0" w:space="0" w:color="auto"/>
        <w:bottom w:val="none" w:sz="0" w:space="0" w:color="auto"/>
        <w:right w:val="none" w:sz="0" w:space="0" w:color="auto"/>
      </w:divBdr>
      <w:divsChild>
        <w:div w:id="891579999">
          <w:marLeft w:val="0"/>
          <w:marRight w:val="0"/>
          <w:marTop w:val="0"/>
          <w:marBottom w:val="0"/>
          <w:divBdr>
            <w:top w:val="none" w:sz="0" w:space="0" w:color="auto"/>
            <w:left w:val="none" w:sz="0" w:space="0" w:color="auto"/>
            <w:bottom w:val="none" w:sz="0" w:space="0" w:color="auto"/>
            <w:right w:val="none" w:sz="0" w:space="0" w:color="auto"/>
          </w:divBdr>
          <w:divsChild>
            <w:div w:id="891579988">
              <w:marLeft w:val="0"/>
              <w:marRight w:val="0"/>
              <w:marTop w:val="0"/>
              <w:marBottom w:val="0"/>
              <w:divBdr>
                <w:top w:val="none" w:sz="0" w:space="0" w:color="auto"/>
                <w:left w:val="none" w:sz="0" w:space="0" w:color="auto"/>
                <w:bottom w:val="none" w:sz="0" w:space="0" w:color="auto"/>
                <w:right w:val="none" w:sz="0" w:space="0" w:color="auto"/>
              </w:divBdr>
            </w:div>
            <w:div w:id="891579994">
              <w:marLeft w:val="0"/>
              <w:marRight w:val="0"/>
              <w:marTop w:val="0"/>
              <w:marBottom w:val="0"/>
              <w:divBdr>
                <w:top w:val="none" w:sz="0" w:space="0" w:color="auto"/>
                <w:left w:val="none" w:sz="0" w:space="0" w:color="auto"/>
                <w:bottom w:val="none" w:sz="0" w:space="0" w:color="auto"/>
                <w:right w:val="none" w:sz="0" w:space="0" w:color="auto"/>
              </w:divBdr>
            </w:div>
            <w:div w:id="89158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79984">
      <w:marLeft w:val="0"/>
      <w:marRight w:val="0"/>
      <w:marTop w:val="0"/>
      <w:marBottom w:val="0"/>
      <w:divBdr>
        <w:top w:val="none" w:sz="0" w:space="0" w:color="auto"/>
        <w:left w:val="none" w:sz="0" w:space="0" w:color="auto"/>
        <w:bottom w:val="none" w:sz="0" w:space="0" w:color="auto"/>
        <w:right w:val="none" w:sz="0" w:space="0" w:color="auto"/>
      </w:divBdr>
      <w:divsChild>
        <w:div w:id="891579979">
          <w:marLeft w:val="0"/>
          <w:marRight w:val="0"/>
          <w:marTop w:val="0"/>
          <w:marBottom w:val="0"/>
          <w:divBdr>
            <w:top w:val="none" w:sz="0" w:space="0" w:color="auto"/>
            <w:left w:val="none" w:sz="0" w:space="0" w:color="auto"/>
            <w:bottom w:val="none" w:sz="0" w:space="0" w:color="auto"/>
            <w:right w:val="none" w:sz="0" w:space="0" w:color="auto"/>
          </w:divBdr>
          <w:divsChild>
            <w:div w:id="89158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79996">
      <w:marLeft w:val="0"/>
      <w:marRight w:val="0"/>
      <w:marTop w:val="0"/>
      <w:marBottom w:val="0"/>
      <w:divBdr>
        <w:top w:val="none" w:sz="0" w:space="0" w:color="auto"/>
        <w:left w:val="none" w:sz="0" w:space="0" w:color="auto"/>
        <w:bottom w:val="none" w:sz="0" w:space="0" w:color="auto"/>
        <w:right w:val="none" w:sz="0" w:space="0" w:color="auto"/>
      </w:divBdr>
      <w:divsChild>
        <w:div w:id="891579980">
          <w:marLeft w:val="0"/>
          <w:marRight w:val="0"/>
          <w:marTop w:val="0"/>
          <w:marBottom w:val="0"/>
          <w:divBdr>
            <w:top w:val="none" w:sz="0" w:space="0" w:color="auto"/>
            <w:left w:val="none" w:sz="0" w:space="0" w:color="auto"/>
            <w:bottom w:val="none" w:sz="0" w:space="0" w:color="auto"/>
            <w:right w:val="none" w:sz="0" w:space="0" w:color="auto"/>
          </w:divBdr>
          <w:divsChild>
            <w:div w:id="89158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79997">
      <w:marLeft w:val="0"/>
      <w:marRight w:val="0"/>
      <w:marTop w:val="0"/>
      <w:marBottom w:val="0"/>
      <w:divBdr>
        <w:top w:val="none" w:sz="0" w:space="0" w:color="auto"/>
        <w:left w:val="none" w:sz="0" w:space="0" w:color="auto"/>
        <w:bottom w:val="none" w:sz="0" w:space="0" w:color="auto"/>
        <w:right w:val="none" w:sz="0" w:space="0" w:color="auto"/>
      </w:divBdr>
      <w:divsChild>
        <w:div w:id="891579974">
          <w:marLeft w:val="0"/>
          <w:marRight w:val="0"/>
          <w:marTop w:val="0"/>
          <w:marBottom w:val="0"/>
          <w:divBdr>
            <w:top w:val="none" w:sz="0" w:space="0" w:color="auto"/>
            <w:left w:val="none" w:sz="0" w:space="0" w:color="auto"/>
            <w:bottom w:val="none" w:sz="0" w:space="0" w:color="auto"/>
            <w:right w:val="none" w:sz="0" w:space="0" w:color="auto"/>
          </w:divBdr>
          <w:divsChild>
            <w:div w:id="891579971">
              <w:marLeft w:val="0"/>
              <w:marRight w:val="0"/>
              <w:marTop w:val="0"/>
              <w:marBottom w:val="0"/>
              <w:divBdr>
                <w:top w:val="none" w:sz="0" w:space="0" w:color="auto"/>
                <w:left w:val="none" w:sz="0" w:space="0" w:color="auto"/>
                <w:bottom w:val="none" w:sz="0" w:space="0" w:color="auto"/>
                <w:right w:val="none" w:sz="0" w:space="0" w:color="auto"/>
              </w:divBdr>
            </w:div>
            <w:div w:id="891579976">
              <w:marLeft w:val="0"/>
              <w:marRight w:val="0"/>
              <w:marTop w:val="0"/>
              <w:marBottom w:val="0"/>
              <w:divBdr>
                <w:top w:val="none" w:sz="0" w:space="0" w:color="auto"/>
                <w:left w:val="none" w:sz="0" w:space="0" w:color="auto"/>
                <w:bottom w:val="none" w:sz="0" w:space="0" w:color="auto"/>
                <w:right w:val="none" w:sz="0" w:space="0" w:color="auto"/>
              </w:divBdr>
            </w:div>
            <w:div w:id="89157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79998">
      <w:marLeft w:val="0"/>
      <w:marRight w:val="0"/>
      <w:marTop w:val="0"/>
      <w:marBottom w:val="0"/>
      <w:divBdr>
        <w:top w:val="none" w:sz="0" w:space="0" w:color="auto"/>
        <w:left w:val="none" w:sz="0" w:space="0" w:color="auto"/>
        <w:bottom w:val="none" w:sz="0" w:space="0" w:color="auto"/>
        <w:right w:val="none" w:sz="0" w:space="0" w:color="auto"/>
      </w:divBdr>
      <w:divsChild>
        <w:div w:id="891579993">
          <w:marLeft w:val="0"/>
          <w:marRight w:val="0"/>
          <w:marTop w:val="0"/>
          <w:marBottom w:val="0"/>
          <w:divBdr>
            <w:top w:val="none" w:sz="0" w:space="0" w:color="auto"/>
            <w:left w:val="none" w:sz="0" w:space="0" w:color="auto"/>
            <w:bottom w:val="none" w:sz="0" w:space="0" w:color="auto"/>
            <w:right w:val="none" w:sz="0" w:space="0" w:color="auto"/>
          </w:divBdr>
          <w:divsChild>
            <w:div w:id="891579973">
              <w:marLeft w:val="0"/>
              <w:marRight w:val="0"/>
              <w:marTop w:val="0"/>
              <w:marBottom w:val="0"/>
              <w:divBdr>
                <w:top w:val="none" w:sz="0" w:space="0" w:color="auto"/>
                <w:left w:val="none" w:sz="0" w:space="0" w:color="auto"/>
                <w:bottom w:val="none" w:sz="0" w:space="0" w:color="auto"/>
                <w:right w:val="none" w:sz="0" w:space="0" w:color="auto"/>
              </w:divBdr>
            </w:div>
            <w:div w:id="891579975">
              <w:marLeft w:val="0"/>
              <w:marRight w:val="0"/>
              <w:marTop w:val="0"/>
              <w:marBottom w:val="0"/>
              <w:divBdr>
                <w:top w:val="none" w:sz="0" w:space="0" w:color="auto"/>
                <w:left w:val="none" w:sz="0" w:space="0" w:color="auto"/>
                <w:bottom w:val="none" w:sz="0" w:space="0" w:color="auto"/>
                <w:right w:val="none" w:sz="0" w:space="0" w:color="auto"/>
              </w:divBdr>
            </w:div>
            <w:div w:id="891579977">
              <w:marLeft w:val="0"/>
              <w:marRight w:val="0"/>
              <w:marTop w:val="0"/>
              <w:marBottom w:val="0"/>
              <w:divBdr>
                <w:top w:val="none" w:sz="0" w:space="0" w:color="auto"/>
                <w:left w:val="none" w:sz="0" w:space="0" w:color="auto"/>
                <w:bottom w:val="none" w:sz="0" w:space="0" w:color="auto"/>
                <w:right w:val="none" w:sz="0" w:space="0" w:color="auto"/>
              </w:divBdr>
            </w:div>
            <w:div w:id="891579978">
              <w:marLeft w:val="0"/>
              <w:marRight w:val="0"/>
              <w:marTop w:val="0"/>
              <w:marBottom w:val="0"/>
              <w:divBdr>
                <w:top w:val="none" w:sz="0" w:space="0" w:color="auto"/>
                <w:left w:val="none" w:sz="0" w:space="0" w:color="auto"/>
                <w:bottom w:val="none" w:sz="0" w:space="0" w:color="auto"/>
                <w:right w:val="none" w:sz="0" w:space="0" w:color="auto"/>
              </w:divBdr>
            </w:div>
            <w:div w:id="891579982">
              <w:marLeft w:val="0"/>
              <w:marRight w:val="0"/>
              <w:marTop w:val="0"/>
              <w:marBottom w:val="0"/>
              <w:divBdr>
                <w:top w:val="none" w:sz="0" w:space="0" w:color="auto"/>
                <w:left w:val="none" w:sz="0" w:space="0" w:color="auto"/>
                <w:bottom w:val="none" w:sz="0" w:space="0" w:color="auto"/>
                <w:right w:val="none" w:sz="0" w:space="0" w:color="auto"/>
              </w:divBdr>
            </w:div>
            <w:div w:id="891579983">
              <w:marLeft w:val="0"/>
              <w:marRight w:val="0"/>
              <w:marTop w:val="0"/>
              <w:marBottom w:val="0"/>
              <w:divBdr>
                <w:top w:val="none" w:sz="0" w:space="0" w:color="auto"/>
                <w:left w:val="none" w:sz="0" w:space="0" w:color="auto"/>
                <w:bottom w:val="none" w:sz="0" w:space="0" w:color="auto"/>
                <w:right w:val="none" w:sz="0" w:space="0" w:color="auto"/>
              </w:divBdr>
            </w:div>
            <w:div w:id="891580003">
              <w:marLeft w:val="0"/>
              <w:marRight w:val="0"/>
              <w:marTop w:val="0"/>
              <w:marBottom w:val="0"/>
              <w:divBdr>
                <w:top w:val="none" w:sz="0" w:space="0" w:color="auto"/>
                <w:left w:val="none" w:sz="0" w:space="0" w:color="auto"/>
                <w:bottom w:val="none" w:sz="0" w:space="0" w:color="auto"/>
                <w:right w:val="none" w:sz="0" w:space="0" w:color="auto"/>
              </w:divBdr>
            </w:div>
            <w:div w:id="891580006">
              <w:marLeft w:val="0"/>
              <w:marRight w:val="0"/>
              <w:marTop w:val="0"/>
              <w:marBottom w:val="0"/>
              <w:divBdr>
                <w:top w:val="none" w:sz="0" w:space="0" w:color="auto"/>
                <w:left w:val="none" w:sz="0" w:space="0" w:color="auto"/>
                <w:bottom w:val="none" w:sz="0" w:space="0" w:color="auto"/>
                <w:right w:val="none" w:sz="0" w:space="0" w:color="auto"/>
              </w:divBdr>
            </w:div>
            <w:div w:id="8915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0001">
      <w:marLeft w:val="0"/>
      <w:marRight w:val="0"/>
      <w:marTop w:val="0"/>
      <w:marBottom w:val="0"/>
      <w:divBdr>
        <w:top w:val="none" w:sz="0" w:space="0" w:color="auto"/>
        <w:left w:val="none" w:sz="0" w:space="0" w:color="auto"/>
        <w:bottom w:val="none" w:sz="0" w:space="0" w:color="auto"/>
        <w:right w:val="none" w:sz="0" w:space="0" w:color="auto"/>
      </w:divBdr>
      <w:divsChild>
        <w:div w:id="891579995">
          <w:marLeft w:val="0"/>
          <w:marRight w:val="0"/>
          <w:marTop w:val="0"/>
          <w:marBottom w:val="0"/>
          <w:divBdr>
            <w:top w:val="none" w:sz="0" w:space="0" w:color="auto"/>
            <w:left w:val="none" w:sz="0" w:space="0" w:color="auto"/>
            <w:bottom w:val="none" w:sz="0" w:space="0" w:color="auto"/>
            <w:right w:val="none" w:sz="0" w:space="0" w:color="auto"/>
          </w:divBdr>
          <w:divsChild>
            <w:div w:id="89158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0005">
      <w:marLeft w:val="0"/>
      <w:marRight w:val="0"/>
      <w:marTop w:val="0"/>
      <w:marBottom w:val="0"/>
      <w:divBdr>
        <w:top w:val="none" w:sz="0" w:space="0" w:color="auto"/>
        <w:left w:val="none" w:sz="0" w:space="0" w:color="auto"/>
        <w:bottom w:val="none" w:sz="0" w:space="0" w:color="auto"/>
        <w:right w:val="none" w:sz="0" w:space="0" w:color="auto"/>
      </w:divBdr>
      <w:divsChild>
        <w:div w:id="891580011">
          <w:marLeft w:val="0"/>
          <w:marRight w:val="0"/>
          <w:marTop w:val="0"/>
          <w:marBottom w:val="0"/>
          <w:divBdr>
            <w:top w:val="none" w:sz="0" w:space="0" w:color="auto"/>
            <w:left w:val="none" w:sz="0" w:space="0" w:color="auto"/>
            <w:bottom w:val="none" w:sz="0" w:space="0" w:color="auto"/>
            <w:right w:val="none" w:sz="0" w:space="0" w:color="auto"/>
          </w:divBdr>
          <w:divsChild>
            <w:div w:id="89158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0010">
      <w:marLeft w:val="0"/>
      <w:marRight w:val="0"/>
      <w:marTop w:val="0"/>
      <w:marBottom w:val="0"/>
      <w:divBdr>
        <w:top w:val="none" w:sz="0" w:space="0" w:color="auto"/>
        <w:left w:val="none" w:sz="0" w:space="0" w:color="auto"/>
        <w:bottom w:val="none" w:sz="0" w:space="0" w:color="auto"/>
        <w:right w:val="none" w:sz="0" w:space="0" w:color="auto"/>
      </w:divBdr>
      <w:divsChild>
        <w:div w:id="891579989">
          <w:marLeft w:val="0"/>
          <w:marRight w:val="0"/>
          <w:marTop w:val="0"/>
          <w:marBottom w:val="0"/>
          <w:divBdr>
            <w:top w:val="none" w:sz="0" w:space="0" w:color="auto"/>
            <w:left w:val="none" w:sz="0" w:space="0" w:color="auto"/>
            <w:bottom w:val="none" w:sz="0" w:space="0" w:color="auto"/>
            <w:right w:val="none" w:sz="0" w:space="0" w:color="auto"/>
          </w:divBdr>
          <w:divsChild>
            <w:div w:id="8915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0016">
      <w:marLeft w:val="0"/>
      <w:marRight w:val="0"/>
      <w:marTop w:val="0"/>
      <w:marBottom w:val="0"/>
      <w:divBdr>
        <w:top w:val="none" w:sz="0" w:space="0" w:color="auto"/>
        <w:left w:val="none" w:sz="0" w:space="0" w:color="auto"/>
        <w:bottom w:val="none" w:sz="0" w:space="0" w:color="auto"/>
        <w:right w:val="none" w:sz="0" w:space="0" w:color="auto"/>
      </w:divBdr>
      <w:divsChild>
        <w:div w:id="891580064">
          <w:marLeft w:val="0"/>
          <w:marRight w:val="0"/>
          <w:marTop w:val="0"/>
          <w:marBottom w:val="0"/>
          <w:divBdr>
            <w:top w:val="none" w:sz="0" w:space="0" w:color="auto"/>
            <w:left w:val="none" w:sz="0" w:space="0" w:color="auto"/>
            <w:bottom w:val="none" w:sz="0" w:space="0" w:color="auto"/>
            <w:right w:val="none" w:sz="0" w:space="0" w:color="auto"/>
          </w:divBdr>
          <w:divsChild>
            <w:div w:id="891580022">
              <w:marLeft w:val="0"/>
              <w:marRight w:val="0"/>
              <w:marTop w:val="0"/>
              <w:marBottom w:val="0"/>
              <w:divBdr>
                <w:top w:val="none" w:sz="0" w:space="0" w:color="auto"/>
                <w:left w:val="none" w:sz="0" w:space="0" w:color="auto"/>
                <w:bottom w:val="none" w:sz="0" w:space="0" w:color="auto"/>
                <w:right w:val="none" w:sz="0" w:space="0" w:color="auto"/>
              </w:divBdr>
            </w:div>
            <w:div w:id="891580023">
              <w:marLeft w:val="0"/>
              <w:marRight w:val="0"/>
              <w:marTop w:val="0"/>
              <w:marBottom w:val="0"/>
              <w:divBdr>
                <w:top w:val="none" w:sz="0" w:space="0" w:color="auto"/>
                <w:left w:val="none" w:sz="0" w:space="0" w:color="auto"/>
                <w:bottom w:val="none" w:sz="0" w:space="0" w:color="auto"/>
                <w:right w:val="none" w:sz="0" w:space="0" w:color="auto"/>
              </w:divBdr>
            </w:div>
            <w:div w:id="891580024">
              <w:marLeft w:val="0"/>
              <w:marRight w:val="0"/>
              <w:marTop w:val="0"/>
              <w:marBottom w:val="0"/>
              <w:divBdr>
                <w:top w:val="none" w:sz="0" w:space="0" w:color="auto"/>
                <w:left w:val="none" w:sz="0" w:space="0" w:color="auto"/>
                <w:bottom w:val="none" w:sz="0" w:space="0" w:color="auto"/>
                <w:right w:val="none" w:sz="0" w:space="0" w:color="auto"/>
              </w:divBdr>
            </w:div>
            <w:div w:id="891580031">
              <w:marLeft w:val="0"/>
              <w:marRight w:val="0"/>
              <w:marTop w:val="0"/>
              <w:marBottom w:val="0"/>
              <w:divBdr>
                <w:top w:val="none" w:sz="0" w:space="0" w:color="auto"/>
                <w:left w:val="none" w:sz="0" w:space="0" w:color="auto"/>
                <w:bottom w:val="none" w:sz="0" w:space="0" w:color="auto"/>
                <w:right w:val="none" w:sz="0" w:space="0" w:color="auto"/>
              </w:divBdr>
            </w:div>
            <w:div w:id="891580042">
              <w:marLeft w:val="0"/>
              <w:marRight w:val="0"/>
              <w:marTop w:val="0"/>
              <w:marBottom w:val="0"/>
              <w:divBdr>
                <w:top w:val="none" w:sz="0" w:space="0" w:color="auto"/>
                <w:left w:val="none" w:sz="0" w:space="0" w:color="auto"/>
                <w:bottom w:val="none" w:sz="0" w:space="0" w:color="auto"/>
                <w:right w:val="none" w:sz="0" w:space="0" w:color="auto"/>
              </w:divBdr>
            </w:div>
            <w:div w:id="891580043">
              <w:marLeft w:val="0"/>
              <w:marRight w:val="0"/>
              <w:marTop w:val="0"/>
              <w:marBottom w:val="0"/>
              <w:divBdr>
                <w:top w:val="none" w:sz="0" w:space="0" w:color="auto"/>
                <w:left w:val="none" w:sz="0" w:space="0" w:color="auto"/>
                <w:bottom w:val="none" w:sz="0" w:space="0" w:color="auto"/>
                <w:right w:val="none" w:sz="0" w:space="0" w:color="auto"/>
              </w:divBdr>
            </w:div>
            <w:div w:id="891580045">
              <w:marLeft w:val="0"/>
              <w:marRight w:val="0"/>
              <w:marTop w:val="0"/>
              <w:marBottom w:val="0"/>
              <w:divBdr>
                <w:top w:val="none" w:sz="0" w:space="0" w:color="auto"/>
                <w:left w:val="none" w:sz="0" w:space="0" w:color="auto"/>
                <w:bottom w:val="none" w:sz="0" w:space="0" w:color="auto"/>
                <w:right w:val="none" w:sz="0" w:space="0" w:color="auto"/>
              </w:divBdr>
            </w:div>
            <w:div w:id="89158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0020">
      <w:marLeft w:val="0"/>
      <w:marRight w:val="0"/>
      <w:marTop w:val="0"/>
      <w:marBottom w:val="0"/>
      <w:divBdr>
        <w:top w:val="none" w:sz="0" w:space="0" w:color="auto"/>
        <w:left w:val="none" w:sz="0" w:space="0" w:color="auto"/>
        <w:bottom w:val="none" w:sz="0" w:space="0" w:color="auto"/>
        <w:right w:val="none" w:sz="0" w:space="0" w:color="auto"/>
      </w:divBdr>
      <w:divsChild>
        <w:div w:id="891580018">
          <w:marLeft w:val="0"/>
          <w:marRight w:val="0"/>
          <w:marTop w:val="0"/>
          <w:marBottom w:val="0"/>
          <w:divBdr>
            <w:top w:val="none" w:sz="0" w:space="0" w:color="auto"/>
            <w:left w:val="none" w:sz="0" w:space="0" w:color="auto"/>
            <w:bottom w:val="none" w:sz="0" w:space="0" w:color="auto"/>
            <w:right w:val="none" w:sz="0" w:space="0" w:color="auto"/>
          </w:divBdr>
          <w:divsChild>
            <w:div w:id="89158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0025">
      <w:marLeft w:val="0"/>
      <w:marRight w:val="0"/>
      <w:marTop w:val="0"/>
      <w:marBottom w:val="0"/>
      <w:divBdr>
        <w:top w:val="none" w:sz="0" w:space="0" w:color="auto"/>
        <w:left w:val="none" w:sz="0" w:space="0" w:color="auto"/>
        <w:bottom w:val="none" w:sz="0" w:space="0" w:color="auto"/>
        <w:right w:val="none" w:sz="0" w:space="0" w:color="auto"/>
      </w:divBdr>
      <w:divsChild>
        <w:div w:id="891580035">
          <w:marLeft w:val="0"/>
          <w:marRight w:val="0"/>
          <w:marTop w:val="0"/>
          <w:marBottom w:val="0"/>
          <w:divBdr>
            <w:top w:val="none" w:sz="0" w:space="0" w:color="auto"/>
            <w:left w:val="none" w:sz="0" w:space="0" w:color="auto"/>
            <w:bottom w:val="none" w:sz="0" w:space="0" w:color="auto"/>
            <w:right w:val="none" w:sz="0" w:space="0" w:color="auto"/>
          </w:divBdr>
          <w:divsChild>
            <w:div w:id="89158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0026">
      <w:marLeft w:val="0"/>
      <w:marRight w:val="0"/>
      <w:marTop w:val="0"/>
      <w:marBottom w:val="0"/>
      <w:divBdr>
        <w:top w:val="none" w:sz="0" w:space="0" w:color="auto"/>
        <w:left w:val="none" w:sz="0" w:space="0" w:color="auto"/>
        <w:bottom w:val="none" w:sz="0" w:space="0" w:color="auto"/>
        <w:right w:val="none" w:sz="0" w:space="0" w:color="auto"/>
      </w:divBdr>
      <w:divsChild>
        <w:div w:id="891580052">
          <w:marLeft w:val="0"/>
          <w:marRight w:val="0"/>
          <w:marTop w:val="0"/>
          <w:marBottom w:val="0"/>
          <w:divBdr>
            <w:top w:val="none" w:sz="0" w:space="0" w:color="auto"/>
            <w:left w:val="none" w:sz="0" w:space="0" w:color="auto"/>
            <w:bottom w:val="none" w:sz="0" w:space="0" w:color="auto"/>
            <w:right w:val="none" w:sz="0" w:space="0" w:color="auto"/>
          </w:divBdr>
        </w:div>
      </w:divsChild>
    </w:div>
    <w:div w:id="891580030">
      <w:marLeft w:val="0"/>
      <w:marRight w:val="0"/>
      <w:marTop w:val="0"/>
      <w:marBottom w:val="0"/>
      <w:divBdr>
        <w:top w:val="none" w:sz="0" w:space="0" w:color="auto"/>
        <w:left w:val="none" w:sz="0" w:space="0" w:color="auto"/>
        <w:bottom w:val="none" w:sz="0" w:space="0" w:color="auto"/>
        <w:right w:val="none" w:sz="0" w:space="0" w:color="auto"/>
      </w:divBdr>
      <w:divsChild>
        <w:div w:id="891580034">
          <w:marLeft w:val="0"/>
          <w:marRight w:val="0"/>
          <w:marTop w:val="0"/>
          <w:marBottom w:val="0"/>
          <w:divBdr>
            <w:top w:val="none" w:sz="0" w:space="0" w:color="auto"/>
            <w:left w:val="none" w:sz="0" w:space="0" w:color="auto"/>
            <w:bottom w:val="none" w:sz="0" w:space="0" w:color="auto"/>
            <w:right w:val="none" w:sz="0" w:space="0" w:color="auto"/>
          </w:divBdr>
          <w:divsChild>
            <w:div w:id="89158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0036">
      <w:marLeft w:val="0"/>
      <w:marRight w:val="0"/>
      <w:marTop w:val="0"/>
      <w:marBottom w:val="0"/>
      <w:divBdr>
        <w:top w:val="none" w:sz="0" w:space="0" w:color="auto"/>
        <w:left w:val="none" w:sz="0" w:space="0" w:color="auto"/>
        <w:bottom w:val="none" w:sz="0" w:space="0" w:color="auto"/>
        <w:right w:val="none" w:sz="0" w:space="0" w:color="auto"/>
      </w:divBdr>
      <w:divsChild>
        <w:div w:id="891580041">
          <w:marLeft w:val="0"/>
          <w:marRight w:val="0"/>
          <w:marTop w:val="0"/>
          <w:marBottom w:val="0"/>
          <w:divBdr>
            <w:top w:val="none" w:sz="0" w:space="0" w:color="auto"/>
            <w:left w:val="none" w:sz="0" w:space="0" w:color="auto"/>
            <w:bottom w:val="none" w:sz="0" w:space="0" w:color="auto"/>
            <w:right w:val="none" w:sz="0" w:space="0" w:color="auto"/>
          </w:divBdr>
          <w:divsChild>
            <w:div w:id="891580019">
              <w:marLeft w:val="0"/>
              <w:marRight w:val="0"/>
              <w:marTop w:val="0"/>
              <w:marBottom w:val="0"/>
              <w:divBdr>
                <w:top w:val="none" w:sz="0" w:space="0" w:color="auto"/>
                <w:left w:val="none" w:sz="0" w:space="0" w:color="auto"/>
                <w:bottom w:val="none" w:sz="0" w:space="0" w:color="auto"/>
                <w:right w:val="none" w:sz="0" w:space="0" w:color="auto"/>
              </w:divBdr>
            </w:div>
            <w:div w:id="891580028">
              <w:marLeft w:val="0"/>
              <w:marRight w:val="0"/>
              <w:marTop w:val="0"/>
              <w:marBottom w:val="0"/>
              <w:divBdr>
                <w:top w:val="none" w:sz="0" w:space="0" w:color="auto"/>
                <w:left w:val="none" w:sz="0" w:space="0" w:color="auto"/>
                <w:bottom w:val="none" w:sz="0" w:space="0" w:color="auto"/>
                <w:right w:val="none" w:sz="0" w:space="0" w:color="auto"/>
              </w:divBdr>
            </w:div>
            <w:div w:id="89158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0037">
      <w:marLeft w:val="0"/>
      <w:marRight w:val="0"/>
      <w:marTop w:val="0"/>
      <w:marBottom w:val="0"/>
      <w:divBdr>
        <w:top w:val="none" w:sz="0" w:space="0" w:color="auto"/>
        <w:left w:val="none" w:sz="0" w:space="0" w:color="auto"/>
        <w:bottom w:val="none" w:sz="0" w:space="0" w:color="auto"/>
        <w:right w:val="none" w:sz="0" w:space="0" w:color="auto"/>
      </w:divBdr>
      <w:divsChild>
        <w:div w:id="891580069">
          <w:marLeft w:val="0"/>
          <w:marRight w:val="0"/>
          <w:marTop w:val="0"/>
          <w:marBottom w:val="0"/>
          <w:divBdr>
            <w:top w:val="none" w:sz="0" w:space="0" w:color="auto"/>
            <w:left w:val="none" w:sz="0" w:space="0" w:color="auto"/>
            <w:bottom w:val="none" w:sz="0" w:space="0" w:color="auto"/>
            <w:right w:val="none" w:sz="0" w:space="0" w:color="auto"/>
          </w:divBdr>
          <w:divsChild>
            <w:div w:id="89158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0039">
      <w:marLeft w:val="0"/>
      <w:marRight w:val="0"/>
      <w:marTop w:val="0"/>
      <w:marBottom w:val="0"/>
      <w:divBdr>
        <w:top w:val="none" w:sz="0" w:space="0" w:color="auto"/>
        <w:left w:val="none" w:sz="0" w:space="0" w:color="auto"/>
        <w:bottom w:val="none" w:sz="0" w:space="0" w:color="auto"/>
        <w:right w:val="none" w:sz="0" w:space="0" w:color="auto"/>
      </w:divBdr>
      <w:divsChild>
        <w:div w:id="891580067">
          <w:marLeft w:val="0"/>
          <w:marRight w:val="0"/>
          <w:marTop w:val="0"/>
          <w:marBottom w:val="0"/>
          <w:divBdr>
            <w:top w:val="none" w:sz="0" w:space="0" w:color="auto"/>
            <w:left w:val="none" w:sz="0" w:space="0" w:color="auto"/>
            <w:bottom w:val="none" w:sz="0" w:space="0" w:color="auto"/>
            <w:right w:val="none" w:sz="0" w:space="0" w:color="auto"/>
          </w:divBdr>
        </w:div>
      </w:divsChild>
    </w:div>
    <w:div w:id="891580040">
      <w:marLeft w:val="0"/>
      <w:marRight w:val="0"/>
      <w:marTop w:val="0"/>
      <w:marBottom w:val="0"/>
      <w:divBdr>
        <w:top w:val="none" w:sz="0" w:space="0" w:color="auto"/>
        <w:left w:val="none" w:sz="0" w:space="0" w:color="auto"/>
        <w:bottom w:val="none" w:sz="0" w:space="0" w:color="auto"/>
        <w:right w:val="none" w:sz="0" w:space="0" w:color="auto"/>
      </w:divBdr>
      <w:divsChild>
        <w:div w:id="891580053">
          <w:marLeft w:val="0"/>
          <w:marRight w:val="0"/>
          <w:marTop w:val="0"/>
          <w:marBottom w:val="0"/>
          <w:divBdr>
            <w:top w:val="none" w:sz="0" w:space="0" w:color="auto"/>
            <w:left w:val="none" w:sz="0" w:space="0" w:color="auto"/>
            <w:bottom w:val="none" w:sz="0" w:space="0" w:color="auto"/>
            <w:right w:val="none" w:sz="0" w:space="0" w:color="auto"/>
          </w:divBdr>
          <w:divsChild>
            <w:div w:id="89158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0049">
      <w:marLeft w:val="0"/>
      <w:marRight w:val="0"/>
      <w:marTop w:val="0"/>
      <w:marBottom w:val="0"/>
      <w:divBdr>
        <w:top w:val="none" w:sz="0" w:space="0" w:color="auto"/>
        <w:left w:val="none" w:sz="0" w:space="0" w:color="auto"/>
        <w:bottom w:val="none" w:sz="0" w:space="0" w:color="auto"/>
        <w:right w:val="none" w:sz="0" w:space="0" w:color="auto"/>
      </w:divBdr>
      <w:divsChild>
        <w:div w:id="891580017">
          <w:marLeft w:val="0"/>
          <w:marRight w:val="0"/>
          <w:marTop w:val="0"/>
          <w:marBottom w:val="0"/>
          <w:divBdr>
            <w:top w:val="none" w:sz="0" w:space="0" w:color="auto"/>
            <w:left w:val="none" w:sz="0" w:space="0" w:color="auto"/>
            <w:bottom w:val="none" w:sz="0" w:space="0" w:color="auto"/>
            <w:right w:val="none" w:sz="0" w:space="0" w:color="auto"/>
          </w:divBdr>
          <w:divsChild>
            <w:div w:id="891580027">
              <w:marLeft w:val="0"/>
              <w:marRight w:val="0"/>
              <w:marTop w:val="0"/>
              <w:marBottom w:val="0"/>
              <w:divBdr>
                <w:top w:val="none" w:sz="0" w:space="0" w:color="auto"/>
                <w:left w:val="none" w:sz="0" w:space="0" w:color="auto"/>
                <w:bottom w:val="none" w:sz="0" w:space="0" w:color="auto"/>
                <w:right w:val="none" w:sz="0" w:space="0" w:color="auto"/>
              </w:divBdr>
            </w:div>
            <w:div w:id="891580048">
              <w:marLeft w:val="0"/>
              <w:marRight w:val="0"/>
              <w:marTop w:val="0"/>
              <w:marBottom w:val="0"/>
              <w:divBdr>
                <w:top w:val="none" w:sz="0" w:space="0" w:color="auto"/>
                <w:left w:val="none" w:sz="0" w:space="0" w:color="auto"/>
                <w:bottom w:val="none" w:sz="0" w:space="0" w:color="auto"/>
                <w:right w:val="none" w:sz="0" w:space="0" w:color="auto"/>
              </w:divBdr>
            </w:div>
            <w:div w:id="8915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0050">
      <w:marLeft w:val="0"/>
      <w:marRight w:val="0"/>
      <w:marTop w:val="0"/>
      <w:marBottom w:val="0"/>
      <w:divBdr>
        <w:top w:val="none" w:sz="0" w:space="0" w:color="auto"/>
        <w:left w:val="none" w:sz="0" w:space="0" w:color="auto"/>
        <w:bottom w:val="none" w:sz="0" w:space="0" w:color="auto"/>
        <w:right w:val="none" w:sz="0" w:space="0" w:color="auto"/>
      </w:divBdr>
      <w:divsChild>
        <w:div w:id="891580038">
          <w:marLeft w:val="0"/>
          <w:marRight w:val="0"/>
          <w:marTop w:val="0"/>
          <w:marBottom w:val="0"/>
          <w:divBdr>
            <w:top w:val="none" w:sz="0" w:space="0" w:color="auto"/>
            <w:left w:val="none" w:sz="0" w:space="0" w:color="auto"/>
            <w:bottom w:val="none" w:sz="0" w:space="0" w:color="auto"/>
            <w:right w:val="none" w:sz="0" w:space="0" w:color="auto"/>
          </w:divBdr>
          <w:divsChild>
            <w:div w:id="891580021">
              <w:marLeft w:val="0"/>
              <w:marRight w:val="0"/>
              <w:marTop w:val="0"/>
              <w:marBottom w:val="0"/>
              <w:divBdr>
                <w:top w:val="none" w:sz="0" w:space="0" w:color="auto"/>
                <w:left w:val="none" w:sz="0" w:space="0" w:color="auto"/>
                <w:bottom w:val="none" w:sz="0" w:space="0" w:color="auto"/>
                <w:right w:val="none" w:sz="0" w:space="0" w:color="auto"/>
              </w:divBdr>
            </w:div>
            <w:div w:id="891580032">
              <w:marLeft w:val="0"/>
              <w:marRight w:val="0"/>
              <w:marTop w:val="0"/>
              <w:marBottom w:val="0"/>
              <w:divBdr>
                <w:top w:val="none" w:sz="0" w:space="0" w:color="auto"/>
                <w:left w:val="none" w:sz="0" w:space="0" w:color="auto"/>
                <w:bottom w:val="none" w:sz="0" w:space="0" w:color="auto"/>
                <w:right w:val="none" w:sz="0" w:space="0" w:color="auto"/>
              </w:divBdr>
            </w:div>
            <w:div w:id="891580033">
              <w:marLeft w:val="0"/>
              <w:marRight w:val="0"/>
              <w:marTop w:val="0"/>
              <w:marBottom w:val="0"/>
              <w:divBdr>
                <w:top w:val="none" w:sz="0" w:space="0" w:color="auto"/>
                <w:left w:val="none" w:sz="0" w:space="0" w:color="auto"/>
                <w:bottom w:val="none" w:sz="0" w:space="0" w:color="auto"/>
                <w:right w:val="none" w:sz="0" w:space="0" w:color="auto"/>
              </w:divBdr>
            </w:div>
            <w:div w:id="891580044">
              <w:marLeft w:val="0"/>
              <w:marRight w:val="0"/>
              <w:marTop w:val="0"/>
              <w:marBottom w:val="0"/>
              <w:divBdr>
                <w:top w:val="none" w:sz="0" w:space="0" w:color="auto"/>
                <w:left w:val="none" w:sz="0" w:space="0" w:color="auto"/>
                <w:bottom w:val="none" w:sz="0" w:space="0" w:color="auto"/>
                <w:right w:val="none" w:sz="0" w:space="0" w:color="auto"/>
              </w:divBdr>
            </w:div>
            <w:div w:id="89158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0051">
      <w:marLeft w:val="0"/>
      <w:marRight w:val="0"/>
      <w:marTop w:val="0"/>
      <w:marBottom w:val="0"/>
      <w:divBdr>
        <w:top w:val="none" w:sz="0" w:space="0" w:color="auto"/>
        <w:left w:val="none" w:sz="0" w:space="0" w:color="auto"/>
        <w:bottom w:val="none" w:sz="0" w:space="0" w:color="auto"/>
        <w:right w:val="none" w:sz="0" w:space="0" w:color="auto"/>
      </w:divBdr>
      <w:divsChild>
        <w:div w:id="891580047">
          <w:marLeft w:val="0"/>
          <w:marRight w:val="0"/>
          <w:marTop w:val="0"/>
          <w:marBottom w:val="0"/>
          <w:divBdr>
            <w:top w:val="none" w:sz="0" w:space="0" w:color="auto"/>
            <w:left w:val="none" w:sz="0" w:space="0" w:color="auto"/>
            <w:bottom w:val="none" w:sz="0" w:space="0" w:color="auto"/>
            <w:right w:val="none" w:sz="0" w:space="0" w:color="auto"/>
          </w:divBdr>
          <w:divsChild>
            <w:div w:id="891580055">
              <w:marLeft w:val="0"/>
              <w:marRight w:val="0"/>
              <w:marTop w:val="0"/>
              <w:marBottom w:val="0"/>
              <w:divBdr>
                <w:top w:val="none" w:sz="0" w:space="0" w:color="auto"/>
                <w:left w:val="none" w:sz="0" w:space="0" w:color="auto"/>
                <w:bottom w:val="none" w:sz="0" w:space="0" w:color="auto"/>
                <w:right w:val="none" w:sz="0" w:space="0" w:color="auto"/>
              </w:divBdr>
            </w:div>
            <w:div w:id="891580059">
              <w:marLeft w:val="0"/>
              <w:marRight w:val="0"/>
              <w:marTop w:val="0"/>
              <w:marBottom w:val="0"/>
              <w:divBdr>
                <w:top w:val="none" w:sz="0" w:space="0" w:color="auto"/>
                <w:left w:val="none" w:sz="0" w:space="0" w:color="auto"/>
                <w:bottom w:val="none" w:sz="0" w:space="0" w:color="auto"/>
                <w:right w:val="none" w:sz="0" w:space="0" w:color="auto"/>
              </w:divBdr>
            </w:div>
            <w:div w:id="89158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80063">
      <w:marLeft w:val="0"/>
      <w:marRight w:val="0"/>
      <w:marTop w:val="0"/>
      <w:marBottom w:val="0"/>
      <w:divBdr>
        <w:top w:val="none" w:sz="0" w:space="0" w:color="auto"/>
        <w:left w:val="none" w:sz="0" w:space="0" w:color="auto"/>
        <w:bottom w:val="none" w:sz="0" w:space="0" w:color="auto"/>
        <w:right w:val="none" w:sz="0" w:space="0" w:color="auto"/>
      </w:divBdr>
      <w:divsChild>
        <w:div w:id="891580068">
          <w:marLeft w:val="0"/>
          <w:marRight w:val="0"/>
          <w:marTop w:val="0"/>
          <w:marBottom w:val="0"/>
          <w:divBdr>
            <w:top w:val="none" w:sz="0" w:space="0" w:color="auto"/>
            <w:left w:val="none" w:sz="0" w:space="0" w:color="auto"/>
            <w:bottom w:val="none" w:sz="0" w:space="0" w:color="auto"/>
            <w:right w:val="none" w:sz="0" w:space="0" w:color="auto"/>
          </w:divBdr>
          <w:divsChild>
            <w:div w:id="89158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426</TotalTime>
  <Pages>6</Pages>
  <Words>2518</Words>
  <Characters>14357</Characters>
  <Application>Microsoft Office Outlook</Application>
  <DocSecurity>0</DocSecurity>
  <Lines>0</Lines>
  <Paragraphs>0</Paragraphs>
  <ScaleCrop>false</ScaleCrop>
  <Company>University of Ottawa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COE Support</dc:creator>
  <cp:keywords/>
  <dc:description/>
  <cp:lastModifiedBy>Najma</cp:lastModifiedBy>
  <cp:revision>9</cp:revision>
  <cp:lastPrinted>2011-11-29T14:45:00Z</cp:lastPrinted>
  <dcterms:created xsi:type="dcterms:W3CDTF">2011-11-29T14:29:00Z</dcterms:created>
  <dcterms:modified xsi:type="dcterms:W3CDTF">2013-12-13T17:50:00Z</dcterms:modified>
</cp:coreProperties>
</file>