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b w:val="0"/>
          <w:bCs w:val="0"/>
          <w:sz w:val="21"/>
          <w:szCs w:val="21"/>
          <w:u w:val="none"/>
          <w:lang w:val="en-CA"/>
        </w:rPr>
        <w:id w:val="4900990"/>
        <w:docPartObj>
          <w:docPartGallery w:val="Table of Contents"/>
          <w:docPartUnique/>
        </w:docPartObj>
      </w:sdtPr>
      <w:sdtEndPr/>
      <w:sdtContent>
        <w:p w14:paraId="677ADD4B" w14:textId="4DB51471" w:rsidR="0048769B" w:rsidRPr="00DA0904" w:rsidRDefault="00DA0904" w:rsidP="00DA0904">
          <w:pPr>
            <w:pStyle w:val="TOCHeading"/>
            <w:numPr>
              <w:ilvl w:val="0"/>
              <w:numId w:val="0"/>
            </w:numPr>
            <w:tabs>
              <w:tab w:val="center" w:pos="4320"/>
            </w:tabs>
            <w:rPr>
              <w:rFonts w:asciiTheme="minorHAnsi" w:hAnsiTheme="minorHAnsi"/>
              <w:sz w:val="21"/>
              <w:szCs w:val="21"/>
            </w:rPr>
          </w:pPr>
          <w:r w:rsidRPr="00DA0904">
            <w:rPr>
              <w:rFonts w:asciiTheme="minorHAnsi" w:eastAsiaTheme="minorHAnsi" w:hAnsiTheme="minorHAnsi" w:cstheme="minorBidi"/>
              <w:bCs w:val="0"/>
              <w:sz w:val="21"/>
              <w:szCs w:val="21"/>
              <w:lang w:val="en-CA"/>
            </w:rPr>
            <w:t>Class 1</w:t>
          </w:r>
        </w:p>
        <w:p w14:paraId="3AB94CCF" w14:textId="72978D61" w:rsidR="004B034D" w:rsidRPr="00DA0904" w:rsidRDefault="005D51EA">
          <w:pPr>
            <w:rPr>
              <w:rFonts w:asciiTheme="minorHAnsi" w:hAnsiTheme="minorHAnsi"/>
              <w:sz w:val="21"/>
              <w:szCs w:val="21"/>
            </w:rPr>
          </w:pPr>
        </w:p>
      </w:sdtContent>
    </w:sdt>
    <w:p w14:paraId="37B78399" w14:textId="77777777" w:rsidR="00E2598A" w:rsidRPr="00DA0904" w:rsidRDefault="002840B8" w:rsidP="0039254C">
      <w:pPr>
        <w:rPr>
          <w:rFonts w:asciiTheme="minorHAnsi" w:hAnsiTheme="minorHAnsi"/>
          <w:b/>
          <w:sz w:val="21"/>
          <w:szCs w:val="21"/>
        </w:rPr>
      </w:pPr>
      <w:r w:rsidRPr="00DA0904">
        <w:rPr>
          <w:rFonts w:asciiTheme="minorHAnsi" w:hAnsiTheme="minorHAnsi"/>
          <w:b/>
          <w:sz w:val="21"/>
          <w:szCs w:val="21"/>
        </w:rPr>
        <w:t>Introduction: a Short History of International Law</w:t>
      </w:r>
    </w:p>
    <w:p w14:paraId="33FE626D" w14:textId="77777777" w:rsidR="00CF539F" w:rsidRPr="00DA0904" w:rsidRDefault="00CF539F" w:rsidP="005D51EA">
      <w:pPr>
        <w:pStyle w:val="ListParagraph"/>
        <w:numPr>
          <w:ilvl w:val="0"/>
          <w:numId w:val="9"/>
        </w:numPr>
        <w:rPr>
          <w:rFonts w:asciiTheme="minorHAnsi" w:hAnsiTheme="minorHAnsi"/>
          <w:sz w:val="21"/>
          <w:szCs w:val="21"/>
        </w:rPr>
      </w:pPr>
      <w:r w:rsidRPr="00DA0904">
        <w:rPr>
          <w:rFonts w:asciiTheme="minorHAnsi" w:hAnsiTheme="minorHAnsi"/>
          <w:sz w:val="21"/>
          <w:szCs w:val="21"/>
        </w:rPr>
        <w:t>International law has been around since the beginning but it seems new because it is constantly evolving. So why are we looking at the history of International law? When we hear of a conflict arising, it’s interesting and it provides us with background information when we look at how why the conflict started. So where did the problematic situation come from and where did the rules to deal with it come from?</w:t>
      </w:r>
    </w:p>
    <w:p w14:paraId="4112C0BF" w14:textId="77777777" w:rsidR="00CF539F" w:rsidRPr="00DA0904" w:rsidRDefault="00CF539F" w:rsidP="005D51EA">
      <w:pPr>
        <w:pStyle w:val="ListParagraph"/>
        <w:numPr>
          <w:ilvl w:val="0"/>
          <w:numId w:val="9"/>
        </w:numPr>
        <w:rPr>
          <w:rFonts w:asciiTheme="minorHAnsi" w:hAnsiTheme="minorHAnsi"/>
          <w:sz w:val="21"/>
          <w:szCs w:val="21"/>
        </w:rPr>
      </w:pPr>
      <w:r w:rsidRPr="00DA0904">
        <w:rPr>
          <w:rFonts w:asciiTheme="minorHAnsi" w:hAnsiTheme="minorHAnsi"/>
          <w:sz w:val="21"/>
          <w:szCs w:val="21"/>
        </w:rPr>
        <w:t xml:space="preserve">It gives us background into the evolution of rules. History will provide us with background. </w:t>
      </w:r>
    </w:p>
    <w:p w14:paraId="7051F7DB" w14:textId="77777777" w:rsidR="00DA0904" w:rsidRDefault="00DA0904" w:rsidP="00DA0904">
      <w:pPr>
        <w:pStyle w:val="Heading1"/>
        <w:numPr>
          <w:ilvl w:val="0"/>
          <w:numId w:val="0"/>
        </w:numPr>
        <w:rPr>
          <w:rFonts w:asciiTheme="minorHAnsi" w:eastAsiaTheme="minorHAnsi" w:hAnsiTheme="minorHAnsi" w:cstheme="minorBidi"/>
          <w:bCs w:val="0"/>
          <w:sz w:val="21"/>
          <w:szCs w:val="21"/>
          <w:u w:val="none"/>
        </w:rPr>
      </w:pPr>
      <w:bookmarkStart w:id="0" w:name="_Toc250655862"/>
    </w:p>
    <w:p w14:paraId="4016AC28" w14:textId="2E744304" w:rsidR="00BF7967" w:rsidRPr="00DA0904" w:rsidRDefault="00E62A96" w:rsidP="00DA0904">
      <w:pPr>
        <w:pStyle w:val="Heading1"/>
        <w:numPr>
          <w:ilvl w:val="0"/>
          <w:numId w:val="0"/>
        </w:numPr>
        <w:rPr>
          <w:rFonts w:asciiTheme="minorHAnsi" w:hAnsiTheme="minorHAnsi"/>
          <w:sz w:val="21"/>
          <w:szCs w:val="21"/>
        </w:rPr>
      </w:pPr>
      <w:r w:rsidRPr="00DA0904">
        <w:rPr>
          <w:rFonts w:asciiTheme="minorHAnsi" w:hAnsiTheme="minorHAnsi"/>
          <w:sz w:val="21"/>
          <w:szCs w:val="21"/>
        </w:rPr>
        <w:t xml:space="preserve">Defining International Law </w:t>
      </w:r>
      <w:r w:rsidR="009E3477" w:rsidRPr="00DA0904">
        <w:rPr>
          <w:rFonts w:asciiTheme="minorHAnsi" w:hAnsiTheme="minorHAnsi"/>
          <w:sz w:val="21"/>
          <w:szCs w:val="21"/>
        </w:rPr>
        <w:t>and Locating Its Origins in Time</w:t>
      </w:r>
      <w:bookmarkEnd w:id="0"/>
    </w:p>
    <w:p w14:paraId="19A071D0" w14:textId="77777777" w:rsidR="00CA2BCA" w:rsidRPr="00DA0904" w:rsidRDefault="00CA2BCA" w:rsidP="00CA2BCA">
      <w:pPr>
        <w:rPr>
          <w:rFonts w:asciiTheme="minorHAnsi" w:hAnsiTheme="minorHAnsi"/>
          <w:b/>
          <w:sz w:val="21"/>
          <w:szCs w:val="21"/>
        </w:rPr>
      </w:pPr>
      <w:r w:rsidRPr="00DA0904">
        <w:rPr>
          <w:rFonts w:asciiTheme="minorHAnsi" w:hAnsiTheme="minorHAnsi"/>
          <w:b/>
          <w:sz w:val="21"/>
          <w:szCs w:val="21"/>
        </w:rPr>
        <w:t xml:space="preserve">Author Steven Neff defines international law: </w:t>
      </w:r>
    </w:p>
    <w:p w14:paraId="3B3AEAB1" w14:textId="77777777" w:rsidR="00CA2BCA" w:rsidRPr="00DA0904" w:rsidRDefault="00CA2BCA" w:rsidP="00CA2BCA">
      <w:pPr>
        <w:rPr>
          <w:rFonts w:asciiTheme="minorHAnsi" w:hAnsiTheme="minorHAnsi"/>
          <w:sz w:val="21"/>
          <w:szCs w:val="21"/>
          <w:u w:val="single"/>
        </w:rPr>
      </w:pPr>
      <w:r w:rsidRPr="00DA0904">
        <w:rPr>
          <w:rFonts w:asciiTheme="minorHAnsi" w:hAnsiTheme="minorHAnsi"/>
          <w:sz w:val="21"/>
          <w:szCs w:val="21"/>
          <w:u w:val="single"/>
        </w:rPr>
        <w:t>1</w:t>
      </w:r>
      <w:r w:rsidRPr="00DA0904">
        <w:rPr>
          <w:rFonts w:asciiTheme="minorHAnsi" w:hAnsiTheme="minorHAnsi"/>
          <w:sz w:val="21"/>
          <w:szCs w:val="21"/>
          <w:u w:val="single"/>
          <w:vertAlign w:val="superscript"/>
        </w:rPr>
        <w:t>st</w:t>
      </w:r>
      <w:r w:rsidRPr="00DA0904">
        <w:rPr>
          <w:rFonts w:asciiTheme="minorHAnsi" w:hAnsiTheme="minorHAnsi"/>
          <w:sz w:val="21"/>
          <w:szCs w:val="21"/>
          <w:u w:val="single"/>
        </w:rPr>
        <w:t xml:space="preserve"> global/abstract definition (very broad general definition)</w:t>
      </w:r>
    </w:p>
    <w:p w14:paraId="5E4A4FA2"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-international law equals the sum of methods of devices which give an element of predictability to international relations </w:t>
      </w:r>
    </w:p>
    <w:p w14:paraId="63DDD0B1"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-you want to: eradicate or avoid or eliminate as much chaos, which eventually leads to confusion/tension or sometimes war </w:t>
      </w:r>
    </w:p>
    <w:p w14:paraId="4F9C0425" w14:textId="33C33FA2"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If we stick to that definition we can go back-2000, 3000, 4000 BC (goes in time, very far) in time. </w:t>
      </w:r>
    </w:p>
    <w:p w14:paraId="2F57E439"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 A sense of what is acceptable/unacceptable </w:t>
      </w:r>
    </w:p>
    <w:p w14:paraId="59DB1DF2" w14:textId="77777777" w:rsidR="00CA2BCA" w:rsidRPr="00DA0904" w:rsidRDefault="00CA2BCA" w:rsidP="00CA2BCA">
      <w:pPr>
        <w:rPr>
          <w:rFonts w:asciiTheme="minorHAnsi" w:hAnsiTheme="minorHAnsi"/>
          <w:sz w:val="21"/>
          <w:szCs w:val="21"/>
          <w:u w:val="single"/>
        </w:rPr>
      </w:pPr>
      <w:r w:rsidRPr="00DA0904">
        <w:rPr>
          <w:rFonts w:asciiTheme="minorHAnsi" w:hAnsiTheme="minorHAnsi"/>
          <w:sz w:val="21"/>
          <w:szCs w:val="21"/>
          <w:u w:val="single"/>
        </w:rPr>
        <w:t>2</w:t>
      </w:r>
      <w:r w:rsidRPr="00DA0904">
        <w:rPr>
          <w:rFonts w:asciiTheme="minorHAnsi" w:hAnsiTheme="minorHAnsi"/>
          <w:sz w:val="21"/>
          <w:szCs w:val="21"/>
          <w:u w:val="single"/>
          <w:vertAlign w:val="superscript"/>
        </w:rPr>
        <w:t>nd</w:t>
      </w:r>
      <w:r w:rsidRPr="00DA0904">
        <w:rPr>
          <w:rFonts w:asciiTheme="minorHAnsi" w:hAnsiTheme="minorHAnsi"/>
          <w:sz w:val="21"/>
          <w:szCs w:val="21"/>
          <w:u w:val="single"/>
        </w:rPr>
        <w:t xml:space="preserve"> Narrow definition (narrow/dense/ richer definition)</w:t>
      </w:r>
    </w:p>
    <w:p w14:paraId="4618B271"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-International law refers to a set of substantive code of conduct which would apply to nations. This definition goes further than a sense of predictability-e.g. code of conduct defining rules/what’s acceptable or unacceptable/what’s specifically applicable to nations. Early stages of the middle ages (4</w:t>
      </w:r>
      <w:r w:rsidRPr="00DA0904">
        <w:rPr>
          <w:rFonts w:asciiTheme="minorHAnsi" w:hAnsiTheme="minorHAnsi"/>
          <w:sz w:val="21"/>
          <w:szCs w:val="21"/>
          <w:vertAlign w:val="superscript"/>
        </w:rPr>
        <w:t>th</w:t>
      </w:r>
      <w:r w:rsidRPr="00DA0904">
        <w:rPr>
          <w:rFonts w:asciiTheme="minorHAnsi" w:hAnsiTheme="minorHAnsi"/>
          <w:sz w:val="21"/>
          <w:szCs w:val="21"/>
        </w:rPr>
        <w:t>-6</w:t>
      </w:r>
      <w:r w:rsidRPr="00DA0904">
        <w:rPr>
          <w:rFonts w:asciiTheme="minorHAnsi" w:hAnsiTheme="minorHAnsi"/>
          <w:sz w:val="21"/>
          <w:szCs w:val="21"/>
          <w:vertAlign w:val="superscript"/>
        </w:rPr>
        <w:t>th</w:t>
      </w:r>
      <w:r w:rsidRPr="00DA0904">
        <w:rPr>
          <w:rFonts w:asciiTheme="minorHAnsi" w:hAnsiTheme="minorHAnsi"/>
          <w:sz w:val="21"/>
          <w:szCs w:val="21"/>
        </w:rPr>
        <w:t xml:space="preserve"> century). If we stick to this definition, we have to fast forward quite a bit. </w:t>
      </w:r>
    </w:p>
    <w:p w14:paraId="646D0231" w14:textId="77777777" w:rsidR="00CA2BCA" w:rsidRPr="00DA0904" w:rsidRDefault="00CA2BCA" w:rsidP="00CA2BCA">
      <w:pPr>
        <w:rPr>
          <w:rFonts w:asciiTheme="minorHAnsi" w:hAnsiTheme="minorHAnsi"/>
          <w:sz w:val="21"/>
          <w:szCs w:val="21"/>
          <w:u w:val="single"/>
        </w:rPr>
      </w:pPr>
    </w:p>
    <w:p w14:paraId="3C82779C" w14:textId="77777777" w:rsidR="00CA2BCA" w:rsidRPr="00DA0904" w:rsidRDefault="00CA2BCA" w:rsidP="00CA2BCA">
      <w:pPr>
        <w:rPr>
          <w:rFonts w:asciiTheme="minorHAnsi" w:hAnsiTheme="minorHAnsi"/>
          <w:sz w:val="21"/>
          <w:szCs w:val="21"/>
          <w:u w:val="single"/>
        </w:rPr>
      </w:pPr>
      <w:r w:rsidRPr="00DA0904">
        <w:rPr>
          <w:rFonts w:asciiTheme="minorHAnsi" w:hAnsiTheme="minorHAnsi"/>
          <w:sz w:val="21"/>
          <w:szCs w:val="21"/>
          <w:u w:val="single"/>
        </w:rPr>
        <w:t>3</w:t>
      </w:r>
      <w:r w:rsidRPr="00DA0904">
        <w:rPr>
          <w:rFonts w:asciiTheme="minorHAnsi" w:hAnsiTheme="minorHAnsi"/>
          <w:sz w:val="21"/>
          <w:szCs w:val="21"/>
          <w:u w:val="single"/>
          <w:vertAlign w:val="superscript"/>
        </w:rPr>
        <w:t>rd</w:t>
      </w:r>
      <w:r w:rsidRPr="00DA0904">
        <w:rPr>
          <w:rFonts w:asciiTheme="minorHAnsi" w:hAnsiTheme="minorHAnsi"/>
          <w:sz w:val="21"/>
          <w:szCs w:val="21"/>
          <w:u w:val="single"/>
        </w:rPr>
        <w:t xml:space="preserve"> Definition of international law        </w:t>
      </w:r>
    </w:p>
    <w:p w14:paraId="74337E59"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-International law is a set of substance principles that apply uniquely to states in their quality of states. </w:t>
      </w:r>
    </w:p>
    <w:p w14:paraId="76832500"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It goes into a lot more detail in terms of the scope of the application of international law, and articulates the notion of the state. It is not the nations or civilizations, is the notion of statehood. If we go to this definition, international law can be seen to evolve around the 17</w:t>
      </w:r>
      <w:r w:rsidRPr="00DA0904">
        <w:rPr>
          <w:rFonts w:asciiTheme="minorHAnsi" w:hAnsiTheme="minorHAnsi"/>
          <w:sz w:val="21"/>
          <w:szCs w:val="21"/>
          <w:vertAlign w:val="superscript"/>
        </w:rPr>
        <w:t>th</w:t>
      </w:r>
      <w:r w:rsidRPr="00DA0904">
        <w:rPr>
          <w:rFonts w:asciiTheme="minorHAnsi" w:hAnsiTheme="minorHAnsi"/>
          <w:sz w:val="21"/>
          <w:szCs w:val="21"/>
        </w:rPr>
        <w:t xml:space="preserve"> century. </w:t>
      </w:r>
    </w:p>
    <w:p w14:paraId="202F56D4" w14:textId="77777777" w:rsidR="00CA2BCA" w:rsidRPr="00DA0904" w:rsidRDefault="00CA2BCA" w:rsidP="00CA2BCA">
      <w:pPr>
        <w:rPr>
          <w:rFonts w:asciiTheme="minorHAnsi" w:hAnsiTheme="minorHAnsi"/>
          <w:sz w:val="21"/>
          <w:szCs w:val="21"/>
        </w:rPr>
      </w:pPr>
    </w:p>
    <w:p w14:paraId="5322D729" w14:textId="77777777" w:rsidR="00CA2BCA" w:rsidRPr="00DA0904" w:rsidRDefault="00CA2BCA" w:rsidP="00CA2BCA">
      <w:pPr>
        <w:rPr>
          <w:rFonts w:asciiTheme="minorHAnsi" w:hAnsiTheme="minorHAnsi"/>
          <w:sz w:val="21"/>
          <w:szCs w:val="21"/>
          <w:u w:val="single"/>
        </w:rPr>
      </w:pPr>
    </w:p>
    <w:p w14:paraId="7AA5190E" w14:textId="77777777" w:rsidR="00CA2BCA" w:rsidRPr="00DA0904" w:rsidRDefault="00CA2BCA" w:rsidP="00CA2BCA">
      <w:pPr>
        <w:rPr>
          <w:rFonts w:asciiTheme="minorHAnsi" w:hAnsiTheme="minorHAnsi"/>
          <w:sz w:val="21"/>
          <w:szCs w:val="21"/>
          <w:u w:val="single"/>
        </w:rPr>
      </w:pPr>
      <w:r w:rsidRPr="00DA0904">
        <w:rPr>
          <w:rFonts w:asciiTheme="minorHAnsi" w:hAnsiTheme="minorHAnsi"/>
          <w:sz w:val="21"/>
          <w:szCs w:val="21"/>
          <w:u w:val="single"/>
        </w:rPr>
        <w:t>4</w:t>
      </w:r>
      <w:r w:rsidRPr="00DA0904">
        <w:rPr>
          <w:rFonts w:asciiTheme="minorHAnsi" w:hAnsiTheme="minorHAnsi"/>
          <w:sz w:val="21"/>
          <w:szCs w:val="21"/>
          <w:u w:val="single"/>
          <w:vertAlign w:val="superscript"/>
        </w:rPr>
        <w:t>th</w:t>
      </w:r>
      <w:r w:rsidRPr="00DA0904">
        <w:rPr>
          <w:rFonts w:asciiTheme="minorHAnsi" w:hAnsiTheme="minorHAnsi"/>
          <w:sz w:val="21"/>
          <w:szCs w:val="21"/>
          <w:u w:val="single"/>
        </w:rPr>
        <w:t xml:space="preserve"> definition of international law </w:t>
      </w:r>
    </w:p>
    <w:p w14:paraId="2ABF3422"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“Single community of States under the rule of law”</w:t>
      </w:r>
    </w:p>
    <w:p w14:paraId="043FD48C"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This definition is more encompassing vision of international law which convert the states into a single community of states governed under the rule of law. It goes further than just a bunch of states through trial and error end of creating a certain norm. Here we see a notion that is a bit detached- we see a notion of a rule that would apply to all the states and the states come together to form some sort of community. It we follow this definition, international law can be seen to have started around the 19</w:t>
      </w:r>
      <w:r w:rsidRPr="00DA0904">
        <w:rPr>
          <w:rFonts w:asciiTheme="minorHAnsi" w:hAnsiTheme="minorHAnsi"/>
          <w:sz w:val="21"/>
          <w:szCs w:val="21"/>
          <w:vertAlign w:val="superscript"/>
        </w:rPr>
        <w:t>th</w:t>
      </w:r>
      <w:r w:rsidRPr="00DA0904">
        <w:rPr>
          <w:rFonts w:asciiTheme="minorHAnsi" w:hAnsiTheme="minorHAnsi"/>
          <w:sz w:val="21"/>
          <w:szCs w:val="21"/>
        </w:rPr>
        <w:t xml:space="preserve"> century. </w:t>
      </w:r>
      <w:r w:rsidRPr="00DA0904">
        <w:rPr>
          <w:rFonts w:asciiTheme="minorHAnsi" w:hAnsiTheme="minorHAnsi"/>
          <w:sz w:val="21"/>
          <w:szCs w:val="21"/>
          <w:u w:val="single"/>
        </w:rPr>
        <w:t xml:space="preserve">       </w:t>
      </w:r>
    </w:p>
    <w:p w14:paraId="1FC9AA52" w14:textId="77777777" w:rsidR="00CA2BCA" w:rsidRPr="00DA0904" w:rsidRDefault="00CA2BCA" w:rsidP="00CA2BCA">
      <w:pPr>
        <w:rPr>
          <w:rFonts w:asciiTheme="minorHAnsi" w:hAnsiTheme="minorHAnsi"/>
          <w:sz w:val="21"/>
          <w:szCs w:val="21"/>
          <w:u w:val="single"/>
        </w:rPr>
      </w:pPr>
      <w:r w:rsidRPr="00DA0904">
        <w:rPr>
          <w:rFonts w:asciiTheme="minorHAnsi" w:hAnsiTheme="minorHAnsi"/>
          <w:sz w:val="21"/>
          <w:szCs w:val="21"/>
          <w:u w:val="single"/>
        </w:rPr>
        <w:t xml:space="preserve">5th definition of international law—the future </w:t>
      </w:r>
    </w:p>
    <w:p w14:paraId="1697CCC1"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 xml:space="preserve">This was is a bit more visionary, projecting ourselves into the future.  </w:t>
      </w:r>
    </w:p>
    <w:p w14:paraId="5896CE18"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“Legislative and judicial decisions of a world government”</w:t>
      </w:r>
    </w:p>
    <w:p w14:paraId="2C6D6196" w14:textId="77777777" w:rsidR="00CA2BCA" w:rsidRPr="00DA0904" w:rsidRDefault="00CA2BCA" w:rsidP="00CA2BCA">
      <w:pPr>
        <w:rPr>
          <w:rFonts w:asciiTheme="minorHAnsi" w:hAnsiTheme="minorHAnsi"/>
          <w:sz w:val="21"/>
          <w:szCs w:val="21"/>
        </w:rPr>
      </w:pPr>
      <w:r w:rsidRPr="00DA0904">
        <w:rPr>
          <w:rFonts w:asciiTheme="minorHAnsi" w:hAnsiTheme="minorHAnsi"/>
          <w:sz w:val="21"/>
          <w:szCs w:val="21"/>
        </w:rPr>
        <w:t>-We are not there yet/we may not ever get there</w:t>
      </w:r>
    </w:p>
    <w:p w14:paraId="3DCE5A57" w14:textId="77777777" w:rsidR="00CF539F" w:rsidRPr="00DA0904" w:rsidRDefault="00CF539F" w:rsidP="00CA2BCA">
      <w:pPr>
        <w:pStyle w:val="ListParagraph"/>
        <w:rPr>
          <w:rFonts w:asciiTheme="minorHAnsi" w:hAnsiTheme="minorHAnsi"/>
          <w:sz w:val="21"/>
          <w:szCs w:val="21"/>
        </w:rPr>
      </w:pPr>
    </w:p>
    <w:p w14:paraId="63E77ED8" w14:textId="77777777" w:rsidR="00283F69" w:rsidRPr="00DA0904" w:rsidRDefault="00283F69" w:rsidP="00CA2BCA">
      <w:pPr>
        <w:pStyle w:val="ListParagraph"/>
        <w:rPr>
          <w:rFonts w:asciiTheme="minorHAnsi" w:hAnsiTheme="minorHAnsi"/>
          <w:sz w:val="21"/>
          <w:szCs w:val="21"/>
        </w:rPr>
      </w:pPr>
    </w:p>
    <w:p w14:paraId="7F8385E4" w14:textId="77777777" w:rsidR="00F4040C" w:rsidRPr="00DA0904" w:rsidRDefault="00175D26" w:rsidP="0039254C">
      <w:pPr>
        <w:pStyle w:val="Heading1"/>
        <w:rPr>
          <w:rFonts w:asciiTheme="minorHAnsi" w:hAnsiTheme="minorHAnsi"/>
          <w:sz w:val="21"/>
          <w:szCs w:val="21"/>
        </w:rPr>
      </w:pPr>
      <w:bookmarkStart w:id="1" w:name="_Toc250655863"/>
      <w:r w:rsidRPr="00DA0904">
        <w:rPr>
          <w:rFonts w:asciiTheme="minorHAnsi" w:hAnsiTheme="minorHAnsi"/>
          <w:sz w:val="21"/>
          <w:szCs w:val="21"/>
        </w:rPr>
        <w:t>International Law and the Beginnings of Human Civilization</w:t>
      </w:r>
      <w:bookmarkEnd w:id="1"/>
    </w:p>
    <w:p w14:paraId="073F514F" w14:textId="77777777" w:rsidR="00283F69" w:rsidRPr="00DA0904" w:rsidRDefault="00283F69" w:rsidP="005D51EA">
      <w:pPr>
        <w:pStyle w:val="ListParagraph"/>
        <w:numPr>
          <w:ilvl w:val="0"/>
          <w:numId w:val="10"/>
        </w:numPr>
        <w:rPr>
          <w:rFonts w:asciiTheme="minorHAnsi" w:hAnsiTheme="minorHAnsi"/>
          <w:sz w:val="21"/>
          <w:szCs w:val="21"/>
        </w:rPr>
      </w:pPr>
      <w:r w:rsidRPr="00DA0904">
        <w:rPr>
          <w:rFonts w:asciiTheme="minorHAnsi" w:hAnsiTheme="minorHAnsi"/>
          <w:sz w:val="21"/>
          <w:szCs w:val="21"/>
        </w:rPr>
        <w:t>We need to start here to understand how international law materialized. It is based on the first definition as we need to start there (at that time) to understand how it evolved.</w:t>
      </w:r>
    </w:p>
    <w:p w14:paraId="231EED5D" w14:textId="77777777" w:rsidR="00283F69" w:rsidRPr="00DA0904" w:rsidRDefault="00283F69" w:rsidP="005D51EA">
      <w:pPr>
        <w:pStyle w:val="ListParagraph"/>
        <w:numPr>
          <w:ilvl w:val="0"/>
          <w:numId w:val="10"/>
        </w:numPr>
        <w:rPr>
          <w:rFonts w:asciiTheme="minorHAnsi" w:hAnsiTheme="minorHAnsi"/>
          <w:sz w:val="21"/>
          <w:szCs w:val="21"/>
        </w:rPr>
      </w:pPr>
      <w:r w:rsidRPr="00DA0904">
        <w:rPr>
          <w:rFonts w:asciiTheme="minorHAnsi" w:hAnsiTheme="minorHAnsi"/>
          <w:sz w:val="21"/>
          <w:szCs w:val="21"/>
        </w:rPr>
        <w:t xml:space="preserve"> Using the first definition (sum of the methods/devices that given an element of predictability to international relations) we can go back to Mesopotamia (3 or 4</w:t>
      </w:r>
      <w:r w:rsidRPr="00DA0904">
        <w:rPr>
          <w:rFonts w:asciiTheme="minorHAnsi" w:hAnsiTheme="minorHAnsi"/>
          <w:sz w:val="21"/>
          <w:szCs w:val="21"/>
          <w:vertAlign w:val="superscript"/>
        </w:rPr>
        <w:t>th</w:t>
      </w:r>
      <w:r w:rsidRPr="00DA0904">
        <w:rPr>
          <w:rFonts w:asciiTheme="minorHAnsi" w:hAnsiTheme="minorHAnsi"/>
          <w:sz w:val="21"/>
          <w:szCs w:val="21"/>
        </w:rPr>
        <w:t xml:space="preserve"> Millennium before Christ), Northern India (second instance of a structured articulated civilization), Vedic period (around 1600 before Christ- significant development at that time, they put forward a lot of cultural, artistic theological ideas and texts and legacies that we can still refer to today), Classical Greece- 600 B.C (we are getting closer to today; the time of Aristotle, Plato, articulating the notion of city states and etc.)– those are all three examples going back in time as far as we can that are relevant to see where international law started. </w:t>
      </w:r>
    </w:p>
    <w:p w14:paraId="7484BBF5" w14:textId="77777777" w:rsidR="00283F69" w:rsidRPr="00DA0904" w:rsidRDefault="00283F69" w:rsidP="005D51EA">
      <w:pPr>
        <w:pStyle w:val="ListParagraph"/>
        <w:numPr>
          <w:ilvl w:val="0"/>
          <w:numId w:val="10"/>
        </w:numPr>
        <w:rPr>
          <w:rFonts w:asciiTheme="minorHAnsi" w:hAnsiTheme="minorHAnsi"/>
          <w:sz w:val="21"/>
          <w:szCs w:val="21"/>
        </w:rPr>
      </w:pPr>
      <w:r w:rsidRPr="00DA0904">
        <w:rPr>
          <w:rFonts w:asciiTheme="minorHAnsi" w:hAnsiTheme="minorHAnsi"/>
          <w:b/>
          <w:sz w:val="21"/>
          <w:szCs w:val="21"/>
        </w:rPr>
        <w:t xml:space="preserve">Commonalities in these three areas: </w:t>
      </w:r>
      <w:r w:rsidRPr="00DA0904">
        <w:rPr>
          <w:rFonts w:asciiTheme="minorHAnsi" w:hAnsiTheme="minorHAnsi"/>
          <w:sz w:val="21"/>
          <w:szCs w:val="21"/>
        </w:rPr>
        <w:t xml:space="preserve">-Constituted as dense network of small independent states that shared similar culture/religious value systems. All these areas were marked by political fragmentation yet cultural unity. </w:t>
      </w:r>
    </w:p>
    <w:p w14:paraId="232BA888" w14:textId="77777777" w:rsidR="00283F69" w:rsidRPr="00DA0904" w:rsidRDefault="00283F69" w:rsidP="00283F69">
      <w:pPr>
        <w:pStyle w:val="ListParagraph"/>
        <w:rPr>
          <w:rFonts w:asciiTheme="minorHAnsi" w:hAnsiTheme="minorHAnsi"/>
          <w:sz w:val="21"/>
          <w:szCs w:val="21"/>
        </w:rPr>
      </w:pPr>
    </w:p>
    <w:p w14:paraId="5CED2D11" w14:textId="77777777" w:rsidR="00283F69" w:rsidRPr="00DA0904" w:rsidRDefault="00283F69"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 xml:space="preserve">What was international law like at the beginning and what were its manestifations? </w:t>
      </w:r>
    </w:p>
    <w:p w14:paraId="11E6BFD8" w14:textId="6EB45E69" w:rsidR="00283F69" w:rsidRPr="00DA0904" w:rsidRDefault="001C45BD" w:rsidP="00283F69">
      <w:pPr>
        <w:pStyle w:val="ListParagraph"/>
        <w:rPr>
          <w:rFonts w:asciiTheme="minorHAnsi" w:hAnsiTheme="minorHAnsi"/>
          <w:sz w:val="21"/>
          <w:szCs w:val="21"/>
        </w:rPr>
      </w:pPr>
      <w:r w:rsidRPr="00DA0904">
        <w:rPr>
          <w:rFonts w:asciiTheme="minorHAnsi" w:hAnsiTheme="minorHAnsi"/>
          <w:sz w:val="21"/>
          <w:szCs w:val="21"/>
        </w:rPr>
        <w:t>(1)</w:t>
      </w:r>
      <w:r w:rsidR="00283F69" w:rsidRPr="00DA0904">
        <w:rPr>
          <w:rFonts w:asciiTheme="minorHAnsi" w:hAnsiTheme="minorHAnsi"/>
          <w:sz w:val="21"/>
          <w:szCs w:val="21"/>
        </w:rPr>
        <w:t>There were diplomatic relations- ideas such as diplomatic immunity; you can’t behead the guy that comes from another State just because you don’t like him. We still have this today and it goes back thousands of years. Acceptance of credentials – you need to show letters and seals and such</w:t>
      </w:r>
    </w:p>
    <w:p w14:paraId="5C5A6CB3" w14:textId="1896E74B" w:rsidR="00283F69" w:rsidRPr="00DA0904" w:rsidRDefault="001C45BD" w:rsidP="001C45BD">
      <w:pPr>
        <w:pStyle w:val="ListParagraph"/>
        <w:rPr>
          <w:rFonts w:asciiTheme="minorHAnsi" w:hAnsiTheme="minorHAnsi"/>
          <w:sz w:val="21"/>
          <w:szCs w:val="21"/>
        </w:rPr>
      </w:pPr>
      <w:r w:rsidRPr="00DA0904">
        <w:rPr>
          <w:rFonts w:asciiTheme="minorHAnsi" w:hAnsiTheme="minorHAnsi"/>
          <w:sz w:val="21"/>
          <w:szCs w:val="21"/>
        </w:rPr>
        <w:t xml:space="preserve">(2) </w:t>
      </w:r>
      <w:r w:rsidR="00283F69" w:rsidRPr="00DA0904">
        <w:rPr>
          <w:rFonts w:asciiTheme="minorHAnsi" w:hAnsiTheme="minorHAnsi"/>
          <w:sz w:val="21"/>
          <w:szCs w:val="21"/>
        </w:rPr>
        <w:t>Treaty making –negotiations/drafted: this goes back a very long time.</w:t>
      </w:r>
    </w:p>
    <w:p w14:paraId="140907D1" w14:textId="641E5E25" w:rsidR="00283F69" w:rsidRPr="00DA0904" w:rsidRDefault="001C45BD" w:rsidP="001C45BD">
      <w:pPr>
        <w:pStyle w:val="ListParagraph"/>
        <w:rPr>
          <w:rFonts w:asciiTheme="minorHAnsi" w:hAnsiTheme="minorHAnsi"/>
          <w:sz w:val="21"/>
          <w:szCs w:val="21"/>
        </w:rPr>
      </w:pPr>
      <w:r w:rsidRPr="00DA0904">
        <w:rPr>
          <w:rFonts w:asciiTheme="minorHAnsi" w:hAnsiTheme="minorHAnsi"/>
          <w:sz w:val="21"/>
          <w:szCs w:val="21"/>
        </w:rPr>
        <w:t>(3) C</w:t>
      </w:r>
      <w:r w:rsidR="00283F69" w:rsidRPr="00DA0904">
        <w:rPr>
          <w:rFonts w:asciiTheme="minorHAnsi" w:hAnsiTheme="minorHAnsi"/>
          <w:sz w:val="21"/>
          <w:szCs w:val="21"/>
        </w:rPr>
        <w:t xml:space="preserve">onduct of war- certain rules/protocols to follow declare war/or to wage war </w:t>
      </w:r>
    </w:p>
    <w:p w14:paraId="397D88E9" w14:textId="41974A60" w:rsidR="00283F69" w:rsidRPr="00DA0904" w:rsidRDefault="001C45BD" w:rsidP="00283F69">
      <w:pPr>
        <w:pStyle w:val="ListParagraph"/>
        <w:rPr>
          <w:rFonts w:asciiTheme="minorHAnsi" w:hAnsiTheme="minorHAnsi"/>
          <w:sz w:val="21"/>
          <w:szCs w:val="21"/>
        </w:rPr>
      </w:pPr>
      <w:r w:rsidRPr="00DA0904">
        <w:rPr>
          <w:rFonts w:asciiTheme="minorHAnsi" w:hAnsiTheme="minorHAnsi"/>
          <w:sz w:val="21"/>
          <w:szCs w:val="21"/>
        </w:rPr>
        <w:t xml:space="preserve">(4) </w:t>
      </w:r>
      <w:r w:rsidR="00283F69" w:rsidRPr="00DA0904">
        <w:rPr>
          <w:rFonts w:asciiTheme="minorHAnsi" w:hAnsiTheme="minorHAnsi"/>
          <w:sz w:val="21"/>
          <w:szCs w:val="21"/>
        </w:rPr>
        <w:t xml:space="preserve">Specific to Greek city states- arbitration of disputes (peaceful settlements of disputes) – try to peacefully settle things </w:t>
      </w:r>
    </w:p>
    <w:p w14:paraId="1FFA1E06" w14:textId="77777777" w:rsidR="00283F69" w:rsidRPr="00DA0904" w:rsidRDefault="00283F69" w:rsidP="005D51EA">
      <w:pPr>
        <w:pStyle w:val="ListParagraph"/>
        <w:numPr>
          <w:ilvl w:val="0"/>
          <w:numId w:val="12"/>
        </w:numPr>
        <w:rPr>
          <w:rFonts w:asciiTheme="minorHAnsi" w:hAnsiTheme="minorHAnsi"/>
          <w:sz w:val="21"/>
          <w:szCs w:val="21"/>
        </w:rPr>
      </w:pPr>
      <w:r w:rsidRPr="00DA0904">
        <w:rPr>
          <w:rFonts w:asciiTheme="minorHAnsi" w:hAnsiTheme="minorHAnsi"/>
          <w:sz w:val="21"/>
          <w:szCs w:val="21"/>
        </w:rPr>
        <w:t>e.g. treaty making – Egypt – Hittit Empire (13</w:t>
      </w:r>
      <w:r w:rsidRPr="00DA0904">
        <w:rPr>
          <w:rFonts w:asciiTheme="minorHAnsi" w:hAnsiTheme="minorHAnsi"/>
          <w:sz w:val="21"/>
          <w:szCs w:val="21"/>
          <w:vertAlign w:val="superscript"/>
        </w:rPr>
        <w:t>th</w:t>
      </w:r>
      <w:r w:rsidRPr="00DA0904">
        <w:rPr>
          <w:rFonts w:asciiTheme="minorHAnsi" w:hAnsiTheme="minorHAnsi"/>
          <w:sz w:val="21"/>
          <w:szCs w:val="21"/>
        </w:rPr>
        <w:t xml:space="preserve"> century BC) </w:t>
      </w:r>
    </w:p>
    <w:p w14:paraId="595E9BAD" w14:textId="77777777" w:rsidR="00283F69" w:rsidRPr="00DA0904" w:rsidRDefault="00283F69" w:rsidP="005D51EA">
      <w:pPr>
        <w:pStyle w:val="ListParagraph"/>
        <w:numPr>
          <w:ilvl w:val="0"/>
          <w:numId w:val="12"/>
        </w:numPr>
        <w:rPr>
          <w:rFonts w:asciiTheme="minorHAnsi" w:hAnsiTheme="minorHAnsi"/>
          <w:sz w:val="21"/>
          <w:szCs w:val="21"/>
        </w:rPr>
      </w:pPr>
      <w:r w:rsidRPr="00DA0904">
        <w:rPr>
          <w:rFonts w:asciiTheme="minorHAnsi" w:hAnsiTheme="minorHAnsi"/>
          <w:sz w:val="21"/>
          <w:szCs w:val="21"/>
        </w:rPr>
        <w:t>Extradition of fugitives</w:t>
      </w:r>
    </w:p>
    <w:p w14:paraId="1D873156" w14:textId="77777777" w:rsidR="00283F69" w:rsidRPr="00DA0904" w:rsidRDefault="00283F69" w:rsidP="005D51EA">
      <w:pPr>
        <w:pStyle w:val="ListParagraph"/>
        <w:numPr>
          <w:ilvl w:val="0"/>
          <w:numId w:val="12"/>
        </w:numPr>
        <w:rPr>
          <w:rFonts w:asciiTheme="minorHAnsi" w:hAnsiTheme="minorHAnsi"/>
          <w:sz w:val="21"/>
          <w:szCs w:val="21"/>
        </w:rPr>
      </w:pPr>
      <w:r w:rsidRPr="00DA0904">
        <w:rPr>
          <w:rFonts w:asciiTheme="minorHAnsi" w:hAnsiTheme="minorHAnsi"/>
          <w:sz w:val="21"/>
          <w:szCs w:val="21"/>
        </w:rPr>
        <w:lastRenderedPageBreak/>
        <w:t>dividing up the world between different powers</w:t>
      </w:r>
    </w:p>
    <w:p w14:paraId="667C82E3" w14:textId="77777777" w:rsidR="00283F69" w:rsidRPr="00DA0904" w:rsidRDefault="00283F69" w:rsidP="005D51EA">
      <w:pPr>
        <w:pStyle w:val="ListParagraph"/>
        <w:numPr>
          <w:ilvl w:val="0"/>
          <w:numId w:val="12"/>
        </w:numPr>
        <w:rPr>
          <w:rFonts w:asciiTheme="minorHAnsi" w:hAnsiTheme="minorHAnsi"/>
          <w:sz w:val="21"/>
          <w:szCs w:val="21"/>
        </w:rPr>
      </w:pPr>
      <w:r w:rsidRPr="00DA0904">
        <w:rPr>
          <w:rFonts w:asciiTheme="minorHAnsi" w:hAnsiTheme="minorHAnsi"/>
          <w:sz w:val="21"/>
          <w:szCs w:val="21"/>
        </w:rPr>
        <w:t xml:space="preserve">Difference today: -the treaty was in compliance/ensured with each side evoking the gods of their respective nations; we don’t see this anymore </w:t>
      </w:r>
    </w:p>
    <w:p w14:paraId="51B625B7" w14:textId="77777777" w:rsidR="00283F69" w:rsidRPr="00DA0904" w:rsidRDefault="00283F69"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A whole new level of legal complexity was reached during the Roman Empire (3700 AD)</w:t>
      </w:r>
    </w:p>
    <w:p w14:paraId="53D1C2DC" w14:textId="77777777" w:rsidR="00283F69" w:rsidRPr="00DA0904" w:rsidRDefault="00283F69"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 xml:space="preserve">They used what Greeks started building up and refined, fine-tuned it to make it evolve </w:t>
      </w:r>
    </w:p>
    <w:p w14:paraId="312D428C" w14:textId="77777777" w:rsidR="00283F69" w:rsidRPr="00DA0904" w:rsidRDefault="00283F69"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They recycled ideas by Aristotle – mainly one idea that centered around Roman philosophy was the idea of:</w:t>
      </w:r>
    </w:p>
    <w:p w14:paraId="305EB96C" w14:textId="77777777" w:rsidR="00283F69" w:rsidRPr="00DA0904" w:rsidRDefault="00283F69" w:rsidP="00283F69">
      <w:pPr>
        <w:pStyle w:val="ListParagraph"/>
        <w:rPr>
          <w:rFonts w:asciiTheme="minorHAnsi" w:hAnsiTheme="minorHAnsi"/>
          <w:sz w:val="21"/>
          <w:szCs w:val="21"/>
        </w:rPr>
      </w:pPr>
      <w:r w:rsidRPr="00DA0904">
        <w:rPr>
          <w:rFonts w:asciiTheme="minorHAnsi" w:hAnsiTheme="minorHAnsi"/>
          <w:sz w:val="21"/>
          <w:szCs w:val="21"/>
        </w:rPr>
        <w:t xml:space="preserve">A universal set of principles of justice that’s common to everyone (by Aristotle): so ideas of rule of conduct that would apply to every human society; so it’s a sort of universal sense of conduct; similar to universal declaration of human rights </w:t>
      </w:r>
    </w:p>
    <w:p w14:paraId="3CFC1F6E" w14:textId="77777777" w:rsidR="00283F69" w:rsidRPr="00DA0904" w:rsidRDefault="00283F69" w:rsidP="00283F69">
      <w:pPr>
        <w:pStyle w:val="ListParagraph"/>
        <w:rPr>
          <w:rFonts w:asciiTheme="minorHAnsi" w:hAnsiTheme="minorHAnsi"/>
          <w:sz w:val="21"/>
          <w:szCs w:val="21"/>
        </w:rPr>
      </w:pPr>
      <w:r w:rsidRPr="00DA0904">
        <w:rPr>
          <w:rFonts w:asciiTheme="minorHAnsi" w:hAnsiTheme="minorHAnsi"/>
          <w:sz w:val="21"/>
          <w:szCs w:val="21"/>
        </w:rPr>
        <w:t xml:space="preserve">So the Romans took this idea of a Universal set of principles of justice and it was used by the stoic school. We see the stoics in gladiator movies. </w:t>
      </w:r>
    </w:p>
    <w:p w14:paraId="2F4E8578" w14:textId="77777777" w:rsidR="00283F69" w:rsidRPr="00DA0904" w:rsidRDefault="00283F69"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The stoic school saw the world as a single city state- they were among the first to articulate the idea that all human beings and all human societies would form part of the same community and that community would be governed by what they called the law of nature (jus naturale)</w:t>
      </w:r>
    </w:p>
    <w:p w14:paraId="72632382" w14:textId="77777777" w:rsidR="00283F69" w:rsidRPr="00DA0904" w:rsidRDefault="00283F69"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Also through the writings of Cicero who was a philosopher and poet</w:t>
      </w:r>
    </w:p>
    <w:p w14:paraId="6056270A" w14:textId="77777777" w:rsidR="00283F69" w:rsidRPr="00DA0904" w:rsidRDefault="00283F69"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He wrote about the law of nature and that concept and put it forward- basically said that it would spread through the whole community and that it was unchanging and eternal - at the same time the law was viewed as a  natural science -You had to observe humanity/nature and through how things existed or evolved you would see how things became laws</w:t>
      </w:r>
    </w:p>
    <w:p w14:paraId="367A8D2D" w14:textId="79D68830" w:rsidR="001C45BD" w:rsidRPr="00DA0904" w:rsidRDefault="001C45BD"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 xml:space="preserve">That approach to law was applied from Aristotle to the final stages of the Roman republic to the early stages of the Roman Empire </w:t>
      </w:r>
    </w:p>
    <w:p w14:paraId="3633A58E" w14:textId="32C737E9" w:rsidR="001C45BD" w:rsidRPr="00DA0904" w:rsidRDefault="001C45BD"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Then a period of uninteresting things happened. Eventually through a revival of Roman ideas mainly put forward by Roman lawyers and Christian churches reused ideas that had been put forward during the Roman Empire. There was an emperor (Justian) at the time who was the first among the Roman Empire to attempt to codify a rule of law (around 3-4</w:t>
      </w:r>
      <w:r w:rsidRPr="00DA0904">
        <w:rPr>
          <w:rFonts w:asciiTheme="minorHAnsi" w:hAnsiTheme="minorHAnsi"/>
          <w:sz w:val="21"/>
          <w:szCs w:val="21"/>
          <w:vertAlign w:val="superscript"/>
        </w:rPr>
        <w:t>th</w:t>
      </w:r>
      <w:r w:rsidRPr="00DA0904">
        <w:rPr>
          <w:rFonts w:asciiTheme="minorHAnsi" w:hAnsiTheme="minorHAnsi"/>
          <w:sz w:val="21"/>
          <w:szCs w:val="21"/>
        </w:rPr>
        <w:t xml:space="preserve"> century) – he put forward the Justian code. (It didn’t apply very long)</w:t>
      </w:r>
    </w:p>
    <w:p w14:paraId="27B9D27C" w14:textId="32EA614C" w:rsidR="001C45BD" w:rsidRPr="00DA0904" w:rsidRDefault="001C45BD"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 xml:space="preserve">When the Christian church became very influential and started imposing rules, a certain set of conflicts started arising between the sovereigns and the church. A lot of people turned to the Justian code to have a better sense of how law should articulate and how they should deal with these disputes. </w:t>
      </w:r>
    </w:p>
    <w:p w14:paraId="40085A45" w14:textId="02ADBB09" w:rsidR="00DD7C10" w:rsidRPr="00DA0904" w:rsidRDefault="00DD7C10" w:rsidP="005D51EA">
      <w:pPr>
        <w:pStyle w:val="ListParagraph"/>
        <w:numPr>
          <w:ilvl w:val="0"/>
          <w:numId w:val="13"/>
        </w:numPr>
        <w:rPr>
          <w:rFonts w:asciiTheme="minorHAnsi" w:hAnsiTheme="minorHAnsi"/>
          <w:sz w:val="21"/>
          <w:szCs w:val="21"/>
        </w:rPr>
      </w:pPr>
      <w:r w:rsidRPr="00DA0904">
        <w:rPr>
          <w:rFonts w:asciiTheme="minorHAnsi" w:hAnsiTheme="minorHAnsi"/>
          <w:sz w:val="21"/>
          <w:szCs w:val="21"/>
        </w:rPr>
        <w:t xml:space="preserve">The distinction between natural law (it’s in the world, we observe it, we exist, its inherent in life, you found it and you apply it) and then another set of law evolved with was the law of people- in the beginning it was simply viewed as the application of natural law to human beings but it escaped the reach of natural law and grew almost in opposition to natural law. </w:t>
      </w:r>
    </w:p>
    <w:p w14:paraId="2C6A5B5A" w14:textId="77777777" w:rsidR="00283F69" w:rsidRPr="00DA0904" w:rsidRDefault="00283F69" w:rsidP="00283F69">
      <w:pPr>
        <w:rPr>
          <w:rFonts w:asciiTheme="minorHAnsi" w:hAnsiTheme="minorHAnsi"/>
          <w:sz w:val="21"/>
          <w:szCs w:val="21"/>
        </w:rPr>
      </w:pPr>
    </w:p>
    <w:p w14:paraId="02017D8E" w14:textId="77777777" w:rsidR="00C976E8" w:rsidRPr="00DA0904" w:rsidRDefault="00281854" w:rsidP="0039254C">
      <w:pPr>
        <w:pStyle w:val="Heading1"/>
        <w:rPr>
          <w:rFonts w:asciiTheme="minorHAnsi" w:hAnsiTheme="minorHAnsi"/>
          <w:sz w:val="21"/>
          <w:szCs w:val="21"/>
        </w:rPr>
      </w:pPr>
      <w:bookmarkStart w:id="2" w:name="_Toc250655864"/>
      <w:r w:rsidRPr="00DA0904">
        <w:rPr>
          <w:rFonts w:asciiTheme="minorHAnsi" w:hAnsiTheme="minorHAnsi"/>
          <w:sz w:val="21"/>
          <w:szCs w:val="21"/>
        </w:rPr>
        <w:t>Middle Ages and the Natural Law Era</w:t>
      </w:r>
      <w:bookmarkEnd w:id="2"/>
    </w:p>
    <w:p w14:paraId="6B5D2F41" w14:textId="3CD468E5" w:rsidR="00885932" w:rsidRPr="00DA0904" w:rsidRDefault="00885932"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Jus Naturale- means universal set of principles of justice something that is apparent in the world, there for us to see, something we decipher then create</w:t>
      </w:r>
    </w:p>
    <w:p w14:paraId="0E3A5BE6" w14:textId="77777777" w:rsidR="00552CBC" w:rsidRPr="00DA0904" w:rsidRDefault="00552CBC" w:rsidP="0039254C">
      <w:pPr>
        <w:pStyle w:val="Heading2"/>
        <w:rPr>
          <w:rFonts w:asciiTheme="minorHAnsi" w:hAnsiTheme="minorHAnsi"/>
          <w:sz w:val="21"/>
          <w:szCs w:val="21"/>
        </w:rPr>
      </w:pPr>
      <w:bookmarkStart w:id="3" w:name="_Toc250655865"/>
      <w:r w:rsidRPr="00DA0904">
        <w:rPr>
          <w:rFonts w:asciiTheme="minorHAnsi" w:hAnsiTheme="minorHAnsi"/>
          <w:sz w:val="21"/>
          <w:szCs w:val="21"/>
        </w:rPr>
        <w:t>Universalism and Medieval Natural Law</w:t>
      </w:r>
      <w:bookmarkEnd w:id="3"/>
    </w:p>
    <w:p w14:paraId="4959A96D" w14:textId="7005202A" w:rsidR="00283F69" w:rsidRPr="00DA0904" w:rsidRDefault="008B324B"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 xml:space="preserve">The first main trend was Feudalism- an infinitely decentralized exercise of power. So you have a war and you get control of a small piece of land. </w:t>
      </w:r>
      <w:r w:rsidR="00885932" w:rsidRPr="00DA0904">
        <w:rPr>
          <w:rFonts w:asciiTheme="minorHAnsi" w:hAnsiTheme="minorHAnsi"/>
          <w:sz w:val="21"/>
          <w:szCs w:val="21"/>
        </w:rPr>
        <w:t xml:space="preserve">You call your-self the lord of this land, create your own currency and kill anyone that comes on your hand. You </w:t>
      </w:r>
      <w:r w:rsidR="004C0C64" w:rsidRPr="00DA0904">
        <w:rPr>
          <w:rFonts w:asciiTheme="minorHAnsi" w:hAnsiTheme="minorHAnsi"/>
          <w:sz w:val="21"/>
          <w:szCs w:val="21"/>
        </w:rPr>
        <w:t xml:space="preserve">take the law in your own hands- e.g. king of France. </w:t>
      </w:r>
    </w:p>
    <w:p w14:paraId="1637A6C2" w14:textId="3512F42D" w:rsidR="004C0C64" w:rsidRPr="00DA0904" w:rsidRDefault="004C0C64"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lastRenderedPageBreak/>
        <w:t xml:space="preserve">Tried to simply law by finding common universal principals that everyone could agree upon, that could govern the conduct of everything so you don’t have to end up reading manuals from one lord to another. </w:t>
      </w:r>
      <w:r w:rsidR="00D109C3" w:rsidRPr="00DA0904">
        <w:rPr>
          <w:rFonts w:asciiTheme="minorHAnsi" w:hAnsiTheme="minorHAnsi"/>
          <w:sz w:val="21"/>
          <w:szCs w:val="21"/>
        </w:rPr>
        <w:t xml:space="preserve">You needed a common set of principles to settle disputes and other things. </w:t>
      </w:r>
    </w:p>
    <w:p w14:paraId="2EB1428C" w14:textId="4A3532E9" w:rsidR="00D109C3" w:rsidRPr="00DA0904" w:rsidRDefault="004C0C64"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 xml:space="preserve">Through that search of universalism, natural law emerged again (because it was one of the </w:t>
      </w:r>
      <w:r w:rsidR="00D109C3" w:rsidRPr="00DA0904">
        <w:rPr>
          <w:rFonts w:asciiTheme="minorHAnsi" w:hAnsiTheme="minorHAnsi"/>
          <w:sz w:val="21"/>
          <w:szCs w:val="21"/>
        </w:rPr>
        <w:t>m</w:t>
      </w:r>
      <w:r w:rsidRPr="00DA0904">
        <w:rPr>
          <w:rFonts w:asciiTheme="minorHAnsi" w:hAnsiTheme="minorHAnsi"/>
          <w:sz w:val="21"/>
          <w:szCs w:val="21"/>
        </w:rPr>
        <w:t xml:space="preserve">ain Roman ideas at the time)- it increased in influence of the catholic church </w:t>
      </w:r>
      <w:r w:rsidR="00D109C3" w:rsidRPr="00DA0904">
        <w:rPr>
          <w:rFonts w:asciiTheme="minorHAnsi" w:hAnsiTheme="minorHAnsi"/>
          <w:sz w:val="21"/>
          <w:szCs w:val="21"/>
        </w:rPr>
        <w:t xml:space="preserve">because they were as universal as you can get at the time. </w:t>
      </w:r>
      <w:r w:rsidR="00175C8A" w:rsidRPr="00DA0904">
        <w:rPr>
          <w:rFonts w:asciiTheme="minorHAnsi" w:hAnsiTheme="minorHAnsi"/>
          <w:sz w:val="21"/>
          <w:szCs w:val="21"/>
        </w:rPr>
        <w:t xml:space="preserve">So you don’t say every sovereign has the right to do this and that, you say every sovereign has to abide by a certain set of rules. </w:t>
      </w:r>
    </w:p>
    <w:p w14:paraId="4123111A" w14:textId="24F56EAD" w:rsidR="00D6605E" w:rsidRPr="00DA0904" w:rsidRDefault="00D6605E"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 xml:space="preserve">There was a tension however and it was that distinction of the natural law and law of people. The difficulty was how to articulate that relationship. </w:t>
      </w:r>
    </w:p>
    <w:p w14:paraId="27735219" w14:textId="076D17C3" w:rsidR="004C0C64" w:rsidRPr="00DA0904" w:rsidRDefault="004C0C64"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 xml:space="preserve">Law of people (just gentium): </w:t>
      </w:r>
      <w:r w:rsidR="00D6605E" w:rsidRPr="00DA0904">
        <w:rPr>
          <w:rFonts w:asciiTheme="minorHAnsi" w:hAnsiTheme="minorHAnsi"/>
          <w:sz w:val="21"/>
          <w:szCs w:val="21"/>
        </w:rPr>
        <w:t xml:space="preserve">In the beginning, it was just manistefation of just naturale. So you have a common principle and this was just how it was articulated to human beings. Then a certain set of rules came out of it to deal with human relations. It </w:t>
      </w:r>
      <w:r w:rsidRPr="00DA0904">
        <w:rPr>
          <w:rFonts w:asciiTheme="minorHAnsi" w:hAnsiTheme="minorHAnsi"/>
          <w:sz w:val="21"/>
          <w:szCs w:val="21"/>
        </w:rPr>
        <w:t>became so specific that it grew into an i</w:t>
      </w:r>
      <w:r w:rsidR="00D6605E" w:rsidRPr="00DA0904">
        <w:rPr>
          <w:rFonts w:asciiTheme="minorHAnsi" w:hAnsiTheme="minorHAnsi"/>
          <w:sz w:val="21"/>
          <w:szCs w:val="21"/>
        </w:rPr>
        <w:t>solated bu</w:t>
      </w:r>
      <w:r w:rsidRPr="00DA0904">
        <w:rPr>
          <w:rFonts w:asciiTheme="minorHAnsi" w:hAnsiTheme="minorHAnsi"/>
          <w:sz w:val="21"/>
          <w:szCs w:val="21"/>
        </w:rPr>
        <w:t>bble</w:t>
      </w:r>
      <w:r w:rsidR="00CA1E7A" w:rsidRPr="00DA0904">
        <w:rPr>
          <w:rFonts w:asciiTheme="minorHAnsi" w:hAnsiTheme="minorHAnsi"/>
          <w:sz w:val="21"/>
          <w:szCs w:val="21"/>
        </w:rPr>
        <w:t xml:space="preserve"> that it almost became cut off from jus naturale.</w:t>
      </w:r>
      <w:r w:rsidRPr="00DA0904">
        <w:rPr>
          <w:rFonts w:asciiTheme="minorHAnsi" w:hAnsiTheme="minorHAnsi"/>
          <w:sz w:val="21"/>
          <w:szCs w:val="21"/>
        </w:rPr>
        <w:t xml:space="preserve"> </w:t>
      </w:r>
      <w:r w:rsidR="00CA1E7A" w:rsidRPr="00DA0904">
        <w:rPr>
          <w:rFonts w:asciiTheme="minorHAnsi" w:hAnsiTheme="minorHAnsi"/>
          <w:sz w:val="21"/>
          <w:szCs w:val="21"/>
        </w:rPr>
        <w:t xml:space="preserve">It was very difficult to see the universal in it. </w:t>
      </w:r>
      <w:r w:rsidRPr="00DA0904">
        <w:rPr>
          <w:rFonts w:asciiTheme="minorHAnsi" w:hAnsiTheme="minorHAnsi"/>
          <w:sz w:val="21"/>
          <w:szCs w:val="21"/>
        </w:rPr>
        <w:t xml:space="preserve">It was more on an individual to individual basis. </w:t>
      </w:r>
      <w:r w:rsidR="009C15E8" w:rsidRPr="00DA0904">
        <w:rPr>
          <w:rFonts w:asciiTheme="minorHAnsi" w:hAnsiTheme="minorHAnsi"/>
          <w:sz w:val="21"/>
          <w:szCs w:val="21"/>
        </w:rPr>
        <w:t xml:space="preserve">The law of people became much </w:t>
      </w:r>
      <w:r w:rsidR="00FB7A7E" w:rsidRPr="00DA0904">
        <w:rPr>
          <w:rFonts w:asciiTheme="minorHAnsi" w:hAnsiTheme="minorHAnsi"/>
          <w:sz w:val="21"/>
          <w:szCs w:val="21"/>
        </w:rPr>
        <w:t>denser</w:t>
      </w:r>
      <w:r w:rsidR="009C15E8" w:rsidRPr="00DA0904">
        <w:rPr>
          <w:rFonts w:asciiTheme="minorHAnsi" w:hAnsiTheme="minorHAnsi"/>
          <w:sz w:val="21"/>
          <w:szCs w:val="21"/>
        </w:rPr>
        <w:t xml:space="preserve"> and it was on a case by case basis. </w:t>
      </w:r>
    </w:p>
    <w:p w14:paraId="238C14DB" w14:textId="1814F728" w:rsidR="004C0C64" w:rsidRPr="00DA0904" w:rsidRDefault="004C0C64" w:rsidP="005D51EA">
      <w:pPr>
        <w:pStyle w:val="ListParagraph"/>
        <w:numPr>
          <w:ilvl w:val="0"/>
          <w:numId w:val="11"/>
        </w:numPr>
        <w:rPr>
          <w:rFonts w:asciiTheme="minorHAnsi" w:hAnsiTheme="minorHAnsi"/>
          <w:sz w:val="21"/>
          <w:szCs w:val="21"/>
        </w:rPr>
      </w:pPr>
      <w:r w:rsidRPr="00DA0904">
        <w:rPr>
          <w:rFonts w:asciiTheme="minorHAnsi" w:hAnsiTheme="minorHAnsi"/>
          <w:sz w:val="21"/>
          <w:szCs w:val="21"/>
        </w:rPr>
        <w:t>Example of middle ages contributing to Inter</w:t>
      </w:r>
      <w:r w:rsidR="00FB7A7E" w:rsidRPr="00DA0904">
        <w:rPr>
          <w:rFonts w:asciiTheme="minorHAnsi" w:hAnsiTheme="minorHAnsi"/>
          <w:sz w:val="21"/>
          <w:szCs w:val="21"/>
        </w:rPr>
        <w:t>national law: Doctrine of Just W</w:t>
      </w:r>
      <w:r w:rsidRPr="00DA0904">
        <w:rPr>
          <w:rFonts w:asciiTheme="minorHAnsi" w:hAnsiTheme="minorHAnsi"/>
          <w:sz w:val="21"/>
          <w:szCs w:val="21"/>
        </w:rPr>
        <w:t xml:space="preserve">ar- the idea that states could wage war in a morally acceptable way (for example self-defence). </w:t>
      </w:r>
      <w:r w:rsidR="00FB7A7E" w:rsidRPr="00DA0904">
        <w:rPr>
          <w:rFonts w:asciiTheme="minorHAnsi" w:hAnsiTheme="minorHAnsi"/>
          <w:sz w:val="21"/>
          <w:szCs w:val="21"/>
        </w:rPr>
        <w:t xml:space="preserve">If you have an emperor beheaded, you could expect retaliation. You couldn’t just wage war to conquer.  </w:t>
      </w:r>
    </w:p>
    <w:p w14:paraId="4AABE096" w14:textId="77777777" w:rsidR="00BC3F8E" w:rsidRPr="00DA0904" w:rsidRDefault="00D70BCE" w:rsidP="0039254C">
      <w:pPr>
        <w:pStyle w:val="Heading2"/>
        <w:rPr>
          <w:rFonts w:asciiTheme="minorHAnsi" w:hAnsiTheme="minorHAnsi"/>
          <w:sz w:val="21"/>
          <w:szCs w:val="21"/>
        </w:rPr>
      </w:pPr>
      <w:bookmarkStart w:id="4" w:name="_Toc250655866"/>
      <w:r w:rsidRPr="00DA0904">
        <w:rPr>
          <w:rFonts w:asciiTheme="minorHAnsi" w:hAnsiTheme="minorHAnsi"/>
          <w:sz w:val="21"/>
          <w:szCs w:val="21"/>
        </w:rPr>
        <w:t xml:space="preserve">Pluralism </w:t>
      </w:r>
      <w:r w:rsidR="005C643B" w:rsidRPr="00DA0904">
        <w:rPr>
          <w:rFonts w:asciiTheme="minorHAnsi" w:hAnsiTheme="minorHAnsi"/>
          <w:sz w:val="21"/>
          <w:szCs w:val="21"/>
        </w:rPr>
        <w:t>and Italian City-States</w:t>
      </w:r>
      <w:bookmarkEnd w:id="4"/>
      <w:r w:rsidR="00137302" w:rsidRPr="00DA0904">
        <w:rPr>
          <w:rFonts w:asciiTheme="minorHAnsi" w:hAnsiTheme="minorHAnsi"/>
          <w:sz w:val="21"/>
          <w:szCs w:val="21"/>
        </w:rPr>
        <w:t xml:space="preserve"> </w:t>
      </w:r>
    </w:p>
    <w:p w14:paraId="775A692F" w14:textId="7B10F7C1"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Pluralism was the idea that different sets of rules apply to the single political entity. At the time, this needed to be written down to tell people how they are governed (two sets of legal orders)</w:t>
      </w:r>
      <w:r w:rsidR="00F67B43" w:rsidRPr="00DA0904">
        <w:rPr>
          <w:rFonts w:asciiTheme="minorHAnsi" w:hAnsiTheme="minorHAnsi"/>
          <w:sz w:val="21"/>
          <w:szCs w:val="21"/>
        </w:rPr>
        <w:t>.</w:t>
      </w:r>
    </w:p>
    <w:p w14:paraId="3F4ADD8E" w14:textId="61974A78"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 xml:space="preserve">The emergence of city states in Northern Italy (e.g. Florence and Venice) became very powerful at the end of the middle ages and evolving into renaissance. </w:t>
      </w:r>
    </w:p>
    <w:p w14:paraId="58EEF0C3" w14:textId="7743128A"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Italy was not a strongly united federation, it was broken down int</w:t>
      </w:r>
      <w:r w:rsidR="00C65375" w:rsidRPr="00DA0904">
        <w:rPr>
          <w:rFonts w:asciiTheme="minorHAnsi" w:hAnsiTheme="minorHAnsi"/>
          <w:sz w:val="21"/>
          <w:szCs w:val="21"/>
        </w:rPr>
        <w:t>o ci</w:t>
      </w:r>
      <w:r w:rsidRPr="00DA0904">
        <w:rPr>
          <w:rFonts w:asciiTheme="minorHAnsi" w:hAnsiTheme="minorHAnsi"/>
          <w:sz w:val="21"/>
          <w:szCs w:val="21"/>
        </w:rPr>
        <w:t>ty states. It was very powerful and influential at the city level; it was</w:t>
      </w:r>
      <w:r w:rsidR="00C65375" w:rsidRPr="00DA0904">
        <w:rPr>
          <w:rFonts w:asciiTheme="minorHAnsi" w:hAnsiTheme="minorHAnsi"/>
          <w:sz w:val="21"/>
          <w:szCs w:val="21"/>
        </w:rPr>
        <w:t>n’t</w:t>
      </w:r>
      <w:r w:rsidRPr="00DA0904">
        <w:rPr>
          <w:rFonts w:asciiTheme="minorHAnsi" w:hAnsiTheme="minorHAnsi"/>
          <w:sz w:val="21"/>
          <w:szCs w:val="21"/>
        </w:rPr>
        <w:t xml:space="preserve"> the whole nation. They became powerful and they challenged each other, so they had to settle those tensions in a civilized manor (not always waging war). </w:t>
      </w:r>
    </w:p>
    <w:p w14:paraId="1EF0D1DD" w14:textId="5A07BEB5"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 xml:space="preserve">Waging war is not good for: development, trade, and welfare/wealth. They would find different ways to settle their differences. </w:t>
      </w:r>
    </w:p>
    <w:p w14:paraId="762C000A" w14:textId="293A162C"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 xml:space="preserve">At the time they were also governed </w:t>
      </w:r>
      <w:r w:rsidR="00C65375" w:rsidRPr="00DA0904">
        <w:rPr>
          <w:rFonts w:asciiTheme="minorHAnsi" w:hAnsiTheme="minorHAnsi"/>
          <w:sz w:val="21"/>
          <w:szCs w:val="21"/>
        </w:rPr>
        <w:t>by the Holy Roman Emperor- Emperor Frederick</w:t>
      </w:r>
      <w:r w:rsidRPr="00DA0904">
        <w:rPr>
          <w:rFonts w:asciiTheme="minorHAnsi" w:hAnsiTheme="minorHAnsi"/>
          <w:sz w:val="21"/>
          <w:szCs w:val="21"/>
        </w:rPr>
        <w:t xml:space="preserve"> 1</w:t>
      </w:r>
      <w:r w:rsidRPr="00DA0904">
        <w:rPr>
          <w:rFonts w:asciiTheme="minorHAnsi" w:hAnsiTheme="minorHAnsi"/>
          <w:sz w:val="21"/>
          <w:szCs w:val="21"/>
          <w:vertAlign w:val="superscript"/>
        </w:rPr>
        <w:t>st</w:t>
      </w:r>
      <w:r w:rsidRPr="00DA0904">
        <w:rPr>
          <w:rFonts w:asciiTheme="minorHAnsi" w:hAnsiTheme="minorHAnsi"/>
          <w:sz w:val="21"/>
          <w:szCs w:val="21"/>
        </w:rPr>
        <w:t>.</w:t>
      </w:r>
      <w:r w:rsidR="00C65375" w:rsidRPr="00DA0904">
        <w:rPr>
          <w:rFonts w:asciiTheme="minorHAnsi" w:hAnsiTheme="minorHAnsi"/>
          <w:sz w:val="21"/>
          <w:szCs w:val="21"/>
        </w:rPr>
        <w:t xml:space="preserve"> He lost a few important battles and the Italian city states </w:t>
      </w:r>
      <w:r w:rsidRPr="00DA0904">
        <w:rPr>
          <w:rFonts w:asciiTheme="minorHAnsi" w:hAnsiTheme="minorHAnsi"/>
          <w:sz w:val="21"/>
          <w:szCs w:val="21"/>
        </w:rPr>
        <w:t>managed to gain substant</w:t>
      </w:r>
      <w:r w:rsidR="00C65375" w:rsidRPr="00DA0904">
        <w:rPr>
          <w:rFonts w:asciiTheme="minorHAnsi" w:hAnsiTheme="minorHAnsi"/>
          <w:sz w:val="21"/>
          <w:szCs w:val="21"/>
        </w:rPr>
        <w:t>ial independence. T</w:t>
      </w:r>
      <w:r w:rsidRPr="00DA0904">
        <w:rPr>
          <w:rFonts w:asciiTheme="minorHAnsi" w:hAnsiTheme="minorHAnsi"/>
          <w:sz w:val="21"/>
          <w:szCs w:val="21"/>
        </w:rPr>
        <w:t xml:space="preserve">hey struggled with the new power and how to exercise it and some prominent medieval lawyers at the time emerged and came up with ideas to help articulate the exercise of that newly acquired sovereignty. </w:t>
      </w:r>
      <w:r w:rsidR="00C65375" w:rsidRPr="00DA0904">
        <w:rPr>
          <w:rFonts w:asciiTheme="minorHAnsi" w:hAnsiTheme="minorHAnsi"/>
          <w:sz w:val="21"/>
          <w:szCs w:val="21"/>
        </w:rPr>
        <w:t>The two medieval lawyers articulated a medieval thinking of what to do with this sovereignty and how to articulate it. They  basically said these Italian city cites had conquered significant autonomy to be deemed self-governing and independent of on another</w:t>
      </w:r>
    </w:p>
    <w:p w14:paraId="7FDCA5F2" w14:textId="04BA530E" w:rsidR="00FB7A7E" w:rsidRPr="00DA0904" w:rsidRDefault="00FB7A7E" w:rsidP="005D51EA">
      <w:pPr>
        <w:pStyle w:val="ListParagraph"/>
        <w:numPr>
          <w:ilvl w:val="0"/>
          <w:numId w:val="14"/>
        </w:numPr>
        <w:rPr>
          <w:rFonts w:asciiTheme="minorHAnsi" w:hAnsiTheme="minorHAnsi"/>
          <w:sz w:val="21"/>
          <w:szCs w:val="21"/>
        </w:rPr>
      </w:pPr>
      <w:r w:rsidRPr="00DA0904">
        <w:rPr>
          <w:rFonts w:asciiTheme="minorHAnsi" w:hAnsiTheme="minorHAnsi"/>
          <w:sz w:val="21"/>
          <w:szCs w:val="21"/>
        </w:rPr>
        <w:t xml:space="preserve">So their relation towards non wholly Roman emperor entities still went through the </w:t>
      </w:r>
      <w:r w:rsidR="00501831" w:rsidRPr="00DA0904">
        <w:rPr>
          <w:rFonts w:asciiTheme="minorHAnsi" w:hAnsiTheme="minorHAnsi"/>
          <w:sz w:val="21"/>
          <w:szCs w:val="21"/>
        </w:rPr>
        <w:t>Italy Roman Emperor</w:t>
      </w:r>
      <w:r w:rsidR="00C65375" w:rsidRPr="00DA0904">
        <w:rPr>
          <w:rFonts w:asciiTheme="minorHAnsi" w:hAnsiTheme="minorHAnsi"/>
          <w:sz w:val="21"/>
          <w:szCs w:val="21"/>
        </w:rPr>
        <w:t xml:space="preserve"> but between them</w:t>
      </w:r>
      <w:r w:rsidRPr="00DA0904">
        <w:rPr>
          <w:rFonts w:asciiTheme="minorHAnsi" w:hAnsiTheme="minorHAnsi"/>
          <w:sz w:val="21"/>
          <w:szCs w:val="21"/>
        </w:rPr>
        <w:t xml:space="preserve"> they could negotiate deals and relate to each other as indep</w:t>
      </w:r>
      <w:r w:rsidR="00501831" w:rsidRPr="00DA0904">
        <w:rPr>
          <w:rFonts w:asciiTheme="minorHAnsi" w:hAnsiTheme="minorHAnsi"/>
          <w:sz w:val="21"/>
          <w:szCs w:val="21"/>
        </w:rPr>
        <w:t>endent entities-e.g. federalism. They would still be subject to a common set of rules that were set out by the Roman Emperor. So for the Italian cities, this was like international law.</w:t>
      </w:r>
      <w:r w:rsidR="00F67B43" w:rsidRPr="00DA0904">
        <w:rPr>
          <w:rFonts w:asciiTheme="minorHAnsi" w:hAnsiTheme="minorHAnsi"/>
          <w:sz w:val="21"/>
          <w:szCs w:val="21"/>
        </w:rPr>
        <w:t xml:space="preserve"> The idea that different sets up rules could identify to a certain entity. </w:t>
      </w:r>
    </w:p>
    <w:p w14:paraId="4A698E79" w14:textId="147AD35F" w:rsidR="00AB17B9" w:rsidRPr="00DA0904" w:rsidRDefault="007270AE" w:rsidP="0039254C">
      <w:pPr>
        <w:pStyle w:val="Heading2"/>
        <w:rPr>
          <w:rFonts w:asciiTheme="minorHAnsi" w:hAnsiTheme="minorHAnsi"/>
          <w:sz w:val="21"/>
          <w:szCs w:val="21"/>
        </w:rPr>
      </w:pPr>
      <w:bookmarkStart w:id="5" w:name="_Toc250655867"/>
      <w:r w:rsidRPr="00DA0904">
        <w:rPr>
          <w:rFonts w:asciiTheme="minorHAnsi" w:hAnsiTheme="minorHAnsi"/>
          <w:sz w:val="21"/>
          <w:szCs w:val="21"/>
        </w:rPr>
        <w:t xml:space="preserve">Developments in </w:t>
      </w:r>
      <w:r w:rsidR="00487AE5" w:rsidRPr="00DA0904">
        <w:rPr>
          <w:rFonts w:asciiTheme="minorHAnsi" w:hAnsiTheme="minorHAnsi"/>
          <w:sz w:val="21"/>
          <w:szCs w:val="21"/>
        </w:rPr>
        <w:t xml:space="preserve">State Practice </w:t>
      </w:r>
      <w:r w:rsidR="00F67B43" w:rsidRPr="00DA0904">
        <w:rPr>
          <w:rFonts w:asciiTheme="minorHAnsi" w:hAnsiTheme="minorHAnsi"/>
          <w:sz w:val="21"/>
          <w:szCs w:val="21"/>
        </w:rPr>
        <w:t>during</w:t>
      </w:r>
      <w:r w:rsidR="00487AE5" w:rsidRPr="00DA0904">
        <w:rPr>
          <w:rFonts w:asciiTheme="minorHAnsi" w:hAnsiTheme="minorHAnsi"/>
          <w:sz w:val="21"/>
          <w:szCs w:val="21"/>
        </w:rPr>
        <w:t xml:space="preserve"> </w:t>
      </w:r>
      <w:r w:rsidRPr="00DA0904">
        <w:rPr>
          <w:rFonts w:asciiTheme="minorHAnsi" w:hAnsiTheme="minorHAnsi"/>
          <w:sz w:val="21"/>
          <w:szCs w:val="21"/>
        </w:rPr>
        <w:t>the Middle Ages</w:t>
      </w:r>
      <w:bookmarkEnd w:id="5"/>
    </w:p>
    <w:p w14:paraId="54FDA5BE" w14:textId="594FE6B3" w:rsidR="00F67B43" w:rsidRPr="00DA0904" w:rsidRDefault="00F67B43" w:rsidP="00501831">
      <w:pPr>
        <w:rPr>
          <w:rFonts w:asciiTheme="minorHAnsi" w:hAnsiTheme="minorHAnsi"/>
          <w:sz w:val="21"/>
          <w:szCs w:val="21"/>
        </w:rPr>
      </w:pPr>
      <w:r w:rsidRPr="00DA0904">
        <w:rPr>
          <w:rFonts w:asciiTheme="minorHAnsi" w:hAnsiTheme="minorHAnsi"/>
          <w:sz w:val="21"/>
          <w:szCs w:val="21"/>
        </w:rPr>
        <w:t>There were some relevant state practice developments during the Middle Ages.</w:t>
      </w:r>
    </w:p>
    <w:p w14:paraId="3431C883" w14:textId="4430804A" w:rsidR="00F67B43" w:rsidRPr="00DA0904" w:rsidRDefault="00F67B43" w:rsidP="005D51EA">
      <w:pPr>
        <w:pStyle w:val="ListParagraph"/>
        <w:numPr>
          <w:ilvl w:val="0"/>
          <w:numId w:val="15"/>
        </w:numPr>
        <w:rPr>
          <w:rFonts w:asciiTheme="minorHAnsi" w:hAnsiTheme="minorHAnsi"/>
          <w:sz w:val="21"/>
          <w:szCs w:val="21"/>
        </w:rPr>
      </w:pPr>
      <w:r w:rsidRPr="00DA0904">
        <w:rPr>
          <w:rFonts w:asciiTheme="minorHAnsi" w:hAnsiTheme="minorHAnsi"/>
          <w:sz w:val="21"/>
          <w:szCs w:val="21"/>
        </w:rPr>
        <w:lastRenderedPageBreak/>
        <w:t xml:space="preserve">First emerged around end of the 11st century. They had included in treaties reciprocal guarantees of fair treatment. E.g. you do a lot of pottery and you are a florescent merchant but it happens that your cliental that like your pottery are not in Florence, they are in Venice. So say you get mugged in Venice and they take your pottery and they say ‘we don’t care, you’re in Venice’-that’s not good for trade or in a reciprocal state because then the Florescents could do the same thing (an eye for an eye). So the treaties established guarantees for fair treatment. </w:t>
      </w:r>
    </w:p>
    <w:p w14:paraId="49405603" w14:textId="71325830" w:rsidR="00F67B43" w:rsidRPr="00DA0904" w:rsidRDefault="00F67B43" w:rsidP="005D51EA">
      <w:pPr>
        <w:pStyle w:val="ListParagraph"/>
        <w:numPr>
          <w:ilvl w:val="0"/>
          <w:numId w:val="15"/>
        </w:numPr>
        <w:rPr>
          <w:rFonts w:asciiTheme="minorHAnsi" w:hAnsiTheme="minorHAnsi"/>
          <w:sz w:val="21"/>
          <w:szCs w:val="21"/>
        </w:rPr>
      </w:pPr>
      <w:r w:rsidRPr="00DA0904">
        <w:rPr>
          <w:rFonts w:asciiTheme="minorHAnsi" w:hAnsiTheme="minorHAnsi"/>
          <w:sz w:val="21"/>
          <w:szCs w:val="21"/>
        </w:rPr>
        <w:t>Second one occurred a bit more generally- so it wasn’t just Italian city states. It was in the realm</w:t>
      </w:r>
      <w:r w:rsidR="008B383E" w:rsidRPr="00DA0904">
        <w:rPr>
          <w:rFonts w:asciiTheme="minorHAnsi" w:hAnsiTheme="minorHAnsi"/>
          <w:sz w:val="21"/>
          <w:szCs w:val="21"/>
        </w:rPr>
        <w:t xml:space="preserve"> of maritime trading. E.g. trading of silks and spices and to avoid the theft such they developed a body of rules that applied specifically to maritime trading. There was progress made in this area of the law. </w:t>
      </w:r>
    </w:p>
    <w:p w14:paraId="336E303C" w14:textId="11BD8550" w:rsidR="008B383E" w:rsidRPr="00DA0904" w:rsidRDefault="008B383E" w:rsidP="005D51EA">
      <w:pPr>
        <w:pStyle w:val="ListParagraph"/>
        <w:numPr>
          <w:ilvl w:val="0"/>
          <w:numId w:val="15"/>
        </w:numPr>
        <w:rPr>
          <w:rFonts w:asciiTheme="minorHAnsi" w:hAnsiTheme="minorHAnsi"/>
          <w:sz w:val="21"/>
          <w:szCs w:val="21"/>
        </w:rPr>
      </w:pPr>
      <w:r w:rsidRPr="00DA0904">
        <w:rPr>
          <w:rFonts w:asciiTheme="minorHAnsi" w:hAnsiTheme="minorHAnsi"/>
          <w:sz w:val="21"/>
          <w:szCs w:val="21"/>
        </w:rPr>
        <w:t xml:space="preserve">Third development was related to the conduct of war- so the law of arms. So </w:t>
      </w:r>
      <w:r w:rsidR="00F11910" w:rsidRPr="00DA0904">
        <w:rPr>
          <w:rFonts w:asciiTheme="minorHAnsi" w:hAnsiTheme="minorHAnsi"/>
          <w:sz w:val="21"/>
          <w:szCs w:val="21"/>
        </w:rPr>
        <w:t>it was about how to behave once you’re in war</w:t>
      </w:r>
      <w:r w:rsidRPr="00DA0904">
        <w:rPr>
          <w:rFonts w:asciiTheme="minorHAnsi" w:hAnsiTheme="minorHAnsi"/>
          <w:sz w:val="21"/>
          <w:szCs w:val="21"/>
        </w:rPr>
        <w:t xml:space="preserve"> </w:t>
      </w:r>
    </w:p>
    <w:p w14:paraId="4572680F" w14:textId="10C6A817" w:rsidR="008B383E" w:rsidRPr="00DA0904" w:rsidRDefault="008B383E" w:rsidP="008B383E">
      <w:pPr>
        <w:pStyle w:val="ListParagraph"/>
        <w:rPr>
          <w:rFonts w:asciiTheme="minorHAnsi" w:hAnsiTheme="minorHAnsi"/>
          <w:sz w:val="21"/>
          <w:szCs w:val="21"/>
        </w:rPr>
      </w:pPr>
      <w:r w:rsidRPr="00DA0904">
        <w:rPr>
          <w:rFonts w:asciiTheme="minorHAnsi" w:hAnsiTheme="minorHAnsi"/>
          <w:sz w:val="21"/>
          <w:szCs w:val="21"/>
        </w:rPr>
        <w:t xml:space="preserve">-The law of armed conflict/international humanitarian law- what do we do when force is used. </w:t>
      </w:r>
    </w:p>
    <w:p w14:paraId="31CF79D2" w14:textId="04F4F5C8" w:rsidR="00F11910" w:rsidRPr="00DA0904" w:rsidRDefault="00F11910" w:rsidP="008B383E">
      <w:pPr>
        <w:pStyle w:val="ListParagraph"/>
        <w:rPr>
          <w:rFonts w:asciiTheme="minorHAnsi" w:hAnsiTheme="minorHAnsi"/>
          <w:sz w:val="21"/>
          <w:szCs w:val="21"/>
        </w:rPr>
      </w:pPr>
      <w:r w:rsidRPr="00DA0904">
        <w:rPr>
          <w:rFonts w:asciiTheme="minorHAnsi" w:hAnsiTheme="minorHAnsi"/>
          <w:sz w:val="21"/>
          <w:szCs w:val="21"/>
        </w:rPr>
        <w:t xml:space="preserve">-One thing that they did is that they developed a practice or ransoming prisoners of war. It looks a bit barbaric today was we have evolved beyond that but it was quite an evolution at that time. You are opening the door to these prisoners for a hope of life and liberty rather than enslaving them or killing them as they did before. </w:t>
      </w:r>
    </w:p>
    <w:p w14:paraId="369172FC" w14:textId="0E3906A8" w:rsidR="00F11910" w:rsidRPr="00DA0904" w:rsidRDefault="00F11910" w:rsidP="008B383E">
      <w:pPr>
        <w:pStyle w:val="ListParagraph"/>
        <w:rPr>
          <w:rFonts w:asciiTheme="minorHAnsi" w:hAnsiTheme="minorHAnsi"/>
          <w:sz w:val="21"/>
          <w:szCs w:val="21"/>
        </w:rPr>
      </w:pPr>
      <w:r w:rsidRPr="00DA0904">
        <w:rPr>
          <w:rFonts w:asciiTheme="minorHAnsi" w:hAnsiTheme="minorHAnsi"/>
          <w:sz w:val="21"/>
          <w:szCs w:val="21"/>
        </w:rPr>
        <w:t xml:space="preserve">John and Buvet established this notion of how you should behave once you’re in a state of war. </w:t>
      </w:r>
    </w:p>
    <w:p w14:paraId="157B640E" w14:textId="315CDEBC" w:rsidR="00020BE2" w:rsidRPr="00DA0904" w:rsidRDefault="00020BE2" w:rsidP="005D51EA">
      <w:pPr>
        <w:pStyle w:val="ListParagraph"/>
        <w:numPr>
          <w:ilvl w:val="0"/>
          <w:numId w:val="15"/>
        </w:numPr>
        <w:rPr>
          <w:rFonts w:asciiTheme="minorHAnsi" w:hAnsiTheme="minorHAnsi"/>
          <w:sz w:val="21"/>
          <w:szCs w:val="21"/>
        </w:rPr>
      </w:pPr>
      <w:r w:rsidRPr="00DA0904">
        <w:rPr>
          <w:rFonts w:asciiTheme="minorHAnsi" w:hAnsiTheme="minorHAnsi"/>
          <w:sz w:val="21"/>
          <w:szCs w:val="21"/>
        </w:rPr>
        <w:t>This occurred through the first great conquest and colonial effo</w:t>
      </w:r>
      <w:r w:rsidR="00D912B2" w:rsidRPr="00DA0904">
        <w:rPr>
          <w:rFonts w:asciiTheme="minorHAnsi" w:hAnsiTheme="minorHAnsi"/>
          <w:sz w:val="21"/>
          <w:szCs w:val="21"/>
        </w:rPr>
        <w:t>rts through Europe and America. European civilization started expanding beyond its own borders and struggled with certain legal implications that came out of it. That was a big test for jus naturale- the idea that every human society is governed by the same set of rules. They started thinking about this and one of the greater debates was entertained by</w:t>
      </w:r>
    </w:p>
    <w:p w14:paraId="5AC5508B" w14:textId="0406A862" w:rsidR="00D912B2" w:rsidRPr="00DA0904" w:rsidRDefault="00D912B2" w:rsidP="00D912B2">
      <w:pPr>
        <w:pStyle w:val="ListParagraph"/>
        <w:rPr>
          <w:rFonts w:asciiTheme="minorHAnsi" w:hAnsiTheme="minorHAnsi"/>
          <w:sz w:val="21"/>
          <w:szCs w:val="21"/>
        </w:rPr>
      </w:pPr>
      <w:r w:rsidRPr="00DA0904">
        <w:rPr>
          <w:rFonts w:asciiTheme="minorHAnsi" w:hAnsiTheme="minorHAnsi"/>
          <w:sz w:val="21"/>
          <w:szCs w:val="21"/>
        </w:rPr>
        <w:t xml:space="preserve">-Franciso Vitoria: contributed significantly to law. He was chair of theology in a university in Spain. He was very influential especially dealing with the new world- how should Spain behave in terms of what’s going on with America. </w:t>
      </w:r>
    </w:p>
    <w:p w14:paraId="410D5FC8" w14:textId="77777777" w:rsidR="006A2E1E" w:rsidRPr="00DA0904" w:rsidRDefault="00423EA4" w:rsidP="0039254C">
      <w:pPr>
        <w:pStyle w:val="Heading1"/>
        <w:rPr>
          <w:rFonts w:asciiTheme="minorHAnsi" w:hAnsiTheme="minorHAnsi"/>
          <w:sz w:val="21"/>
          <w:szCs w:val="21"/>
        </w:rPr>
      </w:pPr>
      <w:bookmarkStart w:id="6" w:name="_Toc250655868"/>
      <w:r w:rsidRPr="00DA0904">
        <w:rPr>
          <w:rFonts w:asciiTheme="minorHAnsi" w:hAnsiTheme="minorHAnsi"/>
          <w:sz w:val="21"/>
          <w:szCs w:val="21"/>
        </w:rPr>
        <w:t>The Classical Age (1600-1815)</w:t>
      </w:r>
      <w:bookmarkEnd w:id="6"/>
    </w:p>
    <w:p w14:paraId="3A543D44" w14:textId="1347D2BC" w:rsidR="00E5690C" w:rsidRPr="00DA0904" w:rsidRDefault="00E5690C" w:rsidP="00E5690C">
      <w:pPr>
        <w:rPr>
          <w:rFonts w:asciiTheme="minorHAnsi" w:hAnsiTheme="minorHAnsi"/>
          <w:sz w:val="21"/>
          <w:szCs w:val="21"/>
        </w:rPr>
      </w:pPr>
      <w:r w:rsidRPr="00DA0904">
        <w:rPr>
          <w:rFonts w:asciiTheme="minorHAnsi" w:hAnsiTheme="minorHAnsi"/>
          <w:sz w:val="21"/>
          <w:szCs w:val="21"/>
        </w:rPr>
        <w:t>This era was marked by a significant breakthrough that was very important and relevant for international law. It was formal recognition of state practice as a true source of law. Before then state practice was simply viewed as a mere illustration of natural law principles- so what governs plants governs human beings. Those rules are beyond you even though you consider yourself a sovereign of the state. It went from this to ‘wait a minute’ states create laws too, it went from being a subject to this legal order to being a</w:t>
      </w:r>
      <w:r w:rsidR="00085F65" w:rsidRPr="00DA0904">
        <w:rPr>
          <w:rFonts w:asciiTheme="minorHAnsi" w:hAnsiTheme="minorHAnsi"/>
          <w:sz w:val="21"/>
          <w:szCs w:val="21"/>
        </w:rPr>
        <w:t xml:space="preserve"> generator of this legal order. This led to a lot of tensions at the time because it was a transitional period going from natural law to state based law. They started saying that just genitum was not just a branch of the jus naturale, but it was also a creator of law. </w:t>
      </w:r>
      <w:r w:rsidR="00AD4078" w:rsidRPr="00DA0904">
        <w:rPr>
          <w:rFonts w:asciiTheme="minorHAnsi" w:hAnsiTheme="minorHAnsi"/>
          <w:sz w:val="21"/>
          <w:szCs w:val="21"/>
        </w:rPr>
        <w:t xml:space="preserve">The two main authors at that period that did not agree were: Hugo and Hobbes. They had two different visions of law. The third one that found some middle ground was Vattel. He came along a bit later on. </w:t>
      </w:r>
    </w:p>
    <w:p w14:paraId="40D44DBD" w14:textId="77777777" w:rsidR="001E562A" w:rsidRPr="00DA0904" w:rsidRDefault="00866C0E" w:rsidP="00C66D89">
      <w:pPr>
        <w:pStyle w:val="Heading2"/>
        <w:numPr>
          <w:ilvl w:val="0"/>
          <w:numId w:val="6"/>
        </w:numPr>
        <w:rPr>
          <w:rFonts w:asciiTheme="minorHAnsi" w:hAnsiTheme="minorHAnsi"/>
          <w:sz w:val="21"/>
          <w:szCs w:val="21"/>
        </w:rPr>
      </w:pPr>
      <w:bookmarkStart w:id="7" w:name="_Toc250655869"/>
      <w:r w:rsidRPr="00DA0904">
        <w:rPr>
          <w:rFonts w:asciiTheme="minorHAnsi" w:hAnsiTheme="minorHAnsi"/>
          <w:sz w:val="21"/>
          <w:szCs w:val="21"/>
        </w:rPr>
        <w:t>Hugo Grotius</w:t>
      </w:r>
      <w:bookmarkEnd w:id="7"/>
    </w:p>
    <w:p w14:paraId="30E615AF" w14:textId="77777777" w:rsidR="00AD4078" w:rsidRPr="00DA0904" w:rsidRDefault="00AD4078" w:rsidP="00AD4078">
      <w:pPr>
        <w:rPr>
          <w:rFonts w:asciiTheme="minorHAnsi" w:hAnsiTheme="minorHAnsi"/>
          <w:sz w:val="21"/>
          <w:szCs w:val="21"/>
        </w:rPr>
      </w:pPr>
      <w:r w:rsidRPr="00DA0904">
        <w:rPr>
          <w:rFonts w:asciiTheme="minorHAnsi" w:hAnsiTheme="minorHAnsi"/>
          <w:sz w:val="21"/>
          <w:szCs w:val="21"/>
        </w:rPr>
        <w:t xml:space="preserve">He was a Dutch writer. He wrote a book on the law of law and peace and it was very influential at the time. He was a proponent of natural law which progressively became a dying breed. He in a way embodied and tried to push the medieval vision of law (natural law) and keep it alive. The main feature of his philosophy was that the law of nations was distinct from natural law. So it’s not a simple category, it is distinct from natural law. It exists separately. </w:t>
      </w:r>
    </w:p>
    <w:p w14:paraId="456C2A56" w14:textId="49E915DA" w:rsidR="00AD4078" w:rsidRPr="00DA0904" w:rsidRDefault="00AD4078" w:rsidP="00AD4078">
      <w:pPr>
        <w:rPr>
          <w:rFonts w:asciiTheme="minorHAnsi" w:hAnsiTheme="minorHAnsi"/>
          <w:sz w:val="21"/>
          <w:szCs w:val="21"/>
        </w:rPr>
      </w:pPr>
      <w:r w:rsidRPr="00DA0904">
        <w:rPr>
          <w:rFonts w:asciiTheme="minorHAnsi" w:hAnsiTheme="minorHAnsi"/>
          <w:sz w:val="21"/>
          <w:szCs w:val="21"/>
        </w:rPr>
        <w:lastRenderedPageBreak/>
        <w:t>The second idea he put forward was that the law of nations (viewed as the law of people) is more specialized. It is not a set of rules that applies to every human being, it is a set of rules inclusively applicable to heads of state. He put forward for the first time a systematic body of law appli</w:t>
      </w:r>
      <w:r w:rsidR="00010941" w:rsidRPr="00DA0904">
        <w:rPr>
          <w:rFonts w:asciiTheme="minorHAnsi" w:hAnsiTheme="minorHAnsi"/>
          <w:sz w:val="21"/>
          <w:szCs w:val="21"/>
        </w:rPr>
        <w:t xml:space="preserve">cable specifically to relationships between nations. </w:t>
      </w:r>
    </w:p>
    <w:p w14:paraId="0DF83A45" w14:textId="33107462" w:rsidR="00010941" w:rsidRPr="00DA0904" w:rsidRDefault="00010941" w:rsidP="00AD4078">
      <w:pPr>
        <w:rPr>
          <w:rFonts w:asciiTheme="minorHAnsi" w:hAnsiTheme="minorHAnsi"/>
          <w:sz w:val="21"/>
          <w:szCs w:val="21"/>
        </w:rPr>
      </w:pPr>
      <w:r w:rsidRPr="00DA0904">
        <w:rPr>
          <w:rFonts w:asciiTheme="minorHAnsi" w:hAnsiTheme="minorHAnsi"/>
          <w:sz w:val="21"/>
          <w:szCs w:val="21"/>
        </w:rPr>
        <w:t xml:space="preserve">The only thing he didn’t do is eradicate natural law. This is simply distinct, it does not mean the end of natural law. </w:t>
      </w:r>
    </w:p>
    <w:p w14:paraId="250C3296" w14:textId="368832D1" w:rsidR="00C02709" w:rsidRPr="00DA0904" w:rsidRDefault="003970ED" w:rsidP="0039254C">
      <w:pPr>
        <w:pStyle w:val="Heading2"/>
        <w:rPr>
          <w:rFonts w:asciiTheme="minorHAnsi" w:hAnsiTheme="minorHAnsi"/>
          <w:sz w:val="21"/>
          <w:szCs w:val="21"/>
        </w:rPr>
      </w:pPr>
      <w:bookmarkStart w:id="8" w:name="_Toc250655870"/>
      <w:r w:rsidRPr="00DA0904">
        <w:rPr>
          <w:rFonts w:asciiTheme="minorHAnsi" w:hAnsiTheme="minorHAnsi"/>
          <w:sz w:val="21"/>
          <w:szCs w:val="21"/>
        </w:rPr>
        <w:t>Thomas Hobbes</w:t>
      </w:r>
      <w:bookmarkEnd w:id="8"/>
    </w:p>
    <w:p w14:paraId="7C18EBDD" w14:textId="77777777" w:rsidR="00014196" w:rsidRPr="00DA0904" w:rsidRDefault="00010941" w:rsidP="005D51EA">
      <w:pPr>
        <w:pStyle w:val="ListParagraph"/>
        <w:numPr>
          <w:ilvl w:val="0"/>
          <w:numId w:val="16"/>
        </w:numPr>
        <w:rPr>
          <w:rFonts w:asciiTheme="minorHAnsi" w:hAnsiTheme="minorHAnsi"/>
          <w:sz w:val="21"/>
          <w:szCs w:val="21"/>
        </w:rPr>
      </w:pPr>
      <w:r w:rsidRPr="00DA0904">
        <w:rPr>
          <w:rFonts w:asciiTheme="minorHAnsi" w:hAnsiTheme="minorHAnsi"/>
          <w:sz w:val="21"/>
          <w:szCs w:val="21"/>
        </w:rPr>
        <w:t xml:space="preserve">Thomas Hobbes stands out as the fiercest critic of natural law. He thought it was irrelevant and a waste of time. He said forget about natural law in international law. </w:t>
      </w:r>
      <w:r w:rsidR="00014196" w:rsidRPr="00DA0904">
        <w:rPr>
          <w:rFonts w:asciiTheme="minorHAnsi" w:hAnsiTheme="minorHAnsi"/>
          <w:sz w:val="21"/>
          <w:szCs w:val="21"/>
        </w:rPr>
        <w:t>Hobbes considered one soul right as being natural right- the law of self-preservation. So to him natural law = self-preservation. According to the mindset, he reduced natural law in the context of international law to two concepts: (1) self-preservation and (2) the duty to perform contracts or promises. This stripped down version of natural law in the context of law of nations had nothing to do with the rest of natural law.</w:t>
      </w:r>
    </w:p>
    <w:p w14:paraId="1043F256" w14:textId="77777777" w:rsidR="00652187" w:rsidRPr="00DA0904" w:rsidRDefault="00014196" w:rsidP="005D51EA">
      <w:pPr>
        <w:pStyle w:val="ListParagraph"/>
        <w:numPr>
          <w:ilvl w:val="0"/>
          <w:numId w:val="16"/>
        </w:numPr>
        <w:rPr>
          <w:rFonts w:asciiTheme="minorHAnsi" w:hAnsiTheme="minorHAnsi"/>
          <w:sz w:val="21"/>
          <w:szCs w:val="21"/>
        </w:rPr>
      </w:pPr>
      <w:r w:rsidRPr="00DA0904">
        <w:rPr>
          <w:rFonts w:asciiTheme="minorHAnsi" w:hAnsiTheme="minorHAnsi"/>
          <w:sz w:val="21"/>
          <w:szCs w:val="21"/>
        </w:rPr>
        <w:t xml:space="preserve">For Hobbes to build a predictable system of international relations, what states had to do was enter into as many agreements as possible- so basically treaty making. The only two natural law rules is that you must ensure your preservation and honor your word and the only way to honor your word is give your word when you feel it necessary. </w:t>
      </w:r>
    </w:p>
    <w:p w14:paraId="194DA580" w14:textId="19B48F7B" w:rsidR="00010941" w:rsidRPr="00DA0904" w:rsidRDefault="00014196" w:rsidP="005D51EA">
      <w:pPr>
        <w:pStyle w:val="ListParagraph"/>
        <w:numPr>
          <w:ilvl w:val="0"/>
          <w:numId w:val="16"/>
        </w:numPr>
        <w:rPr>
          <w:rFonts w:asciiTheme="minorHAnsi" w:hAnsiTheme="minorHAnsi"/>
          <w:sz w:val="21"/>
          <w:szCs w:val="21"/>
        </w:rPr>
      </w:pPr>
      <w:r w:rsidRPr="00DA0904">
        <w:rPr>
          <w:rFonts w:asciiTheme="minorHAnsi" w:hAnsiTheme="minorHAnsi"/>
          <w:sz w:val="21"/>
          <w:szCs w:val="21"/>
        </w:rPr>
        <w:t>He saw agreements as written and unwritten. The written format is treaties. The unwritten version of giv</w:t>
      </w:r>
      <w:r w:rsidR="00652187" w:rsidRPr="00DA0904">
        <w:rPr>
          <w:rFonts w:asciiTheme="minorHAnsi" w:hAnsiTheme="minorHAnsi"/>
          <w:sz w:val="21"/>
          <w:szCs w:val="21"/>
        </w:rPr>
        <w:t xml:space="preserve">ing your word is customary law. </w:t>
      </w:r>
    </w:p>
    <w:p w14:paraId="57372A3A" w14:textId="021D78F6" w:rsidR="0021753B" w:rsidRPr="00DA0904" w:rsidRDefault="00274685" w:rsidP="0039254C">
      <w:pPr>
        <w:pStyle w:val="Heading2"/>
        <w:rPr>
          <w:rFonts w:asciiTheme="minorHAnsi" w:hAnsiTheme="minorHAnsi"/>
          <w:sz w:val="21"/>
          <w:szCs w:val="21"/>
        </w:rPr>
      </w:pPr>
      <w:bookmarkStart w:id="9" w:name="_Toc250655871"/>
      <w:r w:rsidRPr="00DA0904">
        <w:rPr>
          <w:rFonts w:asciiTheme="minorHAnsi" w:hAnsiTheme="minorHAnsi"/>
          <w:sz w:val="21"/>
          <w:szCs w:val="21"/>
        </w:rPr>
        <w:t>Emmerich de Vattel</w:t>
      </w:r>
      <w:bookmarkEnd w:id="9"/>
    </w:p>
    <w:p w14:paraId="1380E8B1" w14:textId="280DE9D2" w:rsidR="0090350D" w:rsidRPr="00DA0904" w:rsidRDefault="0090350D" w:rsidP="005D51EA">
      <w:pPr>
        <w:pStyle w:val="ListParagraph"/>
        <w:numPr>
          <w:ilvl w:val="0"/>
          <w:numId w:val="17"/>
        </w:numPr>
        <w:rPr>
          <w:rFonts w:asciiTheme="minorHAnsi" w:hAnsiTheme="minorHAnsi"/>
          <w:sz w:val="21"/>
          <w:szCs w:val="21"/>
        </w:rPr>
      </w:pPr>
      <w:r w:rsidRPr="00DA0904">
        <w:rPr>
          <w:rFonts w:asciiTheme="minorHAnsi" w:hAnsiTheme="minorHAnsi"/>
          <w:sz w:val="21"/>
          <w:szCs w:val="21"/>
        </w:rPr>
        <w:t>He was about a 100 years after. He was a Swiss diplomat. He came up with a treaty called the Law of Nations in 1758. The book served as a practical toolkit. He wrote a hand book that was easy to read and follow. People liked it a lot. He developed a dualistic (two problems to his approach) method.</w:t>
      </w:r>
      <w:r w:rsidR="001C5437" w:rsidRPr="00DA0904">
        <w:rPr>
          <w:rFonts w:asciiTheme="minorHAnsi" w:hAnsiTheme="minorHAnsi"/>
          <w:sz w:val="21"/>
          <w:szCs w:val="21"/>
        </w:rPr>
        <w:t xml:space="preserve"> He would look at it </w:t>
      </w:r>
      <w:r w:rsidRPr="00DA0904">
        <w:rPr>
          <w:rFonts w:asciiTheme="minorHAnsi" w:hAnsiTheme="minorHAnsi"/>
          <w:sz w:val="21"/>
          <w:szCs w:val="21"/>
        </w:rPr>
        <w:t>from the standpoint of the l</w:t>
      </w:r>
      <w:r w:rsidR="001C5437" w:rsidRPr="00DA0904">
        <w:rPr>
          <w:rFonts w:asciiTheme="minorHAnsi" w:hAnsiTheme="minorHAnsi"/>
          <w:sz w:val="21"/>
          <w:szCs w:val="21"/>
        </w:rPr>
        <w:t>aw of nations but also from jus</w:t>
      </w:r>
      <w:r w:rsidRPr="00DA0904">
        <w:rPr>
          <w:rFonts w:asciiTheme="minorHAnsi" w:hAnsiTheme="minorHAnsi"/>
          <w:sz w:val="21"/>
          <w:szCs w:val="21"/>
        </w:rPr>
        <w:t xml:space="preserve"> naturale</w:t>
      </w:r>
      <w:r w:rsidR="001C5437" w:rsidRPr="00DA0904">
        <w:rPr>
          <w:rFonts w:asciiTheme="minorHAnsi" w:hAnsiTheme="minorHAnsi"/>
          <w:sz w:val="21"/>
          <w:szCs w:val="21"/>
        </w:rPr>
        <w:t xml:space="preserve"> (so what seems just and fair). He developed these dual analysis and provided two answers to problems. </w:t>
      </w:r>
    </w:p>
    <w:p w14:paraId="748BE66F" w14:textId="7080EECB" w:rsidR="001C5437" w:rsidRPr="00DA0904" w:rsidRDefault="001C5437" w:rsidP="005D51EA">
      <w:pPr>
        <w:pStyle w:val="ListParagraph"/>
        <w:numPr>
          <w:ilvl w:val="0"/>
          <w:numId w:val="17"/>
        </w:numPr>
        <w:rPr>
          <w:rFonts w:asciiTheme="minorHAnsi" w:hAnsiTheme="minorHAnsi"/>
          <w:sz w:val="21"/>
          <w:szCs w:val="21"/>
        </w:rPr>
      </w:pPr>
      <w:r w:rsidRPr="00DA0904">
        <w:rPr>
          <w:rFonts w:asciiTheme="minorHAnsi" w:hAnsiTheme="minorHAnsi"/>
          <w:sz w:val="21"/>
          <w:szCs w:val="21"/>
        </w:rPr>
        <w:t xml:space="preserve">He did both jus naturale and law of nations. He applied the approach to a bunch of issues and one of the being ‘what states should do once they are waging a war’. He started looking at this a bit more in depth. </w:t>
      </w:r>
    </w:p>
    <w:p w14:paraId="1D55CD6C" w14:textId="7D02FBDC" w:rsidR="001C5437" w:rsidRPr="00DA0904" w:rsidRDefault="00970CB7" w:rsidP="001C5437">
      <w:pPr>
        <w:pStyle w:val="Heading2"/>
        <w:rPr>
          <w:rFonts w:asciiTheme="minorHAnsi" w:hAnsiTheme="minorHAnsi"/>
          <w:sz w:val="21"/>
          <w:szCs w:val="21"/>
        </w:rPr>
      </w:pPr>
      <w:bookmarkStart w:id="10" w:name="_Toc250655872"/>
      <w:r w:rsidRPr="00DA0904">
        <w:rPr>
          <w:rFonts w:asciiTheme="minorHAnsi" w:hAnsiTheme="minorHAnsi"/>
          <w:sz w:val="21"/>
          <w:szCs w:val="21"/>
        </w:rPr>
        <w:t>Developments in State</w:t>
      </w:r>
      <w:r w:rsidR="00487AE5" w:rsidRPr="00DA0904">
        <w:rPr>
          <w:rFonts w:asciiTheme="minorHAnsi" w:hAnsiTheme="minorHAnsi"/>
          <w:sz w:val="21"/>
          <w:szCs w:val="21"/>
        </w:rPr>
        <w:t xml:space="preserve"> Practice During the Classical Age</w:t>
      </w:r>
      <w:bookmarkEnd w:id="10"/>
    </w:p>
    <w:p w14:paraId="3A4160AA" w14:textId="77777777" w:rsidR="0086537E" w:rsidRPr="00DA0904" w:rsidRDefault="0028080B" w:rsidP="0039254C">
      <w:pPr>
        <w:pStyle w:val="Heading3"/>
        <w:rPr>
          <w:rFonts w:asciiTheme="minorHAnsi" w:hAnsiTheme="minorHAnsi"/>
          <w:sz w:val="21"/>
          <w:szCs w:val="21"/>
        </w:rPr>
      </w:pPr>
      <w:bookmarkStart w:id="11" w:name="_Toc250655873"/>
      <w:r w:rsidRPr="00DA0904">
        <w:rPr>
          <w:rFonts w:asciiTheme="minorHAnsi" w:hAnsiTheme="minorHAnsi"/>
          <w:sz w:val="21"/>
          <w:szCs w:val="21"/>
        </w:rPr>
        <w:t>The Emergence of Strong Central G</w:t>
      </w:r>
      <w:r w:rsidR="0086537E" w:rsidRPr="00DA0904">
        <w:rPr>
          <w:rFonts w:asciiTheme="minorHAnsi" w:hAnsiTheme="minorHAnsi"/>
          <w:sz w:val="21"/>
          <w:szCs w:val="21"/>
        </w:rPr>
        <w:t>overnments</w:t>
      </w:r>
      <w:bookmarkEnd w:id="11"/>
    </w:p>
    <w:p w14:paraId="4C5FF50D" w14:textId="6AC6D94C" w:rsidR="001C5437" w:rsidRPr="00DA0904" w:rsidRDefault="001C5437" w:rsidP="001C5437">
      <w:pPr>
        <w:rPr>
          <w:rFonts w:asciiTheme="minorHAnsi" w:hAnsiTheme="minorHAnsi"/>
          <w:sz w:val="21"/>
          <w:szCs w:val="21"/>
        </w:rPr>
      </w:pPr>
      <w:r w:rsidRPr="00DA0904">
        <w:rPr>
          <w:rFonts w:asciiTheme="minorHAnsi" w:hAnsiTheme="minorHAnsi"/>
          <w:sz w:val="21"/>
          <w:szCs w:val="21"/>
        </w:rPr>
        <w:t xml:space="preserve">Kings were now the main figures on an international level. They could exercise sovereignty, they were liable and accountable, and they could engage states. </w:t>
      </w:r>
    </w:p>
    <w:p w14:paraId="4A7C3BE8" w14:textId="77777777" w:rsidR="009A7B7D" w:rsidRPr="00DA0904" w:rsidRDefault="009A7B7D" w:rsidP="0039254C">
      <w:pPr>
        <w:pStyle w:val="Heading3"/>
        <w:rPr>
          <w:rFonts w:asciiTheme="minorHAnsi" w:hAnsiTheme="minorHAnsi"/>
          <w:sz w:val="21"/>
          <w:szCs w:val="21"/>
        </w:rPr>
      </w:pPr>
      <w:bookmarkStart w:id="12" w:name="_Toc250655874"/>
      <w:r w:rsidRPr="00DA0904">
        <w:rPr>
          <w:rFonts w:asciiTheme="minorHAnsi" w:hAnsiTheme="minorHAnsi"/>
          <w:sz w:val="21"/>
          <w:szCs w:val="21"/>
        </w:rPr>
        <w:t>The Peace of Westphalia (1648)</w:t>
      </w:r>
      <w:r w:rsidR="0028080B" w:rsidRPr="00DA0904">
        <w:rPr>
          <w:rFonts w:asciiTheme="minorHAnsi" w:hAnsiTheme="minorHAnsi"/>
          <w:sz w:val="21"/>
          <w:szCs w:val="21"/>
        </w:rPr>
        <w:t xml:space="preserve"> and State S</w:t>
      </w:r>
      <w:r w:rsidR="00BA357B" w:rsidRPr="00DA0904">
        <w:rPr>
          <w:rFonts w:asciiTheme="minorHAnsi" w:hAnsiTheme="minorHAnsi"/>
          <w:sz w:val="21"/>
          <w:szCs w:val="21"/>
        </w:rPr>
        <w:t>overeignty</w:t>
      </w:r>
      <w:bookmarkEnd w:id="12"/>
    </w:p>
    <w:p w14:paraId="32073A55" w14:textId="7094E170" w:rsidR="001C5437" w:rsidRPr="00DA0904" w:rsidRDefault="001C5437" w:rsidP="001C5437">
      <w:pPr>
        <w:rPr>
          <w:rFonts w:asciiTheme="minorHAnsi" w:hAnsiTheme="minorHAnsi"/>
          <w:sz w:val="21"/>
          <w:szCs w:val="21"/>
        </w:rPr>
      </w:pPr>
      <w:r w:rsidRPr="00DA0904">
        <w:rPr>
          <w:rFonts w:asciiTheme="minorHAnsi" w:hAnsiTheme="minorHAnsi"/>
          <w:sz w:val="21"/>
          <w:szCs w:val="21"/>
        </w:rPr>
        <w:t xml:space="preserve">Peace of Westphalia was closely related to sovereignty. Westphalia is a region in Germany and it has to be closely related to 1648. These communities of states went to work and started dealing with aspects, and waging wars and dealing with competitive </w:t>
      </w:r>
      <w:r w:rsidR="00E17BE9" w:rsidRPr="00DA0904">
        <w:rPr>
          <w:rFonts w:asciiTheme="minorHAnsi" w:hAnsiTheme="minorHAnsi"/>
          <w:sz w:val="21"/>
          <w:szCs w:val="21"/>
        </w:rPr>
        <w:t xml:space="preserve">influences and a great example was the peace of Westphalia which ended the 30 year war and the 8 year war. The important breakup was the 30 year war; it took place mainly in Germany and it was a breakup of the holy German Empire (as </w:t>
      </w:r>
      <w:r w:rsidR="00E17BE9" w:rsidRPr="00DA0904">
        <w:rPr>
          <w:rFonts w:asciiTheme="minorHAnsi" w:hAnsiTheme="minorHAnsi"/>
          <w:sz w:val="21"/>
          <w:szCs w:val="21"/>
        </w:rPr>
        <w:lastRenderedPageBreak/>
        <w:t>protestant believers were arising). You have problems with alliance to the pope which was viewed as anti-Christ. You went to war with opposes and killed people. So they went to war and it ended with the peace of Westphalia- and in a way represented the end of the Holy Roman Empire. What ended up happening was a few things…</w:t>
      </w:r>
    </w:p>
    <w:p w14:paraId="247EB37A" w14:textId="41E2195A" w:rsidR="00E17BE9" w:rsidRPr="00DA0904" w:rsidRDefault="00E17BE9" w:rsidP="001C5437">
      <w:pPr>
        <w:rPr>
          <w:rFonts w:asciiTheme="minorHAnsi" w:hAnsiTheme="minorHAnsi"/>
          <w:sz w:val="21"/>
          <w:szCs w:val="21"/>
        </w:rPr>
      </w:pPr>
      <w:r w:rsidRPr="00DA0904">
        <w:rPr>
          <w:rFonts w:asciiTheme="minorHAnsi" w:hAnsiTheme="minorHAnsi"/>
          <w:sz w:val="21"/>
          <w:szCs w:val="21"/>
        </w:rPr>
        <w:t xml:space="preserve">Westphalian sovereignty – beginning of the modern meaning of state sovereignty. It was not the beginning of absolute state sovereignty. It’s only the beginning of the modern meaning of state sovereignty. </w:t>
      </w:r>
    </w:p>
    <w:p w14:paraId="42D05337" w14:textId="3AA4A46F" w:rsidR="00E17BE9" w:rsidRPr="00DA0904" w:rsidRDefault="00E17BE9" w:rsidP="001C5437">
      <w:pPr>
        <w:rPr>
          <w:rFonts w:asciiTheme="minorHAnsi" w:hAnsiTheme="minorHAnsi"/>
          <w:sz w:val="21"/>
          <w:szCs w:val="21"/>
        </w:rPr>
      </w:pPr>
      <w:r w:rsidRPr="00DA0904">
        <w:rPr>
          <w:rFonts w:asciiTheme="minorHAnsi" w:hAnsiTheme="minorHAnsi"/>
          <w:sz w:val="21"/>
          <w:szCs w:val="21"/>
        </w:rPr>
        <w:t>Absolute state sovereignty came about in the 19</w:t>
      </w:r>
      <w:r w:rsidRPr="00DA0904">
        <w:rPr>
          <w:rFonts w:asciiTheme="minorHAnsi" w:hAnsiTheme="minorHAnsi"/>
          <w:sz w:val="21"/>
          <w:szCs w:val="21"/>
          <w:vertAlign w:val="superscript"/>
        </w:rPr>
        <w:t>th</w:t>
      </w:r>
      <w:r w:rsidRPr="00DA0904">
        <w:rPr>
          <w:rFonts w:asciiTheme="minorHAnsi" w:hAnsiTheme="minorHAnsi"/>
          <w:sz w:val="21"/>
          <w:szCs w:val="21"/>
        </w:rPr>
        <w:t xml:space="preserve"> </w:t>
      </w:r>
      <w:r w:rsidR="002D6AD8" w:rsidRPr="00DA0904">
        <w:rPr>
          <w:rFonts w:asciiTheme="minorHAnsi" w:hAnsiTheme="minorHAnsi"/>
          <w:sz w:val="21"/>
          <w:szCs w:val="21"/>
        </w:rPr>
        <w:t xml:space="preserve">century. What were the progress made from the perspective of state sovereignty through the peace of WP? </w:t>
      </w:r>
    </w:p>
    <w:p w14:paraId="64FC9FC8" w14:textId="77777777" w:rsidR="005669E7" w:rsidRPr="00DA0904" w:rsidRDefault="005669E7" w:rsidP="0028080B">
      <w:pPr>
        <w:pStyle w:val="Heading4"/>
        <w:rPr>
          <w:rFonts w:asciiTheme="minorHAnsi" w:hAnsiTheme="minorHAnsi"/>
          <w:sz w:val="21"/>
          <w:szCs w:val="21"/>
        </w:rPr>
      </w:pPr>
      <w:r w:rsidRPr="00DA0904">
        <w:rPr>
          <w:rFonts w:asciiTheme="minorHAnsi" w:hAnsiTheme="minorHAnsi"/>
          <w:sz w:val="21"/>
          <w:szCs w:val="21"/>
        </w:rPr>
        <w:t>Territorial sovereignty and integrity</w:t>
      </w:r>
    </w:p>
    <w:p w14:paraId="5944FD81" w14:textId="069F8F9F" w:rsidR="002D6AD8" w:rsidRPr="00DA0904" w:rsidRDefault="002D6AD8" w:rsidP="002D6AD8">
      <w:pPr>
        <w:rPr>
          <w:rFonts w:asciiTheme="minorHAnsi" w:hAnsiTheme="minorHAnsi"/>
          <w:sz w:val="21"/>
          <w:szCs w:val="21"/>
        </w:rPr>
      </w:pPr>
      <w:r w:rsidRPr="00DA0904">
        <w:rPr>
          <w:rFonts w:asciiTheme="minorHAnsi" w:hAnsiTheme="minorHAnsi"/>
          <w:sz w:val="21"/>
          <w:szCs w:val="21"/>
        </w:rPr>
        <w:t xml:space="preserve">Peace = territorial sovereignty and integrity. The treaties stated the recognition of the territorial sovereignty and integrity of the member states of the Roman Empire. </w:t>
      </w:r>
      <w:r w:rsidR="00130E0A" w:rsidRPr="00DA0904">
        <w:rPr>
          <w:rFonts w:asciiTheme="minorHAnsi" w:hAnsiTheme="minorHAnsi"/>
          <w:sz w:val="21"/>
          <w:szCs w:val="21"/>
        </w:rPr>
        <w:t xml:space="preserve">So they became absolute sovereigns on their territory. </w:t>
      </w:r>
    </w:p>
    <w:p w14:paraId="4935705F" w14:textId="71E397DA" w:rsidR="00130E0A" w:rsidRPr="00DA0904" w:rsidRDefault="00130E0A" w:rsidP="002D6AD8">
      <w:pPr>
        <w:rPr>
          <w:rFonts w:asciiTheme="minorHAnsi" w:hAnsiTheme="minorHAnsi"/>
          <w:sz w:val="21"/>
          <w:szCs w:val="21"/>
        </w:rPr>
      </w:pPr>
      <w:r w:rsidRPr="00DA0904">
        <w:rPr>
          <w:rFonts w:asciiTheme="minorHAnsi" w:hAnsiTheme="minorHAnsi"/>
          <w:sz w:val="21"/>
          <w:szCs w:val="21"/>
        </w:rPr>
        <w:t xml:space="preserve">Within the Italy Roman Empire, they were empowered to sign treaties but could not cause prejudice to the Holy Roman Emperor. It was a small limit to the sovereignty. </w:t>
      </w:r>
    </w:p>
    <w:p w14:paraId="3D3B06CE" w14:textId="3830F4D1" w:rsidR="005669E7" w:rsidRPr="00DA0904" w:rsidRDefault="004E0C71" w:rsidP="0028080B">
      <w:pPr>
        <w:pStyle w:val="Heading4"/>
        <w:rPr>
          <w:rFonts w:asciiTheme="minorHAnsi" w:hAnsiTheme="minorHAnsi"/>
          <w:sz w:val="21"/>
          <w:szCs w:val="21"/>
        </w:rPr>
      </w:pPr>
      <w:r w:rsidRPr="00DA0904">
        <w:rPr>
          <w:rFonts w:asciiTheme="minorHAnsi" w:hAnsiTheme="minorHAnsi"/>
          <w:sz w:val="21"/>
          <w:szCs w:val="21"/>
        </w:rPr>
        <w:t xml:space="preserve">Legal </w:t>
      </w:r>
      <w:r w:rsidR="0028080B" w:rsidRPr="00DA0904">
        <w:rPr>
          <w:rFonts w:asciiTheme="minorHAnsi" w:hAnsiTheme="minorHAnsi"/>
          <w:sz w:val="21"/>
          <w:szCs w:val="21"/>
        </w:rPr>
        <w:t>E</w:t>
      </w:r>
      <w:r w:rsidRPr="00DA0904">
        <w:rPr>
          <w:rFonts w:asciiTheme="minorHAnsi" w:hAnsiTheme="minorHAnsi"/>
          <w:sz w:val="21"/>
          <w:szCs w:val="21"/>
        </w:rPr>
        <w:t xml:space="preserve">quality </w:t>
      </w:r>
      <w:r w:rsidR="00130E0A" w:rsidRPr="00DA0904">
        <w:rPr>
          <w:rFonts w:asciiTheme="minorHAnsi" w:hAnsiTheme="minorHAnsi"/>
          <w:sz w:val="21"/>
          <w:szCs w:val="21"/>
        </w:rPr>
        <w:t>between</w:t>
      </w:r>
      <w:r w:rsidRPr="00DA0904">
        <w:rPr>
          <w:rFonts w:asciiTheme="minorHAnsi" w:hAnsiTheme="minorHAnsi"/>
          <w:sz w:val="21"/>
          <w:szCs w:val="21"/>
        </w:rPr>
        <w:t xml:space="preserve"> States</w:t>
      </w:r>
    </w:p>
    <w:p w14:paraId="56DD6A48" w14:textId="713FE682" w:rsidR="00130E0A" w:rsidRPr="00DA0904" w:rsidRDefault="00130E0A" w:rsidP="00130E0A">
      <w:pPr>
        <w:rPr>
          <w:rFonts w:asciiTheme="minorHAnsi" w:hAnsiTheme="minorHAnsi"/>
          <w:sz w:val="21"/>
          <w:szCs w:val="21"/>
        </w:rPr>
      </w:pPr>
      <w:r w:rsidRPr="00DA0904">
        <w:rPr>
          <w:rFonts w:asciiTheme="minorHAnsi" w:hAnsiTheme="minorHAnsi"/>
          <w:sz w:val="21"/>
          <w:szCs w:val="21"/>
        </w:rPr>
        <w:t xml:space="preserve">The 300 princes, or the sovereign of the states were all equal. It didn’t matter how much land you had, it made no difference. </w:t>
      </w:r>
    </w:p>
    <w:p w14:paraId="178033A3" w14:textId="77777777" w:rsidR="00645221" w:rsidRPr="00DA0904" w:rsidRDefault="00645221" w:rsidP="0028080B">
      <w:pPr>
        <w:pStyle w:val="Heading4"/>
        <w:rPr>
          <w:rFonts w:asciiTheme="minorHAnsi" w:hAnsiTheme="minorHAnsi"/>
          <w:sz w:val="21"/>
          <w:szCs w:val="21"/>
        </w:rPr>
      </w:pPr>
      <w:r w:rsidRPr="00DA0904">
        <w:rPr>
          <w:rFonts w:asciiTheme="minorHAnsi" w:hAnsiTheme="minorHAnsi"/>
          <w:sz w:val="21"/>
          <w:szCs w:val="21"/>
        </w:rPr>
        <w:t>Non-</w:t>
      </w:r>
      <w:r w:rsidR="0028080B" w:rsidRPr="00DA0904">
        <w:rPr>
          <w:rFonts w:asciiTheme="minorHAnsi" w:hAnsiTheme="minorHAnsi"/>
          <w:sz w:val="21"/>
          <w:szCs w:val="21"/>
        </w:rPr>
        <w:t>I</w:t>
      </w:r>
      <w:r w:rsidRPr="00DA0904">
        <w:rPr>
          <w:rFonts w:asciiTheme="minorHAnsi" w:hAnsiTheme="minorHAnsi"/>
          <w:sz w:val="21"/>
          <w:szCs w:val="21"/>
        </w:rPr>
        <w:t xml:space="preserve">ntervention in </w:t>
      </w:r>
      <w:r w:rsidR="0028080B" w:rsidRPr="00DA0904">
        <w:rPr>
          <w:rFonts w:asciiTheme="minorHAnsi" w:hAnsiTheme="minorHAnsi"/>
          <w:sz w:val="21"/>
          <w:szCs w:val="21"/>
        </w:rPr>
        <w:t>I</w:t>
      </w:r>
      <w:r w:rsidRPr="00DA0904">
        <w:rPr>
          <w:rFonts w:asciiTheme="minorHAnsi" w:hAnsiTheme="minorHAnsi"/>
          <w:sz w:val="21"/>
          <w:szCs w:val="21"/>
        </w:rPr>
        <w:t xml:space="preserve">nternal </w:t>
      </w:r>
      <w:r w:rsidR="0028080B" w:rsidRPr="00DA0904">
        <w:rPr>
          <w:rFonts w:asciiTheme="minorHAnsi" w:hAnsiTheme="minorHAnsi"/>
          <w:sz w:val="21"/>
          <w:szCs w:val="21"/>
        </w:rPr>
        <w:t>A</w:t>
      </w:r>
      <w:r w:rsidRPr="00DA0904">
        <w:rPr>
          <w:rFonts w:asciiTheme="minorHAnsi" w:hAnsiTheme="minorHAnsi"/>
          <w:sz w:val="21"/>
          <w:szCs w:val="21"/>
        </w:rPr>
        <w:t>ffairs of a State</w:t>
      </w:r>
    </w:p>
    <w:p w14:paraId="5D530806" w14:textId="4913FC3D" w:rsidR="00130E0A" w:rsidRPr="00DA0904" w:rsidRDefault="00130E0A" w:rsidP="00130E0A">
      <w:pPr>
        <w:rPr>
          <w:rFonts w:asciiTheme="minorHAnsi" w:hAnsiTheme="minorHAnsi"/>
          <w:sz w:val="21"/>
          <w:szCs w:val="21"/>
        </w:rPr>
      </w:pPr>
      <w:r w:rsidRPr="00DA0904">
        <w:rPr>
          <w:rFonts w:asciiTheme="minorHAnsi" w:hAnsiTheme="minorHAnsi"/>
          <w:sz w:val="21"/>
          <w:szCs w:val="21"/>
        </w:rPr>
        <w:t xml:space="preserve">The principle of non-intervention in the internal affairs of a state. So the peace of WP was viewed as the starting point for that principle in international law. </w:t>
      </w:r>
    </w:p>
    <w:p w14:paraId="492CC041" w14:textId="3A4D8C58" w:rsidR="00130E0A" w:rsidRPr="00DA0904" w:rsidRDefault="00130E0A" w:rsidP="00130E0A">
      <w:pPr>
        <w:rPr>
          <w:rFonts w:asciiTheme="minorHAnsi" w:hAnsiTheme="minorHAnsi"/>
          <w:sz w:val="21"/>
          <w:szCs w:val="21"/>
        </w:rPr>
      </w:pPr>
      <w:r w:rsidRPr="00DA0904">
        <w:rPr>
          <w:rFonts w:asciiTheme="minorHAnsi" w:hAnsiTheme="minorHAnsi"/>
          <w:sz w:val="21"/>
          <w:szCs w:val="21"/>
        </w:rPr>
        <w:t xml:space="preserve">It wasn’t fully affirmed however. Sweden and France retained the right to interfere with the affairs of the Empire. E.g. war starting again and you have 15 princes, 20 barons and they say that they hate those Catholics, and Protestants and they fight. France and Sweden can go in with their treaty and break the up and tell them to stop fighting (so basically they had to right to interfere into the internal affairs in the Holy Roman Empire). </w:t>
      </w:r>
      <w:r w:rsidR="009C33A1" w:rsidRPr="00DA0904">
        <w:rPr>
          <w:rFonts w:asciiTheme="minorHAnsi" w:hAnsiTheme="minorHAnsi"/>
          <w:sz w:val="21"/>
          <w:szCs w:val="21"/>
        </w:rPr>
        <w:t xml:space="preserve">–Another example why this isn’t yet absolute state sovergnity. </w:t>
      </w:r>
    </w:p>
    <w:p w14:paraId="201AA9D4" w14:textId="77777777" w:rsidR="002730C7" w:rsidRPr="00DA0904" w:rsidRDefault="0028080B" w:rsidP="0028080B">
      <w:pPr>
        <w:pStyle w:val="Heading3"/>
        <w:rPr>
          <w:rFonts w:asciiTheme="minorHAnsi" w:hAnsiTheme="minorHAnsi"/>
          <w:sz w:val="21"/>
          <w:szCs w:val="21"/>
        </w:rPr>
      </w:pPr>
      <w:bookmarkStart w:id="13" w:name="_Toc250655875"/>
      <w:r w:rsidRPr="00DA0904">
        <w:rPr>
          <w:rFonts w:asciiTheme="minorHAnsi" w:hAnsiTheme="minorHAnsi"/>
          <w:sz w:val="21"/>
          <w:szCs w:val="21"/>
        </w:rPr>
        <w:t>The “Balance of P</w:t>
      </w:r>
      <w:r w:rsidR="002730C7" w:rsidRPr="00DA0904">
        <w:rPr>
          <w:rFonts w:asciiTheme="minorHAnsi" w:hAnsiTheme="minorHAnsi"/>
          <w:sz w:val="21"/>
          <w:szCs w:val="21"/>
        </w:rPr>
        <w:t>ower” and the Peace of Utrecht (1713)</w:t>
      </w:r>
      <w:bookmarkEnd w:id="13"/>
    </w:p>
    <w:p w14:paraId="4C0DE8BB" w14:textId="28DF3C39" w:rsidR="009C33A1" w:rsidRPr="00DA0904" w:rsidRDefault="009C33A1" w:rsidP="009C33A1">
      <w:pPr>
        <w:rPr>
          <w:rFonts w:asciiTheme="minorHAnsi" w:hAnsiTheme="minorHAnsi"/>
          <w:sz w:val="21"/>
          <w:szCs w:val="21"/>
        </w:rPr>
      </w:pPr>
      <w:r w:rsidRPr="00DA0904">
        <w:rPr>
          <w:rFonts w:asciiTheme="minorHAnsi" w:hAnsiTheme="minorHAnsi"/>
          <w:sz w:val="21"/>
          <w:szCs w:val="21"/>
        </w:rPr>
        <w:t xml:space="preserve">The balance of power is closely related to the peace of Utrecht. The notion of balance of power was included in the treaties of Peace of Utrecht. This was another example of state practice that helped international law evolve. </w:t>
      </w:r>
    </w:p>
    <w:p w14:paraId="4AA67527" w14:textId="2B9C2ED0" w:rsidR="009C33A1" w:rsidRPr="00DA0904" w:rsidRDefault="009C33A1" w:rsidP="009C33A1">
      <w:pPr>
        <w:rPr>
          <w:rFonts w:asciiTheme="minorHAnsi" w:hAnsiTheme="minorHAnsi"/>
          <w:sz w:val="21"/>
          <w:szCs w:val="21"/>
        </w:rPr>
      </w:pPr>
      <w:r w:rsidRPr="00DA0904">
        <w:rPr>
          <w:rFonts w:asciiTheme="minorHAnsi" w:hAnsiTheme="minorHAnsi"/>
          <w:sz w:val="21"/>
          <w:szCs w:val="21"/>
        </w:rPr>
        <w:t xml:space="preserve">The peace of Utrecht was signed at the end of the Spanish succession. France and Spain would have become merged and Europe didn’t want that. The main concern was not having a very dominant superpower in Europe. The notion of balance of power was viewed as making sure that (through rule and alliance) no single state could dictate other states. This is very much in line with the doctrine of self-preservation. </w:t>
      </w:r>
    </w:p>
    <w:p w14:paraId="70B05006" w14:textId="77777777" w:rsidR="00047068" w:rsidRPr="00DA0904" w:rsidRDefault="0028080B" w:rsidP="0028080B">
      <w:pPr>
        <w:pStyle w:val="Heading3"/>
        <w:rPr>
          <w:rFonts w:asciiTheme="minorHAnsi" w:hAnsiTheme="minorHAnsi"/>
          <w:sz w:val="21"/>
          <w:szCs w:val="21"/>
        </w:rPr>
      </w:pPr>
      <w:bookmarkStart w:id="14" w:name="_Toc250655876"/>
      <w:r w:rsidRPr="00DA0904">
        <w:rPr>
          <w:rFonts w:asciiTheme="minorHAnsi" w:hAnsiTheme="minorHAnsi"/>
          <w:sz w:val="21"/>
          <w:szCs w:val="21"/>
        </w:rPr>
        <w:lastRenderedPageBreak/>
        <w:t>Economic Cooperation and FCN T</w:t>
      </w:r>
      <w:r w:rsidR="00047068" w:rsidRPr="00DA0904">
        <w:rPr>
          <w:rFonts w:asciiTheme="minorHAnsi" w:hAnsiTheme="minorHAnsi"/>
          <w:sz w:val="21"/>
          <w:szCs w:val="21"/>
        </w:rPr>
        <w:t>reaties</w:t>
      </w:r>
      <w:bookmarkEnd w:id="14"/>
    </w:p>
    <w:p w14:paraId="21BCA826" w14:textId="43064422" w:rsidR="009C33A1" w:rsidRPr="00DA0904" w:rsidRDefault="009C33A1" w:rsidP="009C33A1">
      <w:pPr>
        <w:rPr>
          <w:rFonts w:asciiTheme="minorHAnsi" w:hAnsiTheme="minorHAnsi"/>
          <w:sz w:val="21"/>
          <w:szCs w:val="21"/>
        </w:rPr>
      </w:pPr>
      <w:r w:rsidRPr="00DA0904">
        <w:rPr>
          <w:rFonts w:asciiTheme="minorHAnsi" w:hAnsiTheme="minorHAnsi"/>
          <w:sz w:val="21"/>
          <w:szCs w:val="21"/>
        </w:rPr>
        <w:t xml:space="preserve">FCN- friendship, commerce and navigation treaties. These treaties basically aimed at achieve these three things. </w:t>
      </w:r>
      <w:r w:rsidR="00C333B8" w:rsidRPr="00DA0904">
        <w:rPr>
          <w:rFonts w:asciiTheme="minorHAnsi" w:hAnsiTheme="minorHAnsi"/>
          <w:sz w:val="21"/>
          <w:szCs w:val="21"/>
        </w:rPr>
        <w:t xml:space="preserve">So access to poor, access to black market, fair treatment etc. </w:t>
      </w:r>
    </w:p>
    <w:p w14:paraId="53387174" w14:textId="77777777" w:rsidR="00F25E40" w:rsidRPr="00DA0904" w:rsidRDefault="00C152B3" w:rsidP="0028080B">
      <w:pPr>
        <w:pStyle w:val="Heading1"/>
        <w:rPr>
          <w:rFonts w:asciiTheme="minorHAnsi" w:hAnsiTheme="minorHAnsi"/>
          <w:sz w:val="21"/>
          <w:szCs w:val="21"/>
        </w:rPr>
      </w:pPr>
      <w:bookmarkStart w:id="15" w:name="_Toc250655877"/>
      <w:r w:rsidRPr="00DA0904">
        <w:rPr>
          <w:rFonts w:asciiTheme="minorHAnsi" w:hAnsiTheme="minorHAnsi"/>
          <w:sz w:val="21"/>
          <w:szCs w:val="21"/>
        </w:rPr>
        <w:t>The Nineteenth Century (1815-1919)</w:t>
      </w:r>
      <w:bookmarkEnd w:id="15"/>
    </w:p>
    <w:p w14:paraId="376550FF" w14:textId="77777777" w:rsidR="00C152B3" w:rsidRPr="00DA0904" w:rsidRDefault="00C22DB8" w:rsidP="00C66D89">
      <w:pPr>
        <w:pStyle w:val="Heading2"/>
        <w:numPr>
          <w:ilvl w:val="0"/>
          <w:numId w:val="7"/>
        </w:numPr>
        <w:rPr>
          <w:rFonts w:asciiTheme="minorHAnsi" w:hAnsiTheme="minorHAnsi"/>
          <w:sz w:val="21"/>
          <w:szCs w:val="21"/>
        </w:rPr>
      </w:pPr>
      <w:bookmarkStart w:id="16" w:name="_Toc250655878"/>
      <w:r w:rsidRPr="00DA0904">
        <w:rPr>
          <w:rFonts w:asciiTheme="minorHAnsi" w:hAnsiTheme="minorHAnsi"/>
          <w:sz w:val="21"/>
          <w:szCs w:val="21"/>
        </w:rPr>
        <w:t>The Public Law and System of Europe</w:t>
      </w:r>
      <w:bookmarkEnd w:id="16"/>
    </w:p>
    <w:p w14:paraId="62709508" w14:textId="189C8F0D" w:rsidR="00C333B8" w:rsidRPr="00DA0904" w:rsidRDefault="00C333B8" w:rsidP="00C333B8">
      <w:pPr>
        <w:rPr>
          <w:rFonts w:asciiTheme="minorHAnsi" w:hAnsiTheme="minorHAnsi"/>
          <w:sz w:val="21"/>
          <w:szCs w:val="21"/>
        </w:rPr>
      </w:pPr>
      <w:r w:rsidRPr="00DA0904">
        <w:rPr>
          <w:rFonts w:asciiTheme="minorHAnsi" w:hAnsiTheme="minorHAnsi"/>
          <w:sz w:val="21"/>
          <w:szCs w:val="21"/>
        </w:rPr>
        <w:t>This is closely linked to Napoleon’s downfall.  What happened in 1815 was the defeat of revolutionary and empirical France. The defeat was by the Quadruple</w:t>
      </w:r>
      <w:r w:rsidR="000940F7">
        <w:rPr>
          <w:rFonts w:asciiTheme="minorHAnsi" w:hAnsiTheme="minorHAnsi"/>
          <w:sz w:val="21"/>
          <w:szCs w:val="21"/>
        </w:rPr>
        <w:t xml:space="preserve"> Alliance- UK, Russia, Austria and Prussia</w:t>
      </w:r>
      <w:r w:rsidRPr="00DA0904">
        <w:rPr>
          <w:rFonts w:asciiTheme="minorHAnsi" w:hAnsiTheme="minorHAnsi"/>
          <w:sz w:val="21"/>
          <w:szCs w:val="21"/>
        </w:rPr>
        <w:t xml:space="preserve">; they came together and beat France. </w:t>
      </w:r>
    </w:p>
    <w:p w14:paraId="3E369846" w14:textId="6304941F" w:rsidR="00C333B8" w:rsidRPr="00DA0904" w:rsidRDefault="00C333B8" w:rsidP="00C333B8">
      <w:pPr>
        <w:rPr>
          <w:rFonts w:asciiTheme="minorHAnsi" w:hAnsiTheme="minorHAnsi"/>
          <w:sz w:val="21"/>
          <w:szCs w:val="21"/>
        </w:rPr>
      </w:pPr>
      <w:r w:rsidRPr="00DA0904">
        <w:rPr>
          <w:rFonts w:asciiTheme="minorHAnsi" w:hAnsiTheme="minorHAnsi"/>
          <w:sz w:val="21"/>
          <w:szCs w:val="21"/>
        </w:rPr>
        <w:t>At the Congress of Vienna, there was a peace settlement and so they negotiated what was called a final act. There were two things that came out of France’s defeat: (1) end of imperia</w:t>
      </w:r>
      <w:r w:rsidR="000940F7">
        <w:rPr>
          <w:rFonts w:asciiTheme="minorHAnsi" w:hAnsiTheme="minorHAnsi"/>
          <w:sz w:val="21"/>
          <w:szCs w:val="21"/>
        </w:rPr>
        <w:t>l France and (2) end of Holy</w:t>
      </w:r>
      <w:r w:rsidRPr="00DA0904">
        <w:rPr>
          <w:rFonts w:asciiTheme="minorHAnsi" w:hAnsiTheme="minorHAnsi"/>
          <w:sz w:val="21"/>
          <w:szCs w:val="21"/>
        </w:rPr>
        <w:t xml:space="preserve"> Roman Empire. </w:t>
      </w:r>
    </w:p>
    <w:p w14:paraId="358301E9" w14:textId="5D427D37" w:rsidR="00C333B8" w:rsidRPr="00DA0904" w:rsidRDefault="00C333B8" w:rsidP="00C333B8">
      <w:pPr>
        <w:rPr>
          <w:rFonts w:asciiTheme="minorHAnsi" w:hAnsiTheme="minorHAnsi"/>
          <w:sz w:val="21"/>
          <w:szCs w:val="21"/>
        </w:rPr>
      </w:pPr>
      <w:r w:rsidRPr="00DA0904">
        <w:rPr>
          <w:rFonts w:asciiTheme="minorHAnsi" w:hAnsiTheme="minorHAnsi"/>
          <w:sz w:val="21"/>
          <w:szCs w:val="21"/>
        </w:rPr>
        <w:t>They came together and they came up with what was called the concert of Europe. It was created by UK, Prussia, Russia, Au</w:t>
      </w:r>
      <w:r w:rsidR="000940F7">
        <w:rPr>
          <w:rFonts w:asciiTheme="minorHAnsi" w:hAnsiTheme="minorHAnsi"/>
          <w:sz w:val="21"/>
          <w:szCs w:val="21"/>
        </w:rPr>
        <w:t>s</w:t>
      </w:r>
      <w:r w:rsidRPr="00DA0904">
        <w:rPr>
          <w:rFonts w:asciiTheme="minorHAnsi" w:hAnsiTheme="minorHAnsi"/>
          <w:sz w:val="21"/>
          <w:szCs w:val="21"/>
        </w:rPr>
        <w:t>tria</w:t>
      </w:r>
      <w:r w:rsidR="000940F7">
        <w:rPr>
          <w:rFonts w:asciiTheme="minorHAnsi" w:hAnsiTheme="minorHAnsi"/>
          <w:sz w:val="21"/>
          <w:szCs w:val="21"/>
        </w:rPr>
        <w:t>, Hungary</w:t>
      </w:r>
      <w:r w:rsidRPr="00DA0904">
        <w:rPr>
          <w:rFonts w:asciiTheme="minorHAnsi" w:hAnsiTheme="minorHAnsi"/>
          <w:sz w:val="21"/>
          <w:szCs w:val="21"/>
        </w:rPr>
        <w:t xml:space="preserve"> and France</w:t>
      </w:r>
      <w:r w:rsidR="000940F7">
        <w:rPr>
          <w:rFonts w:asciiTheme="minorHAnsi" w:hAnsiTheme="minorHAnsi"/>
          <w:sz w:val="21"/>
          <w:szCs w:val="21"/>
        </w:rPr>
        <w:t xml:space="preserve"> (even though France was defeated, they managed to be at the table)</w:t>
      </w:r>
      <w:r w:rsidRPr="00DA0904">
        <w:rPr>
          <w:rFonts w:asciiTheme="minorHAnsi" w:hAnsiTheme="minorHAnsi"/>
          <w:sz w:val="21"/>
          <w:szCs w:val="21"/>
        </w:rPr>
        <w:t>. The goal was to police the peace settlement through military intervention when necessary. Concert of Europe is referred to as the public law</w:t>
      </w:r>
      <w:r w:rsidR="000940F7">
        <w:rPr>
          <w:rFonts w:asciiTheme="minorHAnsi" w:hAnsiTheme="minorHAnsi"/>
          <w:sz w:val="21"/>
          <w:szCs w:val="21"/>
        </w:rPr>
        <w:t xml:space="preserve"> and</w:t>
      </w:r>
      <w:r w:rsidRPr="00DA0904">
        <w:rPr>
          <w:rFonts w:asciiTheme="minorHAnsi" w:hAnsiTheme="minorHAnsi"/>
          <w:sz w:val="21"/>
          <w:szCs w:val="21"/>
        </w:rPr>
        <w:t xml:space="preserve"> system in Europe. </w:t>
      </w:r>
      <w:r w:rsidR="000940F7">
        <w:rPr>
          <w:rFonts w:asciiTheme="minorHAnsi" w:hAnsiTheme="minorHAnsi"/>
          <w:sz w:val="21"/>
          <w:szCs w:val="21"/>
        </w:rPr>
        <w:t>So the quintuple alliance were the concert of Europe and they came up with the public law and system in Europe.</w:t>
      </w:r>
    </w:p>
    <w:p w14:paraId="13AA7E6E" w14:textId="1F82AE19" w:rsidR="00C333B8" w:rsidRPr="00DA0904" w:rsidRDefault="00C333B8" w:rsidP="00C333B8">
      <w:pPr>
        <w:rPr>
          <w:rFonts w:asciiTheme="minorHAnsi" w:hAnsiTheme="minorHAnsi"/>
          <w:sz w:val="21"/>
          <w:szCs w:val="21"/>
        </w:rPr>
      </w:pPr>
      <w:r w:rsidRPr="00DA0904">
        <w:rPr>
          <w:rFonts w:asciiTheme="minorHAnsi" w:hAnsiTheme="minorHAnsi"/>
          <w:sz w:val="21"/>
          <w:szCs w:val="21"/>
        </w:rPr>
        <w:t>This system was based on two pillars:</w:t>
      </w:r>
    </w:p>
    <w:p w14:paraId="0EC10FAA" w14:textId="5CC96B0D" w:rsidR="00C333B8" w:rsidRPr="00DA0904" w:rsidRDefault="00C333B8" w:rsidP="005D51EA">
      <w:pPr>
        <w:pStyle w:val="ListParagraph"/>
        <w:numPr>
          <w:ilvl w:val="0"/>
          <w:numId w:val="18"/>
        </w:numPr>
        <w:rPr>
          <w:rFonts w:asciiTheme="minorHAnsi" w:hAnsiTheme="minorHAnsi"/>
          <w:sz w:val="21"/>
          <w:szCs w:val="21"/>
        </w:rPr>
      </w:pPr>
      <w:r w:rsidRPr="00DA0904">
        <w:rPr>
          <w:rFonts w:asciiTheme="minorHAnsi" w:hAnsiTheme="minorHAnsi"/>
          <w:sz w:val="21"/>
          <w:szCs w:val="21"/>
        </w:rPr>
        <w:t>Faithful adherence of treaty commitments</w:t>
      </w:r>
      <w:r w:rsidR="000108CD">
        <w:rPr>
          <w:rFonts w:asciiTheme="minorHAnsi" w:hAnsiTheme="minorHAnsi"/>
          <w:sz w:val="21"/>
          <w:szCs w:val="21"/>
        </w:rPr>
        <w:t xml:space="preserve"> (Relation to Hobbes- you give your word, you keep it)</w:t>
      </w:r>
    </w:p>
    <w:p w14:paraId="50065A89" w14:textId="1D0FD83D" w:rsidR="00C333B8" w:rsidRPr="00DA0904" w:rsidRDefault="00C333B8" w:rsidP="005D51EA">
      <w:pPr>
        <w:pStyle w:val="ListParagraph"/>
        <w:numPr>
          <w:ilvl w:val="0"/>
          <w:numId w:val="18"/>
        </w:numPr>
        <w:rPr>
          <w:rFonts w:asciiTheme="minorHAnsi" w:hAnsiTheme="minorHAnsi"/>
          <w:sz w:val="21"/>
          <w:szCs w:val="21"/>
        </w:rPr>
      </w:pPr>
      <w:r w:rsidRPr="00DA0904">
        <w:rPr>
          <w:rFonts w:asciiTheme="minorHAnsi" w:hAnsiTheme="minorHAnsi"/>
          <w:sz w:val="21"/>
          <w:szCs w:val="21"/>
        </w:rPr>
        <w:t>Respect for established laws, legitimate government and property rights</w:t>
      </w:r>
    </w:p>
    <w:p w14:paraId="441A4B36" w14:textId="77777777" w:rsidR="006F2F2E" w:rsidRDefault="00F86AFE" w:rsidP="005D51EA">
      <w:pPr>
        <w:pStyle w:val="ListParagraph"/>
        <w:numPr>
          <w:ilvl w:val="0"/>
          <w:numId w:val="20"/>
        </w:numPr>
        <w:rPr>
          <w:rFonts w:asciiTheme="minorHAnsi" w:hAnsiTheme="minorHAnsi"/>
          <w:sz w:val="21"/>
          <w:szCs w:val="21"/>
        </w:rPr>
      </w:pPr>
      <w:r w:rsidRPr="006F2F2E">
        <w:rPr>
          <w:rFonts w:asciiTheme="minorHAnsi" w:hAnsiTheme="minorHAnsi"/>
          <w:sz w:val="21"/>
          <w:szCs w:val="21"/>
        </w:rPr>
        <w:t xml:space="preserve">The system asked that the heads of state maintained their </w:t>
      </w:r>
      <w:r w:rsidR="005E427A" w:rsidRPr="006F2F2E">
        <w:rPr>
          <w:rFonts w:asciiTheme="minorHAnsi" w:hAnsiTheme="minorHAnsi"/>
          <w:sz w:val="21"/>
          <w:szCs w:val="21"/>
        </w:rPr>
        <w:t>legitimacy</w:t>
      </w:r>
      <w:r w:rsidRPr="006F2F2E">
        <w:rPr>
          <w:rFonts w:asciiTheme="minorHAnsi" w:hAnsiTheme="minorHAnsi"/>
          <w:sz w:val="21"/>
          <w:szCs w:val="21"/>
        </w:rPr>
        <w:t xml:space="preserve"> through responsible and sufficient governance. </w:t>
      </w:r>
      <w:r w:rsidR="006F2F2E" w:rsidRPr="006F2F2E">
        <w:rPr>
          <w:rFonts w:asciiTheme="minorHAnsi" w:hAnsiTheme="minorHAnsi"/>
          <w:sz w:val="21"/>
          <w:szCs w:val="21"/>
        </w:rPr>
        <w:t xml:space="preserve">You can’t just be a dictatorship that will crush any uprising, you have to open the door to any change and resolve it through peaceful measures. </w:t>
      </w:r>
    </w:p>
    <w:p w14:paraId="763B397D" w14:textId="50741DF2" w:rsidR="006F2F2E" w:rsidRDefault="006F2F2E" w:rsidP="005D51EA">
      <w:pPr>
        <w:pStyle w:val="ListParagraph"/>
        <w:numPr>
          <w:ilvl w:val="0"/>
          <w:numId w:val="20"/>
        </w:numPr>
        <w:rPr>
          <w:rFonts w:asciiTheme="minorHAnsi" w:hAnsiTheme="minorHAnsi"/>
          <w:sz w:val="21"/>
          <w:szCs w:val="21"/>
        </w:rPr>
      </w:pPr>
      <w:r w:rsidRPr="006F2F2E">
        <w:rPr>
          <w:rFonts w:asciiTheme="minorHAnsi" w:hAnsiTheme="minorHAnsi"/>
          <w:sz w:val="21"/>
          <w:szCs w:val="21"/>
        </w:rPr>
        <w:t>The concert of Europe also brokered and p</w:t>
      </w:r>
      <w:r>
        <w:rPr>
          <w:rFonts w:asciiTheme="minorHAnsi" w:hAnsiTheme="minorHAnsi"/>
          <w:sz w:val="21"/>
          <w:szCs w:val="21"/>
        </w:rPr>
        <w:t>eace deal with Turkey and Greece</w:t>
      </w:r>
      <w:r w:rsidRPr="006F2F2E">
        <w:rPr>
          <w:rFonts w:asciiTheme="minorHAnsi" w:hAnsiTheme="minorHAnsi"/>
          <w:sz w:val="21"/>
          <w:szCs w:val="21"/>
        </w:rPr>
        <w:t xml:space="preserve">. </w:t>
      </w:r>
    </w:p>
    <w:p w14:paraId="61A6CB27" w14:textId="5498338B" w:rsidR="006F2F2E" w:rsidRDefault="006F2F2E" w:rsidP="005D51EA">
      <w:pPr>
        <w:pStyle w:val="ListParagraph"/>
        <w:numPr>
          <w:ilvl w:val="0"/>
          <w:numId w:val="20"/>
        </w:numPr>
        <w:rPr>
          <w:rFonts w:asciiTheme="minorHAnsi" w:hAnsiTheme="minorHAnsi"/>
          <w:sz w:val="21"/>
          <w:szCs w:val="21"/>
        </w:rPr>
      </w:pPr>
      <w:r>
        <w:rPr>
          <w:rFonts w:asciiTheme="minorHAnsi" w:hAnsiTheme="minorHAnsi"/>
          <w:sz w:val="21"/>
          <w:szCs w:val="21"/>
        </w:rPr>
        <w:t xml:space="preserve">So over all it was (1) military interventions to subdue uprisings and grant independence (2) Diplomatic interventions- Brokered peace deals and (3) Humanitarian interventions </w:t>
      </w:r>
    </w:p>
    <w:p w14:paraId="5C7D7902" w14:textId="16A80DF0" w:rsidR="006F2F2E" w:rsidRPr="006F2F2E" w:rsidRDefault="006F2F2E" w:rsidP="005D51EA">
      <w:pPr>
        <w:pStyle w:val="ListParagraph"/>
        <w:numPr>
          <w:ilvl w:val="0"/>
          <w:numId w:val="20"/>
        </w:numPr>
        <w:rPr>
          <w:rFonts w:asciiTheme="minorHAnsi" w:hAnsiTheme="minorHAnsi"/>
          <w:sz w:val="21"/>
          <w:szCs w:val="21"/>
        </w:rPr>
      </w:pPr>
      <w:r>
        <w:rPr>
          <w:rFonts w:asciiTheme="minorHAnsi" w:hAnsiTheme="minorHAnsi"/>
          <w:sz w:val="21"/>
          <w:szCs w:val="21"/>
        </w:rPr>
        <w:t xml:space="preserve">That is the kind of things that the Quadruple alliance did through the Public Law System of Europe. Great examples of international law </w:t>
      </w:r>
    </w:p>
    <w:p w14:paraId="67E64AC8" w14:textId="77777777" w:rsidR="00B53690" w:rsidRPr="00DA0904" w:rsidRDefault="001043E3" w:rsidP="0028080B">
      <w:pPr>
        <w:pStyle w:val="Heading2"/>
        <w:rPr>
          <w:rFonts w:asciiTheme="minorHAnsi" w:hAnsiTheme="minorHAnsi"/>
          <w:sz w:val="21"/>
          <w:szCs w:val="21"/>
        </w:rPr>
      </w:pPr>
      <w:bookmarkStart w:id="17" w:name="_Toc250655879"/>
      <w:r w:rsidRPr="00DA0904">
        <w:rPr>
          <w:rFonts w:asciiTheme="minorHAnsi" w:hAnsiTheme="minorHAnsi"/>
          <w:sz w:val="21"/>
          <w:szCs w:val="21"/>
        </w:rPr>
        <w:t>The Positivist Revolution</w:t>
      </w:r>
      <w:bookmarkEnd w:id="17"/>
    </w:p>
    <w:p w14:paraId="186A0077" w14:textId="4672DACE"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Positivism is related close to a French thinker</w:t>
      </w:r>
      <w:r w:rsidR="00E55E43">
        <w:rPr>
          <w:rFonts w:asciiTheme="minorHAnsi" w:hAnsiTheme="minorHAnsi"/>
          <w:sz w:val="21"/>
          <w:szCs w:val="21"/>
        </w:rPr>
        <w:t xml:space="preserve"> and philosopher</w:t>
      </w:r>
      <w:r w:rsidRPr="00DA0904">
        <w:rPr>
          <w:rFonts w:asciiTheme="minorHAnsi" w:hAnsiTheme="minorHAnsi"/>
          <w:sz w:val="21"/>
          <w:szCs w:val="21"/>
        </w:rPr>
        <w:t xml:space="preserve">, Auguste Comte. He developed the philosophy. By positivism, Comte meant objective, scientific, or empirical approach. </w:t>
      </w:r>
      <w:r w:rsidR="00E55E43">
        <w:rPr>
          <w:rFonts w:asciiTheme="minorHAnsi" w:hAnsiTheme="minorHAnsi"/>
          <w:sz w:val="21"/>
          <w:szCs w:val="21"/>
        </w:rPr>
        <w:t>He embraced a scientific approach and r</w:t>
      </w:r>
      <w:r w:rsidRPr="00DA0904">
        <w:rPr>
          <w:rFonts w:asciiTheme="minorHAnsi" w:hAnsiTheme="minorHAnsi"/>
          <w:sz w:val="21"/>
          <w:szCs w:val="21"/>
        </w:rPr>
        <w:t>eligiou</w:t>
      </w:r>
      <w:r w:rsidR="00E55E43">
        <w:rPr>
          <w:rFonts w:asciiTheme="minorHAnsi" w:hAnsiTheme="minorHAnsi"/>
          <w:sz w:val="21"/>
          <w:szCs w:val="21"/>
        </w:rPr>
        <w:t xml:space="preserve">s modes of thinking is something we need to get rid of it. </w:t>
      </w:r>
    </w:p>
    <w:p w14:paraId="6F8716E7" w14:textId="402C24F2"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 xml:space="preserve">He thought human nature went through three stages: </w:t>
      </w:r>
    </w:p>
    <w:p w14:paraId="2C86886A" w14:textId="1CED1AE1" w:rsidR="005E427A" w:rsidRPr="00DA0904" w:rsidRDefault="005E427A" w:rsidP="005E427A">
      <w:pPr>
        <w:pStyle w:val="ListParagraph"/>
        <w:rPr>
          <w:rFonts w:asciiTheme="minorHAnsi" w:hAnsiTheme="minorHAnsi"/>
          <w:sz w:val="21"/>
          <w:szCs w:val="21"/>
        </w:rPr>
      </w:pPr>
      <w:r w:rsidRPr="00DA0904">
        <w:rPr>
          <w:rFonts w:asciiTheme="minorHAnsi" w:hAnsiTheme="minorHAnsi"/>
          <w:sz w:val="21"/>
          <w:szCs w:val="21"/>
        </w:rPr>
        <w:t>-Theological stage (dominated by religion)</w:t>
      </w:r>
    </w:p>
    <w:p w14:paraId="78923AF7" w14:textId="76C9EFF5" w:rsidR="005E427A" w:rsidRPr="00DA0904" w:rsidRDefault="005E427A" w:rsidP="005E427A">
      <w:pPr>
        <w:pStyle w:val="ListParagraph"/>
        <w:rPr>
          <w:rFonts w:asciiTheme="minorHAnsi" w:hAnsiTheme="minorHAnsi"/>
          <w:sz w:val="21"/>
          <w:szCs w:val="21"/>
        </w:rPr>
      </w:pPr>
      <w:r w:rsidRPr="00DA0904">
        <w:rPr>
          <w:rFonts w:asciiTheme="minorHAnsi" w:hAnsiTheme="minorHAnsi"/>
          <w:sz w:val="21"/>
          <w:szCs w:val="21"/>
        </w:rPr>
        <w:t>-Metaphysical stage (dominated by natural law)</w:t>
      </w:r>
    </w:p>
    <w:p w14:paraId="7DB729C2" w14:textId="65F19188" w:rsidR="005E427A" w:rsidRPr="00DA0904" w:rsidRDefault="005E427A" w:rsidP="005E427A">
      <w:pPr>
        <w:pStyle w:val="ListParagraph"/>
        <w:rPr>
          <w:rFonts w:asciiTheme="minorHAnsi" w:hAnsiTheme="minorHAnsi"/>
          <w:sz w:val="21"/>
          <w:szCs w:val="21"/>
        </w:rPr>
      </w:pPr>
      <w:r w:rsidRPr="00DA0904">
        <w:rPr>
          <w:rFonts w:asciiTheme="minorHAnsi" w:hAnsiTheme="minorHAnsi"/>
          <w:sz w:val="21"/>
          <w:szCs w:val="21"/>
        </w:rPr>
        <w:t>-Positive era (dominated by science) – this was the most progressive one. He thought this er</w:t>
      </w:r>
      <w:r w:rsidR="00E55E43">
        <w:rPr>
          <w:rFonts w:asciiTheme="minorHAnsi" w:hAnsiTheme="minorHAnsi"/>
          <w:sz w:val="21"/>
          <w:szCs w:val="21"/>
        </w:rPr>
        <w:t xml:space="preserve">a rule the world and that would be run </w:t>
      </w:r>
      <w:r w:rsidRPr="00DA0904">
        <w:rPr>
          <w:rFonts w:asciiTheme="minorHAnsi" w:hAnsiTheme="minorHAnsi"/>
          <w:sz w:val="21"/>
          <w:szCs w:val="21"/>
        </w:rPr>
        <w:t xml:space="preserve">not by politicians but rather engineers and financiers. </w:t>
      </w:r>
    </w:p>
    <w:p w14:paraId="23DC79B6" w14:textId="5F35EA7C"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Positivism for international law means:</w:t>
      </w:r>
    </w:p>
    <w:p w14:paraId="73B5B9B1" w14:textId="77777777" w:rsidR="005479E6" w:rsidRPr="00DA0904" w:rsidRDefault="005479E6" w:rsidP="00C66D89">
      <w:pPr>
        <w:pStyle w:val="Heading3"/>
        <w:numPr>
          <w:ilvl w:val="0"/>
          <w:numId w:val="8"/>
        </w:numPr>
        <w:rPr>
          <w:rFonts w:asciiTheme="minorHAnsi" w:hAnsiTheme="minorHAnsi"/>
          <w:sz w:val="21"/>
          <w:szCs w:val="21"/>
        </w:rPr>
      </w:pPr>
      <w:bookmarkStart w:id="18" w:name="_Toc250655880"/>
      <w:r w:rsidRPr="00DA0904">
        <w:rPr>
          <w:rFonts w:asciiTheme="minorHAnsi" w:hAnsiTheme="minorHAnsi"/>
          <w:sz w:val="21"/>
          <w:szCs w:val="21"/>
        </w:rPr>
        <w:lastRenderedPageBreak/>
        <w:t>Positive Law as the Only Source of Law</w:t>
      </w:r>
      <w:bookmarkEnd w:id="18"/>
    </w:p>
    <w:p w14:paraId="7F690D7B" w14:textId="7C372A48" w:rsidR="00E55E43" w:rsidRDefault="00E55E43" w:rsidP="005D51EA">
      <w:pPr>
        <w:pStyle w:val="ListParagraph"/>
        <w:numPr>
          <w:ilvl w:val="0"/>
          <w:numId w:val="19"/>
        </w:numPr>
        <w:rPr>
          <w:rFonts w:asciiTheme="minorHAnsi" w:hAnsiTheme="minorHAnsi"/>
          <w:sz w:val="21"/>
          <w:szCs w:val="21"/>
        </w:rPr>
      </w:pPr>
      <w:r>
        <w:rPr>
          <w:rFonts w:asciiTheme="minorHAnsi" w:hAnsiTheme="minorHAnsi"/>
          <w:sz w:val="21"/>
          <w:szCs w:val="21"/>
        </w:rPr>
        <w:t>Positive law was viewed as the only source of law</w:t>
      </w:r>
    </w:p>
    <w:p w14:paraId="5E21A2D6" w14:textId="1ABA587A" w:rsidR="005E427A" w:rsidRPr="00DA0904" w:rsidRDefault="00E55E43" w:rsidP="005D51EA">
      <w:pPr>
        <w:pStyle w:val="ListParagraph"/>
        <w:numPr>
          <w:ilvl w:val="0"/>
          <w:numId w:val="19"/>
        </w:numPr>
        <w:rPr>
          <w:rFonts w:asciiTheme="minorHAnsi" w:hAnsiTheme="minorHAnsi"/>
          <w:sz w:val="21"/>
          <w:szCs w:val="21"/>
        </w:rPr>
      </w:pPr>
      <w:r>
        <w:rPr>
          <w:rFonts w:asciiTheme="minorHAnsi" w:hAnsiTheme="minorHAnsi"/>
          <w:sz w:val="21"/>
          <w:szCs w:val="21"/>
        </w:rPr>
        <w:t>Can be seen as an e</w:t>
      </w:r>
      <w:r w:rsidR="005E427A" w:rsidRPr="00DA0904">
        <w:rPr>
          <w:rFonts w:asciiTheme="minorHAnsi" w:hAnsiTheme="minorHAnsi"/>
          <w:sz w:val="21"/>
          <w:szCs w:val="21"/>
        </w:rPr>
        <w:t xml:space="preserve">limination of natural law </w:t>
      </w:r>
      <w:r>
        <w:rPr>
          <w:rFonts w:asciiTheme="minorHAnsi" w:hAnsiTheme="minorHAnsi"/>
          <w:sz w:val="21"/>
          <w:szCs w:val="21"/>
        </w:rPr>
        <w:t>i</w:t>
      </w:r>
      <w:r w:rsidR="005E427A" w:rsidRPr="00DA0904">
        <w:rPr>
          <w:rFonts w:asciiTheme="minorHAnsi" w:hAnsiTheme="minorHAnsi"/>
          <w:sz w:val="21"/>
          <w:szCs w:val="21"/>
        </w:rPr>
        <w:t xml:space="preserve">n international law entirely </w:t>
      </w:r>
    </w:p>
    <w:p w14:paraId="5F79183D" w14:textId="77777777" w:rsidR="003B0F4A" w:rsidRPr="00DA0904" w:rsidRDefault="003B0F4A" w:rsidP="003B0F4A">
      <w:pPr>
        <w:pStyle w:val="Heading3"/>
        <w:rPr>
          <w:rFonts w:asciiTheme="minorHAnsi" w:hAnsiTheme="minorHAnsi"/>
          <w:sz w:val="21"/>
          <w:szCs w:val="21"/>
        </w:rPr>
      </w:pPr>
      <w:bookmarkStart w:id="19" w:name="_Toc250655881"/>
      <w:r w:rsidRPr="00DA0904">
        <w:rPr>
          <w:rFonts w:asciiTheme="minorHAnsi" w:hAnsiTheme="minorHAnsi"/>
          <w:sz w:val="21"/>
          <w:szCs w:val="21"/>
        </w:rPr>
        <w:t>Positivism and the Source of International Law</w:t>
      </w:r>
      <w:bookmarkEnd w:id="19"/>
    </w:p>
    <w:p w14:paraId="2C7C2932" w14:textId="266EF894"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Impact of positivism on the sources of international law. International law fundamentally derived from the will of states. States create international law by expressing consent either written</w:t>
      </w:r>
      <w:r w:rsidR="00E55E43">
        <w:rPr>
          <w:rFonts w:asciiTheme="minorHAnsi" w:hAnsiTheme="minorHAnsi"/>
          <w:sz w:val="21"/>
          <w:szCs w:val="21"/>
        </w:rPr>
        <w:t xml:space="preserve"> (treaties)</w:t>
      </w:r>
      <w:r w:rsidRPr="00DA0904">
        <w:rPr>
          <w:rFonts w:asciiTheme="minorHAnsi" w:hAnsiTheme="minorHAnsi"/>
          <w:sz w:val="21"/>
          <w:szCs w:val="21"/>
        </w:rPr>
        <w:t xml:space="preserve"> or unwritten</w:t>
      </w:r>
      <w:r w:rsidR="00E55E43">
        <w:rPr>
          <w:rFonts w:asciiTheme="minorHAnsi" w:hAnsiTheme="minorHAnsi"/>
          <w:sz w:val="21"/>
          <w:szCs w:val="21"/>
        </w:rPr>
        <w:t xml:space="preserve">. So it can be viewed as a sum of agreement by States whether written or unwritten. </w:t>
      </w:r>
      <w:r w:rsidRPr="00DA0904">
        <w:rPr>
          <w:rFonts w:asciiTheme="minorHAnsi" w:hAnsiTheme="minorHAnsi"/>
          <w:sz w:val="21"/>
          <w:szCs w:val="21"/>
        </w:rPr>
        <w:t xml:space="preserve"> </w:t>
      </w:r>
    </w:p>
    <w:p w14:paraId="16D1F8C2" w14:textId="77777777" w:rsidR="00464AFB" w:rsidRPr="00DA0904" w:rsidRDefault="00464AFB" w:rsidP="00464AFB">
      <w:pPr>
        <w:pStyle w:val="Heading3"/>
        <w:rPr>
          <w:rFonts w:asciiTheme="minorHAnsi" w:hAnsiTheme="minorHAnsi"/>
          <w:sz w:val="21"/>
          <w:szCs w:val="21"/>
        </w:rPr>
      </w:pPr>
      <w:bookmarkStart w:id="20" w:name="_Toc250655882"/>
      <w:r w:rsidRPr="00DA0904">
        <w:rPr>
          <w:rFonts w:asciiTheme="minorHAnsi" w:hAnsiTheme="minorHAnsi"/>
          <w:sz w:val="21"/>
          <w:szCs w:val="21"/>
        </w:rPr>
        <w:t>International Law as a Means to an End</w:t>
      </w:r>
      <w:bookmarkEnd w:id="20"/>
    </w:p>
    <w:p w14:paraId="71E51A30" w14:textId="0FECF1E7"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Became an instrume</w:t>
      </w:r>
      <w:r w:rsidR="00E55E43">
        <w:rPr>
          <w:rFonts w:asciiTheme="minorHAnsi" w:hAnsiTheme="minorHAnsi"/>
          <w:sz w:val="21"/>
          <w:szCs w:val="21"/>
        </w:rPr>
        <w:t xml:space="preserve">nt; it wasn’t God/natures will. We aim at reducing conflict and solving them </w:t>
      </w:r>
    </w:p>
    <w:p w14:paraId="23A3CA69" w14:textId="77777777" w:rsidR="00311E1D" w:rsidRPr="00DA0904" w:rsidRDefault="00FA46CA" w:rsidP="00FA46CA">
      <w:pPr>
        <w:pStyle w:val="Heading3"/>
        <w:rPr>
          <w:rFonts w:asciiTheme="minorHAnsi" w:hAnsiTheme="minorHAnsi"/>
          <w:sz w:val="21"/>
          <w:szCs w:val="21"/>
        </w:rPr>
      </w:pPr>
      <w:bookmarkStart w:id="21" w:name="_Toc250655883"/>
      <w:r w:rsidRPr="00DA0904">
        <w:rPr>
          <w:rFonts w:asciiTheme="minorHAnsi" w:hAnsiTheme="minorHAnsi"/>
          <w:sz w:val="21"/>
          <w:szCs w:val="21"/>
        </w:rPr>
        <w:t>The State as the Sole Subject of International Law</w:t>
      </w:r>
      <w:bookmarkEnd w:id="21"/>
    </w:p>
    <w:p w14:paraId="45B583E6" w14:textId="65A29356" w:rsidR="005E427A" w:rsidRPr="00DA0904" w:rsidRDefault="005E427A"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Vie</w:t>
      </w:r>
      <w:r w:rsidR="00E55E43">
        <w:rPr>
          <w:rFonts w:asciiTheme="minorHAnsi" w:hAnsiTheme="minorHAnsi"/>
          <w:sz w:val="21"/>
          <w:szCs w:val="21"/>
        </w:rPr>
        <w:t>wing the state as a sole centre</w:t>
      </w:r>
      <w:r w:rsidRPr="00DA0904">
        <w:rPr>
          <w:rFonts w:asciiTheme="minorHAnsi" w:hAnsiTheme="minorHAnsi"/>
          <w:sz w:val="21"/>
          <w:szCs w:val="21"/>
        </w:rPr>
        <w:t xml:space="preserve"> of international law</w:t>
      </w:r>
      <w:r w:rsidR="00E55E43">
        <w:rPr>
          <w:rFonts w:asciiTheme="minorHAnsi" w:hAnsiTheme="minorHAnsi"/>
          <w:sz w:val="21"/>
          <w:szCs w:val="21"/>
        </w:rPr>
        <w:t xml:space="preserve">. States are the ones that create the laws, consent to the rules and abide by the rules. </w:t>
      </w:r>
      <w:r w:rsidR="00E55E43" w:rsidRPr="00DA0904">
        <w:rPr>
          <w:rFonts w:asciiTheme="minorHAnsi" w:hAnsiTheme="minorHAnsi"/>
          <w:sz w:val="21"/>
          <w:szCs w:val="21"/>
        </w:rPr>
        <w:t>. The most important fundamental right</w:t>
      </w:r>
      <w:r w:rsidR="00E55E43">
        <w:rPr>
          <w:rFonts w:asciiTheme="minorHAnsi" w:hAnsiTheme="minorHAnsi"/>
          <w:sz w:val="21"/>
          <w:szCs w:val="21"/>
        </w:rPr>
        <w:t xml:space="preserve"> for the states was</w:t>
      </w:r>
      <w:r w:rsidR="00E55E43" w:rsidRPr="00DA0904">
        <w:rPr>
          <w:rFonts w:asciiTheme="minorHAnsi" w:hAnsiTheme="minorHAnsi"/>
          <w:sz w:val="21"/>
          <w:szCs w:val="21"/>
        </w:rPr>
        <w:t xml:space="preserve"> self-preservation. It was related to self-defence.</w:t>
      </w:r>
    </w:p>
    <w:p w14:paraId="4F2E68E2" w14:textId="77777777" w:rsidR="00FD5C3A" w:rsidRPr="00DA0904" w:rsidRDefault="00FD5C3A" w:rsidP="00FD5C3A">
      <w:pPr>
        <w:pStyle w:val="Heading3"/>
        <w:rPr>
          <w:rFonts w:asciiTheme="minorHAnsi" w:hAnsiTheme="minorHAnsi"/>
          <w:sz w:val="21"/>
          <w:szCs w:val="21"/>
        </w:rPr>
      </w:pPr>
      <w:bookmarkStart w:id="22" w:name="_Toc250655884"/>
      <w:r w:rsidRPr="00DA0904">
        <w:rPr>
          <w:rFonts w:asciiTheme="minorHAnsi" w:hAnsiTheme="minorHAnsi"/>
          <w:sz w:val="21"/>
          <w:szCs w:val="21"/>
        </w:rPr>
        <w:t>Positivism and Pluralism</w:t>
      </w:r>
      <w:bookmarkEnd w:id="22"/>
    </w:p>
    <w:p w14:paraId="7AA658C3" w14:textId="5E4752C4" w:rsidR="005A0046" w:rsidRPr="00DA0904" w:rsidRDefault="005A0046" w:rsidP="005D51EA">
      <w:pPr>
        <w:pStyle w:val="ListParagraph"/>
        <w:numPr>
          <w:ilvl w:val="0"/>
          <w:numId w:val="19"/>
        </w:numPr>
        <w:rPr>
          <w:rFonts w:asciiTheme="minorHAnsi" w:hAnsiTheme="minorHAnsi"/>
          <w:sz w:val="21"/>
          <w:szCs w:val="21"/>
        </w:rPr>
      </w:pPr>
      <w:r w:rsidRPr="00DA0904">
        <w:rPr>
          <w:rFonts w:asciiTheme="minorHAnsi" w:hAnsiTheme="minorHAnsi"/>
          <w:sz w:val="21"/>
          <w:szCs w:val="21"/>
        </w:rPr>
        <w:t>Recognized states have different view</w:t>
      </w:r>
      <w:r w:rsidR="00F36DE6">
        <w:rPr>
          <w:rFonts w:asciiTheme="minorHAnsi" w:hAnsiTheme="minorHAnsi"/>
          <w:sz w:val="21"/>
          <w:szCs w:val="21"/>
        </w:rPr>
        <w:t xml:space="preserve">s/interests. States would have different views and different interests so they did not see International law as a homogenous state. </w:t>
      </w:r>
      <w:r w:rsidR="00B126C1">
        <w:rPr>
          <w:rFonts w:asciiTheme="minorHAnsi" w:hAnsiTheme="minorHAnsi"/>
          <w:sz w:val="21"/>
          <w:szCs w:val="21"/>
        </w:rPr>
        <w:t xml:space="preserve">Closely related with the idea of pluralism – each state being equal. </w:t>
      </w:r>
    </w:p>
    <w:p w14:paraId="61345EF5" w14:textId="77777777" w:rsidR="00176387" w:rsidRPr="00DA0904" w:rsidRDefault="00BA424E" w:rsidP="00BA424E">
      <w:pPr>
        <w:pStyle w:val="Heading3"/>
        <w:rPr>
          <w:rFonts w:asciiTheme="minorHAnsi" w:hAnsiTheme="minorHAnsi"/>
          <w:sz w:val="21"/>
          <w:szCs w:val="21"/>
        </w:rPr>
      </w:pPr>
      <w:bookmarkStart w:id="23" w:name="_Toc250655885"/>
      <w:r w:rsidRPr="00DA0904">
        <w:rPr>
          <w:rFonts w:asciiTheme="minorHAnsi" w:hAnsiTheme="minorHAnsi"/>
          <w:sz w:val="21"/>
          <w:szCs w:val="21"/>
        </w:rPr>
        <w:t>Positivism and Neutrality</w:t>
      </w:r>
      <w:r w:rsidR="00BF2BD3" w:rsidRPr="00DA0904">
        <w:rPr>
          <w:rFonts w:asciiTheme="minorHAnsi" w:hAnsiTheme="minorHAnsi"/>
          <w:sz w:val="21"/>
          <w:szCs w:val="21"/>
        </w:rPr>
        <w:t xml:space="preserve"> of International Law</w:t>
      </w:r>
      <w:bookmarkEnd w:id="23"/>
    </w:p>
    <w:p w14:paraId="1CE5C79D" w14:textId="19656D70" w:rsidR="005A0046" w:rsidRPr="00B126C1" w:rsidRDefault="00B126C1" w:rsidP="005D51EA">
      <w:pPr>
        <w:pStyle w:val="ListParagraph"/>
        <w:numPr>
          <w:ilvl w:val="0"/>
          <w:numId w:val="19"/>
        </w:numPr>
        <w:rPr>
          <w:rFonts w:asciiTheme="minorHAnsi" w:hAnsiTheme="minorHAnsi"/>
          <w:sz w:val="21"/>
          <w:szCs w:val="21"/>
        </w:rPr>
      </w:pPr>
      <w:r>
        <w:rPr>
          <w:rFonts w:asciiTheme="minorHAnsi" w:hAnsiTheme="minorHAnsi"/>
          <w:sz w:val="21"/>
          <w:szCs w:val="21"/>
        </w:rPr>
        <w:t>Positivism depoliticized international law. It was non moralistic, was not about imposing a world view, an ideology. It was more a tool/instrument and more to be understood in the context of self-preservation, solving disputes etc</w:t>
      </w:r>
      <w:r w:rsidR="00A513DC">
        <w:rPr>
          <w:rFonts w:asciiTheme="minorHAnsi" w:hAnsiTheme="minorHAnsi"/>
          <w:sz w:val="21"/>
          <w:szCs w:val="21"/>
        </w:rPr>
        <w:t>.</w:t>
      </w:r>
      <w:r>
        <w:rPr>
          <w:rFonts w:asciiTheme="minorHAnsi" w:hAnsiTheme="minorHAnsi"/>
          <w:sz w:val="21"/>
          <w:szCs w:val="21"/>
        </w:rPr>
        <w:t xml:space="preserve"> and not imposing a vision.</w:t>
      </w:r>
    </w:p>
    <w:p w14:paraId="023DF4A8" w14:textId="482B5EB8" w:rsidR="008E23F8" w:rsidRDefault="008E23F8" w:rsidP="006F2F2E">
      <w:pPr>
        <w:pStyle w:val="Heading1"/>
        <w:numPr>
          <w:ilvl w:val="0"/>
          <w:numId w:val="0"/>
        </w:numPr>
        <w:ind w:left="720"/>
        <w:rPr>
          <w:rFonts w:asciiTheme="minorHAnsi" w:hAnsiTheme="minorHAnsi"/>
          <w:sz w:val="21"/>
          <w:szCs w:val="21"/>
        </w:rPr>
      </w:pPr>
    </w:p>
    <w:p w14:paraId="2A36897F" w14:textId="77777777" w:rsidR="00D919CB" w:rsidRDefault="00D919CB" w:rsidP="00D919CB"/>
    <w:p w14:paraId="09458EA1" w14:textId="77777777" w:rsidR="00D919CB" w:rsidRDefault="00D919CB" w:rsidP="00D919CB"/>
    <w:p w14:paraId="4C7D6086" w14:textId="77777777" w:rsidR="00D919CB" w:rsidRDefault="00D919CB" w:rsidP="00D919CB"/>
    <w:p w14:paraId="00ECCAB4" w14:textId="77777777" w:rsidR="00D919CB" w:rsidRDefault="00D919CB" w:rsidP="00D919CB"/>
    <w:p w14:paraId="1728FC96" w14:textId="77777777" w:rsidR="00D919CB" w:rsidRDefault="00D919CB" w:rsidP="00D919CB"/>
    <w:p w14:paraId="1A6ECBE1" w14:textId="77777777" w:rsidR="00D919CB" w:rsidRDefault="00D919CB" w:rsidP="00D919CB"/>
    <w:p w14:paraId="27903D5C" w14:textId="77777777" w:rsidR="00D919CB" w:rsidRDefault="00D919CB" w:rsidP="00D919CB"/>
    <w:sdt>
      <w:sdtPr>
        <w:rPr>
          <w:rFonts w:eastAsiaTheme="minorHAnsi" w:cstheme="minorBidi"/>
          <w:b w:val="0"/>
          <w:bCs w:val="0"/>
          <w:sz w:val="22"/>
          <w:szCs w:val="22"/>
          <w:u w:val="none"/>
          <w:lang w:val="en-CA"/>
        </w:rPr>
        <w:id w:val="-1991859434"/>
        <w:docPartObj>
          <w:docPartGallery w:val="Table of Contents"/>
          <w:docPartUnique/>
        </w:docPartObj>
      </w:sdtPr>
      <w:sdtContent>
        <w:p w14:paraId="69438B55" w14:textId="77777777" w:rsidR="00D919CB" w:rsidRDefault="00D919CB" w:rsidP="00D919CB">
          <w:pPr>
            <w:pStyle w:val="TOCHeading"/>
            <w:numPr>
              <w:ilvl w:val="0"/>
              <w:numId w:val="0"/>
            </w:numPr>
          </w:pPr>
          <w:r>
            <w:t xml:space="preserve">DCC 3117 – Public International Law – Class 2 – International Courts and Tribunals </w:t>
          </w:r>
        </w:p>
        <w:p w14:paraId="5F452F0B" w14:textId="77777777" w:rsidR="00D919CB" w:rsidRDefault="00D919CB" w:rsidP="00D919CB"/>
      </w:sdtContent>
    </w:sdt>
    <w:p w14:paraId="7C2A99CD" w14:textId="77777777" w:rsidR="00D919CB" w:rsidRPr="00650575" w:rsidRDefault="00D919CB" w:rsidP="00D919CB">
      <w:pPr>
        <w:rPr>
          <w:b/>
          <w:sz w:val="32"/>
          <w:szCs w:val="32"/>
        </w:rPr>
      </w:pPr>
      <w:r>
        <w:rPr>
          <w:b/>
          <w:sz w:val="32"/>
          <w:szCs w:val="32"/>
        </w:rPr>
        <w:t>Course 2</w:t>
      </w:r>
      <w:r w:rsidRPr="00650575">
        <w:rPr>
          <w:b/>
          <w:sz w:val="32"/>
          <w:szCs w:val="32"/>
        </w:rPr>
        <w:t>: International Courts and Tribunals</w:t>
      </w:r>
    </w:p>
    <w:p w14:paraId="095B4164" w14:textId="77777777" w:rsidR="00D919CB" w:rsidRDefault="00D919CB" w:rsidP="00D919CB">
      <w:pPr>
        <w:pStyle w:val="Heading1"/>
        <w:ind w:left="714" w:hanging="357"/>
      </w:pPr>
      <w:bookmarkStart w:id="24" w:name="_Toc250658024"/>
      <w:r>
        <w:t>General Remarks</w:t>
      </w:r>
      <w:bookmarkEnd w:id="24"/>
    </w:p>
    <w:p w14:paraId="0CE84CCF" w14:textId="77777777" w:rsidR="00D919CB" w:rsidRPr="008847AF" w:rsidRDefault="00D919CB" w:rsidP="005D51EA">
      <w:pPr>
        <w:pStyle w:val="ListParagraph"/>
        <w:numPr>
          <w:ilvl w:val="0"/>
          <w:numId w:val="21"/>
        </w:numPr>
      </w:pPr>
      <w:r>
        <w:t xml:space="preserve">See </w:t>
      </w:r>
      <w:r w:rsidRPr="00311528">
        <w:t>Rosenne</w:t>
      </w:r>
      <w:r>
        <w:t>,</w:t>
      </w:r>
      <w:r w:rsidRPr="00311528">
        <w:t xml:space="preserve"> </w:t>
      </w:r>
      <w:r w:rsidRPr="00335072">
        <w:rPr>
          <w:i/>
        </w:rPr>
        <w:t>International Courts and Tribunals</w:t>
      </w:r>
      <w:r>
        <w:t>,</w:t>
      </w:r>
      <w:r w:rsidRPr="00311528">
        <w:t xml:space="preserve"> pp. 87-91</w:t>
      </w:r>
      <w:r>
        <w:t xml:space="preserve">. </w:t>
      </w:r>
    </w:p>
    <w:p w14:paraId="46D74C82" w14:textId="77777777" w:rsidR="00D919CB" w:rsidRDefault="00D919CB" w:rsidP="00D919CB">
      <w:pPr>
        <w:pStyle w:val="Heading2"/>
      </w:pPr>
      <w:bookmarkStart w:id="25" w:name="_Toc250658025"/>
      <w:r>
        <w:t>Defining “International Court”:</w:t>
      </w:r>
      <w:bookmarkEnd w:id="25"/>
    </w:p>
    <w:p w14:paraId="4C9EF09E" w14:textId="77777777" w:rsidR="00D919CB" w:rsidRDefault="00D919CB" w:rsidP="005D51EA">
      <w:pPr>
        <w:pStyle w:val="ListParagraph"/>
        <w:numPr>
          <w:ilvl w:val="0"/>
          <w:numId w:val="22"/>
        </w:numPr>
      </w:pPr>
      <w:r>
        <w:t>International courts are formed by treaties between notions or under the authority of an international organization such as the UN.</w:t>
      </w:r>
    </w:p>
    <w:p w14:paraId="0881ABA1" w14:textId="77777777" w:rsidR="00D919CB" w:rsidRDefault="00D919CB" w:rsidP="005D51EA">
      <w:pPr>
        <w:pStyle w:val="ListParagraph"/>
        <w:numPr>
          <w:ilvl w:val="0"/>
          <w:numId w:val="22"/>
        </w:numPr>
      </w:pPr>
      <w:r>
        <w:t xml:space="preserve">Includes ad hoc tribunals (court empowered by constituent tribunals (simply declares the law; clarities of the law). It can do two things </w:t>
      </w:r>
    </w:p>
    <w:p w14:paraId="71A1E4E0" w14:textId="77777777" w:rsidR="00D919CB" w:rsidRDefault="00D919CB" w:rsidP="005D51EA">
      <w:pPr>
        <w:pStyle w:val="ListParagraph"/>
        <w:numPr>
          <w:ilvl w:val="0"/>
          <w:numId w:val="23"/>
        </w:numPr>
      </w:pPr>
      <w:r>
        <w:t>Declare the law- to declare how rules apply. You don’t want them to settle the incident by telling someone what to do. You rather tell them what could be done to be fixed.</w:t>
      </w:r>
    </w:p>
    <w:p w14:paraId="6AD657B7" w14:textId="77777777" w:rsidR="00D919CB" w:rsidRDefault="00D919CB" w:rsidP="005D51EA">
      <w:pPr>
        <w:pStyle w:val="ListParagraph"/>
        <w:numPr>
          <w:ilvl w:val="0"/>
          <w:numId w:val="23"/>
        </w:numPr>
      </w:pPr>
      <w:r>
        <w:t>Decide disputes-decided based on international law</w:t>
      </w:r>
    </w:p>
    <w:p w14:paraId="3BEFE883" w14:textId="77777777" w:rsidR="00D919CB" w:rsidRDefault="00D919CB" w:rsidP="005D51EA">
      <w:pPr>
        <w:pStyle w:val="ListParagraph"/>
        <w:numPr>
          <w:ilvl w:val="0"/>
          <w:numId w:val="22"/>
        </w:numPr>
      </w:pPr>
      <w:r>
        <w:t xml:space="preserve">The decision usually by a majority vote is final and binding on the parties who are under the obligation to comply with it. </w:t>
      </w:r>
    </w:p>
    <w:p w14:paraId="7DB7CC1E" w14:textId="77777777" w:rsidR="00D919CB" w:rsidRDefault="00D919CB" w:rsidP="005D51EA">
      <w:pPr>
        <w:pStyle w:val="ListParagraph"/>
        <w:numPr>
          <w:ilvl w:val="0"/>
          <w:numId w:val="22"/>
        </w:numPr>
      </w:pPr>
      <w:r>
        <w:t xml:space="preserve">Res judicata- when the judgement on a thing is no longer a subject to appeal </w:t>
      </w:r>
    </w:p>
    <w:p w14:paraId="0F1E95A2" w14:textId="77777777" w:rsidR="00D919CB" w:rsidRPr="005D2FA8" w:rsidRDefault="00D919CB" w:rsidP="005D51EA">
      <w:pPr>
        <w:pStyle w:val="ListParagraph"/>
        <w:numPr>
          <w:ilvl w:val="0"/>
          <w:numId w:val="22"/>
        </w:numPr>
      </w:pPr>
      <w:r>
        <w:t xml:space="preserve">Parties to dispute in international law can be two or more states. Could be a state on one side vs. an international organization or international inter-governmental organization </w:t>
      </w:r>
    </w:p>
    <w:p w14:paraId="235F2FB6" w14:textId="77777777" w:rsidR="00D919CB" w:rsidRDefault="00D919CB" w:rsidP="00D919CB">
      <w:pPr>
        <w:pStyle w:val="Heading2"/>
      </w:pPr>
      <w:bookmarkStart w:id="26" w:name="_Toc250658026"/>
      <w:r w:rsidRPr="004455AF">
        <w:t xml:space="preserve">The </w:t>
      </w:r>
      <w:r>
        <w:t>D</w:t>
      </w:r>
      <w:r w:rsidRPr="00A9270B">
        <w:t>ilemma</w:t>
      </w:r>
      <w:r>
        <w:t xml:space="preserve"> of the International C</w:t>
      </w:r>
      <w:r w:rsidRPr="004455AF">
        <w:t>our</w:t>
      </w:r>
      <w:r>
        <w:t>ts and T</w:t>
      </w:r>
      <w:r w:rsidRPr="004455AF">
        <w:t>ribunals</w:t>
      </w:r>
      <w:bookmarkEnd w:id="26"/>
    </w:p>
    <w:p w14:paraId="15B61404" w14:textId="77777777" w:rsidR="00D919CB" w:rsidRDefault="00D919CB" w:rsidP="005D51EA">
      <w:pPr>
        <w:pStyle w:val="ListParagraph"/>
        <w:numPr>
          <w:ilvl w:val="0"/>
          <w:numId w:val="24"/>
        </w:numPr>
      </w:pPr>
      <w:r>
        <w:t>The dilemma of the international courts and tribunals</w:t>
      </w:r>
    </w:p>
    <w:p w14:paraId="052A8817" w14:textId="77777777" w:rsidR="00D919CB" w:rsidRDefault="00D919CB" w:rsidP="005D51EA">
      <w:pPr>
        <w:pStyle w:val="ListParagraph"/>
        <w:numPr>
          <w:ilvl w:val="0"/>
          <w:numId w:val="24"/>
        </w:numPr>
      </w:pPr>
      <w:r>
        <w:t xml:space="preserve">States are no longer only subject to international law. They are also creators of it. The jurisdiction of an international law court is weird because states are the ones making the law and the states that are subject in certain disputes are the ones who must have coted jurisdiction to those courts cover the specific matter. </w:t>
      </w:r>
    </w:p>
    <w:p w14:paraId="4BB39B65" w14:textId="77777777" w:rsidR="00D919CB" w:rsidRDefault="00D919CB" w:rsidP="005D51EA">
      <w:pPr>
        <w:pStyle w:val="ListParagraph"/>
        <w:numPr>
          <w:ilvl w:val="0"/>
          <w:numId w:val="24"/>
        </w:numPr>
      </w:pPr>
      <w:r>
        <w:t>The constituent instrument; statue resembling or part of a treaty that creates an international court or tribunal states must adhere to that text- i.e. the ICJ</w:t>
      </w:r>
    </w:p>
    <w:p w14:paraId="445D3EA5" w14:textId="77777777" w:rsidR="00D919CB" w:rsidRDefault="00D919CB" w:rsidP="005D51EA">
      <w:pPr>
        <w:pStyle w:val="ListParagraph"/>
        <w:numPr>
          <w:ilvl w:val="0"/>
          <w:numId w:val="24"/>
        </w:numPr>
      </w:pPr>
      <w:r>
        <w:t xml:space="preserve">The difference between state and person is that a person can’t make themselves exempt of criminal or whatever criminal law but states can exempt themselves of certain things </w:t>
      </w:r>
    </w:p>
    <w:p w14:paraId="48390852" w14:textId="77777777" w:rsidR="00D919CB" w:rsidRDefault="00D919CB" w:rsidP="005D51EA">
      <w:pPr>
        <w:pStyle w:val="ListParagraph"/>
        <w:numPr>
          <w:ilvl w:val="0"/>
          <w:numId w:val="24"/>
        </w:numPr>
      </w:pPr>
      <w:r>
        <w:t>International tribunal for the law of the sea (ITLOS)</w:t>
      </w:r>
    </w:p>
    <w:p w14:paraId="4F011D76" w14:textId="77777777" w:rsidR="00D919CB" w:rsidRDefault="00D919CB" w:rsidP="005D51EA">
      <w:pPr>
        <w:pStyle w:val="ListParagraph"/>
        <w:numPr>
          <w:ilvl w:val="0"/>
          <w:numId w:val="24"/>
        </w:numPr>
      </w:pPr>
      <w:r>
        <w:t xml:space="preserve">The Un convention on laws of the sea – annex 6 is constituent on the law of the sea </w:t>
      </w:r>
    </w:p>
    <w:p w14:paraId="78D41261" w14:textId="77777777" w:rsidR="00D919CB" w:rsidRDefault="00D919CB" w:rsidP="005D51EA">
      <w:pPr>
        <w:pStyle w:val="ListParagraph"/>
        <w:numPr>
          <w:ilvl w:val="0"/>
          <w:numId w:val="24"/>
        </w:numPr>
      </w:pPr>
      <w:r>
        <w:t xml:space="preserve">The problem with international law is that these decisions don’t have a compliance mechanism </w:t>
      </w:r>
    </w:p>
    <w:p w14:paraId="7AD1FD42" w14:textId="77777777" w:rsidR="00D919CB" w:rsidRDefault="00D919CB" w:rsidP="00D919CB"/>
    <w:p w14:paraId="64EDCE13" w14:textId="77777777" w:rsidR="00D919CB" w:rsidRPr="005D2FA8" w:rsidRDefault="00D919CB" w:rsidP="00D919CB"/>
    <w:p w14:paraId="1207ADE9" w14:textId="77777777" w:rsidR="00D919CB" w:rsidRDefault="00D919CB" w:rsidP="00D919CB">
      <w:pPr>
        <w:pStyle w:val="Heading2"/>
      </w:pPr>
      <w:bookmarkStart w:id="27" w:name="_Toc250658027"/>
      <w:r>
        <w:t>No Compliance Mechanism</w:t>
      </w:r>
      <w:bookmarkEnd w:id="27"/>
    </w:p>
    <w:p w14:paraId="4BA7728D" w14:textId="77777777" w:rsidR="00D919CB" w:rsidRDefault="00D919CB" w:rsidP="005D51EA">
      <w:pPr>
        <w:pStyle w:val="ListParagraph"/>
        <w:numPr>
          <w:ilvl w:val="0"/>
          <w:numId w:val="25"/>
        </w:numPr>
      </w:pPr>
      <w:r>
        <w:t xml:space="preserve">It relies on the goodwill or states because it is a matter of reliability, reputation and legitimacy </w:t>
      </w:r>
    </w:p>
    <w:p w14:paraId="71E259D2" w14:textId="77777777" w:rsidR="00D919CB" w:rsidRDefault="00D919CB" w:rsidP="005D51EA">
      <w:pPr>
        <w:pStyle w:val="ListParagraph"/>
        <w:numPr>
          <w:ilvl w:val="0"/>
          <w:numId w:val="25"/>
        </w:numPr>
      </w:pPr>
      <w:r>
        <w:t>The furthest states want to go is to incorporate statements that they will comply</w:t>
      </w:r>
    </w:p>
    <w:p w14:paraId="139CBBE3" w14:textId="77777777" w:rsidR="00D919CB" w:rsidRDefault="00D919CB" w:rsidP="005D51EA">
      <w:pPr>
        <w:pStyle w:val="ListParagraph"/>
        <w:numPr>
          <w:ilvl w:val="0"/>
          <w:numId w:val="25"/>
        </w:numPr>
      </w:pPr>
      <w:r>
        <w:t>I.e. article 37 of the hate convention states that recourse to arbitration implies on engagement to submit in good faith to the award (meaning once you consent, you must submit in good faith)</w:t>
      </w:r>
    </w:p>
    <w:p w14:paraId="7EE0AAD5" w14:textId="77777777" w:rsidR="00D919CB" w:rsidRDefault="00D919CB" w:rsidP="005D51EA">
      <w:pPr>
        <w:pStyle w:val="ListParagraph"/>
        <w:numPr>
          <w:ilvl w:val="0"/>
          <w:numId w:val="25"/>
        </w:numPr>
      </w:pPr>
      <w:r>
        <w:t>Article 94 of the UN charter says each member of the UN must comply with ICJ decisions when decisions are made on parties that are members’- recourse could be sent to the UN security council to ensure compliance (this is as far as international law will go in terms of forcing compliance)</w:t>
      </w:r>
    </w:p>
    <w:p w14:paraId="0C06B680" w14:textId="77777777" w:rsidR="00D919CB" w:rsidRPr="00443CEF" w:rsidRDefault="00D919CB" w:rsidP="005D51EA">
      <w:pPr>
        <w:pStyle w:val="ListParagraph"/>
        <w:numPr>
          <w:ilvl w:val="0"/>
          <w:numId w:val="25"/>
        </w:numPr>
      </w:pPr>
      <w:r>
        <w:t xml:space="preserve">UNCLOS provides that any decision rendered by court of tribunal that is granted jurisdiction under UNCLOS must be complied with </w:t>
      </w:r>
    </w:p>
    <w:p w14:paraId="78940F8F" w14:textId="77777777" w:rsidR="00D919CB" w:rsidRDefault="00D919CB" w:rsidP="00D919CB">
      <w:pPr>
        <w:pStyle w:val="Heading2"/>
      </w:pPr>
      <w:bookmarkStart w:id="28" w:name="_Toc250658028"/>
      <w:r>
        <w:t>The “Unwilling Respondent”</w:t>
      </w:r>
      <w:bookmarkEnd w:id="28"/>
    </w:p>
    <w:p w14:paraId="6325D097" w14:textId="77777777" w:rsidR="00D919CB" w:rsidRDefault="00D919CB" w:rsidP="005D51EA">
      <w:pPr>
        <w:pStyle w:val="ListParagraph"/>
        <w:numPr>
          <w:ilvl w:val="0"/>
          <w:numId w:val="26"/>
        </w:numPr>
      </w:pPr>
      <w:r>
        <w:t xml:space="preserve">When proceedings are brought without consent of a state, there is a general promise clause of agreement </w:t>
      </w:r>
    </w:p>
    <w:p w14:paraId="3CC02392" w14:textId="77777777" w:rsidR="00D919CB" w:rsidRDefault="00D919CB" w:rsidP="005D51EA">
      <w:pPr>
        <w:pStyle w:val="ListParagraph"/>
        <w:numPr>
          <w:ilvl w:val="0"/>
          <w:numId w:val="26"/>
        </w:numPr>
      </w:pPr>
      <w:r>
        <w:t>Jurisdiction of court comprises all parties in treaties and conventions</w:t>
      </w:r>
    </w:p>
    <w:p w14:paraId="32217567" w14:textId="77777777" w:rsidR="00D919CB" w:rsidRDefault="00D919CB" w:rsidP="005D51EA">
      <w:pPr>
        <w:pStyle w:val="ListParagraph"/>
        <w:numPr>
          <w:ilvl w:val="0"/>
          <w:numId w:val="26"/>
        </w:numPr>
      </w:pPr>
      <w:r>
        <w:t xml:space="preserve">When two states both agree to go to the ICJ for middle ground solving, article 36(1) states that by singing this section for the UN they have another dispute and they are automatically forced to go to the ICJ even though they don’t want to </w:t>
      </w:r>
    </w:p>
    <w:p w14:paraId="48A1B055" w14:textId="77777777" w:rsidR="00D919CB" w:rsidRPr="00443CEF" w:rsidRDefault="00D919CB" w:rsidP="005D51EA">
      <w:pPr>
        <w:pStyle w:val="ListParagraph"/>
        <w:numPr>
          <w:ilvl w:val="0"/>
          <w:numId w:val="26"/>
        </w:numPr>
      </w:pPr>
      <w:r>
        <w:t>Another implication is that if you have an international court decision that is non desirable, the way to go forward would be to amend the statue (so no right to appeal doesn’t mean you’re stuck with forever)</w:t>
      </w:r>
    </w:p>
    <w:p w14:paraId="7DF68464" w14:textId="77777777" w:rsidR="00D919CB" w:rsidRDefault="00D919CB" w:rsidP="00D919CB">
      <w:pPr>
        <w:pStyle w:val="Heading2"/>
        <w:rPr>
          <w:shd w:val="clear" w:color="auto" w:fill="FFFFFF"/>
        </w:rPr>
      </w:pPr>
      <w:bookmarkStart w:id="29" w:name="_Toc250658029"/>
      <w:r>
        <w:rPr>
          <w:shd w:val="clear" w:color="auto" w:fill="FFFFFF"/>
        </w:rPr>
        <w:t>No Automatic Process to Reverse a Decision by an International Court</w:t>
      </w:r>
      <w:bookmarkEnd w:id="29"/>
    </w:p>
    <w:p w14:paraId="7541F686" w14:textId="77777777" w:rsidR="00D919CB" w:rsidRPr="00443CEF" w:rsidRDefault="00D919CB" w:rsidP="005D51EA">
      <w:pPr>
        <w:pStyle w:val="ListParagraph"/>
        <w:numPr>
          <w:ilvl w:val="0"/>
          <w:numId w:val="27"/>
        </w:numPr>
      </w:pPr>
      <w:r>
        <w:t xml:space="preserve">No automatic process to reverse a decision by an international court </w:t>
      </w:r>
    </w:p>
    <w:p w14:paraId="7E9B58CE" w14:textId="77777777" w:rsidR="00D919CB" w:rsidRDefault="00D919CB" w:rsidP="00D919CB">
      <w:pPr>
        <w:pStyle w:val="Heading1"/>
      </w:pPr>
      <w:bookmarkStart w:id="30" w:name="_Toc250658030"/>
      <w:r>
        <w:t>Types of Courts and Tribunals</w:t>
      </w:r>
      <w:bookmarkEnd w:id="30"/>
    </w:p>
    <w:p w14:paraId="28AAC6DB" w14:textId="77777777" w:rsidR="00D919CB" w:rsidRDefault="00D919CB" w:rsidP="00D919CB">
      <w:pPr>
        <w:pStyle w:val="Heading2"/>
        <w:numPr>
          <w:ilvl w:val="0"/>
          <w:numId w:val="6"/>
        </w:numPr>
        <w:ind w:left="720"/>
      </w:pPr>
      <w:bookmarkStart w:id="31" w:name="_Toc250658031"/>
      <w:r>
        <w:t>Two S</w:t>
      </w:r>
      <w:r w:rsidRPr="00B967D2">
        <w:t>tanding</w:t>
      </w:r>
      <w:r>
        <w:t xml:space="preserve"> International Judicial O</w:t>
      </w:r>
      <w:r w:rsidRPr="00B967D2">
        <w:t>rgans</w:t>
      </w:r>
      <w:r>
        <w:t>: ICJ and</w:t>
      </w:r>
      <w:r w:rsidRPr="00B967D2">
        <w:t xml:space="preserve"> ITLOS</w:t>
      </w:r>
      <w:bookmarkEnd w:id="31"/>
    </w:p>
    <w:p w14:paraId="3A9B8851" w14:textId="77777777" w:rsidR="00D919CB" w:rsidRDefault="00D919CB" w:rsidP="005D51EA">
      <w:pPr>
        <w:pStyle w:val="ListParagraph"/>
        <w:numPr>
          <w:ilvl w:val="0"/>
          <w:numId w:val="27"/>
        </w:numPr>
      </w:pPr>
      <w:r>
        <w:t>ICJ</w:t>
      </w:r>
    </w:p>
    <w:p w14:paraId="7BC94D36" w14:textId="77777777" w:rsidR="00D919CB" w:rsidRDefault="00D919CB" w:rsidP="005D51EA">
      <w:pPr>
        <w:pStyle w:val="ListParagraph"/>
        <w:numPr>
          <w:ilvl w:val="0"/>
          <w:numId w:val="27"/>
        </w:numPr>
      </w:pPr>
      <w:r>
        <w:t xml:space="preserve">ICJ is universal </w:t>
      </w:r>
    </w:p>
    <w:p w14:paraId="74A3FCE3" w14:textId="77777777" w:rsidR="00D919CB" w:rsidRDefault="00D919CB" w:rsidP="005D51EA">
      <w:pPr>
        <w:pStyle w:val="ListParagraph"/>
        <w:numPr>
          <w:ilvl w:val="0"/>
          <w:numId w:val="27"/>
        </w:numPr>
      </w:pPr>
      <w:r>
        <w:t xml:space="preserve">Jurisdiction with whoever has signed the charter </w:t>
      </w:r>
    </w:p>
    <w:p w14:paraId="52297C70" w14:textId="77777777" w:rsidR="00D919CB" w:rsidRDefault="00D919CB" w:rsidP="005D51EA">
      <w:pPr>
        <w:pStyle w:val="ListParagraph"/>
        <w:numPr>
          <w:ilvl w:val="0"/>
          <w:numId w:val="27"/>
        </w:numPr>
      </w:pPr>
      <w:r>
        <w:t>Jurisdiction of topics, themes, and issues (all matter of charter, treaties and conventions)</w:t>
      </w:r>
    </w:p>
    <w:p w14:paraId="1C97A4CA" w14:textId="77777777" w:rsidR="00D919CB" w:rsidRDefault="00D919CB" w:rsidP="00D919CB">
      <w:pPr>
        <w:pStyle w:val="ListParagraph"/>
      </w:pPr>
    </w:p>
    <w:p w14:paraId="00999388" w14:textId="77777777" w:rsidR="00D919CB" w:rsidRDefault="00D919CB" w:rsidP="005D51EA">
      <w:pPr>
        <w:pStyle w:val="ListParagraph"/>
        <w:numPr>
          <w:ilvl w:val="0"/>
          <w:numId w:val="27"/>
        </w:numPr>
      </w:pPr>
      <w:r>
        <w:t>ITLOS (international tribunal for the law of the ase)</w:t>
      </w:r>
    </w:p>
    <w:p w14:paraId="1EBD7A16" w14:textId="77777777" w:rsidR="00D919CB" w:rsidRDefault="00D919CB" w:rsidP="005D51EA">
      <w:pPr>
        <w:pStyle w:val="ListParagraph"/>
        <w:numPr>
          <w:ilvl w:val="0"/>
          <w:numId w:val="27"/>
        </w:numPr>
      </w:pPr>
      <w:r>
        <w:t xml:space="preserve">It is broad </w:t>
      </w:r>
    </w:p>
    <w:p w14:paraId="660161E0" w14:textId="77777777" w:rsidR="00D919CB" w:rsidRDefault="00D919CB" w:rsidP="005D51EA">
      <w:pPr>
        <w:pStyle w:val="ListParagraph"/>
        <w:numPr>
          <w:ilvl w:val="0"/>
          <w:numId w:val="27"/>
        </w:numPr>
      </w:pPr>
      <w:r>
        <w:t xml:space="preserve">Limited by the law of the sea convention </w:t>
      </w:r>
    </w:p>
    <w:p w14:paraId="5E14C971" w14:textId="77777777" w:rsidR="00D919CB" w:rsidRPr="005D2FA8" w:rsidRDefault="00D919CB" w:rsidP="005D51EA">
      <w:pPr>
        <w:pStyle w:val="ListParagraph"/>
        <w:numPr>
          <w:ilvl w:val="0"/>
          <w:numId w:val="27"/>
        </w:numPr>
      </w:pPr>
      <w:r>
        <w:t xml:space="preserve">All jurisdiction of sea, only maritime law </w:t>
      </w:r>
    </w:p>
    <w:p w14:paraId="5E80EE55" w14:textId="77777777" w:rsidR="00D919CB" w:rsidRDefault="00D919CB" w:rsidP="00D919CB">
      <w:pPr>
        <w:pStyle w:val="Heading2"/>
      </w:pPr>
      <w:bookmarkStart w:id="32" w:name="_Toc250658032"/>
      <w:r>
        <w:lastRenderedPageBreak/>
        <w:t>Various Functions Exercised by International Courts and Tribunals</w:t>
      </w:r>
      <w:bookmarkEnd w:id="32"/>
    </w:p>
    <w:p w14:paraId="13441D81" w14:textId="77777777" w:rsidR="00D919CB" w:rsidRDefault="00D919CB" w:rsidP="005D51EA">
      <w:pPr>
        <w:pStyle w:val="ListParagraph"/>
        <w:numPr>
          <w:ilvl w:val="0"/>
          <w:numId w:val="28"/>
        </w:numPr>
      </w:pPr>
      <w:r>
        <w:t>(1)</w:t>
      </w:r>
      <w:r w:rsidRPr="006F3C48">
        <w:t>Determining Obligations and responsibilities</w:t>
      </w:r>
      <w:r>
        <w:t xml:space="preserve">: just declaring what’s supposed to happen, you do not order anyone to do anything, you say a stage would have an obligation </w:t>
      </w:r>
    </w:p>
    <w:p w14:paraId="372CA38C" w14:textId="77777777" w:rsidR="00D919CB" w:rsidRPr="006F3C48" w:rsidRDefault="00D919CB" w:rsidP="005D51EA">
      <w:pPr>
        <w:pStyle w:val="ListParagraph"/>
        <w:numPr>
          <w:ilvl w:val="0"/>
          <w:numId w:val="28"/>
        </w:numPr>
      </w:pPr>
      <w:r>
        <w:t>(2)</w:t>
      </w:r>
      <w:r w:rsidRPr="006F3C48">
        <w:t xml:space="preserve">You settle the dispute: tell states what they have to do </w:t>
      </w:r>
    </w:p>
    <w:p w14:paraId="468B08DA" w14:textId="77777777" w:rsidR="00D919CB" w:rsidRDefault="00D919CB" w:rsidP="005D51EA">
      <w:pPr>
        <w:pStyle w:val="ListParagraph"/>
        <w:numPr>
          <w:ilvl w:val="0"/>
          <w:numId w:val="28"/>
        </w:numPr>
      </w:pPr>
      <w:r>
        <w:t xml:space="preserve">(3) Courts can say that they agree to settle on issue- by creating another tribunal that can take single claims by judgement that would abide to the rules set out now </w:t>
      </w:r>
    </w:p>
    <w:p w14:paraId="5EDF689D" w14:textId="77777777" w:rsidR="00D919CB" w:rsidRPr="005D2FA8" w:rsidRDefault="00D919CB" w:rsidP="005D51EA">
      <w:pPr>
        <w:pStyle w:val="ListParagraph"/>
        <w:numPr>
          <w:ilvl w:val="0"/>
          <w:numId w:val="28"/>
        </w:numPr>
      </w:pPr>
      <w:r>
        <w:t xml:space="preserve">(4) restore peace and legality in international relations-e.g. Libya after executing Ghaddafi </w:t>
      </w:r>
    </w:p>
    <w:p w14:paraId="3BBD2B92" w14:textId="77777777" w:rsidR="00D919CB" w:rsidRDefault="00D919CB" w:rsidP="00D919CB">
      <w:pPr>
        <w:pStyle w:val="Heading1"/>
      </w:pPr>
      <w:bookmarkStart w:id="33" w:name="_Toc250658033"/>
      <w:r>
        <w:t>Fundamental Principles of Jurisdiction of International Courts and T</w:t>
      </w:r>
      <w:r w:rsidRPr="005F7C46">
        <w:t>ribunals</w:t>
      </w:r>
      <w:bookmarkEnd w:id="33"/>
    </w:p>
    <w:p w14:paraId="633D6664" w14:textId="77777777" w:rsidR="00D919CB" w:rsidRDefault="00D919CB" w:rsidP="00D919CB">
      <w:pPr>
        <w:pStyle w:val="Heading2"/>
        <w:numPr>
          <w:ilvl w:val="0"/>
          <w:numId w:val="6"/>
        </w:numPr>
        <w:ind w:left="720"/>
      </w:pPr>
      <w:bookmarkStart w:id="34" w:name="_Toc250658034"/>
      <w:r w:rsidRPr="00BF059E">
        <w:t xml:space="preserve">The </w:t>
      </w:r>
      <w:r>
        <w:t>J</w:t>
      </w:r>
      <w:r w:rsidRPr="00BF059E">
        <w:t xml:space="preserve">urisdiction </w:t>
      </w:r>
      <w:r>
        <w:t>Depends Exclusively on the Consent of the P</w:t>
      </w:r>
      <w:r w:rsidRPr="00BF059E">
        <w:t>arties</w:t>
      </w:r>
      <w:bookmarkEnd w:id="34"/>
    </w:p>
    <w:p w14:paraId="458DE8D0" w14:textId="77777777" w:rsidR="00D919CB" w:rsidRDefault="00D919CB" w:rsidP="00D919CB">
      <w:pPr>
        <w:pStyle w:val="Heading2"/>
      </w:pPr>
      <w:bookmarkStart w:id="35" w:name="_Toc250658035"/>
      <w:r>
        <w:t>Contentious International L</w:t>
      </w:r>
      <w:r w:rsidRPr="003305EC">
        <w:t>itigation</w:t>
      </w:r>
      <w:r>
        <w:t xml:space="preserve"> is Essentially B</w:t>
      </w:r>
      <w:r w:rsidRPr="003305EC">
        <w:t>ilateral</w:t>
      </w:r>
      <w:bookmarkEnd w:id="35"/>
    </w:p>
    <w:p w14:paraId="70294F46" w14:textId="77777777" w:rsidR="00D919CB" w:rsidRDefault="00D919CB" w:rsidP="005D51EA">
      <w:pPr>
        <w:pStyle w:val="ListParagraph"/>
        <w:numPr>
          <w:ilvl w:val="0"/>
          <w:numId w:val="29"/>
        </w:numPr>
      </w:pPr>
      <w:r>
        <w:t xml:space="preserve">A decision that is to be rendered has to give an opportunity to concerned states an opportunity to express themselves and more importantly to express their consent for a decision to be rendered. i.e East Timor was part of Indonesia through military occupation. Indonesia entered into a treaty with Australia for rights to exploit some maritime resources that belong to EastTimor to begin with. So Portugal stands up and tells the ICJ that Australia can’t make decisions for East Timor. Indonesia didn’t show up to the dispute resolution. ICJ said they can’t make a decision because they’d be affecting Indonesia way too much while they didn’t consent to be part of this dispute resolution. </w:t>
      </w:r>
    </w:p>
    <w:p w14:paraId="7BD316DA" w14:textId="77777777" w:rsidR="00D919CB" w:rsidRPr="005D2FA8" w:rsidRDefault="00D919CB" w:rsidP="00D919CB"/>
    <w:p w14:paraId="6C20B516" w14:textId="77777777" w:rsidR="00D919CB" w:rsidRPr="005D2FA8" w:rsidRDefault="00D919CB" w:rsidP="00D919CB">
      <w:pPr>
        <w:pStyle w:val="Heading2"/>
      </w:pPr>
      <w:bookmarkStart w:id="36" w:name="_Toc250658036"/>
      <w:r>
        <w:t>Unilateral R</w:t>
      </w:r>
      <w:r w:rsidRPr="002C209B">
        <w:t>ecourse to the International Court</w:t>
      </w:r>
      <w:r>
        <w:t xml:space="preserve"> of Justice Without Previous Notice i</w:t>
      </w:r>
      <w:r w:rsidRPr="002C209B">
        <w:t>s an</w:t>
      </w:r>
      <w:r>
        <w:t xml:space="preserve"> Unfriendly A</w:t>
      </w:r>
      <w:r w:rsidRPr="002C209B">
        <w:t>ct</w:t>
      </w:r>
      <w:bookmarkEnd w:id="36"/>
    </w:p>
    <w:p w14:paraId="3DCFEBA1" w14:textId="77777777" w:rsidR="00D919CB" w:rsidRDefault="00D919CB" w:rsidP="00D919CB">
      <w:pPr>
        <w:pStyle w:val="Heading2"/>
      </w:pPr>
      <w:bookmarkStart w:id="37" w:name="_Toc250658037"/>
      <w:r>
        <w:t>The Decisions of International Judicial Bodies Have to be R</w:t>
      </w:r>
      <w:r w:rsidRPr="00E46E4A">
        <w:t>easoned.</w:t>
      </w:r>
      <w:bookmarkEnd w:id="37"/>
    </w:p>
    <w:p w14:paraId="6C8F42D9" w14:textId="77777777" w:rsidR="00D919CB" w:rsidRDefault="00D919CB" w:rsidP="005D51EA">
      <w:pPr>
        <w:pStyle w:val="ListParagraph"/>
        <w:numPr>
          <w:ilvl w:val="0"/>
          <w:numId w:val="29"/>
        </w:numPr>
      </w:pPr>
      <w:r>
        <w:t>General practice and habit</w:t>
      </w:r>
    </w:p>
    <w:p w14:paraId="4F0463FC" w14:textId="77777777" w:rsidR="00D919CB" w:rsidRPr="006F3C48" w:rsidRDefault="00D919CB" w:rsidP="005D51EA">
      <w:pPr>
        <w:pStyle w:val="ListParagraph"/>
        <w:numPr>
          <w:ilvl w:val="0"/>
          <w:numId w:val="29"/>
        </w:numPr>
      </w:pPr>
      <w:r>
        <w:t xml:space="preserve">Can’t just say yes, no don’t know-you must give a reasoning </w:t>
      </w:r>
    </w:p>
    <w:p w14:paraId="767C9CC6" w14:textId="77777777" w:rsidR="00D919CB" w:rsidRDefault="00D919CB" w:rsidP="00D919CB">
      <w:pPr>
        <w:pStyle w:val="Heading1"/>
      </w:pPr>
      <w:bookmarkStart w:id="38" w:name="_Toc250658038"/>
      <w:r w:rsidRPr="0040686A">
        <w:t>The International Court of Justice</w:t>
      </w:r>
      <w:bookmarkEnd w:id="38"/>
    </w:p>
    <w:p w14:paraId="25975D27" w14:textId="77777777" w:rsidR="00D919CB" w:rsidRDefault="00D919CB" w:rsidP="005D51EA">
      <w:pPr>
        <w:pStyle w:val="ListParagraph"/>
        <w:numPr>
          <w:ilvl w:val="0"/>
          <w:numId w:val="30"/>
        </w:numPr>
      </w:pPr>
      <w:r>
        <w:t>Found in section 7 of the UN Charter</w:t>
      </w:r>
    </w:p>
    <w:p w14:paraId="3ADD7982" w14:textId="77777777" w:rsidR="00D919CB" w:rsidRDefault="00D919CB" w:rsidP="005D51EA">
      <w:pPr>
        <w:pStyle w:val="ListParagraph"/>
        <w:numPr>
          <w:ilvl w:val="0"/>
          <w:numId w:val="30"/>
        </w:numPr>
      </w:pPr>
      <w:r>
        <w:t>Article 92 states that the ICJ is the principle Un judicial power</w:t>
      </w:r>
    </w:p>
    <w:p w14:paraId="5D8B4FFC" w14:textId="77777777" w:rsidR="00D919CB" w:rsidRDefault="00D919CB" w:rsidP="005D51EA">
      <w:pPr>
        <w:pStyle w:val="ListParagraph"/>
        <w:numPr>
          <w:ilvl w:val="0"/>
          <w:numId w:val="30"/>
        </w:numPr>
      </w:pPr>
      <w:r>
        <w:t>Article 7(1)- establishes the international court of justice as one of the principal organs of the UN</w:t>
      </w:r>
    </w:p>
    <w:p w14:paraId="448855A2" w14:textId="77777777" w:rsidR="00D919CB" w:rsidRDefault="00D919CB" w:rsidP="005D51EA">
      <w:pPr>
        <w:pStyle w:val="ListParagraph"/>
        <w:numPr>
          <w:ilvl w:val="0"/>
          <w:numId w:val="30"/>
        </w:numPr>
      </w:pPr>
      <w:r>
        <w:t>Judges are appointed/elected</w:t>
      </w:r>
    </w:p>
    <w:p w14:paraId="3D49EE96" w14:textId="77777777" w:rsidR="00D919CB" w:rsidRDefault="00D919CB" w:rsidP="00D919CB">
      <w:pPr>
        <w:pStyle w:val="ListParagraph"/>
      </w:pPr>
    </w:p>
    <w:p w14:paraId="5852B5F3" w14:textId="77777777" w:rsidR="00D919CB" w:rsidRDefault="00D919CB" w:rsidP="00D919CB">
      <w:pPr>
        <w:pStyle w:val="Heading2"/>
        <w:numPr>
          <w:ilvl w:val="0"/>
          <w:numId w:val="6"/>
        </w:numPr>
        <w:ind w:left="720"/>
      </w:pPr>
      <w:bookmarkStart w:id="39" w:name="_Toc250658039"/>
      <w:r>
        <w:lastRenderedPageBreak/>
        <w:t>Composition of the ICJ</w:t>
      </w:r>
      <w:bookmarkEnd w:id="39"/>
    </w:p>
    <w:p w14:paraId="781B13B9" w14:textId="77777777" w:rsidR="00D919CB" w:rsidRDefault="00D919CB" w:rsidP="005D51EA">
      <w:pPr>
        <w:pStyle w:val="ListParagraph"/>
        <w:numPr>
          <w:ilvl w:val="0"/>
          <w:numId w:val="31"/>
        </w:numPr>
      </w:pPr>
      <w:r>
        <w:t xml:space="preserve">Absolute majority </w:t>
      </w:r>
    </w:p>
    <w:p w14:paraId="41D0A85A" w14:textId="77777777" w:rsidR="00D919CB" w:rsidRDefault="00D919CB" w:rsidP="005D51EA">
      <w:pPr>
        <w:pStyle w:val="ListParagraph"/>
        <w:numPr>
          <w:ilvl w:val="0"/>
          <w:numId w:val="31"/>
        </w:numPr>
      </w:pPr>
      <w:r>
        <w:t xml:space="preserve">UN general assembly </w:t>
      </w:r>
    </w:p>
    <w:p w14:paraId="7CD7602E" w14:textId="77777777" w:rsidR="00D919CB" w:rsidRDefault="00D919CB" w:rsidP="005D51EA">
      <w:pPr>
        <w:pStyle w:val="ListParagraph"/>
        <w:numPr>
          <w:ilvl w:val="0"/>
          <w:numId w:val="31"/>
        </w:numPr>
      </w:pPr>
      <w:r>
        <w:t>Judge may be re elected</w:t>
      </w:r>
    </w:p>
    <w:p w14:paraId="6D91BC98" w14:textId="77777777" w:rsidR="00D919CB" w:rsidRPr="005D2FA8" w:rsidRDefault="00D919CB" w:rsidP="005D51EA">
      <w:pPr>
        <w:pStyle w:val="ListParagraph"/>
        <w:numPr>
          <w:ilvl w:val="0"/>
          <w:numId w:val="31"/>
        </w:numPr>
      </w:pPr>
      <w:r>
        <w:t xml:space="preserve">Five geo-political states: African group, asia, eastern Europe, latin America and western Europe </w:t>
      </w:r>
    </w:p>
    <w:p w14:paraId="0AFD050A" w14:textId="77777777" w:rsidR="00D919CB" w:rsidRDefault="00D919CB" w:rsidP="00D919CB">
      <w:pPr>
        <w:pStyle w:val="Heading2"/>
      </w:pPr>
      <w:bookmarkStart w:id="40" w:name="_Toc250658040"/>
      <w:r>
        <w:t>Jurisdiction of the ICJ</w:t>
      </w:r>
      <w:bookmarkEnd w:id="40"/>
    </w:p>
    <w:p w14:paraId="27B700D0" w14:textId="77777777" w:rsidR="00D919CB" w:rsidRDefault="00D919CB" w:rsidP="005D51EA">
      <w:pPr>
        <w:pStyle w:val="ListParagraph"/>
        <w:numPr>
          <w:ilvl w:val="0"/>
          <w:numId w:val="32"/>
        </w:numPr>
      </w:pPr>
      <w:r>
        <w:t>All matters of UN nations</w:t>
      </w:r>
    </w:p>
    <w:p w14:paraId="32A6FD89" w14:textId="77777777" w:rsidR="00D919CB" w:rsidRDefault="00D919CB" w:rsidP="005D51EA">
      <w:pPr>
        <w:pStyle w:val="ListParagraph"/>
        <w:numPr>
          <w:ilvl w:val="0"/>
          <w:numId w:val="32"/>
        </w:numPr>
      </w:pPr>
      <w:r>
        <w:t>Court must be satisfied</w:t>
      </w:r>
    </w:p>
    <w:p w14:paraId="4B593FAB" w14:textId="77777777" w:rsidR="00D919CB" w:rsidRPr="006F3C48" w:rsidRDefault="00D919CB" w:rsidP="005D51EA">
      <w:pPr>
        <w:pStyle w:val="ListParagraph"/>
        <w:numPr>
          <w:ilvl w:val="0"/>
          <w:numId w:val="32"/>
        </w:numPr>
      </w:pPr>
      <w:r>
        <w:t xml:space="preserve">Valid jurisdiction </w:t>
      </w:r>
    </w:p>
    <w:p w14:paraId="39EC673A" w14:textId="77777777" w:rsidR="00D919CB" w:rsidRDefault="00D919CB" w:rsidP="00D919CB">
      <w:pPr>
        <w:pStyle w:val="Heading3"/>
      </w:pPr>
      <w:bookmarkStart w:id="41" w:name="_Toc250658041"/>
      <w:r>
        <w:t>General Rule</w:t>
      </w:r>
      <w:bookmarkEnd w:id="41"/>
    </w:p>
    <w:p w14:paraId="3D40E952" w14:textId="77777777" w:rsidR="00D919CB" w:rsidRPr="006F3C48" w:rsidRDefault="00D919CB" w:rsidP="005D51EA">
      <w:pPr>
        <w:pStyle w:val="ListParagraph"/>
        <w:numPr>
          <w:ilvl w:val="0"/>
          <w:numId w:val="33"/>
        </w:numPr>
      </w:pPr>
      <w:r>
        <w:t>The jurisdiction of the ICJ is universal, both ratione personae and ratione materiae</w:t>
      </w:r>
    </w:p>
    <w:p w14:paraId="7E43D30A" w14:textId="77777777" w:rsidR="00D919CB" w:rsidRDefault="00D919CB" w:rsidP="00D919CB">
      <w:pPr>
        <w:pStyle w:val="Heading3"/>
        <w:rPr>
          <w:i/>
        </w:rPr>
      </w:pPr>
      <w:bookmarkStart w:id="42" w:name="_Toc250658042"/>
      <w:r>
        <w:t xml:space="preserve">Jurisdiction </w:t>
      </w:r>
      <w:r w:rsidRPr="00156D5E">
        <w:rPr>
          <w:i/>
        </w:rPr>
        <w:t>Ratione Personae</w:t>
      </w:r>
      <w:bookmarkEnd w:id="42"/>
    </w:p>
    <w:p w14:paraId="0B042830" w14:textId="77777777" w:rsidR="00D919CB" w:rsidRDefault="00D919CB" w:rsidP="005D51EA">
      <w:pPr>
        <w:pStyle w:val="ListParagraph"/>
        <w:numPr>
          <w:ilvl w:val="0"/>
          <w:numId w:val="33"/>
        </w:numPr>
      </w:pPr>
      <w:r>
        <w:t>Because of the person involved</w:t>
      </w:r>
    </w:p>
    <w:p w14:paraId="39866F29" w14:textId="77777777" w:rsidR="00D919CB" w:rsidRPr="005D2FA8" w:rsidRDefault="00D919CB" w:rsidP="005D51EA">
      <w:pPr>
        <w:pStyle w:val="ListParagraph"/>
        <w:numPr>
          <w:ilvl w:val="0"/>
          <w:numId w:val="33"/>
        </w:numPr>
      </w:pPr>
      <w:r>
        <w:t>Jurisdiction ratione personae- the personal reach of the court’s jurisdiction</w:t>
      </w:r>
    </w:p>
    <w:p w14:paraId="75635ACC" w14:textId="77777777" w:rsidR="00D919CB" w:rsidRDefault="00D919CB" w:rsidP="00D919CB">
      <w:pPr>
        <w:pStyle w:val="Heading3"/>
        <w:rPr>
          <w:i/>
        </w:rPr>
      </w:pPr>
      <w:bookmarkStart w:id="43" w:name="_Toc250658043"/>
      <w:r>
        <w:t xml:space="preserve">Jurisdiction </w:t>
      </w:r>
      <w:r w:rsidRPr="00156D5E">
        <w:rPr>
          <w:i/>
        </w:rPr>
        <w:t>Ratione Materiae</w:t>
      </w:r>
      <w:bookmarkEnd w:id="43"/>
    </w:p>
    <w:p w14:paraId="7F9F3B51" w14:textId="77777777" w:rsidR="00D919CB" w:rsidRDefault="00D919CB" w:rsidP="005D51EA">
      <w:pPr>
        <w:pStyle w:val="ListParagraph"/>
        <w:numPr>
          <w:ilvl w:val="0"/>
          <w:numId w:val="34"/>
        </w:numPr>
      </w:pPr>
      <w:r>
        <w:t>Subject matter jurisdiction refers to the courts authority to decide a particular case</w:t>
      </w:r>
    </w:p>
    <w:p w14:paraId="1AB39255" w14:textId="77777777" w:rsidR="00D919CB" w:rsidRDefault="00D919CB" w:rsidP="005D51EA">
      <w:pPr>
        <w:pStyle w:val="ListParagraph"/>
        <w:numPr>
          <w:ilvl w:val="0"/>
          <w:numId w:val="34"/>
        </w:numPr>
      </w:pPr>
      <w:r>
        <w:t xml:space="preserve">The reasoning behind subject matter jurisdiction is that the court with the greatest interest in deciding the dispute should be the court that has the opportunity to make a ruling on it </w:t>
      </w:r>
    </w:p>
    <w:p w14:paraId="76017CC0" w14:textId="77777777" w:rsidR="00D919CB" w:rsidRPr="005D2FA8" w:rsidRDefault="00D919CB" w:rsidP="00D919CB"/>
    <w:p w14:paraId="321BC298" w14:textId="77777777" w:rsidR="00D919CB" w:rsidRDefault="00D919CB" w:rsidP="00D919CB">
      <w:pPr>
        <w:pStyle w:val="Heading2"/>
      </w:pPr>
      <w:bookmarkStart w:id="44" w:name="_Toc250658044"/>
      <w:r>
        <w:t>The</w:t>
      </w:r>
      <w:r w:rsidRPr="00DF5618">
        <w:t xml:space="preserve"> </w:t>
      </w:r>
      <w:r w:rsidRPr="004C3F8D">
        <w:rPr>
          <w:i/>
          <w:iCs/>
        </w:rPr>
        <w:t>ad hoc</w:t>
      </w:r>
      <w:r w:rsidRPr="00DF5618">
        <w:t xml:space="preserve"> </w:t>
      </w:r>
      <w:r>
        <w:t>J</w:t>
      </w:r>
      <w:r w:rsidRPr="00DF5618">
        <w:t>udge</w:t>
      </w:r>
      <w:bookmarkEnd w:id="44"/>
    </w:p>
    <w:p w14:paraId="6E0509F9" w14:textId="77777777" w:rsidR="00D919CB" w:rsidRDefault="00D919CB" w:rsidP="005D51EA">
      <w:pPr>
        <w:pStyle w:val="ListParagraph"/>
        <w:numPr>
          <w:ilvl w:val="0"/>
          <w:numId w:val="35"/>
        </w:numPr>
      </w:pPr>
      <w:r>
        <w:t xml:space="preserve">You can request for a judge that is from their nationality </w:t>
      </w:r>
    </w:p>
    <w:p w14:paraId="525C7D9B" w14:textId="77777777" w:rsidR="00D919CB" w:rsidRDefault="00D919CB" w:rsidP="005D51EA">
      <w:pPr>
        <w:pStyle w:val="ListParagraph"/>
        <w:numPr>
          <w:ilvl w:val="0"/>
          <w:numId w:val="35"/>
        </w:numPr>
      </w:pPr>
      <w:r>
        <w:t xml:space="preserve">There are four types of ad hoc tribunals: </w:t>
      </w:r>
    </w:p>
    <w:p w14:paraId="414B8FBB" w14:textId="77777777" w:rsidR="00D919CB" w:rsidRDefault="00D919CB" w:rsidP="00D919CB">
      <w:pPr>
        <w:pStyle w:val="ListParagraph"/>
      </w:pPr>
      <w:r>
        <w:t>- One created to settle an existing dispute</w:t>
      </w:r>
    </w:p>
    <w:p w14:paraId="0AD5CC68" w14:textId="77777777" w:rsidR="00D919CB" w:rsidRDefault="00D919CB" w:rsidP="00D919CB">
      <w:pPr>
        <w:pStyle w:val="ListParagraph"/>
      </w:pPr>
      <w:r>
        <w:t>-One created as part of the settlement of a dispute to determine outstanding claims arising from the incident at the root of the dispute</w:t>
      </w:r>
    </w:p>
    <w:p w14:paraId="470F7298" w14:textId="77777777" w:rsidR="00D919CB" w:rsidRDefault="00D919CB" w:rsidP="00D919CB">
      <w:pPr>
        <w:pStyle w:val="ListParagraph"/>
      </w:pPr>
      <w:r>
        <w:t>-One created ad hoc under a standing agreement for the settlement of any future dispute between the States parties to the treaty</w:t>
      </w:r>
    </w:p>
    <w:p w14:paraId="36AC0FA1" w14:textId="77777777" w:rsidR="00D919CB" w:rsidRPr="005D2FA8" w:rsidRDefault="00D919CB" w:rsidP="00D919CB">
      <w:pPr>
        <w:pStyle w:val="ListParagraph"/>
      </w:pPr>
      <w:r>
        <w:t xml:space="preserve">-One created for the settlement of future disputes over the interpretation or application of the treaty itself </w:t>
      </w:r>
    </w:p>
    <w:p w14:paraId="01E0683C" w14:textId="77777777" w:rsidR="00D919CB" w:rsidRDefault="00D919CB" w:rsidP="00D919CB">
      <w:pPr>
        <w:pStyle w:val="Heading1"/>
      </w:pPr>
      <w:bookmarkStart w:id="45" w:name="_Toc250658045"/>
      <w:r w:rsidRPr="0040686A">
        <w:t>The International Tribunal for the Law of the Sea (ITLOS)</w:t>
      </w:r>
      <w:bookmarkEnd w:id="45"/>
    </w:p>
    <w:p w14:paraId="190B89FC" w14:textId="77777777" w:rsidR="00D919CB" w:rsidRDefault="00D919CB" w:rsidP="005D51EA">
      <w:pPr>
        <w:pStyle w:val="ListParagraph"/>
        <w:numPr>
          <w:ilvl w:val="0"/>
          <w:numId w:val="36"/>
        </w:numPr>
      </w:pPr>
      <w:r>
        <w:t xml:space="preserve">It is broad </w:t>
      </w:r>
    </w:p>
    <w:p w14:paraId="6AB94743" w14:textId="77777777" w:rsidR="00D919CB" w:rsidRDefault="00D919CB" w:rsidP="005D51EA">
      <w:pPr>
        <w:pStyle w:val="ListParagraph"/>
        <w:numPr>
          <w:ilvl w:val="0"/>
          <w:numId w:val="36"/>
        </w:numPr>
      </w:pPr>
      <w:r>
        <w:t>Limited by the law of the sea convention</w:t>
      </w:r>
    </w:p>
    <w:p w14:paraId="60EFC774" w14:textId="77777777" w:rsidR="00D919CB" w:rsidRDefault="00D919CB" w:rsidP="005D51EA">
      <w:pPr>
        <w:pStyle w:val="ListParagraph"/>
        <w:numPr>
          <w:ilvl w:val="0"/>
          <w:numId w:val="36"/>
        </w:numPr>
      </w:pPr>
      <w:r>
        <w:lastRenderedPageBreak/>
        <w:t>All jurisdiction of seas</w:t>
      </w:r>
    </w:p>
    <w:p w14:paraId="69C39F7B" w14:textId="77777777" w:rsidR="00D919CB" w:rsidRPr="005A55F0" w:rsidRDefault="00D919CB" w:rsidP="005D51EA">
      <w:pPr>
        <w:pStyle w:val="ListParagraph"/>
        <w:numPr>
          <w:ilvl w:val="0"/>
          <w:numId w:val="36"/>
        </w:numPr>
      </w:pPr>
      <w:r>
        <w:t xml:space="preserve">Only maritime law </w:t>
      </w:r>
    </w:p>
    <w:p w14:paraId="10CA1292" w14:textId="77777777" w:rsidR="00D919CB" w:rsidRDefault="00D919CB" w:rsidP="00D919CB">
      <w:pPr>
        <w:pStyle w:val="ListParagraph"/>
      </w:pPr>
    </w:p>
    <w:p w14:paraId="33371932" w14:textId="77777777" w:rsidR="00D919CB" w:rsidRDefault="00D919CB" w:rsidP="00D919CB">
      <w:pPr>
        <w:pStyle w:val="Heading2"/>
        <w:numPr>
          <w:ilvl w:val="0"/>
          <w:numId w:val="6"/>
        </w:numPr>
        <w:ind w:left="720"/>
      </w:pPr>
      <w:bookmarkStart w:id="46" w:name="_Toc250658046"/>
      <w:r>
        <w:t>ITLOS and Provisional Measures:</w:t>
      </w:r>
      <w:bookmarkEnd w:id="46"/>
      <w:r>
        <w:t xml:space="preserve"> </w:t>
      </w:r>
    </w:p>
    <w:p w14:paraId="63CE68CE" w14:textId="77777777" w:rsidR="00D919CB" w:rsidRDefault="00D919CB" w:rsidP="005D51EA">
      <w:pPr>
        <w:pStyle w:val="ListParagraph"/>
        <w:numPr>
          <w:ilvl w:val="0"/>
          <w:numId w:val="37"/>
        </w:numPr>
      </w:pPr>
      <w:r>
        <w:t>They allow parties of a dispute to choose their method to settle the dispute</w:t>
      </w:r>
    </w:p>
    <w:p w14:paraId="00979848" w14:textId="77777777" w:rsidR="00D919CB" w:rsidRDefault="00D919CB" w:rsidP="005D51EA">
      <w:pPr>
        <w:pStyle w:val="ListParagraph"/>
        <w:numPr>
          <w:ilvl w:val="0"/>
          <w:numId w:val="37"/>
        </w:numPr>
      </w:pPr>
      <w:r>
        <w:t xml:space="preserve">I.e. either go into a tribunal or resort to arbitration </w:t>
      </w:r>
    </w:p>
    <w:p w14:paraId="52B9B5C8" w14:textId="77777777" w:rsidR="00D919CB" w:rsidRDefault="00D919CB" w:rsidP="00D919CB">
      <w:pPr>
        <w:pStyle w:val="ListParagraph"/>
      </w:pPr>
      <w:r>
        <w:t>-in the ICJ its one sole option not here</w:t>
      </w:r>
    </w:p>
    <w:p w14:paraId="397F9944" w14:textId="77777777" w:rsidR="00D919CB" w:rsidRPr="005D2FA8" w:rsidRDefault="00D919CB" w:rsidP="00D919CB">
      <w:pPr>
        <w:pStyle w:val="ListParagraph"/>
      </w:pPr>
      <w:r>
        <w:t xml:space="preserve">-it’s also been given power to grant provisional measure which could be adopted to reserve rights of parties to be used to prevent serious harm to marines environment </w:t>
      </w:r>
    </w:p>
    <w:p w14:paraId="6F27A250" w14:textId="77777777" w:rsidR="00D919CB" w:rsidRDefault="00D919CB" w:rsidP="00D919CB">
      <w:pPr>
        <w:pStyle w:val="Heading2"/>
      </w:pPr>
      <w:bookmarkStart w:id="47" w:name="_Toc250658047"/>
      <w:r>
        <w:t>ITLOS Jurisdiction Over Prompt Release of Vessels and C</w:t>
      </w:r>
      <w:r w:rsidRPr="000C6D38">
        <w:t>rews</w:t>
      </w:r>
      <w:bookmarkEnd w:id="47"/>
    </w:p>
    <w:p w14:paraId="5E8AC462" w14:textId="77777777" w:rsidR="00D919CB" w:rsidRDefault="00D919CB" w:rsidP="005D51EA">
      <w:pPr>
        <w:pStyle w:val="ListParagraph"/>
        <w:numPr>
          <w:ilvl w:val="0"/>
          <w:numId w:val="38"/>
        </w:numPr>
      </w:pPr>
      <w:r>
        <w:t xml:space="preserve">They can order the prompt release of vessels and crews </w:t>
      </w:r>
    </w:p>
    <w:p w14:paraId="0C9CBE0B" w14:textId="77777777" w:rsidR="00D919CB" w:rsidRDefault="00D919CB" w:rsidP="00D919CB">
      <w:pPr>
        <w:pStyle w:val="ListParagraph"/>
      </w:pPr>
      <w:r>
        <w:t>-i.e. ship being held against its will in a part or state</w:t>
      </w:r>
    </w:p>
    <w:p w14:paraId="743368AF" w14:textId="77777777" w:rsidR="00D919CB" w:rsidRPr="009719F0" w:rsidRDefault="00D919CB" w:rsidP="00D919CB">
      <w:pPr>
        <w:pStyle w:val="ListParagraph"/>
      </w:pPr>
      <w:r>
        <w:t>-you can go in front of the ITLOS to ask another state to release it</w:t>
      </w:r>
    </w:p>
    <w:p w14:paraId="734406B8" w14:textId="77777777" w:rsidR="00D919CB" w:rsidRDefault="00D919CB" w:rsidP="00D919CB">
      <w:pPr>
        <w:pStyle w:val="Heading2"/>
      </w:pPr>
      <w:bookmarkStart w:id="48" w:name="_Toc250658048"/>
      <w:r>
        <w:t>ITLOS and the Seabed Dispute Chamber</w:t>
      </w:r>
      <w:bookmarkEnd w:id="48"/>
    </w:p>
    <w:p w14:paraId="13C2B882" w14:textId="77777777" w:rsidR="00D919CB" w:rsidRPr="005A55F0" w:rsidRDefault="00D919CB" w:rsidP="005D51EA">
      <w:pPr>
        <w:pStyle w:val="ListParagraph"/>
        <w:numPr>
          <w:ilvl w:val="0"/>
          <w:numId w:val="38"/>
        </w:numPr>
      </w:pPr>
      <w:r>
        <w:t xml:space="preserve">11 members of the ITLOS with a contentious jurisdiction limited to disputes pertaining to the international sea bed area </w:t>
      </w:r>
    </w:p>
    <w:p w14:paraId="302D09DA" w14:textId="77777777" w:rsidR="00D919CB" w:rsidRDefault="00D919CB" w:rsidP="00D919CB">
      <w:pPr>
        <w:pStyle w:val="Heading2"/>
        <w:numPr>
          <w:ilvl w:val="0"/>
          <w:numId w:val="0"/>
        </w:numPr>
        <w:ind w:left="714"/>
      </w:pPr>
    </w:p>
    <w:p w14:paraId="638EC09C" w14:textId="77777777" w:rsidR="00D919CB" w:rsidRDefault="00D919CB" w:rsidP="00D919CB"/>
    <w:p w14:paraId="7CC48791" w14:textId="77777777" w:rsidR="00D919CB" w:rsidRDefault="00D919CB" w:rsidP="00D919CB"/>
    <w:p w14:paraId="1A91BC71" w14:textId="77777777" w:rsidR="00D919CB" w:rsidRDefault="00D919CB" w:rsidP="00D919CB"/>
    <w:p w14:paraId="63F6EAC7" w14:textId="77777777" w:rsidR="00D919CB" w:rsidRDefault="00D919CB" w:rsidP="00D919CB"/>
    <w:p w14:paraId="1299C92F" w14:textId="77777777" w:rsidR="00D919CB" w:rsidRDefault="00D919CB" w:rsidP="00D919CB"/>
    <w:p w14:paraId="30C7D157" w14:textId="77777777" w:rsidR="00D919CB" w:rsidRDefault="00D919CB" w:rsidP="00D919CB"/>
    <w:p w14:paraId="7CB6B218" w14:textId="77777777" w:rsidR="00D919CB" w:rsidRDefault="00D919CB" w:rsidP="00D919CB"/>
    <w:p w14:paraId="07DB4B77" w14:textId="77777777" w:rsidR="00D919CB" w:rsidRDefault="00D919CB" w:rsidP="00D919CB"/>
    <w:p w14:paraId="02EADABE" w14:textId="77777777" w:rsidR="00D919CB" w:rsidRDefault="00D919CB" w:rsidP="00D919CB"/>
    <w:p w14:paraId="06D65B95" w14:textId="77777777" w:rsidR="00D919CB" w:rsidRDefault="00D919CB" w:rsidP="00D919CB"/>
    <w:p w14:paraId="68840B37" w14:textId="77777777" w:rsidR="00D919CB" w:rsidRDefault="00D919CB" w:rsidP="00D919CB"/>
    <w:p w14:paraId="2CAF34A2" w14:textId="77777777" w:rsidR="00D919CB" w:rsidRDefault="00D919CB" w:rsidP="00D919CB"/>
    <w:p w14:paraId="5882F87A" w14:textId="77777777" w:rsidR="00D919CB" w:rsidRDefault="00D919CB" w:rsidP="00D919CB"/>
    <w:p w14:paraId="0167A651" w14:textId="77777777" w:rsidR="00D919CB" w:rsidRPr="008F44D3" w:rsidRDefault="00D919CB" w:rsidP="00D919CB">
      <w:pPr>
        <w:rPr>
          <w:rFonts w:asciiTheme="minorHAnsi" w:hAnsiTheme="minorHAnsi"/>
          <w:sz w:val="21"/>
          <w:szCs w:val="21"/>
        </w:rPr>
      </w:pPr>
      <w:r w:rsidRPr="008F44D3">
        <w:rPr>
          <w:rFonts w:asciiTheme="minorHAnsi" w:hAnsiTheme="minorHAnsi"/>
          <w:b/>
          <w:sz w:val="21"/>
          <w:szCs w:val="21"/>
        </w:rPr>
        <w:lastRenderedPageBreak/>
        <w:t xml:space="preserve">Class 3: </w:t>
      </w:r>
    </w:p>
    <w:p w14:paraId="00641B64" w14:textId="77777777" w:rsidR="00D919CB" w:rsidRPr="008F44D3" w:rsidRDefault="00D919CB" w:rsidP="00D919CB">
      <w:pPr>
        <w:pStyle w:val="Heading1"/>
        <w:rPr>
          <w:rFonts w:asciiTheme="minorHAnsi" w:hAnsiTheme="minorHAnsi"/>
          <w:sz w:val="21"/>
          <w:szCs w:val="21"/>
        </w:rPr>
      </w:pPr>
      <w:bookmarkStart w:id="49" w:name="_Toc249862312"/>
      <w:bookmarkStart w:id="50" w:name="_Toc251168221"/>
      <w:r w:rsidRPr="008F44D3">
        <w:rPr>
          <w:rFonts w:asciiTheme="minorHAnsi" w:hAnsiTheme="minorHAnsi"/>
          <w:sz w:val="21"/>
          <w:szCs w:val="21"/>
        </w:rPr>
        <w:t>Provisional Measures of Protection and Crisis Management</w:t>
      </w:r>
      <w:bookmarkEnd w:id="49"/>
      <w:bookmarkEnd w:id="50"/>
      <w:r w:rsidRPr="008F44D3">
        <w:rPr>
          <w:rFonts w:asciiTheme="minorHAnsi" w:hAnsiTheme="minorHAnsi"/>
          <w:sz w:val="21"/>
          <w:szCs w:val="21"/>
        </w:rPr>
        <w:t xml:space="preserve"> </w:t>
      </w:r>
    </w:p>
    <w:p w14:paraId="1B7B7405" w14:textId="77777777" w:rsidR="00D919CB" w:rsidRPr="008F44D3" w:rsidRDefault="00D919CB" w:rsidP="00D919CB">
      <w:pPr>
        <w:pStyle w:val="Heading2"/>
        <w:numPr>
          <w:ilvl w:val="0"/>
          <w:numId w:val="6"/>
        </w:numPr>
        <w:ind w:left="720"/>
        <w:rPr>
          <w:rFonts w:asciiTheme="minorHAnsi" w:hAnsiTheme="minorHAnsi"/>
          <w:sz w:val="21"/>
          <w:szCs w:val="21"/>
        </w:rPr>
      </w:pPr>
      <w:bookmarkStart w:id="51" w:name="_Toc249862313"/>
      <w:bookmarkStart w:id="52" w:name="_Toc251168222"/>
      <w:r w:rsidRPr="008F44D3">
        <w:rPr>
          <w:rFonts w:asciiTheme="minorHAnsi" w:hAnsiTheme="minorHAnsi"/>
          <w:sz w:val="21"/>
          <w:szCs w:val="21"/>
        </w:rPr>
        <w:t>Defining Provisional Measures</w:t>
      </w:r>
      <w:bookmarkEnd w:id="51"/>
      <w:bookmarkEnd w:id="52"/>
    </w:p>
    <w:p w14:paraId="6A1E94A1" w14:textId="77777777" w:rsidR="00D919CB" w:rsidRPr="008F44D3" w:rsidRDefault="00D919CB" w:rsidP="005D51EA">
      <w:pPr>
        <w:pStyle w:val="ListParagraph"/>
        <w:numPr>
          <w:ilvl w:val="0"/>
          <w:numId w:val="40"/>
        </w:numPr>
        <w:rPr>
          <w:rFonts w:asciiTheme="minorHAnsi" w:hAnsiTheme="minorHAnsi"/>
          <w:sz w:val="21"/>
          <w:szCs w:val="21"/>
        </w:rPr>
      </w:pPr>
      <w:r w:rsidRPr="008F44D3">
        <w:rPr>
          <w:rFonts w:asciiTheme="minorHAnsi" w:hAnsiTheme="minorHAnsi"/>
          <w:sz w:val="21"/>
          <w:szCs w:val="21"/>
        </w:rPr>
        <w:t xml:space="preserve">Provisional Measures of protection are measures that the court can order which intervene or which occur very early one in the proceedings. So we are far away from the judgement stage. </w:t>
      </w:r>
    </w:p>
    <w:p w14:paraId="3238CA64" w14:textId="77777777" w:rsidR="00D919CB" w:rsidRPr="008F44D3" w:rsidRDefault="00D919CB" w:rsidP="005D51EA">
      <w:pPr>
        <w:pStyle w:val="ListParagraph"/>
        <w:numPr>
          <w:ilvl w:val="0"/>
          <w:numId w:val="40"/>
        </w:numPr>
        <w:rPr>
          <w:rFonts w:asciiTheme="minorHAnsi" w:hAnsiTheme="minorHAnsi"/>
          <w:sz w:val="21"/>
          <w:szCs w:val="21"/>
        </w:rPr>
      </w:pPr>
      <w:r w:rsidRPr="008F44D3">
        <w:rPr>
          <w:rFonts w:asciiTheme="minorHAnsi" w:hAnsiTheme="minorHAnsi"/>
          <w:sz w:val="21"/>
          <w:szCs w:val="21"/>
        </w:rPr>
        <w:t xml:space="preserve">Provincial measures are requests by a party (usually the applicant) for a decision by the court or tribunal. Generally the requests will concern actions that the respondent/defendant party could take. So generally it aims at avoiding that those actions be taken </w:t>
      </w:r>
      <w:r w:rsidRPr="008F44D3">
        <w:rPr>
          <w:rFonts w:asciiTheme="minorHAnsi" w:hAnsiTheme="minorHAnsi"/>
          <w:b/>
          <w:sz w:val="21"/>
          <w:szCs w:val="21"/>
        </w:rPr>
        <w:t>Goal is to preserve the subject matter of the dispute pending the final decision</w:t>
      </w:r>
      <w:r w:rsidRPr="008F44D3">
        <w:rPr>
          <w:rFonts w:asciiTheme="minorHAnsi" w:hAnsiTheme="minorHAnsi"/>
          <w:sz w:val="21"/>
          <w:szCs w:val="21"/>
        </w:rPr>
        <w:t>. Say you had a border dispute and there is 1km around the border that two states claim. One state occupies it and the other state says that the other state is occupying it, and it wants it to be recognised as their state.  So say there is a mosque in that area which is being controlled by the Christian state, the other state (Muslim state) could say pending the decision, we ask that they be not allowed to bomb the mosque or destroy it. You want the court to say, lets freeze the situation for now and let’s make a decision on its full context and then decide what should happen.</w:t>
      </w:r>
    </w:p>
    <w:p w14:paraId="47B9395E" w14:textId="77777777" w:rsidR="00D919CB" w:rsidRPr="008F44D3" w:rsidRDefault="00D919CB" w:rsidP="005D51EA">
      <w:pPr>
        <w:pStyle w:val="ListParagraph"/>
        <w:numPr>
          <w:ilvl w:val="0"/>
          <w:numId w:val="40"/>
        </w:numPr>
        <w:rPr>
          <w:rFonts w:asciiTheme="minorHAnsi" w:hAnsiTheme="minorHAnsi"/>
          <w:sz w:val="21"/>
          <w:szCs w:val="21"/>
        </w:rPr>
      </w:pPr>
      <w:r w:rsidRPr="008F44D3">
        <w:rPr>
          <w:rFonts w:asciiTheme="minorHAnsi" w:hAnsiTheme="minorHAnsi"/>
          <w:sz w:val="21"/>
          <w:szCs w:val="21"/>
        </w:rPr>
        <w:t>This procedure has taken on new forms over time. It has existed for less than a century. When we are taking about PMP, we are interested in two standpoints (institutional actors); international court of justice and the international tribunal. They have evolved over time and have started serving different aims through different means.</w:t>
      </w:r>
    </w:p>
    <w:p w14:paraId="27DA993A" w14:textId="77777777" w:rsidR="00D919CB" w:rsidRPr="008F44D3" w:rsidRDefault="00D919CB" w:rsidP="00D919CB">
      <w:pPr>
        <w:pStyle w:val="ListParagraph"/>
        <w:rPr>
          <w:rFonts w:asciiTheme="minorHAnsi" w:hAnsiTheme="minorHAnsi"/>
          <w:sz w:val="21"/>
          <w:szCs w:val="21"/>
        </w:rPr>
      </w:pPr>
    </w:p>
    <w:p w14:paraId="083503E4" w14:textId="77777777" w:rsidR="00D919CB" w:rsidRPr="008F44D3" w:rsidRDefault="00D919CB" w:rsidP="00D919CB">
      <w:pPr>
        <w:rPr>
          <w:rFonts w:asciiTheme="minorHAnsi" w:hAnsiTheme="minorHAnsi"/>
          <w:sz w:val="21"/>
          <w:szCs w:val="21"/>
        </w:rPr>
      </w:pPr>
    </w:p>
    <w:p w14:paraId="74E2EFAE" w14:textId="77777777" w:rsidR="00D919CB" w:rsidRPr="008F44D3" w:rsidRDefault="00D919CB" w:rsidP="00D919CB">
      <w:pPr>
        <w:pStyle w:val="Heading2"/>
        <w:rPr>
          <w:rFonts w:asciiTheme="minorHAnsi" w:hAnsiTheme="minorHAnsi"/>
          <w:sz w:val="21"/>
          <w:szCs w:val="21"/>
        </w:rPr>
      </w:pPr>
      <w:bookmarkStart w:id="53" w:name="_Toc249862314"/>
      <w:bookmarkStart w:id="54" w:name="_Toc251168223"/>
      <w:r w:rsidRPr="008F44D3">
        <w:rPr>
          <w:rFonts w:asciiTheme="minorHAnsi" w:hAnsiTheme="minorHAnsi"/>
          <w:sz w:val="21"/>
          <w:szCs w:val="21"/>
        </w:rPr>
        <w:t>Why are Provisional Measures Needed?</w:t>
      </w:r>
      <w:bookmarkEnd w:id="53"/>
      <w:bookmarkEnd w:id="54"/>
    </w:p>
    <w:p w14:paraId="4111ECB5" w14:textId="77777777" w:rsidR="00D919CB" w:rsidRPr="008F44D3" w:rsidRDefault="00D919CB" w:rsidP="005D51EA">
      <w:pPr>
        <w:pStyle w:val="ListParagraph"/>
        <w:numPr>
          <w:ilvl w:val="0"/>
          <w:numId w:val="41"/>
        </w:numPr>
        <w:jc w:val="left"/>
        <w:rPr>
          <w:rFonts w:asciiTheme="minorHAnsi" w:hAnsiTheme="minorHAnsi"/>
          <w:sz w:val="21"/>
          <w:szCs w:val="21"/>
        </w:rPr>
      </w:pPr>
      <w:r w:rsidRPr="008F44D3">
        <w:rPr>
          <w:rFonts w:asciiTheme="minorHAnsi" w:hAnsiTheme="minorHAnsi"/>
          <w:sz w:val="21"/>
          <w:szCs w:val="21"/>
        </w:rPr>
        <w:t xml:space="preserve">They are needed because the situations often created by the respondents in a dispute could prejudice the tribunals’ ability to ender an effective solution.                                                                                           </w:t>
      </w:r>
    </w:p>
    <w:p w14:paraId="67B2B764" w14:textId="77777777" w:rsidR="00D919CB" w:rsidRPr="008F44D3" w:rsidRDefault="00D919CB" w:rsidP="005D51EA">
      <w:pPr>
        <w:pStyle w:val="ListParagraph"/>
        <w:numPr>
          <w:ilvl w:val="0"/>
          <w:numId w:val="41"/>
        </w:numPr>
        <w:jc w:val="left"/>
        <w:rPr>
          <w:rFonts w:asciiTheme="minorHAnsi" w:hAnsiTheme="minorHAnsi"/>
          <w:sz w:val="21"/>
          <w:szCs w:val="21"/>
        </w:rPr>
      </w:pPr>
      <w:r w:rsidRPr="008F44D3">
        <w:rPr>
          <w:rFonts w:asciiTheme="minorHAnsi" w:hAnsiTheme="minorHAnsi"/>
          <w:sz w:val="21"/>
          <w:szCs w:val="21"/>
        </w:rPr>
        <w:t xml:space="preserve">The goal is to preserve the subject matter of the dispute pending the final decision. </w:t>
      </w:r>
    </w:p>
    <w:p w14:paraId="4E3256C9" w14:textId="77777777" w:rsidR="00D919CB" w:rsidRPr="008F44D3" w:rsidRDefault="00D919CB" w:rsidP="005D51EA">
      <w:pPr>
        <w:pStyle w:val="ListParagraph"/>
        <w:numPr>
          <w:ilvl w:val="0"/>
          <w:numId w:val="41"/>
        </w:numPr>
        <w:jc w:val="left"/>
        <w:rPr>
          <w:rFonts w:asciiTheme="minorHAnsi" w:hAnsiTheme="minorHAnsi"/>
          <w:sz w:val="21"/>
          <w:szCs w:val="21"/>
        </w:rPr>
      </w:pPr>
      <w:r w:rsidRPr="008F44D3">
        <w:rPr>
          <w:rFonts w:asciiTheme="minorHAnsi" w:hAnsiTheme="minorHAnsi"/>
          <w:sz w:val="21"/>
          <w:szCs w:val="21"/>
        </w:rPr>
        <w:t xml:space="preserve">E.g. two neighbouring states, one builds up a mill close to the border and toxic chemicals end on state B. State b says I want to be consulted and change their actions so I contact the international court of justice to order state B to refrain from building the mill because it will cause serious prejudice to my country and cause environmental harm. Waiting until a decision is given could be too late as damage could have already been done- the fishes in the sea could have already died and people could have already got sick. The provincial measures are in place to stop the work from continuing. </w:t>
      </w:r>
    </w:p>
    <w:p w14:paraId="7C384697" w14:textId="77777777" w:rsidR="00D919CB" w:rsidRPr="008F44D3" w:rsidRDefault="00D919CB" w:rsidP="00D919CB">
      <w:pPr>
        <w:rPr>
          <w:rFonts w:asciiTheme="minorHAnsi" w:hAnsiTheme="minorHAnsi"/>
          <w:sz w:val="21"/>
          <w:szCs w:val="21"/>
        </w:rPr>
      </w:pPr>
    </w:p>
    <w:p w14:paraId="15F90C70" w14:textId="77777777" w:rsidR="00D919CB" w:rsidRPr="008F44D3" w:rsidRDefault="00D919CB" w:rsidP="00D919CB">
      <w:pPr>
        <w:pStyle w:val="Heading2"/>
        <w:rPr>
          <w:rFonts w:asciiTheme="minorHAnsi" w:hAnsiTheme="minorHAnsi"/>
          <w:sz w:val="21"/>
          <w:szCs w:val="21"/>
        </w:rPr>
      </w:pPr>
      <w:bookmarkStart w:id="55" w:name="_Toc249862315"/>
      <w:bookmarkStart w:id="56" w:name="_Toc251168224"/>
      <w:r w:rsidRPr="008F44D3">
        <w:rPr>
          <w:rFonts w:asciiTheme="minorHAnsi" w:hAnsiTheme="minorHAnsi"/>
          <w:sz w:val="21"/>
          <w:szCs w:val="21"/>
        </w:rPr>
        <w:t>Prerequisite for Adopting Provisional Measures</w:t>
      </w:r>
      <w:bookmarkEnd w:id="55"/>
      <w:bookmarkEnd w:id="56"/>
    </w:p>
    <w:p w14:paraId="0E5EE8A7" w14:textId="77777777" w:rsidR="00D919CB" w:rsidRPr="008F44D3" w:rsidRDefault="00D919CB" w:rsidP="00D919CB">
      <w:pPr>
        <w:pStyle w:val="Heading3"/>
        <w:numPr>
          <w:ilvl w:val="0"/>
          <w:numId w:val="8"/>
        </w:numPr>
        <w:rPr>
          <w:rFonts w:asciiTheme="minorHAnsi" w:hAnsiTheme="minorHAnsi"/>
          <w:sz w:val="21"/>
          <w:szCs w:val="21"/>
        </w:rPr>
      </w:pPr>
      <w:bookmarkStart w:id="57" w:name="_Toc249862316"/>
      <w:bookmarkStart w:id="58" w:name="_Toc251168225"/>
      <w:r w:rsidRPr="008F44D3">
        <w:rPr>
          <w:rFonts w:asciiTheme="minorHAnsi" w:hAnsiTheme="minorHAnsi"/>
          <w:sz w:val="21"/>
          <w:szCs w:val="21"/>
        </w:rPr>
        <w:t>A constituent instrument providing for provisional measures</w:t>
      </w:r>
      <w:bookmarkEnd w:id="57"/>
      <w:bookmarkEnd w:id="58"/>
    </w:p>
    <w:p w14:paraId="6A0FF87A" w14:textId="77777777" w:rsidR="00D919CB" w:rsidRPr="008F44D3" w:rsidRDefault="00D919CB" w:rsidP="005D51EA">
      <w:pPr>
        <w:pStyle w:val="ListParagraph"/>
        <w:numPr>
          <w:ilvl w:val="0"/>
          <w:numId w:val="42"/>
        </w:numPr>
        <w:rPr>
          <w:rFonts w:asciiTheme="minorHAnsi" w:hAnsiTheme="minorHAnsi"/>
          <w:sz w:val="21"/>
          <w:szCs w:val="21"/>
        </w:rPr>
      </w:pPr>
      <w:r w:rsidRPr="008F44D3">
        <w:rPr>
          <w:rFonts w:asciiTheme="minorHAnsi" w:hAnsiTheme="minorHAnsi"/>
          <w:sz w:val="21"/>
          <w:szCs w:val="21"/>
        </w:rPr>
        <w:t xml:space="preserve">In the context of the ICJ it is the statue of the ICJ. </w:t>
      </w:r>
    </w:p>
    <w:p w14:paraId="01BC47CD" w14:textId="77777777" w:rsidR="00D919CB" w:rsidRPr="008F44D3" w:rsidRDefault="00D919CB" w:rsidP="005D51EA">
      <w:pPr>
        <w:pStyle w:val="ListParagraph"/>
        <w:numPr>
          <w:ilvl w:val="0"/>
          <w:numId w:val="42"/>
        </w:numPr>
        <w:rPr>
          <w:rFonts w:asciiTheme="minorHAnsi" w:hAnsiTheme="minorHAnsi"/>
          <w:sz w:val="21"/>
          <w:szCs w:val="21"/>
        </w:rPr>
      </w:pPr>
      <w:r w:rsidRPr="008F44D3">
        <w:rPr>
          <w:rFonts w:asciiTheme="minorHAnsi" w:hAnsiTheme="minorHAnsi"/>
          <w:sz w:val="21"/>
          <w:szCs w:val="21"/>
        </w:rPr>
        <w:t xml:space="preserve">That specific constituent instrument needs to provide specifically in a worded fashion the power to order provisional measure of protection. So it is not a power that can be applied. It’s not something that the court can say, I need this so even though I’m not authorized, I will </w:t>
      </w:r>
      <w:r w:rsidRPr="008F44D3">
        <w:rPr>
          <w:rFonts w:asciiTheme="minorHAnsi" w:hAnsiTheme="minorHAnsi"/>
          <w:sz w:val="21"/>
          <w:szCs w:val="21"/>
        </w:rPr>
        <w:lastRenderedPageBreak/>
        <w:t>authorize it. You can’t do that, you need a statue (written text) that renders he standing court order allowance to provide provisional measures.</w:t>
      </w:r>
    </w:p>
    <w:p w14:paraId="2F1B3108" w14:textId="77777777" w:rsidR="00D919CB" w:rsidRPr="008F44D3" w:rsidRDefault="00D919CB" w:rsidP="00D919CB">
      <w:pPr>
        <w:pStyle w:val="Heading3"/>
        <w:rPr>
          <w:rFonts w:asciiTheme="minorHAnsi" w:hAnsiTheme="minorHAnsi"/>
          <w:sz w:val="21"/>
          <w:szCs w:val="21"/>
        </w:rPr>
      </w:pPr>
      <w:bookmarkStart w:id="59" w:name="_Toc249862317"/>
      <w:bookmarkStart w:id="60" w:name="_Toc251168226"/>
      <w:r w:rsidRPr="008F44D3">
        <w:rPr>
          <w:rFonts w:asciiTheme="minorHAnsi" w:hAnsiTheme="minorHAnsi"/>
          <w:sz w:val="21"/>
          <w:szCs w:val="21"/>
        </w:rPr>
        <w:t>The existence of pending proceedings between the parties</w:t>
      </w:r>
      <w:bookmarkEnd w:id="59"/>
      <w:bookmarkEnd w:id="60"/>
    </w:p>
    <w:p w14:paraId="4134C42B" w14:textId="77777777" w:rsidR="00D919CB" w:rsidRPr="008F44D3" w:rsidRDefault="00D919CB" w:rsidP="005D51EA">
      <w:pPr>
        <w:pStyle w:val="ListParagraph"/>
        <w:numPr>
          <w:ilvl w:val="0"/>
          <w:numId w:val="43"/>
        </w:numPr>
        <w:rPr>
          <w:rFonts w:asciiTheme="minorHAnsi" w:hAnsiTheme="minorHAnsi"/>
          <w:sz w:val="21"/>
          <w:szCs w:val="21"/>
        </w:rPr>
      </w:pPr>
      <w:r w:rsidRPr="008F44D3">
        <w:rPr>
          <w:rFonts w:asciiTheme="minorHAnsi" w:hAnsiTheme="minorHAnsi"/>
          <w:sz w:val="21"/>
          <w:szCs w:val="21"/>
        </w:rPr>
        <w:t xml:space="preserve">So you can’t have for instance, State B to say state A can’t do any more construction on the river in the border. You can’t have it be that simple- it would simply be state B asking for one sided solution to its problem. PMP are preliminary orders, they are not the end of the matter. </w:t>
      </w:r>
    </w:p>
    <w:p w14:paraId="2056824F" w14:textId="77777777" w:rsidR="00D919CB" w:rsidRPr="008F44D3" w:rsidRDefault="00D919CB" w:rsidP="005D51EA">
      <w:pPr>
        <w:pStyle w:val="ListParagraph"/>
        <w:numPr>
          <w:ilvl w:val="0"/>
          <w:numId w:val="43"/>
        </w:numPr>
        <w:rPr>
          <w:rFonts w:asciiTheme="minorHAnsi" w:hAnsiTheme="minorHAnsi"/>
          <w:sz w:val="21"/>
          <w:szCs w:val="21"/>
        </w:rPr>
      </w:pPr>
      <w:r w:rsidRPr="008F44D3">
        <w:rPr>
          <w:rFonts w:asciiTheme="minorHAnsi" w:hAnsiTheme="minorHAnsi"/>
          <w:sz w:val="21"/>
          <w:szCs w:val="21"/>
        </w:rPr>
        <w:t>They must be issued within the context of pending proceedings of a broader dispute.</w:t>
      </w:r>
    </w:p>
    <w:p w14:paraId="31D1DEA0" w14:textId="77777777" w:rsidR="00D919CB" w:rsidRPr="008F44D3" w:rsidRDefault="00D919CB" w:rsidP="00D919CB">
      <w:pPr>
        <w:pStyle w:val="Heading2"/>
        <w:rPr>
          <w:rFonts w:asciiTheme="minorHAnsi" w:hAnsiTheme="minorHAnsi"/>
          <w:sz w:val="21"/>
          <w:szCs w:val="21"/>
        </w:rPr>
      </w:pPr>
      <w:bookmarkStart w:id="61" w:name="_Toc249862318"/>
      <w:bookmarkStart w:id="62" w:name="_Toc251168227"/>
      <w:r w:rsidRPr="008F44D3">
        <w:rPr>
          <w:rFonts w:asciiTheme="minorHAnsi" w:hAnsiTheme="minorHAnsi"/>
          <w:sz w:val="21"/>
          <w:szCs w:val="21"/>
        </w:rPr>
        <w:t>All Pronouncements Made in Connection With Provisional Measures are Provisional</w:t>
      </w:r>
      <w:bookmarkEnd w:id="61"/>
      <w:bookmarkEnd w:id="62"/>
    </w:p>
    <w:p w14:paraId="5B56765E" w14:textId="77777777" w:rsidR="00D919CB" w:rsidRPr="008F44D3" w:rsidRDefault="00D919CB" w:rsidP="005D51EA">
      <w:pPr>
        <w:pStyle w:val="ListParagraph"/>
        <w:numPr>
          <w:ilvl w:val="0"/>
          <w:numId w:val="44"/>
        </w:numPr>
        <w:rPr>
          <w:rFonts w:asciiTheme="minorHAnsi" w:hAnsiTheme="minorHAnsi"/>
          <w:sz w:val="21"/>
          <w:szCs w:val="21"/>
        </w:rPr>
      </w:pPr>
      <w:r w:rsidRPr="008F44D3">
        <w:rPr>
          <w:rFonts w:asciiTheme="minorHAnsi" w:hAnsiTheme="minorHAnsi"/>
          <w:sz w:val="21"/>
          <w:szCs w:val="21"/>
        </w:rPr>
        <w:t xml:space="preserve">All the pronouncements made in connection with provisional measures are provincial in mature. </w:t>
      </w:r>
    </w:p>
    <w:p w14:paraId="1F07D09D" w14:textId="77777777" w:rsidR="00D919CB" w:rsidRPr="008F44D3" w:rsidRDefault="00D919CB" w:rsidP="005D51EA">
      <w:pPr>
        <w:pStyle w:val="ListParagraph"/>
        <w:numPr>
          <w:ilvl w:val="0"/>
          <w:numId w:val="44"/>
        </w:numPr>
        <w:rPr>
          <w:rFonts w:asciiTheme="minorHAnsi" w:hAnsiTheme="minorHAnsi"/>
          <w:sz w:val="21"/>
          <w:szCs w:val="21"/>
        </w:rPr>
      </w:pPr>
      <w:r w:rsidRPr="008F44D3">
        <w:rPr>
          <w:rFonts w:asciiTheme="minorHAnsi" w:hAnsiTheme="minorHAnsi"/>
          <w:sz w:val="21"/>
          <w:szCs w:val="21"/>
        </w:rPr>
        <w:t xml:space="preserve">They are not res judicata – not a final say on an issue. </w:t>
      </w:r>
    </w:p>
    <w:p w14:paraId="09DAD00F" w14:textId="77777777" w:rsidR="00D919CB" w:rsidRPr="008F44D3" w:rsidRDefault="00D919CB" w:rsidP="005D51EA">
      <w:pPr>
        <w:pStyle w:val="ListParagraph"/>
        <w:numPr>
          <w:ilvl w:val="0"/>
          <w:numId w:val="44"/>
        </w:numPr>
        <w:rPr>
          <w:rFonts w:asciiTheme="minorHAnsi" w:hAnsiTheme="minorHAnsi"/>
          <w:sz w:val="21"/>
          <w:szCs w:val="21"/>
        </w:rPr>
      </w:pPr>
      <w:r w:rsidRPr="008F44D3">
        <w:rPr>
          <w:rFonts w:asciiTheme="minorHAnsi" w:hAnsiTheme="minorHAnsi"/>
          <w:sz w:val="21"/>
          <w:szCs w:val="21"/>
        </w:rPr>
        <w:t xml:space="preserve">It is important because it gives standing courts/tribunals leeway- e.g. State B says they see State A’s construction workers getting ready to work, so state B is freaking out, they don’t know what to do, they are not fully vetting the situation, they do not know if the ICJ is the right solution, so they are just asking the ICJ to render a provisional measure while other questions become answered. The ICJ here is taking a big risk. They could be providing a PMP where they do not have authority to do so. So to stop standing court and tribunals from having this fear, they give them a bit more leeway and say you have the right to issue this PMP even though you haven’t answered all the questions to see if you have the authority and such. </w:t>
      </w:r>
    </w:p>
    <w:p w14:paraId="2A6C8BB1" w14:textId="77777777" w:rsidR="00D919CB" w:rsidRPr="008F44D3" w:rsidRDefault="00D919CB" w:rsidP="00D919CB">
      <w:pPr>
        <w:pStyle w:val="Heading2"/>
        <w:rPr>
          <w:rFonts w:asciiTheme="minorHAnsi" w:hAnsiTheme="minorHAnsi"/>
          <w:sz w:val="21"/>
          <w:szCs w:val="21"/>
        </w:rPr>
      </w:pPr>
      <w:bookmarkStart w:id="63" w:name="_Toc249862319"/>
      <w:bookmarkStart w:id="64" w:name="_Toc251168228"/>
      <w:r w:rsidRPr="008F44D3">
        <w:rPr>
          <w:rFonts w:asciiTheme="minorHAnsi" w:hAnsiTheme="minorHAnsi"/>
          <w:sz w:val="21"/>
          <w:szCs w:val="21"/>
        </w:rPr>
        <w:t>PCIJ and the Beginnings of Provisional Measures</w:t>
      </w:r>
      <w:bookmarkEnd w:id="63"/>
      <w:bookmarkEnd w:id="64"/>
      <w:r w:rsidRPr="008F44D3">
        <w:rPr>
          <w:rFonts w:asciiTheme="minorHAnsi" w:hAnsiTheme="minorHAnsi"/>
          <w:sz w:val="21"/>
          <w:szCs w:val="21"/>
        </w:rPr>
        <w:t xml:space="preserve"> </w:t>
      </w:r>
    </w:p>
    <w:p w14:paraId="2137E0A4" w14:textId="77777777" w:rsidR="00D919CB" w:rsidRPr="008F44D3" w:rsidRDefault="00D919CB" w:rsidP="005D51EA">
      <w:pPr>
        <w:pStyle w:val="ListParagraph"/>
        <w:numPr>
          <w:ilvl w:val="0"/>
          <w:numId w:val="45"/>
        </w:numPr>
        <w:rPr>
          <w:rFonts w:asciiTheme="minorHAnsi" w:hAnsiTheme="minorHAnsi"/>
          <w:sz w:val="21"/>
          <w:szCs w:val="21"/>
        </w:rPr>
      </w:pPr>
      <w:r w:rsidRPr="008F44D3">
        <w:rPr>
          <w:rFonts w:asciiTheme="minorHAnsi" w:hAnsiTheme="minorHAnsi"/>
          <w:sz w:val="21"/>
          <w:szCs w:val="21"/>
        </w:rPr>
        <w:t>We have the ICJ that started existing and the ICJ continues the PCIJ (was the beginning of provincial measures)</w:t>
      </w:r>
    </w:p>
    <w:p w14:paraId="77B1B729" w14:textId="77777777" w:rsidR="00D919CB" w:rsidRPr="008F44D3" w:rsidRDefault="00D919CB" w:rsidP="005D51EA">
      <w:pPr>
        <w:pStyle w:val="ListParagraph"/>
        <w:numPr>
          <w:ilvl w:val="0"/>
          <w:numId w:val="45"/>
        </w:numPr>
        <w:rPr>
          <w:rFonts w:asciiTheme="minorHAnsi" w:hAnsiTheme="minorHAnsi"/>
          <w:sz w:val="21"/>
          <w:szCs w:val="21"/>
        </w:rPr>
      </w:pPr>
      <w:r w:rsidRPr="008F44D3">
        <w:rPr>
          <w:rFonts w:asciiTheme="minorHAnsi" w:hAnsiTheme="minorHAnsi"/>
          <w:sz w:val="21"/>
          <w:szCs w:val="21"/>
        </w:rPr>
        <w:t xml:space="preserve">PCIJ- permanent court of international justice and when it was created it was vested with certain powers such as provisional measures. It was a very general and open ended provision that was rendered at the time. </w:t>
      </w:r>
    </w:p>
    <w:p w14:paraId="77CC99F3" w14:textId="77777777" w:rsidR="00D919CB" w:rsidRPr="008F44D3" w:rsidRDefault="00D919CB" w:rsidP="005D51EA">
      <w:pPr>
        <w:pStyle w:val="ListParagraph"/>
        <w:numPr>
          <w:ilvl w:val="0"/>
          <w:numId w:val="45"/>
        </w:numPr>
        <w:rPr>
          <w:rFonts w:asciiTheme="minorHAnsi" w:hAnsiTheme="minorHAnsi"/>
          <w:sz w:val="21"/>
          <w:szCs w:val="21"/>
        </w:rPr>
      </w:pPr>
      <w:r w:rsidRPr="008F44D3">
        <w:rPr>
          <w:rFonts w:asciiTheme="minorHAnsi" w:hAnsiTheme="minorHAnsi"/>
          <w:sz w:val="21"/>
          <w:szCs w:val="21"/>
        </w:rPr>
        <w:t xml:space="preserve">The ICJ also benefited from an open ended provision (article 41). The ICJ developed the practice of saying that it could provide PMP at a first glance. After such a superficial analysis, if the ICJ had deemed having jurisdiction over it, then it would be comfortable enough to order provisional measures of protection. </w:t>
      </w:r>
    </w:p>
    <w:p w14:paraId="7F3AFB6E" w14:textId="77777777" w:rsidR="00D919CB" w:rsidRPr="008F44D3" w:rsidRDefault="00D919CB" w:rsidP="005D51EA">
      <w:pPr>
        <w:pStyle w:val="ListParagraph"/>
        <w:numPr>
          <w:ilvl w:val="0"/>
          <w:numId w:val="45"/>
        </w:numPr>
        <w:rPr>
          <w:rFonts w:asciiTheme="minorHAnsi" w:hAnsiTheme="minorHAnsi"/>
          <w:sz w:val="21"/>
          <w:szCs w:val="21"/>
        </w:rPr>
      </w:pPr>
      <w:r w:rsidRPr="008F44D3">
        <w:rPr>
          <w:rFonts w:asciiTheme="minorHAnsi" w:hAnsiTheme="minorHAnsi"/>
          <w:sz w:val="21"/>
          <w:szCs w:val="21"/>
        </w:rPr>
        <w:t xml:space="preserve">ICJ had to decide on how to interpret article 41 (that grants them the authority to grant PMP) because there was a little bit of ambiguity. ICJ said that the orders of PMP are binding (this was not clear before) and a failure to comply with this will constitute an international wrongful act that could give rise to a claim for reparation. </w:t>
      </w:r>
    </w:p>
    <w:p w14:paraId="14CCAA6B" w14:textId="77777777" w:rsidR="00D919CB" w:rsidRPr="008F44D3" w:rsidRDefault="00D919CB" w:rsidP="00D919CB">
      <w:pPr>
        <w:pStyle w:val="Heading2"/>
        <w:rPr>
          <w:rFonts w:asciiTheme="minorHAnsi" w:hAnsiTheme="minorHAnsi"/>
          <w:sz w:val="21"/>
          <w:szCs w:val="21"/>
        </w:rPr>
      </w:pPr>
      <w:bookmarkStart w:id="65" w:name="_Toc249862320"/>
      <w:bookmarkStart w:id="66" w:name="_Toc251168229"/>
      <w:r w:rsidRPr="008F44D3">
        <w:rPr>
          <w:rFonts w:asciiTheme="minorHAnsi" w:hAnsiTheme="minorHAnsi"/>
          <w:sz w:val="21"/>
          <w:szCs w:val="21"/>
        </w:rPr>
        <w:t>Provisional Measures and Maintaining or Restoring International Peace</w:t>
      </w:r>
      <w:bookmarkEnd w:id="65"/>
      <w:bookmarkEnd w:id="66"/>
    </w:p>
    <w:p w14:paraId="0AB27D4D"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Over time maintaining or restoring international peace is one of the purposes of PMP. </w:t>
      </w:r>
    </w:p>
    <w:p w14:paraId="7C7DAFD0"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One example is the Anglo Iranian Oil company crisis: UK was not thrilled at seeing one of its biggest corporations going national and becoming Iranian property. It became a conflict between the Iran and UK. The ICJ issued a PMP to diffuse the tension and maintain international peace. </w:t>
      </w:r>
    </w:p>
    <w:p w14:paraId="7CCEAB48"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Another instance was the conflict in Nicaragua- United States ends up getting involved so N isn’t too pleased. N went before the ICJ and instituted proceedings against the USA for a variety of issues (one of them being alleging a principle of non-intervention in the </w:t>
      </w:r>
      <w:r w:rsidRPr="008F44D3">
        <w:rPr>
          <w:rFonts w:asciiTheme="minorHAnsi" w:hAnsiTheme="minorHAnsi"/>
          <w:sz w:val="21"/>
          <w:szCs w:val="21"/>
        </w:rPr>
        <w:lastRenderedPageBreak/>
        <w:t xml:space="preserve">international affairs of a state). N said we want an order asking the US to stay out of its borders and out of their orders. ICJ ordered the US to refrain and cease from any action that could restrict action to and from N and that the US could cease laying mines. It forced the US to step back. </w:t>
      </w:r>
    </w:p>
    <w:p w14:paraId="1F8DD894"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What else can it achieve? It can also help remedy border incidents and their tensions.</w:t>
      </w:r>
    </w:p>
    <w:p w14:paraId="1FBA5D24"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 It can help restore the status quo until a decision has been reached.</w:t>
      </w:r>
    </w:p>
    <w:p w14:paraId="4B93EA78"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It can help ensure a preservation of evidence </w:t>
      </w:r>
    </w:p>
    <w:p w14:paraId="0496E6DF"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 xml:space="preserve">Four main instances where provisional measures of protection aims at maintaining/restoring international peace? –Anglo Iranian case, Nicaraguan case, Remedy border incidents and preservation of evidence. </w:t>
      </w:r>
    </w:p>
    <w:p w14:paraId="2C23B45B" w14:textId="77777777" w:rsidR="00D919CB" w:rsidRPr="008F44D3" w:rsidRDefault="00D919CB" w:rsidP="005D51EA">
      <w:pPr>
        <w:pStyle w:val="ListParagraph"/>
        <w:numPr>
          <w:ilvl w:val="0"/>
          <w:numId w:val="46"/>
        </w:numPr>
        <w:rPr>
          <w:rFonts w:asciiTheme="minorHAnsi" w:hAnsiTheme="minorHAnsi"/>
          <w:sz w:val="21"/>
          <w:szCs w:val="21"/>
        </w:rPr>
      </w:pPr>
      <w:r w:rsidRPr="008F44D3">
        <w:rPr>
          <w:rFonts w:asciiTheme="minorHAnsi" w:hAnsiTheme="minorHAnsi"/>
          <w:sz w:val="21"/>
          <w:szCs w:val="21"/>
        </w:rPr>
        <w:t>Article 41 of the ICJ: Provision measures of protection can only occur when the constituent instrument authorizes provincial measures in the first place. The ICJ has such provisions (given by article 41)</w:t>
      </w:r>
    </w:p>
    <w:p w14:paraId="70CADB80" w14:textId="77777777" w:rsidR="00D919CB" w:rsidRPr="008F44D3" w:rsidRDefault="00D919CB" w:rsidP="00D919CB">
      <w:pPr>
        <w:pStyle w:val="Heading2"/>
        <w:rPr>
          <w:rFonts w:asciiTheme="minorHAnsi" w:hAnsiTheme="minorHAnsi"/>
          <w:sz w:val="21"/>
          <w:szCs w:val="21"/>
        </w:rPr>
      </w:pPr>
      <w:bookmarkStart w:id="67" w:name="_Toc249862321"/>
      <w:bookmarkStart w:id="68" w:name="_Toc251168230"/>
      <w:r w:rsidRPr="008F44D3">
        <w:rPr>
          <w:rFonts w:asciiTheme="minorHAnsi" w:hAnsiTheme="minorHAnsi"/>
          <w:sz w:val="21"/>
          <w:szCs w:val="21"/>
        </w:rPr>
        <w:t>Notification of ICJ Provisional Measures to the UN Security Council</w:t>
      </w:r>
      <w:bookmarkEnd w:id="67"/>
      <w:bookmarkEnd w:id="68"/>
    </w:p>
    <w:p w14:paraId="3153B28A" w14:textId="77777777" w:rsidR="00D919CB" w:rsidRPr="008F44D3" w:rsidRDefault="00D919CB" w:rsidP="005D51EA">
      <w:pPr>
        <w:pStyle w:val="ListParagraph"/>
        <w:numPr>
          <w:ilvl w:val="0"/>
          <w:numId w:val="47"/>
        </w:numPr>
        <w:rPr>
          <w:rFonts w:asciiTheme="minorHAnsi" w:hAnsiTheme="minorHAnsi"/>
          <w:sz w:val="21"/>
          <w:szCs w:val="21"/>
        </w:rPr>
      </w:pPr>
      <w:r w:rsidRPr="008F44D3">
        <w:rPr>
          <w:rFonts w:asciiTheme="minorHAnsi" w:hAnsiTheme="minorHAnsi"/>
          <w:sz w:val="21"/>
          <w:szCs w:val="21"/>
        </w:rPr>
        <w:t>Article 41 (2): Notification of ICJ Provisional measures to the UN security council- asks ICJ to notify UN Security Council when provisional measures of protection are ordered. It doesn’t specify anything else.</w:t>
      </w:r>
    </w:p>
    <w:p w14:paraId="72F5277B" w14:textId="77777777" w:rsidR="00D919CB" w:rsidRPr="008F44D3" w:rsidRDefault="00D919CB" w:rsidP="005D51EA">
      <w:pPr>
        <w:pStyle w:val="ListParagraph"/>
        <w:numPr>
          <w:ilvl w:val="0"/>
          <w:numId w:val="47"/>
        </w:numPr>
        <w:rPr>
          <w:rFonts w:asciiTheme="minorHAnsi" w:hAnsiTheme="minorHAnsi"/>
          <w:sz w:val="21"/>
          <w:szCs w:val="21"/>
        </w:rPr>
      </w:pPr>
      <w:r w:rsidRPr="008F44D3">
        <w:rPr>
          <w:rFonts w:asciiTheme="minorHAnsi" w:hAnsiTheme="minorHAnsi"/>
          <w:sz w:val="21"/>
          <w:szCs w:val="21"/>
        </w:rPr>
        <w:t xml:space="preserve">Why? UN Security Council is responsible for maintaining and restoring international peace and to authorize the use of force so if the ICJ’s job is to ensure the preservation of international peace then it wold be good if the ICJ is doing something that falls within the domain of the UN Security council’s mission. </w:t>
      </w:r>
    </w:p>
    <w:p w14:paraId="41F8813C" w14:textId="77777777" w:rsidR="00D919CB" w:rsidRPr="008F44D3" w:rsidRDefault="00D919CB" w:rsidP="00D919CB">
      <w:pPr>
        <w:pStyle w:val="Heading1"/>
        <w:rPr>
          <w:rFonts w:asciiTheme="minorHAnsi" w:hAnsiTheme="minorHAnsi"/>
          <w:sz w:val="21"/>
          <w:szCs w:val="21"/>
        </w:rPr>
      </w:pPr>
      <w:bookmarkStart w:id="69" w:name="_Toc249862323"/>
      <w:bookmarkStart w:id="70" w:name="_Toc251168231"/>
      <w:r w:rsidRPr="008F44D3">
        <w:rPr>
          <w:rFonts w:asciiTheme="minorHAnsi" w:hAnsiTheme="minorHAnsi"/>
          <w:sz w:val="21"/>
          <w:szCs w:val="21"/>
        </w:rPr>
        <w:t>Arbitration and the Permanent Court of Arbitration</w:t>
      </w:r>
      <w:bookmarkEnd w:id="69"/>
      <w:bookmarkEnd w:id="70"/>
    </w:p>
    <w:p w14:paraId="7582B5D5" w14:textId="77777777" w:rsidR="00D919CB" w:rsidRPr="008F44D3" w:rsidRDefault="00D919CB" w:rsidP="005D51EA">
      <w:pPr>
        <w:pStyle w:val="ListParagraph"/>
        <w:numPr>
          <w:ilvl w:val="0"/>
          <w:numId w:val="48"/>
        </w:numPr>
        <w:spacing w:after="160" w:line="259" w:lineRule="auto"/>
        <w:jc w:val="left"/>
        <w:rPr>
          <w:rFonts w:asciiTheme="minorHAnsi" w:hAnsiTheme="minorHAnsi"/>
          <w:sz w:val="21"/>
          <w:szCs w:val="21"/>
        </w:rPr>
      </w:pPr>
      <w:r w:rsidRPr="008F44D3">
        <w:rPr>
          <w:rFonts w:asciiTheme="minorHAnsi" w:hAnsiTheme="minorHAnsi"/>
          <w:sz w:val="21"/>
          <w:szCs w:val="21"/>
        </w:rPr>
        <w:t>Arbitration is older than standing courts and tribunals. It is a practice that is well established but fairly unknown. It is on a case by case basis (ad hoc). Arbitrators constantly change; some of them making a living out of it although there are a very few of those.</w:t>
      </w:r>
    </w:p>
    <w:p w14:paraId="3286A0D2" w14:textId="77777777" w:rsidR="00D919CB" w:rsidRPr="008F44D3" w:rsidRDefault="00D919CB" w:rsidP="00D919CB">
      <w:pPr>
        <w:rPr>
          <w:rFonts w:asciiTheme="minorHAnsi" w:hAnsiTheme="minorHAnsi"/>
          <w:sz w:val="21"/>
          <w:szCs w:val="21"/>
        </w:rPr>
      </w:pPr>
    </w:p>
    <w:p w14:paraId="71D45641" w14:textId="77777777" w:rsidR="00D919CB" w:rsidRPr="008F44D3" w:rsidRDefault="00D919CB" w:rsidP="00D919CB">
      <w:pPr>
        <w:pStyle w:val="Heading2"/>
        <w:numPr>
          <w:ilvl w:val="0"/>
          <w:numId w:val="6"/>
        </w:numPr>
        <w:ind w:left="720"/>
        <w:rPr>
          <w:rFonts w:asciiTheme="minorHAnsi" w:hAnsiTheme="minorHAnsi"/>
          <w:sz w:val="21"/>
          <w:szCs w:val="21"/>
        </w:rPr>
      </w:pPr>
      <w:bookmarkStart w:id="71" w:name="_Toc249862324"/>
      <w:bookmarkStart w:id="72" w:name="_Toc251168232"/>
      <w:r w:rsidRPr="008F44D3">
        <w:rPr>
          <w:rFonts w:asciiTheme="minorHAnsi" w:hAnsiTheme="minorHAnsi"/>
          <w:sz w:val="21"/>
          <w:szCs w:val="21"/>
        </w:rPr>
        <w:t>Differences between Arbitration and Judicial Settlement</w:t>
      </w:r>
      <w:bookmarkEnd w:id="71"/>
      <w:bookmarkEnd w:id="72"/>
    </w:p>
    <w:p w14:paraId="79FDDDC4" w14:textId="77777777" w:rsidR="00D919CB" w:rsidRPr="008F44D3" w:rsidRDefault="00D919CB" w:rsidP="00D919CB">
      <w:pPr>
        <w:pStyle w:val="Heading3"/>
        <w:numPr>
          <w:ilvl w:val="0"/>
          <w:numId w:val="8"/>
        </w:numPr>
        <w:rPr>
          <w:rFonts w:asciiTheme="minorHAnsi" w:hAnsiTheme="minorHAnsi"/>
          <w:sz w:val="21"/>
          <w:szCs w:val="21"/>
        </w:rPr>
      </w:pPr>
      <w:bookmarkStart w:id="73" w:name="_Toc249862325"/>
      <w:bookmarkStart w:id="74" w:name="_Toc251168233"/>
      <w:r w:rsidRPr="008F44D3">
        <w:rPr>
          <w:rFonts w:asciiTheme="minorHAnsi" w:hAnsiTheme="minorHAnsi"/>
          <w:sz w:val="21"/>
          <w:szCs w:val="21"/>
        </w:rPr>
        <w:t>Arbitration: decision is made by judges chosen by the parties</w:t>
      </w:r>
      <w:bookmarkEnd w:id="73"/>
      <w:bookmarkEnd w:id="74"/>
    </w:p>
    <w:p w14:paraId="1B31A69C" w14:textId="77777777" w:rsidR="00D919CB" w:rsidRPr="008F44D3" w:rsidRDefault="00D919CB" w:rsidP="005D51EA">
      <w:pPr>
        <w:pStyle w:val="ListParagraph"/>
        <w:numPr>
          <w:ilvl w:val="0"/>
          <w:numId w:val="48"/>
        </w:numPr>
        <w:rPr>
          <w:rFonts w:asciiTheme="minorHAnsi" w:hAnsiTheme="minorHAnsi"/>
          <w:sz w:val="21"/>
          <w:szCs w:val="21"/>
        </w:rPr>
      </w:pPr>
      <w:r w:rsidRPr="008F44D3">
        <w:rPr>
          <w:rFonts w:asciiTheme="minorHAnsi" w:hAnsiTheme="minorHAnsi"/>
          <w:sz w:val="21"/>
          <w:szCs w:val="21"/>
        </w:rPr>
        <w:t xml:space="preserve">Definition of Arbitration: “the hearing and determining of a dispute or the settling of differences between parties by a person or persons chosen or agreed to by them. </w:t>
      </w:r>
    </w:p>
    <w:p w14:paraId="5AD172A1" w14:textId="77777777" w:rsidR="00D919CB" w:rsidRPr="008F44D3" w:rsidRDefault="00D919CB" w:rsidP="005D51EA">
      <w:pPr>
        <w:pStyle w:val="ListParagraph"/>
        <w:numPr>
          <w:ilvl w:val="0"/>
          <w:numId w:val="48"/>
        </w:numPr>
        <w:rPr>
          <w:rFonts w:asciiTheme="minorHAnsi" w:hAnsiTheme="minorHAnsi"/>
          <w:sz w:val="21"/>
          <w:szCs w:val="21"/>
        </w:rPr>
      </w:pPr>
      <w:r w:rsidRPr="008F44D3">
        <w:rPr>
          <w:rFonts w:asciiTheme="minorHAnsi" w:hAnsiTheme="minorHAnsi"/>
          <w:sz w:val="21"/>
          <w:szCs w:val="21"/>
        </w:rPr>
        <w:t xml:space="preserve">In the context of arbitration the parties of the dispute appoint arbitrators. If you choose the arbitrators it doesn’t mean you’re going to win, but you can tailor what you want and fine tune it. </w:t>
      </w:r>
    </w:p>
    <w:p w14:paraId="30278107" w14:textId="77777777" w:rsidR="00D919CB" w:rsidRPr="008F44D3" w:rsidRDefault="00D919CB" w:rsidP="00D919CB">
      <w:pPr>
        <w:pStyle w:val="Heading3"/>
        <w:rPr>
          <w:rFonts w:asciiTheme="minorHAnsi" w:hAnsiTheme="minorHAnsi"/>
          <w:sz w:val="21"/>
          <w:szCs w:val="21"/>
        </w:rPr>
      </w:pPr>
      <w:bookmarkStart w:id="75" w:name="_Toc249862326"/>
      <w:bookmarkStart w:id="76" w:name="_Toc251168234"/>
      <w:r w:rsidRPr="008F44D3">
        <w:rPr>
          <w:rFonts w:asciiTheme="minorHAnsi" w:hAnsiTheme="minorHAnsi"/>
          <w:sz w:val="21"/>
          <w:szCs w:val="21"/>
        </w:rPr>
        <w:t>Arbitration: Parties must agree on logistical matters</w:t>
      </w:r>
      <w:bookmarkEnd w:id="75"/>
      <w:bookmarkEnd w:id="76"/>
    </w:p>
    <w:p w14:paraId="768DAAA7" w14:textId="77777777" w:rsidR="00D919CB" w:rsidRPr="008F44D3" w:rsidRDefault="00D919CB" w:rsidP="005D51EA">
      <w:pPr>
        <w:pStyle w:val="ListParagraph"/>
        <w:numPr>
          <w:ilvl w:val="0"/>
          <w:numId w:val="48"/>
        </w:numPr>
        <w:spacing w:after="160" w:line="259" w:lineRule="auto"/>
        <w:jc w:val="left"/>
        <w:rPr>
          <w:rFonts w:asciiTheme="minorHAnsi" w:hAnsiTheme="minorHAnsi"/>
          <w:sz w:val="21"/>
          <w:szCs w:val="21"/>
        </w:rPr>
      </w:pPr>
      <w:r w:rsidRPr="008F44D3">
        <w:rPr>
          <w:rFonts w:asciiTheme="minorHAnsi" w:hAnsiTheme="minorHAnsi"/>
          <w:sz w:val="21"/>
          <w:szCs w:val="21"/>
        </w:rPr>
        <w:t>Parties in arbitration must agree on legislative matters. There is nothing that applies automatically. You can agree to apply a set of pre-existing procedural rules but all the legislative rules must be agreed upon. You have to set up the fees, accommodations, the country or city of proceedings etc.</w:t>
      </w:r>
    </w:p>
    <w:p w14:paraId="33D8C2F4" w14:textId="77777777" w:rsidR="00D919CB" w:rsidRPr="008F44D3" w:rsidRDefault="00D919CB" w:rsidP="00D919CB">
      <w:pPr>
        <w:rPr>
          <w:rFonts w:asciiTheme="minorHAnsi" w:hAnsiTheme="minorHAnsi"/>
          <w:sz w:val="21"/>
          <w:szCs w:val="21"/>
        </w:rPr>
      </w:pPr>
    </w:p>
    <w:p w14:paraId="1DBBCEE7" w14:textId="77777777" w:rsidR="00D919CB" w:rsidRPr="008F44D3" w:rsidRDefault="00D919CB" w:rsidP="00D919CB">
      <w:pPr>
        <w:pStyle w:val="Heading3"/>
        <w:rPr>
          <w:rFonts w:asciiTheme="minorHAnsi" w:hAnsiTheme="minorHAnsi"/>
          <w:sz w:val="21"/>
          <w:szCs w:val="21"/>
        </w:rPr>
      </w:pPr>
      <w:bookmarkStart w:id="77" w:name="_Toc249862327"/>
      <w:bookmarkStart w:id="78" w:name="_Toc251168235"/>
      <w:r w:rsidRPr="008F44D3">
        <w:rPr>
          <w:rFonts w:asciiTheme="minorHAnsi" w:hAnsiTheme="minorHAnsi"/>
          <w:sz w:val="21"/>
          <w:szCs w:val="21"/>
        </w:rPr>
        <w:lastRenderedPageBreak/>
        <w:t>Arbitration: No mandatory publicity and transparency</w:t>
      </w:r>
      <w:bookmarkEnd w:id="77"/>
      <w:bookmarkEnd w:id="78"/>
      <w:r w:rsidRPr="008F44D3">
        <w:rPr>
          <w:rFonts w:asciiTheme="minorHAnsi" w:hAnsiTheme="minorHAnsi"/>
          <w:sz w:val="21"/>
          <w:szCs w:val="21"/>
        </w:rPr>
        <w:t xml:space="preserve"> </w:t>
      </w:r>
    </w:p>
    <w:p w14:paraId="48FD399A" w14:textId="77777777" w:rsidR="00D919CB" w:rsidRPr="008F44D3" w:rsidRDefault="00D919CB" w:rsidP="005D51EA">
      <w:pPr>
        <w:pStyle w:val="ListParagraph"/>
        <w:numPr>
          <w:ilvl w:val="0"/>
          <w:numId w:val="48"/>
        </w:numPr>
        <w:rPr>
          <w:rFonts w:asciiTheme="minorHAnsi" w:hAnsiTheme="minorHAnsi"/>
          <w:sz w:val="21"/>
          <w:szCs w:val="21"/>
        </w:rPr>
      </w:pPr>
      <w:r w:rsidRPr="008F44D3">
        <w:rPr>
          <w:rFonts w:asciiTheme="minorHAnsi" w:hAnsiTheme="minorHAnsi"/>
          <w:sz w:val="21"/>
          <w:szCs w:val="21"/>
        </w:rPr>
        <w:t xml:space="preserve">So a lot of arbitrations are confidential. A state could be sued and you give the order than nothing can be made public. </w:t>
      </w:r>
    </w:p>
    <w:p w14:paraId="35979FF0" w14:textId="77777777" w:rsidR="00D919CB" w:rsidRPr="008F44D3" w:rsidRDefault="00D919CB" w:rsidP="005D51EA">
      <w:pPr>
        <w:pStyle w:val="ListParagraph"/>
        <w:numPr>
          <w:ilvl w:val="0"/>
          <w:numId w:val="48"/>
        </w:numPr>
        <w:rPr>
          <w:rFonts w:asciiTheme="minorHAnsi" w:hAnsiTheme="minorHAnsi"/>
          <w:sz w:val="21"/>
          <w:szCs w:val="21"/>
        </w:rPr>
      </w:pPr>
      <w:r w:rsidRPr="008F44D3">
        <w:rPr>
          <w:rFonts w:asciiTheme="minorHAnsi" w:hAnsiTheme="minorHAnsi"/>
          <w:sz w:val="21"/>
          <w:szCs w:val="21"/>
        </w:rPr>
        <w:t xml:space="preserve">So there is no mandatory publicity or transparency </w:t>
      </w:r>
    </w:p>
    <w:p w14:paraId="14DF8F9C" w14:textId="77777777" w:rsidR="00D919CB" w:rsidRPr="008F44D3" w:rsidRDefault="00D919CB" w:rsidP="005D51EA">
      <w:pPr>
        <w:pStyle w:val="ListParagraph"/>
        <w:numPr>
          <w:ilvl w:val="0"/>
          <w:numId w:val="48"/>
        </w:numPr>
        <w:rPr>
          <w:rFonts w:asciiTheme="minorHAnsi" w:hAnsiTheme="minorHAnsi"/>
          <w:sz w:val="21"/>
          <w:szCs w:val="21"/>
        </w:rPr>
      </w:pPr>
      <w:r w:rsidRPr="008F44D3">
        <w:rPr>
          <w:rFonts w:asciiTheme="minorHAnsi" w:hAnsiTheme="minorHAnsi"/>
          <w:sz w:val="21"/>
          <w:szCs w:val="21"/>
        </w:rPr>
        <w:t xml:space="preserve">The ICJ when they render a decision it is made public. This isn’t like this. </w:t>
      </w:r>
    </w:p>
    <w:p w14:paraId="5F9509D8" w14:textId="77777777" w:rsidR="00D919CB" w:rsidRPr="008F44D3" w:rsidRDefault="00D919CB" w:rsidP="00D919CB">
      <w:pPr>
        <w:pStyle w:val="Heading2"/>
        <w:rPr>
          <w:rFonts w:asciiTheme="minorHAnsi" w:hAnsiTheme="minorHAnsi"/>
          <w:sz w:val="21"/>
          <w:szCs w:val="21"/>
        </w:rPr>
      </w:pPr>
      <w:bookmarkStart w:id="79" w:name="_Toc249862328"/>
      <w:bookmarkStart w:id="80" w:name="_Toc251168236"/>
      <w:r w:rsidRPr="008F44D3">
        <w:rPr>
          <w:rFonts w:asciiTheme="minorHAnsi" w:hAnsiTheme="minorHAnsi"/>
          <w:sz w:val="21"/>
          <w:szCs w:val="21"/>
        </w:rPr>
        <w:t>Arbitration and Appointing Authority</w:t>
      </w:r>
      <w:bookmarkEnd w:id="79"/>
      <w:bookmarkEnd w:id="80"/>
      <w:r w:rsidRPr="008F44D3">
        <w:rPr>
          <w:rFonts w:asciiTheme="minorHAnsi" w:hAnsiTheme="minorHAnsi"/>
          <w:sz w:val="21"/>
          <w:szCs w:val="21"/>
        </w:rPr>
        <w:t xml:space="preserve"> (not one exam)</w:t>
      </w:r>
    </w:p>
    <w:p w14:paraId="73A789D1" w14:textId="77777777" w:rsidR="00D919CB" w:rsidRPr="008F44D3" w:rsidRDefault="00D919CB" w:rsidP="00D919CB">
      <w:pPr>
        <w:pStyle w:val="Heading2"/>
        <w:rPr>
          <w:rFonts w:asciiTheme="minorHAnsi" w:hAnsiTheme="minorHAnsi"/>
          <w:sz w:val="21"/>
          <w:szCs w:val="21"/>
        </w:rPr>
      </w:pPr>
      <w:bookmarkStart w:id="81" w:name="_Toc249862329"/>
      <w:bookmarkStart w:id="82" w:name="_Toc251168237"/>
      <w:r w:rsidRPr="008F44D3">
        <w:rPr>
          <w:rFonts w:asciiTheme="minorHAnsi" w:hAnsiTheme="minorHAnsi"/>
          <w:sz w:val="21"/>
          <w:szCs w:val="21"/>
        </w:rPr>
        <w:t>Why Have Recourse to Arbitration?</w:t>
      </w:r>
      <w:bookmarkEnd w:id="81"/>
      <w:bookmarkEnd w:id="82"/>
    </w:p>
    <w:p w14:paraId="7D5F1BC5" w14:textId="77777777" w:rsidR="00D919CB" w:rsidRPr="008F44D3" w:rsidRDefault="00D919CB" w:rsidP="00D919CB">
      <w:pPr>
        <w:pStyle w:val="Heading3"/>
        <w:numPr>
          <w:ilvl w:val="0"/>
          <w:numId w:val="8"/>
        </w:numPr>
        <w:rPr>
          <w:rFonts w:asciiTheme="minorHAnsi" w:hAnsiTheme="minorHAnsi"/>
          <w:sz w:val="21"/>
          <w:szCs w:val="21"/>
        </w:rPr>
      </w:pPr>
      <w:bookmarkStart w:id="83" w:name="_Toc249862330"/>
      <w:bookmarkStart w:id="84" w:name="_Toc251168238"/>
      <w:r w:rsidRPr="008F44D3">
        <w:rPr>
          <w:rFonts w:asciiTheme="minorHAnsi" w:hAnsiTheme="minorHAnsi"/>
          <w:sz w:val="21"/>
          <w:szCs w:val="21"/>
        </w:rPr>
        <w:t>A High Degree of Unpredictability Surrounds ICJ Decisions</w:t>
      </w:r>
      <w:bookmarkEnd w:id="83"/>
      <w:bookmarkEnd w:id="84"/>
    </w:p>
    <w:p w14:paraId="44B956B8" w14:textId="77777777" w:rsidR="00D919CB" w:rsidRPr="008F44D3" w:rsidRDefault="00D919CB" w:rsidP="00D919CB">
      <w:pPr>
        <w:pStyle w:val="Heading3"/>
        <w:rPr>
          <w:rFonts w:asciiTheme="minorHAnsi" w:hAnsiTheme="minorHAnsi"/>
          <w:sz w:val="21"/>
          <w:szCs w:val="21"/>
        </w:rPr>
      </w:pPr>
      <w:bookmarkStart w:id="85" w:name="_Toc249862331"/>
      <w:bookmarkStart w:id="86" w:name="_Toc251168239"/>
      <w:r w:rsidRPr="008F44D3">
        <w:rPr>
          <w:rFonts w:asciiTheme="minorHAnsi" w:hAnsiTheme="minorHAnsi"/>
          <w:sz w:val="21"/>
          <w:szCs w:val="21"/>
        </w:rPr>
        <w:t>Arbitration Provides Greater Flexibility</w:t>
      </w:r>
      <w:bookmarkEnd w:id="85"/>
      <w:bookmarkEnd w:id="86"/>
    </w:p>
    <w:p w14:paraId="154097F4" w14:textId="77777777" w:rsidR="00D919CB" w:rsidRPr="008F44D3" w:rsidRDefault="00D919CB" w:rsidP="00D919CB">
      <w:pPr>
        <w:rPr>
          <w:rFonts w:asciiTheme="minorHAnsi" w:hAnsiTheme="minorHAnsi"/>
          <w:sz w:val="21"/>
          <w:szCs w:val="21"/>
        </w:rPr>
      </w:pPr>
      <w:r w:rsidRPr="008F44D3">
        <w:rPr>
          <w:rFonts w:asciiTheme="minorHAnsi" w:hAnsiTheme="minorHAnsi"/>
          <w:sz w:val="21"/>
          <w:szCs w:val="21"/>
        </w:rPr>
        <w:t xml:space="preserve">It gives YOU all the flexibility- you are not set with doing it the ICJ way. </w:t>
      </w:r>
    </w:p>
    <w:p w14:paraId="6A122D93" w14:textId="77777777" w:rsidR="00D919CB" w:rsidRPr="008F44D3" w:rsidRDefault="00D919CB" w:rsidP="00D919CB">
      <w:pPr>
        <w:pStyle w:val="Heading2"/>
        <w:rPr>
          <w:rFonts w:asciiTheme="minorHAnsi" w:hAnsiTheme="minorHAnsi"/>
          <w:sz w:val="21"/>
          <w:szCs w:val="21"/>
        </w:rPr>
      </w:pPr>
      <w:bookmarkStart w:id="87" w:name="_Toc249862332"/>
      <w:bookmarkStart w:id="88" w:name="_Toc251168240"/>
      <w:r w:rsidRPr="008F44D3">
        <w:rPr>
          <w:rFonts w:asciiTheme="minorHAnsi" w:hAnsiTheme="minorHAnsi"/>
          <w:sz w:val="21"/>
          <w:szCs w:val="21"/>
        </w:rPr>
        <w:t>The Permanent Court of Arbitration (PCA)</w:t>
      </w:r>
      <w:bookmarkEnd w:id="87"/>
      <w:bookmarkEnd w:id="88"/>
      <w:r w:rsidRPr="008F44D3">
        <w:rPr>
          <w:rFonts w:asciiTheme="minorHAnsi" w:hAnsiTheme="minorHAnsi"/>
          <w:sz w:val="21"/>
          <w:szCs w:val="21"/>
        </w:rPr>
        <w:t xml:space="preserve"> (not on exam)</w:t>
      </w:r>
    </w:p>
    <w:p w14:paraId="566B5A9C" w14:textId="77777777" w:rsidR="00D919CB" w:rsidRPr="008F44D3" w:rsidRDefault="00D919CB" w:rsidP="00D919CB">
      <w:pPr>
        <w:pStyle w:val="Heading1"/>
        <w:rPr>
          <w:rFonts w:asciiTheme="minorHAnsi" w:hAnsiTheme="minorHAnsi"/>
          <w:sz w:val="21"/>
          <w:szCs w:val="21"/>
        </w:rPr>
      </w:pPr>
      <w:bookmarkStart w:id="89" w:name="_Toc251168241"/>
      <w:r w:rsidRPr="008F44D3">
        <w:rPr>
          <w:rFonts w:asciiTheme="minorHAnsi" w:hAnsiTheme="minorHAnsi"/>
          <w:sz w:val="21"/>
          <w:szCs w:val="21"/>
        </w:rPr>
        <w:t>Sources of International Law and Article 38 of the Statute of the ICJ</w:t>
      </w:r>
      <w:bookmarkEnd w:id="89"/>
    </w:p>
    <w:p w14:paraId="6F7FF653" w14:textId="77777777" w:rsidR="00D919CB" w:rsidRPr="008F44D3" w:rsidRDefault="00D919CB" w:rsidP="005D51EA">
      <w:pPr>
        <w:pStyle w:val="ListParagraph"/>
        <w:numPr>
          <w:ilvl w:val="0"/>
          <w:numId w:val="39"/>
        </w:numPr>
        <w:rPr>
          <w:rFonts w:asciiTheme="minorHAnsi" w:hAnsiTheme="minorHAnsi"/>
          <w:sz w:val="21"/>
          <w:szCs w:val="21"/>
        </w:rPr>
      </w:pPr>
      <w:r w:rsidRPr="008F44D3">
        <w:rPr>
          <w:rFonts w:asciiTheme="minorHAnsi" w:hAnsiTheme="minorHAnsi"/>
          <w:sz w:val="21"/>
          <w:szCs w:val="21"/>
        </w:rPr>
        <w:t xml:space="preserve">See Rosenne, </w:t>
      </w:r>
      <w:r w:rsidRPr="008F44D3">
        <w:rPr>
          <w:rFonts w:asciiTheme="minorHAnsi" w:hAnsiTheme="minorHAnsi"/>
          <w:i/>
          <w:sz w:val="21"/>
          <w:szCs w:val="21"/>
        </w:rPr>
        <w:t>Where to Find the Law</w:t>
      </w:r>
      <w:r w:rsidRPr="008F44D3">
        <w:rPr>
          <w:rFonts w:asciiTheme="minorHAnsi" w:hAnsiTheme="minorHAnsi"/>
          <w:sz w:val="21"/>
          <w:szCs w:val="21"/>
        </w:rPr>
        <w:t xml:space="preserve">, p. 49. </w:t>
      </w:r>
    </w:p>
    <w:p w14:paraId="1B19BE53" w14:textId="77777777" w:rsidR="00D919CB" w:rsidRPr="008F44D3" w:rsidRDefault="00D919CB" w:rsidP="005D51EA">
      <w:pPr>
        <w:pStyle w:val="ListParagraph"/>
        <w:numPr>
          <w:ilvl w:val="0"/>
          <w:numId w:val="39"/>
        </w:numPr>
        <w:rPr>
          <w:rFonts w:asciiTheme="minorHAnsi" w:hAnsiTheme="minorHAnsi"/>
          <w:sz w:val="21"/>
          <w:szCs w:val="21"/>
        </w:rPr>
      </w:pPr>
      <w:r w:rsidRPr="008F44D3">
        <w:rPr>
          <w:rFonts w:asciiTheme="minorHAnsi" w:hAnsiTheme="minorHAnsi"/>
          <w:sz w:val="21"/>
          <w:szCs w:val="21"/>
        </w:rPr>
        <w:t xml:space="preserve">See Thirlway, </w:t>
      </w:r>
      <w:r w:rsidRPr="008F44D3">
        <w:rPr>
          <w:rFonts w:asciiTheme="minorHAnsi" w:hAnsiTheme="minorHAnsi"/>
          <w:i/>
          <w:sz w:val="21"/>
          <w:szCs w:val="21"/>
        </w:rPr>
        <w:t>Sources of Int'l Law</w:t>
      </w:r>
      <w:r w:rsidRPr="008F44D3">
        <w:rPr>
          <w:rFonts w:asciiTheme="minorHAnsi" w:hAnsiTheme="minorHAnsi"/>
          <w:sz w:val="21"/>
          <w:szCs w:val="21"/>
        </w:rPr>
        <w:t>, p. 96.</w:t>
      </w:r>
    </w:p>
    <w:p w14:paraId="45A7267B" w14:textId="77777777" w:rsidR="00D919CB" w:rsidRPr="008F44D3" w:rsidRDefault="00D919CB" w:rsidP="00D919CB">
      <w:pPr>
        <w:rPr>
          <w:rFonts w:asciiTheme="minorHAnsi" w:hAnsiTheme="minorHAnsi"/>
          <w:sz w:val="21"/>
          <w:szCs w:val="21"/>
        </w:rPr>
      </w:pPr>
    </w:p>
    <w:p w14:paraId="387C1C98" w14:textId="77777777" w:rsidR="00D919CB" w:rsidRPr="008F44D3" w:rsidRDefault="00D919CB" w:rsidP="005D51EA">
      <w:pPr>
        <w:pStyle w:val="ListParagraph"/>
        <w:numPr>
          <w:ilvl w:val="0"/>
          <w:numId w:val="49"/>
        </w:numPr>
        <w:spacing w:after="160" w:line="259" w:lineRule="auto"/>
        <w:jc w:val="left"/>
        <w:rPr>
          <w:rFonts w:asciiTheme="minorHAnsi" w:hAnsiTheme="minorHAnsi"/>
          <w:sz w:val="21"/>
          <w:szCs w:val="21"/>
        </w:rPr>
      </w:pPr>
      <w:r w:rsidRPr="008F44D3">
        <w:rPr>
          <w:rFonts w:asciiTheme="minorHAnsi" w:hAnsiTheme="minorHAnsi"/>
          <w:sz w:val="21"/>
          <w:szCs w:val="21"/>
        </w:rPr>
        <w:t xml:space="preserve">Sources of international law is closely related to article 38 of the ICJ. A few criticisms of the article (38): </w:t>
      </w:r>
    </w:p>
    <w:p w14:paraId="0C61B9E1" w14:textId="77777777" w:rsidR="00D919CB" w:rsidRPr="008F44D3" w:rsidRDefault="00D919CB" w:rsidP="005D51EA">
      <w:pPr>
        <w:pStyle w:val="ListParagraph"/>
        <w:numPr>
          <w:ilvl w:val="0"/>
          <w:numId w:val="49"/>
        </w:numPr>
        <w:spacing w:after="160" w:line="259" w:lineRule="auto"/>
        <w:jc w:val="left"/>
        <w:rPr>
          <w:rFonts w:asciiTheme="minorHAnsi" w:hAnsiTheme="minorHAnsi"/>
          <w:sz w:val="21"/>
          <w:szCs w:val="21"/>
        </w:rPr>
      </w:pPr>
      <w:r w:rsidRPr="008F44D3">
        <w:rPr>
          <w:rFonts w:asciiTheme="minorHAnsi" w:hAnsiTheme="minorHAnsi"/>
          <w:sz w:val="21"/>
          <w:szCs w:val="21"/>
        </w:rPr>
        <w:t xml:space="preserve">(1) Not well drafted and (2) outdated; (3) it is a political statement- it was negotiated by states with political goals in mind so it is not a perfectly well functioning area of the law. This is not a hierarchical listing of the materials that are listed. </w:t>
      </w:r>
    </w:p>
    <w:p w14:paraId="1C24AB3B" w14:textId="77777777" w:rsidR="00D919CB" w:rsidRPr="008F44D3" w:rsidRDefault="00D919CB" w:rsidP="00D919CB">
      <w:pPr>
        <w:pStyle w:val="ListParagraph"/>
        <w:rPr>
          <w:rFonts w:asciiTheme="minorHAnsi" w:hAnsiTheme="minorHAnsi"/>
          <w:sz w:val="21"/>
          <w:szCs w:val="21"/>
        </w:rPr>
      </w:pPr>
    </w:p>
    <w:p w14:paraId="45C9BCA4" w14:textId="77777777" w:rsidR="00D919CB" w:rsidRPr="008F44D3" w:rsidRDefault="00D919CB" w:rsidP="00D919CB">
      <w:pPr>
        <w:pStyle w:val="Heading1"/>
        <w:rPr>
          <w:rFonts w:asciiTheme="minorHAnsi" w:hAnsiTheme="minorHAnsi"/>
          <w:sz w:val="21"/>
          <w:szCs w:val="21"/>
        </w:rPr>
      </w:pPr>
      <w:bookmarkStart w:id="90" w:name="_Toc251168242"/>
      <w:r w:rsidRPr="008F44D3">
        <w:rPr>
          <w:rFonts w:asciiTheme="minorHAnsi" w:hAnsiTheme="minorHAnsi"/>
          <w:sz w:val="21"/>
          <w:szCs w:val="21"/>
        </w:rPr>
        <w:t>International Conventions (Treaties)</w:t>
      </w:r>
      <w:bookmarkEnd w:id="90"/>
    </w:p>
    <w:p w14:paraId="6756C0FC" w14:textId="77777777" w:rsidR="00D919CB" w:rsidRPr="008F44D3" w:rsidRDefault="00D919CB" w:rsidP="00D919CB">
      <w:pPr>
        <w:pStyle w:val="Heading2"/>
        <w:numPr>
          <w:ilvl w:val="0"/>
          <w:numId w:val="6"/>
        </w:numPr>
        <w:ind w:left="720"/>
        <w:rPr>
          <w:rFonts w:asciiTheme="minorHAnsi" w:hAnsiTheme="minorHAnsi"/>
          <w:sz w:val="21"/>
          <w:szCs w:val="21"/>
        </w:rPr>
      </w:pPr>
      <w:bookmarkStart w:id="91" w:name="_Toc251168243"/>
      <w:r w:rsidRPr="008F44D3">
        <w:rPr>
          <w:rFonts w:asciiTheme="minorHAnsi" w:hAnsiTheme="minorHAnsi"/>
          <w:sz w:val="21"/>
          <w:szCs w:val="21"/>
        </w:rPr>
        <w:t>Treaties as the First and Main Source of International Law</w:t>
      </w:r>
      <w:bookmarkEnd w:id="91"/>
    </w:p>
    <w:p w14:paraId="0636627C" w14:textId="77777777" w:rsidR="00D919CB" w:rsidRPr="008F44D3" w:rsidRDefault="00D919CB" w:rsidP="005D51EA">
      <w:pPr>
        <w:pStyle w:val="ListParagraph"/>
        <w:numPr>
          <w:ilvl w:val="0"/>
          <w:numId w:val="50"/>
        </w:numPr>
        <w:rPr>
          <w:rFonts w:asciiTheme="minorHAnsi" w:hAnsiTheme="minorHAnsi"/>
          <w:sz w:val="21"/>
          <w:szCs w:val="21"/>
        </w:rPr>
      </w:pPr>
      <w:r w:rsidRPr="008F44D3">
        <w:rPr>
          <w:rFonts w:asciiTheme="minorHAnsi" w:hAnsiTheme="minorHAnsi"/>
          <w:sz w:val="21"/>
          <w:szCs w:val="21"/>
        </w:rPr>
        <w:t>The first reason why we are going to look at treaty as being an important source, is out of convenience and one of the rules used (that is generally used to establish hierarchy and priority of sources of law. ‘Lex Specialiste derogate generale’ (specific rules have priority over general rules). So treaties will generally come up on top because they leave less space for ambiguity and confusion.</w:t>
      </w:r>
    </w:p>
    <w:p w14:paraId="6F6CE7D7" w14:textId="77777777" w:rsidR="00D919CB" w:rsidRPr="008F44D3" w:rsidRDefault="00D919CB" w:rsidP="005D51EA">
      <w:pPr>
        <w:pStyle w:val="ListParagraph"/>
        <w:numPr>
          <w:ilvl w:val="0"/>
          <w:numId w:val="50"/>
        </w:numPr>
        <w:rPr>
          <w:rFonts w:asciiTheme="minorHAnsi" w:hAnsiTheme="minorHAnsi"/>
          <w:sz w:val="21"/>
          <w:szCs w:val="21"/>
        </w:rPr>
      </w:pPr>
      <w:r w:rsidRPr="008F44D3">
        <w:rPr>
          <w:rFonts w:asciiTheme="minorHAnsi" w:hAnsiTheme="minorHAnsi"/>
          <w:sz w:val="21"/>
          <w:szCs w:val="21"/>
        </w:rPr>
        <w:t xml:space="preserve">The second reason is that a written black letter text is always better than an unwritten rule because then you can argue, debate and structure the dispute around something that is written. </w:t>
      </w:r>
    </w:p>
    <w:p w14:paraId="4007172B" w14:textId="77777777" w:rsidR="00D919CB" w:rsidRPr="008F44D3" w:rsidRDefault="00D919CB" w:rsidP="00D919CB">
      <w:pPr>
        <w:pStyle w:val="Heading2"/>
        <w:rPr>
          <w:rFonts w:asciiTheme="minorHAnsi" w:hAnsiTheme="minorHAnsi"/>
          <w:sz w:val="21"/>
          <w:szCs w:val="21"/>
        </w:rPr>
      </w:pPr>
      <w:bookmarkStart w:id="92" w:name="_Toc251168244"/>
      <w:r w:rsidRPr="008F44D3">
        <w:rPr>
          <w:rFonts w:asciiTheme="minorHAnsi" w:hAnsiTheme="minorHAnsi"/>
          <w:sz w:val="21"/>
          <w:szCs w:val="21"/>
        </w:rPr>
        <w:lastRenderedPageBreak/>
        <w:t>A State Must Perform Its Treaty Obligations in Good Faith</w:t>
      </w:r>
      <w:bookmarkEnd w:id="92"/>
    </w:p>
    <w:p w14:paraId="6B10B465" w14:textId="77777777" w:rsidR="00D919CB" w:rsidRPr="008F44D3" w:rsidRDefault="00D919CB" w:rsidP="005D51EA">
      <w:pPr>
        <w:pStyle w:val="ListParagraph"/>
        <w:numPr>
          <w:ilvl w:val="0"/>
          <w:numId w:val="51"/>
        </w:numPr>
        <w:spacing w:after="160" w:line="259" w:lineRule="auto"/>
        <w:jc w:val="left"/>
        <w:rPr>
          <w:rFonts w:asciiTheme="minorHAnsi" w:hAnsiTheme="minorHAnsi"/>
          <w:sz w:val="21"/>
          <w:szCs w:val="21"/>
        </w:rPr>
      </w:pPr>
      <w:r w:rsidRPr="008F44D3">
        <w:rPr>
          <w:rFonts w:asciiTheme="minorHAnsi" w:hAnsiTheme="minorHAnsi"/>
          <w:sz w:val="21"/>
          <w:szCs w:val="21"/>
        </w:rPr>
        <w:t xml:space="preserve">Treaties must be performed in good faith. You must comply with the treaties that you have signed and you must comply with them in good faith (they can’t start avoiding its scope etc). </w:t>
      </w:r>
    </w:p>
    <w:p w14:paraId="7AE5767B" w14:textId="77777777" w:rsidR="00D919CB" w:rsidRPr="008F44D3" w:rsidRDefault="00D919CB" w:rsidP="00D919CB">
      <w:pPr>
        <w:pStyle w:val="Heading2"/>
        <w:rPr>
          <w:rFonts w:asciiTheme="minorHAnsi" w:hAnsiTheme="minorHAnsi"/>
          <w:sz w:val="21"/>
          <w:szCs w:val="21"/>
        </w:rPr>
      </w:pPr>
      <w:bookmarkStart w:id="93" w:name="_Toc251168245"/>
      <w:r w:rsidRPr="008F44D3">
        <w:rPr>
          <w:rFonts w:asciiTheme="minorHAnsi" w:hAnsiTheme="minorHAnsi"/>
          <w:sz w:val="21"/>
          <w:szCs w:val="21"/>
        </w:rPr>
        <w:t>A State Not Party to a Treaty is not bound by Such a Treaty</w:t>
      </w:r>
      <w:bookmarkEnd w:id="93"/>
    </w:p>
    <w:p w14:paraId="4FFF4D2F" w14:textId="77777777" w:rsidR="00D919CB" w:rsidRPr="008F44D3" w:rsidRDefault="00D919CB" w:rsidP="005D51EA">
      <w:pPr>
        <w:pStyle w:val="ListParagraph"/>
        <w:numPr>
          <w:ilvl w:val="0"/>
          <w:numId w:val="51"/>
        </w:numPr>
        <w:spacing w:after="160" w:line="259" w:lineRule="auto"/>
        <w:jc w:val="left"/>
        <w:rPr>
          <w:rFonts w:asciiTheme="minorHAnsi" w:hAnsiTheme="minorHAnsi"/>
          <w:sz w:val="21"/>
          <w:szCs w:val="21"/>
        </w:rPr>
      </w:pPr>
      <w:r w:rsidRPr="008F44D3">
        <w:rPr>
          <w:rFonts w:asciiTheme="minorHAnsi" w:hAnsiTheme="minorHAnsi"/>
          <w:sz w:val="21"/>
          <w:szCs w:val="21"/>
        </w:rPr>
        <w:t xml:space="preserve">A state that is not party to a treaty is not bound by such a treaty. Transaction between others neither disadvantages nor benefits parties that are not involved in the transaction. </w:t>
      </w:r>
    </w:p>
    <w:p w14:paraId="1040F1B3" w14:textId="77777777" w:rsidR="00D919CB" w:rsidRPr="008F44D3" w:rsidRDefault="00D919CB" w:rsidP="00D919CB">
      <w:pPr>
        <w:rPr>
          <w:rFonts w:asciiTheme="minorHAnsi" w:hAnsiTheme="minorHAnsi"/>
          <w:sz w:val="21"/>
          <w:szCs w:val="21"/>
        </w:rPr>
      </w:pPr>
    </w:p>
    <w:p w14:paraId="2685098A" w14:textId="77777777" w:rsidR="00D919CB" w:rsidRPr="008F44D3" w:rsidRDefault="00D919CB" w:rsidP="00D919CB">
      <w:pPr>
        <w:pStyle w:val="Heading2"/>
        <w:rPr>
          <w:rFonts w:asciiTheme="minorHAnsi" w:hAnsiTheme="minorHAnsi"/>
          <w:sz w:val="21"/>
          <w:szCs w:val="21"/>
        </w:rPr>
      </w:pPr>
      <w:bookmarkStart w:id="94" w:name="_Toc251168246"/>
      <w:r w:rsidRPr="008F44D3">
        <w:rPr>
          <w:rFonts w:asciiTheme="minorHAnsi" w:hAnsiTheme="minorHAnsi"/>
          <w:i/>
          <w:sz w:val="21"/>
          <w:szCs w:val="21"/>
        </w:rPr>
        <w:t xml:space="preserve">Erga Omnes </w:t>
      </w:r>
      <w:r w:rsidRPr="008F44D3">
        <w:rPr>
          <w:rFonts w:asciiTheme="minorHAnsi" w:hAnsiTheme="minorHAnsi"/>
          <w:sz w:val="21"/>
          <w:szCs w:val="21"/>
        </w:rPr>
        <w:t>Treaty-Based Rules and Consent to Jurisdiction: the Case of East Timor</w:t>
      </w:r>
      <w:bookmarkEnd w:id="94"/>
    </w:p>
    <w:p w14:paraId="58CBBEBC" w14:textId="77777777" w:rsidR="00D919CB" w:rsidRPr="008F44D3" w:rsidRDefault="00D919CB" w:rsidP="005D51EA">
      <w:pPr>
        <w:pStyle w:val="ListParagraph"/>
        <w:numPr>
          <w:ilvl w:val="0"/>
          <w:numId w:val="51"/>
        </w:numPr>
        <w:spacing w:after="160" w:line="259" w:lineRule="auto"/>
        <w:jc w:val="left"/>
        <w:rPr>
          <w:rFonts w:asciiTheme="minorHAnsi" w:hAnsiTheme="minorHAnsi"/>
          <w:sz w:val="21"/>
          <w:szCs w:val="21"/>
        </w:rPr>
      </w:pPr>
      <w:r w:rsidRPr="008F44D3">
        <w:rPr>
          <w:rFonts w:asciiTheme="minorHAnsi" w:hAnsiTheme="minorHAnsi"/>
          <w:sz w:val="21"/>
          <w:szCs w:val="21"/>
        </w:rPr>
        <w:t>Erga Omnes – It means ‘owed to all’. It is a rule that had evolved to becoming something that must be respected by all states.</w:t>
      </w:r>
    </w:p>
    <w:p w14:paraId="1B6116B4" w14:textId="77777777" w:rsidR="00D919CB" w:rsidRPr="008F44D3" w:rsidRDefault="00D919CB" w:rsidP="005D51EA">
      <w:pPr>
        <w:pStyle w:val="ListParagraph"/>
        <w:numPr>
          <w:ilvl w:val="0"/>
          <w:numId w:val="51"/>
        </w:numPr>
        <w:spacing w:after="160" w:line="259" w:lineRule="auto"/>
        <w:jc w:val="left"/>
        <w:rPr>
          <w:rFonts w:asciiTheme="minorHAnsi" w:hAnsiTheme="minorHAnsi"/>
          <w:sz w:val="21"/>
          <w:szCs w:val="21"/>
        </w:rPr>
      </w:pPr>
      <w:r w:rsidRPr="008F44D3">
        <w:rPr>
          <w:rFonts w:asciiTheme="minorHAnsi" w:hAnsiTheme="minorHAnsi"/>
          <w:sz w:val="21"/>
          <w:szCs w:val="21"/>
        </w:rPr>
        <w:t xml:space="preserve"> A violation of this rule can be invoked by any state given that is owed to all. E.g. no state is allowed to conduct no slave trade. State A does this so state B goes to International courts and complains because it is an Erga Omnes rule- it is owed to all. </w:t>
      </w:r>
    </w:p>
    <w:p w14:paraId="76B0BA26" w14:textId="77777777" w:rsidR="00D919CB" w:rsidRPr="008F44D3" w:rsidRDefault="00D919CB" w:rsidP="005D51EA">
      <w:pPr>
        <w:pStyle w:val="ListParagraph"/>
        <w:numPr>
          <w:ilvl w:val="0"/>
          <w:numId w:val="51"/>
        </w:numPr>
        <w:spacing w:after="160" w:line="259" w:lineRule="auto"/>
        <w:jc w:val="left"/>
        <w:rPr>
          <w:rFonts w:asciiTheme="minorHAnsi" w:hAnsiTheme="minorHAnsi"/>
          <w:sz w:val="21"/>
          <w:szCs w:val="21"/>
        </w:rPr>
      </w:pPr>
      <w:r w:rsidRPr="008F44D3">
        <w:rPr>
          <w:rFonts w:asciiTheme="minorHAnsi" w:hAnsiTheme="minorHAnsi"/>
          <w:sz w:val="21"/>
          <w:szCs w:val="21"/>
        </w:rPr>
        <w:t xml:space="preserve">East Timor- The principle then at the issue was the right of peoples to self-determination. That has been recognised as an Erga Omnes principle. Portugal has been administrating authority for ET who seized the ICJ in respect to the treaty signed by Indonesia and Australia. Australia and Indonesia came together to discuss their continental selves closely related to ET which Indonesia said was their own territory. Australia was accused by Portugal of violating ET’s right to self-determination. These principles are generally grounded in treaties and in this context it was not that significant because it is enshrined in the UN charter (about self-determination). In this context, what ended up happening was that the Erga Omnes principal collided with another important principle- an international tribunal will never exercises its jurisdiction on a state without the states consent. So if a state is specifically directed effected by a decision, the tribunal will need the consent of that state to go forward. So here the ICJ required a declaration from States that they recognise the jurisdiction of the ICJ. In that context, Indonesia was not a party to the dispute, because Portugal was going after Australia. Indonesia had not recognised the jurisdiction of the ICJ so the ICJ said we are stuck, we can’t do anything. You can end up having an Erga Omnes principle which is supposed to be all powerful but ends up powerfulness. </w:t>
      </w:r>
    </w:p>
    <w:p w14:paraId="74E23DEF" w14:textId="77777777" w:rsidR="00D919CB" w:rsidRPr="008F44D3" w:rsidRDefault="00D919CB" w:rsidP="00D919CB">
      <w:pPr>
        <w:pStyle w:val="Heading1"/>
        <w:rPr>
          <w:rFonts w:asciiTheme="minorHAnsi" w:hAnsiTheme="minorHAnsi"/>
          <w:sz w:val="21"/>
          <w:szCs w:val="21"/>
        </w:rPr>
      </w:pPr>
      <w:bookmarkStart w:id="95" w:name="_Toc251168247"/>
      <w:r w:rsidRPr="008F44D3">
        <w:rPr>
          <w:rFonts w:asciiTheme="minorHAnsi" w:hAnsiTheme="minorHAnsi"/>
          <w:sz w:val="21"/>
          <w:szCs w:val="21"/>
        </w:rPr>
        <w:t>Customary International Law</w:t>
      </w:r>
      <w:bookmarkEnd w:id="95"/>
    </w:p>
    <w:p w14:paraId="266EFD07" w14:textId="77777777" w:rsidR="00D919CB" w:rsidRPr="008F44D3" w:rsidRDefault="00D919CB" w:rsidP="005D51EA">
      <w:pPr>
        <w:pStyle w:val="ListParagraph"/>
        <w:numPr>
          <w:ilvl w:val="0"/>
          <w:numId w:val="54"/>
        </w:numPr>
        <w:rPr>
          <w:rFonts w:asciiTheme="minorHAnsi" w:hAnsiTheme="minorHAnsi"/>
          <w:sz w:val="21"/>
          <w:szCs w:val="21"/>
        </w:rPr>
      </w:pPr>
      <w:r w:rsidRPr="008F44D3">
        <w:rPr>
          <w:rFonts w:asciiTheme="minorHAnsi" w:hAnsiTheme="minorHAnsi" w:cs="Arial"/>
          <w:b/>
          <w:bCs/>
          <w:color w:val="000000"/>
          <w:sz w:val="21"/>
          <w:szCs w:val="21"/>
          <w:shd w:val="clear" w:color="auto" w:fill="FFFFFF"/>
        </w:rPr>
        <w:t>Custom</w:t>
      </w:r>
      <w:r w:rsidRPr="008F44D3">
        <w:rPr>
          <w:rStyle w:val="apple-converted-space"/>
          <w:rFonts w:asciiTheme="minorHAnsi" w:hAnsiTheme="minorHAnsi" w:cs="Arial"/>
          <w:color w:val="000000"/>
          <w:sz w:val="21"/>
          <w:szCs w:val="21"/>
          <w:shd w:val="clear" w:color="auto" w:fill="FFFFFF"/>
        </w:rPr>
        <w:t> </w:t>
      </w:r>
      <w:r w:rsidRPr="008F44D3">
        <w:rPr>
          <w:rFonts w:asciiTheme="minorHAnsi" w:hAnsiTheme="minorHAnsi" w:cs="Arial"/>
          <w:color w:val="000000"/>
          <w:sz w:val="21"/>
          <w:szCs w:val="21"/>
          <w:shd w:val="clear" w:color="auto" w:fill="FFFFFF"/>
        </w:rPr>
        <w:t>in</w:t>
      </w:r>
      <w:r w:rsidRPr="008F44D3">
        <w:rPr>
          <w:rStyle w:val="apple-converted-space"/>
          <w:rFonts w:asciiTheme="minorHAnsi" w:hAnsiTheme="minorHAnsi" w:cs="Arial"/>
          <w:color w:val="000000"/>
          <w:sz w:val="21"/>
          <w:szCs w:val="21"/>
          <w:shd w:val="clear" w:color="auto" w:fill="FFFFFF"/>
        </w:rPr>
        <w:t> </w:t>
      </w:r>
      <w:hyperlink r:id="rId7" w:tooltip="Law" w:history="1">
        <w:r w:rsidRPr="008F44D3">
          <w:rPr>
            <w:rStyle w:val="Hyperlink"/>
            <w:rFonts w:asciiTheme="minorHAnsi" w:hAnsiTheme="minorHAnsi" w:cs="Arial"/>
            <w:color w:val="0B0080"/>
            <w:sz w:val="21"/>
            <w:szCs w:val="21"/>
            <w:shd w:val="clear" w:color="auto" w:fill="FFFFFF"/>
          </w:rPr>
          <w:t>law</w:t>
        </w:r>
      </w:hyperlink>
      <w:r w:rsidRPr="008F44D3">
        <w:rPr>
          <w:rStyle w:val="apple-converted-space"/>
          <w:rFonts w:asciiTheme="minorHAnsi" w:hAnsiTheme="minorHAnsi" w:cs="Arial"/>
          <w:color w:val="000000"/>
          <w:sz w:val="21"/>
          <w:szCs w:val="21"/>
          <w:shd w:val="clear" w:color="auto" w:fill="FFFFFF"/>
        </w:rPr>
        <w:t> </w:t>
      </w:r>
      <w:r w:rsidRPr="008F44D3">
        <w:rPr>
          <w:rFonts w:asciiTheme="minorHAnsi" w:hAnsiTheme="minorHAnsi" w:cs="Arial"/>
          <w:color w:val="000000"/>
          <w:sz w:val="21"/>
          <w:szCs w:val="21"/>
          <w:shd w:val="clear" w:color="auto" w:fill="FFFFFF"/>
        </w:rPr>
        <w:t>is the established pattern of behavior that can be objectively verified within a particular social setting. A claim can be carried out in defense of "what has always been done and accepted by law."</w:t>
      </w:r>
    </w:p>
    <w:p w14:paraId="0AEDAB1F" w14:textId="77777777" w:rsidR="00D919CB" w:rsidRPr="008F44D3" w:rsidRDefault="00D919CB" w:rsidP="00D919CB">
      <w:pPr>
        <w:pStyle w:val="Heading2"/>
        <w:numPr>
          <w:ilvl w:val="0"/>
          <w:numId w:val="6"/>
        </w:numPr>
        <w:ind w:left="720"/>
        <w:rPr>
          <w:rFonts w:asciiTheme="minorHAnsi" w:hAnsiTheme="minorHAnsi"/>
          <w:sz w:val="21"/>
          <w:szCs w:val="21"/>
        </w:rPr>
      </w:pPr>
      <w:bookmarkStart w:id="96" w:name="_Toc251168248"/>
      <w:r w:rsidRPr="008F44D3">
        <w:rPr>
          <w:rFonts w:asciiTheme="minorHAnsi" w:hAnsiTheme="minorHAnsi"/>
          <w:sz w:val="21"/>
          <w:szCs w:val="21"/>
        </w:rPr>
        <w:t>Two Requirements: the Belief That a Rule of Law Makes a Certain Conduct Obligatory and Consistent State Practice</w:t>
      </w:r>
      <w:bookmarkEnd w:id="96"/>
    </w:p>
    <w:p w14:paraId="5ACA72DE" w14:textId="77777777" w:rsidR="00D919CB" w:rsidRPr="008F44D3" w:rsidRDefault="00D919CB" w:rsidP="005D51EA">
      <w:pPr>
        <w:pStyle w:val="ListParagraph"/>
        <w:numPr>
          <w:ilvl w:val="0"/>
          <w:numId w:val="53"/>
        </w:numPr>
        <w:rPr>
          <w:rFonts w:asciiTheme="minorHAnsi" w:hAnsiTheme="minorHAnsi"/>
          <w:sz w:val="21"/>
          <w:szCs w:val="21"/>
        </w:rPr>
      </w:pPr>
      <w:r w:rsidRPr="008F44D3">
        <w:rPr>
          <w:rFonts w:asciiTheme="minorHAnsi" w:hAnsiTheme="minorHAnsi"/>
          <w:sz w:val="21"/>
          <w:szCs w:val="21"/>
        </w:rPr>
        <w:t xml:space="preserve">Customary Law is about two things. </w:t>
      </w:r>
    </w:p>
    <w:p w14:paraId="23A587BD" w14:textId="77777777" w:rsidR="00D919CB" w:rsidRPr="008F44D3" w:rsidRDefault="00D919CB" w:rsidP="005D51EA">
      <w:pPr>
        <w:pStyle w:val="ListParagraph"/>
        <w:numPr>
          <w:ilvl w:val="0"/>
          <w:numId w:val="53"/>
        </w:numPr>
        <w:rPr>
          <w:rFonts w:asciiTheme="minorHAnsi" w:hAnsiTheme="minorHAnsi"/>
          <w:sz w:val="21"/>
          <w:szCs w:val="21"/>
        </w:rPr>
      </w:pPr>
      <w:r w:rsidRPr="008F44D3">
        <w:rPr>
          <w:rFonts w:asciiTheme="minorHAnsi" w:hAnsiTheme="minorHAnsi"/>
          <w:sz w:val="21"/>
          <w:szCs w:val="21"/>
        </w:rPr>
        <w:lastRenderedPageBreak/>
        <w:t xml:space="preserve">Two requirements: the belief that a rule of law makes a certain conduct obligatory and consistent state practice. </w:t>
      </w:r>
    </w:p>
    <w:p w14:paraId="20553661" w14:textId="77777777" w:rsidR="00D919CB" w:rsidRPr="008F44D3" w:rsidRDefault="00D919CB" w:rsidP="00D919CB">
      <w:pPr>
        <w:pStyle w:val="Heading3"/>
        <w:numPr>
          <w:ilvl w:val="0"/>
          <w:numId w:val="8"/>
        </w:numPr>
        <w:rPr>
          <w:rFonts w:asciiTheme="minorHAnsi" w:hAnsiTheme="minorHAnsi"/>
          <w:sz w:val="21"/>
          <w:szCs w:val="21"/>
        </w:rPr>
      </w:pPr>
      <w:bookmarkStart w:id="97" w:name="_Toc251168249"/>
      <w:r w:rsidRPr="008F44D3">
        <w:rPr>
          <w:rFonts w:asciiTheme="minorHAnsi" w:hAnsiTheme="minorHAnsi"/>
          <w:sz w:val="21"/>
          <w:szCs w:val="21"/>
        </w:rPr>
        <w:t>A psychological element known as “opinio juris”</w:t>
      </w:r>
      <w:bookmarkEnd w:id="97"/>
    </w:p>
    <w:p w14:paraId="0013DD1E"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 xml:space="preserve">A psychological element- opinion as to law or necessity. It is a belief that the practice of states is rendered obligatory, compulsory by the existence of a rule of law requiring compliance for that practice. It is a psychological belief that what has already/always been done must be done. It is a psychological process. </w:t>
      </w:r>
    </w:p>
    <w:p w14:paraId="15166C04"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 xml:space="preserve">Your 7 years old, you wake up and your serial bowl is there, after 6 months you come down to find that there is no cereal on this day. You come expecting it and see it as a rule now. You feel like your mum is running a foul to a rule. </w:t>
      </w:r>
    </w:p>
    <w:p w14:paraId="183A9E10"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E.g. treaty that is in draft format (made public, but not signed yet)</w:t>
      </w:r>
    </w:p>
    <w:p w14:paraId="1BCE8D52" w14:textId="77777777" w:rsidR="00D919CB" w:rsidRPr="008F44D3" w:rsidRDefault="00D919CB" w:rsidP="00D919CB">
      <w:pPr>
        <w:pStyle w:val="ListParagraph"/>
        <w:rPr>
          <w:rFonts w:asciiTheme="minorHAnsi" w:hAnsiTheme="minorHAnsi"/>
          <w:sz w:val="21"/>
          <w:szCs w:val="21"/>
        </w:rPr>
      </w:pPr>
    </w:p>
    <w:p w14:paraId="5E104B56" w14:textId="77777777" w:rsidR="00D919CB" w:rsidRPr="008F44D3" w:rsidRDefault="00D919CB" w:rsidP="00D919CB">
      <w:pPr>
        <w:pStyle w:val="ListParagraph"/>
        <w:rPr>
          <w:rFonts w:asciiTheme="minorHAnsi" w:hAnsiTheme="minorHAnsi"/>
          <w:sz w:val="21"/>
          <w:szCs w:val="21"/>
        </w:rPr>
      </w:pPr>
    </w:p>
    <w:p w14:paraId="322713FC" w14:textId="77777777" w:rsidR="00D919CB" w:rsidRPr="008F44D3" w:rsidRDefault="00D919CB" w:rsidP="00D919CB">
      <w:pPr>
        <w:pStyle w:val="Heading3"/>
        <w:rPr>
          <w:rFonts w:asciiTheme="minorHAnsi" w:hAnsiTheme="minorHAnsi"/>
          <w:sz w:val="21"/>
          <w:szCs w:val="21"/>
        </w:rPr>
      </w:pPr>
      <w:bookmarkStart w:id="98" w:name="_Toc251168250"/>
      <w:r w:rsidRPr="008F44D3">
        <w:rPr>
          <w:rFonts w:asciiTheme="minorHAnsi" w:hAnsiTheme="minorHAnsi"/>
          <w:sz w:val="21"/>
          <w:szCs w:val="21"/>
        </w:rPr>
        <w:t>An established, widespread and consistent practice by States</w:t>
      </w:r>
      <w:bookmarkEnd w:id="98"/>
    </w:p>
    <w:p w14:paraId="20367A0C"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 xml:space="preserve">You need to look at States that are either specially affected or of particular interest for the formation of customary international law. Good anti example- If you are looking at law of sea, you don’t have to look at law of land. </w:t>
      </w:r>
    </w:p>
    <w:p w14:paraId="64F4ED7B"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 xml:space="preserve">You have to increase the attention of states whose interests are especially effected so as to see the formation of customary international law. </w:t>
      </w:r>
    </w:p>
    <w:p w14:paraId="234780B2"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Practice can mean action or in action of a state but also rejection/tolerance by other states. So if a state constantly refrains from acting against something –that can become a customary rule of international law. So customary law can be formed by action or in actin of a state but also rejection/tolerance by other states.</w:t>
      </w:r>
    </w:p>
    <w:p w14:paraId="0920ED8E" w14:textId="77777777" w:rsidR="00D919CB" w:rsidRPr="008F44D3" w:rsidRDefault="00D919CB" w:rsidP="005D51EA">
      <w:pPr>
        <w:pStyle w:val="ListParagraph"/>
        <w:numPr>
          <w:ilvl w:val="0"/>
          <w:numId w:val="52"/>
        </w:numPr>
        <w:rPr>
          <w:rFonts w:asciiTheme="minorHAnsi" w:hAnsiTheme="minorHAnsi"/>
          <w:sz w:val="21"/>
          <w:szCs w:val="21"/>
        </w:rPr>
      </w:pPr>
      <w:r w:rsidRPr="008F44D3">
        <w:rPr>
          <w:rFonts w:asciiTheme="minorHAnsi" w:hAnsiTheme="minorHAnsi"/>
          <w:sz w:val="21"/>
          <w:szCs w:val="21"/>
        </w:rPr>
        <w:t>E.g. some states were uncomfortable with nuclear weapons. Contacted the ICJ and complained about this. The states that did not have them agreed but ones that did were obviously hesitant.</w:t>
      </w:r>
    </w:p>
    <w:p w14:paraId="4F461F9A" w14:textId="77777777" w:rsidR="00D919CB" w:rsidRPr="008F44D3" w:rsidRDefault="00D919CB" w:rsidP="00D919CB">
      <w:pPr>
        <w:pStyle w:val="Heading2"/>
        <w:rPr>
          <w:rFonts w:asciiTheme="minorHAnsi" w:hAnsiTheme="minorHAnsi"/>
          <w:sz w:val="21"/>
          <w:szCs w:val="21"/>
        </w:rPr>
      </w:pPr>
      <w:bookmarkStart w:id="99" w:name="_Toc251168251"/>
      <w:r w:rsidRPr="008F44D3">
        <w:rPr>
          <w:rFonts w:asciiTheme="minorHAnsi" w:hAnsiTheme="minorHAnsi"/>
          <w:sz w:val="21"/>
          <w:szCs w:val="21"/>
        </w:rPr>
        <w:t>General Rule of Application: Customary Law is in Principle Binding on all States.</w:t>
      </w:r>
      <w:bookmarkEnd w:id="99"/>
      <w:r w:rsidRPr="008F44D3">
        <w:rPr>
          <w:rFonts w:asciiTheme="minorHAnsi" w:hAnsiTheme="minorHAnsi"/>
          <w:sz w:val="21"/>
          <w:szCs w:val="21"/>
        </w:rPr>
        <w:t xml:space="preserve"> </w:t>
      </w:r>
    </w:p>
    <w:p w14:paraId="50372791" w14:textId="77777777" w:rsidR="00D919CB" w:rsidRPr="008F44D3" w:rsidRDefault="00D919CB" w:rsidP="00D919CB">
      <w:pPr>
        <w:pStyle w:val="Heading3"/>
        <w:numPr>
          <w:ilvl w:val="0"/>
          <w:numId w:val="8"/>
        </w:numPr>
        <w:rPr>
          <w:rFonts w:asciiTheme="minorHAnsi" w:hAnsiTheme="minorHAnsi"/>
          <w:sz w:val="21"/>
          <w:szCs w:val="21"/>
        </w:rPr>
      </w:pPr>
      <w:bookmarkStart w:id="100" w:name="_Toc251168252"/>
      <w:r w:rsidRPr="008F44D3">
        <w:rPr>
          <w:rFonts w:asciiTheme="minorHAnsi" w:hAnsiTheme="minorHAnsi"/>
          <w:sz w:val="21"/>
          <w:szCs w:val="21"/>
        </w:rPr>
        <w:t>Customary law is in principle binding on all States</w:t>
      </w:r>
      <w:bookmarkEnd w:id="100"/>
    </w:p>
    <w:p w14:paraId="6EF5D099" w14:textId="77777777" w:rsidR="00D919CB" w:rsidRPr="008F44D3" w:rsidRDefault="00D919CB" w:rsidP="005D51EA">
      <w:pPr>
        <w:pStyle w:val="ListParagraph"/>
        <w:numPr>
          <w:ilvl w:val="0"/>
          <w:numId w:val="55"/>
        </w:numPr>
        <w:rPr>
          <w:rFonts w:asciiTheme="minorHAnsi" w:hAnsiTheme="minorHAnsi"/>
          <w:sz w:val="21"/>
          <w:szCs w:val="21"/>
        </w:rPr>
      </w:pPr>
      <w:r w:rsidRPr="008F44D3">
        <w:rPr>
          <w:rFonts w:asciiTheme="minorHAnsi" w:hAnsiTheme="minorHAnsi"/>
          <w:sz w:val="21"/>
          <w:szCs w:val="21"/>
        </w:rPr>
        <w:t>They are in principal, binding on all states. So you go from being generally applicable to this is actually the way to go now.</w:t>
      </w:r>
    </w:p>
    <w:p w14:paraId="67505F23" w14:textId="77777777" w:rsidR="00D919CB" w:rsidRPr="008F44D3" w:rsidRDefault="00D919CB" w:rsidP="00D919CB">
      <w:pPr>
        <w:pStyle w:val="Heading3"/>
        <w:rPr>
          <w:rFonts w:asciiTheme="minorHAnsi" w:hAnsiTheme="minorHAnsi"/>
          <w:sz w:val="21"/>
          <w:szCs w:val="21"/>
        </w:rPr>
      </w:pPr>
      <w:bookmarkStart w:id="101" w:name="_Toc251168253"/>
      <w:r w:rsidRPr="008F44D3">
        <w:rPr>
          <w:rFonts w:asciiTheme="minorHAnsi" w:hAnsiTheme="minorHAnsi"/>
          <w:sz w:val="21"/>
          <w:szCs w:val="21"/>
        </w:rPr>
        <w:t>Three-prong attack on the general rule of application of customary law</w:t>
      </w:r>
      <w:bookmarkEnd w:id="101"/>
      <w:r w:rsidRPr="008F44D3">
        <w:rPr>
          <w:rFonts w:asciiTheme="minorHAnsi" w:hAnsiTheme="minorHAnsi"/>
          <w:sz w:val="21"/>
          <w:szCs w:val="21"/>
        </w:rPr>
        <w:t xml:space="preserve"> </w:t>
      </w:r>
    </w:p>
    <w:p w14:paraId="115EAEBD" w14:textId="77777777" w:rsidR="00D919CB" w:rsidRPr="008F44D3" w:rsidRDefault="00D919CB" w:rsidP="005D51EA">
      <w:pPr>
        <w:pStyle w:val="ListParagraph"/>
        <w:numPr>
          <w:ilvl w:val="0"/>
          <w:numId w:val="55"/>
        </w:numPr>
        <w:rPr>
          <w:rFonts w:asciiTheme="minorHAnsi" w:hAnsiTheme="minorHAnsi"/>
          <w:sz w:val="21"/>
          <w:szCs w:val="21"/>
        </w:rPr>
      </w:pPr>
      <w:r w:rsidRPr="008F44D3">
        <w:rPr>
          <w:rFonts w:asciiTheme="minorHAnsi" w:hAnsiTheme="minorHAnsi"/>
          <w:sz w:val="21"/>
          <w:szCs w:val="21"/>
        </w:rPr>
        <w:t xml:space="preserve">The principal rule is that customary law is binding on all states. </w:t>
      </w:r>
    </w:p>
    <w:p w14:paraId="78624726" w14:textId="77777777" w:rsidR="00D919CB" w:rsidRPr="008F44D3" w:rsidRDefault="00D919CB" w:rsidP="005D51EA">
      <w:pPr>
        <w:pStyle w:val="ListParagraph"/>
        <w:numPr>
          <w:ilvl w:val="0"/>
          <w:numId w:val="55"/>
        </w:numPr>
        <w:rPr>
          <w:rFonts w:asciiTheme="minorHAnsi" w:hAnsiTheme="minorHAnsi"/>
          <w:sz w:val="21"/>
          <w:szCs w:val="21"/>
        </w:rPr>
      </w:pPr>
      <w:r w:rsidRPr="008F44D3">
        <w:rPr>
          <w:rFonts w:asciiTheme="minorHAnsi" w:hAnsiTheme="minorHAnsi"/>
          <w:sz w:val="21"/>
          <w:szCs w:val="21"/>
        </w:rPr>
        <w:t xml:space="preserve">The first attack was by Latin American states – we started existing today but all the rules are already made up. Why should those rules apply to us when we have just started existing? We did not consent to them. They did not prevail, but they tried. </w:t>
      </w:r>
    </w:p>
    <w:p w14:paraId="6D506960" w14:textId="77777777" w:rsidR="00D919CB" w:rsidRPr="008F44D3" w:rsidRDefault="00D919CB" w:rsidP="005D51EA">
      <w:pPr>
        <w:pStyle w:val="ListParagraph"/>
        <w:numPr>
          <w:ilvl w:val="0"/>
          <w:numId w:val="55"/>
        </w:numPr>
        <w:rPr>
          <w:rFonts w:asciiTheme="minorHAnsi" w:hAnsiTheme="minorHAnsi"/>
          <w:sz w:val="21"/>
          <w:szCs w:val="21"/>
        </w:rPr>
      </w:pPr>
      <w:r w:rsidRPr="008F44D3">
        <w:rPr>
          <w:rFonts w:asciiTheme="minorHAnsi" w:hAnsiTheme="minorHAnsi"/>
          <w:sz w:val="21"/>
          <w:szCs w:val="21"/>
        </w:rPr>
        <w:t>So on…</w:t>
      </w:r>
    </w:p>
    <w:p w14:paraId="40E7695B" w14:textId="77777777" w:rsidR="00D919CB" w:rsidRPr="008F44D3" w:rsidRDefault="00D919CB" w:rsidP="00D919CB">
      <w:pPr>
        <w:pStyle w:val="ListParagraph"/>
        <w:ind w:left="714"/>
        <w:contextualSpacing w:val="0"/>
        <w:rPr>
          <w:rFonts w:asciiTheme="minorHAnsi" w:hAnsiTheme="minorHAnsi"/>
          <w:sz w:val="21"/>
          <w:szCs w:val="21"/>
        </w:rPr>
      </w:pPr>
    </w:p>
    <w:p w14:paraId="08C1AE0A" w14:textId="77777777" w:rsidR="00D919CB" w:rsidRPr="008F44D3" w:rsidRDefault="00D919CB" w:rsidP="00D919CB">
      <w:pPr>
        <w:pStyle w:val="Heading3"/>
        <w:rPr>
          <w:rFonts w:asciiTheme="minorHAnsi" w:hAnsiTheme="minorHAnsi"/>
          <w:sz w:val="21"/>
          <w:szCs w:val="21"/>
        </w:rPr>
      </w:pPr>
      <w:bookmarkStart w:id="102" w:name="_Toc251168254"/>
      <w:r w:rsidRPr="008F44D3">
        <w:rPr>
          <w:rFonts w:asciiTheme="minorHAnsi" w:hAnsiTheme="minorHAnsi"/>
          <w:sz w:val="21"/>
          <w:szCs w:val="21"/>
        </w:rPr>
        <w:lastRenderedPageBreak/>
        <w:t>Customary law is not made simply by majority</w:t>
      </w:r>
      <w:bookmarkEnd w:id="102"/>
    </w:p>
    <w:p w14:paraId="093E7148" w14:textId="77777777" w:rsidR="00D919CB" w:rsidRPr="008F44D3" w:rsidRDefault="00D919CB" w:rsidP="00D919CB">
      <w:pPr>
        <w:rPr>
          <w:rFonts w:asciiTheme="minorHAnsi" w:hAnsiTheme="minorHAnsi"/>
          <w:sz w:val="21"/>
          <w:szCs w:val="21"/>
        </w:rPr>
      </w:pPr>
      <w:r w:rsidRPr="008F44D3">
        <w:rPr>
          <w:rFonts w:asciiTheme="minorHAnsi" w:hAnsiTheme="minorHAnsi"/>
          <w:sz w:val="21"/>
          <w:szCs w:val="21"/>
        </w:rPr>
        <w:t xml:space="preserve">Basically the fact that you count states -120 against or for use of nuclear weapons, it has to be almost unanimous and you must take into consideration the states affected </w:t>
      </w:r>
    </w:p>
    <w:p w14:paraId="3B8C7ABF" w14:textId="77777777" w:rsidR="00D919CB" w:rsidRPr="008F44D3" w:rsidRDefault="00D919CB" w:rsidP="00D919CB">
      <w:pPr>
        <w:pStyle w:val="Heading2"/>
        <w:rPr>
          <w:rFonts w:asciiTheme="minorHAnsi" w:hAnsiTheme="minorHAnsi"/>
          <w:sz w:val="21"/>
          <w:szCs w:val="21"/>
        </w:rPr>
      </w:pPr>
      <w:bookmarkStart w:id="103" w:name="_Toc251168255"/>
      <w:r w:rsidRPr="008F44D3">
        <w:rPr>
          <w:rFonts w:asciiTheme="minorHAnsi" w:hAnsiTheme="minorHAnsi"/>
          <w:sz w:val="21"/>
          <w:szCs w:val="21"/>
        </w:rPr>
        <w:t>Two Exceptions to the General Rule of Application</w:t>
      </w:r>
      <w:bookmarkEnd w:id="103"/>
    </w:p>
    <w:p w14:paraId="174DD5F1" w14:textId="77777777" w:rsidR="00D919CB" w:rsidRPr="008F44D3" w:rsidRDefault="00D919CB" w:rsidP="00D919CB">
      <w:pPr>
        <w:pStyle w:val="Heading3"/>
        <w:numPr>
          <w:ilvl w:val="0"/>
          <w:numId w:val="8"/>
        </w:numPr>
        <w:rPr>
          <w:rFonts w:asciiTheme="minorHAnsi" w:hAnsiTheme="minorHAnsi"/>
          <w:sz w:val="21"/>
          <w:szCs w:val="21"/>
        </w:rPr>
      </w:pPr>
      <w:bookmarkStart w:id="104" w:name="_Toc251168256"/>
      <w:r w:rsidRPr="008F44D3">
        <w:rPr>
          <w:rFonts w:asciiTheme="minorHAnsi" w:hAnsiTheme="minorHAnsi"/>
          <w:sz w:val="21"/>
          <w:szCs w:val="21"/>
        </w:rPr>
        <w:t>First exception: local or regional customary law</w:t>
      </w:r>
      <w:bookmarkEnd w:id="104"/>
    </w:p>
    <w:p w14:paraId="20154F40" w14:textId="77777777" w:rsidR="00D919CB" w:rsidRPr="008F44D3" w:rsidRDefault="00D919CB" w:rsidP="005D51EA">
      <w:pPr>
        <w:pStyle w:val="ListParagraph"/>
        <w:numPr>
          <w:ilvl w:val="0"/>
          <w:numId w:val="56"/>
        </w:numPr>
        <w:rPr>
          <w:rFonts w:asciiTheme="minorHAnsi" w:hAnsiTheme="minorHAnsi"/>
          <w:sz w:val="21"/>
          <w:szCs w:val="21"/>
        </w:rPr>
      </w:pPr>
      <w:r w:rsidRPr="008F44D3">
        <w:rPr>
          <w:rFonts w:asciiTheme="minorHAnsi" w:hAnsiTheme="minorHAnsi"/>
          <w:sz w:val="21"/>
          <w:szCs w:val="21"/>
        </w:rPr>
        <w:t xml:space="preserve">You have a local regional customary rule that only applies to a small part of the world. E.g. granting asylum In Latin American states. According to that rule Latin American states would recognise the right of the embassies of other Latin American states to grant asylum to political fugitives (it cannot be invoked only by and against Latin American states and - e.g. cannot be invoked by London on Portugal. </w:t>
      </w:r>
    </w:p>
    <w:p w14:paraId="6C8E15C6" w14:textId="77777777" w:rsidR="00D919CB" w:rsidRPr="008F44D3" w:rsidRDefault="00D919CB" w:rsidP="005D51EA">
      <w:pPr>
        <w:pStyle w:val="ListParagraph"/>
        <w:numPr>
          <w:ilvl w:val="0"/>
          <w:numId w:val="56"/>
        </w:numPr>
        <w:rPr>
          <w:rFonts w:asciiTheme="minorHAnsi" w:hAnsiTheme="minorHAnsi"/>
          <w:sz w:val="21"/>
          <w:szCs w:val="21"/>
        </w:rPr>
      </w:pPr>
      <w:r w:rsidRPr="008F44D3">
        <w:rPr>
          <w:rFonts w:asciiTheme="minorHAnsi" w:hAnsiTheme="minorHAnsi"/>
          <w:sz w:val="21"/>
          <w:szCs w:val="21"/>
        </w:rPr>
        <w:t>You can also have a customary rule of international law binding two states. Portugal relied on constant practice with its relationship with India. Portugal then said we have been doing this for so long that this is now a customary rule. Practice that is constant between two states can eventually become customary law.</w:t>
      </w:r>
    </w:p>
    <w:p w14:paraId="21E650BB" w14:textId="77777777" w:rsidR="00D919CB" w:rsidRPr="008F44D3" w:rsidRDefault="00D919CB" w:rsidP="00D919CB">
      <w:pPr>
        <w:pStyle w:val="Heading3"/>
        <w:rPr>
          <w:rFonts w:asciiTheme="minorHAnsi" w:hAnsiTheme="minorHAnsi"/>
          <w:sz w:val="21"/>
          <w:szCs w:val="21"/>
        </w:rPr>
      </w:pPr>
      <w:bookmarkStart w:id="105" w:name="_Toc251168257"/>
      <w:r w:rsidRPr="008F44D3">
        <w:rPr>
          <w:rFonts w:asciiTheme="minorHAnsi" w:hAnsiTheme="minorHAnsi"/>
          <w:sz w:val="21"/>
          <w:szCs w:val="21"/>
        </w:rPr>
        <w:t>Second exception: persistent objector</w:t>
      </w:r>
      <w:bookmarkEnd w:id="105"/>
    </w:p>
    <w:p w14:paraId="1BB3DCE5" w14:textId="77777777" w:rsidR="00D919CB" w:rsidRPr="008F44D3" w:rsidRDefault="00D919CB" w:rsidP="005D51EA">
      <w:pPr>
        <w:pStyle w:val="ListParagraph"/>
        <w:numPr>
          <w:ilvl w:val="0"/>
          <w:numId w:val="57"/>
        </w:numPr>
        <w:rPr>
          <w:rFonts w:asciiTheme="minorHAnsi" w:hAnsiTheme="minorHAnsi"/>
          <w:sz w:val="21"/>
          <w:szCs w:val="21"/>
        </w:rPr>
      </w:pPr>
      <w:r w:rsidRPr="008F44D3">
        <w:rPr>
          <w:rFonts w:asciiTheme="minorHAnsi" w:hAnsiTheme="minorHAnsi"/>
          <w:sz w:val="21"/>
          <w:szCs w:val="21"/>
        </w:rPr>
        <w:t xml:space="preserve">The second objection is the objection of persistent objector- UK argued that Norway when determining its baseline, it was not complying with the 10 mile rule by saying that this was a customary rule. The ICJ was not determined if it was a customary rule but said that Norway was persistently objecting from the beginning saying this rule does not apply to me. So even if it had become a customary rule, Norway had been on record persistently objecting that it was not applied there. </w:t>
      </w:r>
    </w:p>
    <w:p w14:paraId="5E2DF131" w14:textId="77777777" w:rsidR="00D919CB" w:rsidRPr="008F44D3" w:rsidRDefault="00D919CB" w:rsidP="00D919CB">
      <w:pPr>
        <w:pStyle w:val="ListParagraph"/>
        <w:rPr>
          <w:rFonts w:asciiTheme="minorHAnsi" w:hAnsiTheme="minorHAnsi"/>
          <w:sz w:val="21"/>
          <w:szCs w:val="21"/>
        </w:rPr>
      </w:pPr>
    </w:p>
    <w:p w14:paraId="238AC0E4" w14:textId="77777777" w:rsidR="00D919CB" w:rsidRPr="008F44D3" w:rsidRDefault="00D919CB" w:rsidP="00D919CB">
      <w:pPr>
        <w:rPr>
          <w:rFonts w:asciiTheme="minorHAnsi" w:hAnsiTheme="minorHAnsi"/>
          <w:sz w:val="21"/>
          <w:szCs w:val="21"/>
        </w:rPr>
      </w:pPr>
    </w:p>
    <w:p w14:paraId="1D16A75F" w14:textId="77777777" w:rsidR="00D919CB" w:rsidRPr="008F44D3" w:rsidRDefault="00D919CB" w:rsidP="00D919CB">
      <w:pPr>
        <w:pStyle w:val="ListParagraph"/>
        <w:rPr>
          <w:rFonts w:asciiTheme="minorHAnsi" w:hAnsiTheme="minorHAnsi"/>
          <w:sz w:val="21"/>
          <w:szCs w:val="21"/>
        </w:rPr>
      </w:pPr>
    </w:p>
    <w:p w14:paraId="091FB85D" w14:textId="77777777" w:rsidR="00D919CB" w:rsidRPr="008F44D3" w:rsidRDefault="00D919CB" w:rsidP="00D919CB">
      <w:pPr>
        <w:pStyle w:val="Heading2"/>
        <w:rPr>
          <w:rFonts w:asciiTheme="minorHAnsi" w:hAnsiTheme="minorHAnsi"/>
          <w:sz w:val="21"/>
          <w:szCs w:val="21"/>
        </w:rPr>
      </w:pPr>
      <w:bookmarkStart w:id="106" w:name="_Toc251168258"/>
      <w:r w:rsidRPr="008F44D3">
        <w:rPr>
          <w:rFonts w:asciiTheme="minorHAnsi" w:hAnsiTheme="minorHAnsi"/>
          <w:sz w:val="21"/>
          <w:szCs w:val="21"/>
        </w:rPr>
        <w:t>The Determination of Customary Law in a Field Where There is no State Practice</w:t>
      </w:r>
      <w:bookmarkEnd w:id="106"/>
    </w:p>
    <w:p w14:paraId="20F07AE3" w14:textId="77777777" w:rsidR="00D919CB" w:rsidRPr="008F44D3" w:rsidRDefault="00D919CB" w:rsidP="00D919CB">
      <w:pPr>
        <w:pStyle w:val="Heading3"/>
        <w:numPr>
          <w:ilvl w:val="0"/>
          <w:numId w:val="8"/>
        </w:numPr>
        <w:rPr>
          <w:rFonts w:asciiTheme="minorHAnsi" w:hAnsiTheme="minorHAnsi"/>
          <w:sz w:val="21"/>
          <w:szCs w:val="21"/>
        </w:rPr>
      </w:pPr>
      <w:bookmarkStart w:id="107" w:name="_Toc251168259"/>
      <w:r w:rsidRPr="008F44D3">
        <w:rPr>
          <w:rFonts w:asciiTheme="minorHAnsi" w:hAnsiTheme="minorHAnsi"/>
          <w:sz w:val="21"/>
          <w:szCs w:val="21"/>
        </w:rPr>
        <w:t>Rapid technological advances and the example of the law of continental shelf</w:t>
      </w:r>
      <w:bookmarkEnd w:id="107"/>
    </w:p>
    <w:p w14:paraId="44A72BA9" w14:textId="77777777" w:rsidR="00D919CB" w:rsidRPr="008F44D3" w:rsidRDefault="00D919CB" w:rsidP="005D51EA">
      <w:pPr>
        <w:pStyle w:val="ListParagraph"/>
        <w:numPr>
          <w:ilvl w:val="0"/>
          <w:numId w:val="57"/>
        </w:numPr>
        <w:rPr>
          <w:rFonts w:asciiTheme="minorHAnsi" w:hAnsiTheme="minorHAnsi"/>
          <w:sz w:val="21"/>
          <w:szCs w:val="21"/>
        </w:rPr>
      </w:pPr>
      <w:r w:rsidRPr="008F44D3">
        <w:rPr>
          <w:rFonts w:asciiTheme="minorHAnsi" w:hAnsiTheme="minorHAnsi"/>
          <w:sz w:val="21"/>
          <w:szCs w:val="21"/>
        </w:rPr>
        <w:t xml:space="preserve">Continental shelf is an aspect within the law of the sea. It was only started very recently. </w:t>
      </w:r>
    </w:p>
    <w:p w14:paraId="5C42BA06" w14:textId="77777777" w:rsidR="00D919CB" w:rsidRPr="008F44D3" w:rsidRDefault="00D919CB" w:rsidP="005D51EA">
      <w:pPr>
        <w:pStyle w:val="ListParagraph"/>
        <w:numPr>
          <w:ilvl w:val="0"/>
          <w:numId w:val="57"/>
        </w:numPr>
        <w:rPr>
          <w:rFonts w:asciiTheme="minorHAnsi" w:hAnsiTheme="minorHAnsi"/>
          <w:sz w:val="21"/>
          <w:szCs w:val="21"/>
        </w:rPr>
      </w:pPr>
      <w:r w:rsidRPr="008F44D3">
        <w:rPr>
          <w:rFonts w:asciiTheme="minorHAnsi" w:hAnsiTheme="minorHAnsi"/>
          <w:sz w:val="21"/>
          <w:szCs w:val="21"/>
        </w:rPr>
        <w:t xml:space="preserve">It was only around for a short amount of time (13 years) and it became a customary law </w:t>
      </w:r>
    </w:p>
    <w:p w14:paraId="06E76AE6" w14:textId="77777777" w:rsidR="00D919CB" w:rsidRPr="008F44D3" w:rsidRDefault="00D919CB" w:rsidP="00D919CB">
      <w:pPr>
        <w:pStyle w:val="Heading3"/>
        <w:numPr>
          <w:ilvl w:val="0"/>
          <w:numId w:val="8"/>
        </w:numPr>
        <w:rPr>
          <w:rFonts w:asciiTheme="minorHAnsi" w:hAnsiTheme="minorHAnsi"/>
          <w:sz w:val="21"/>
          <w:szCs w:val="21"/>
        </w:rPr>
      </w:pPr>
      <w:bookmarkStart w:id="108" w:name="_Toc251168260"/>
      <w:r w:rsidRPr="008F44D3">
        <w:rPr>
          <w:rFonts w:asciiTheme="minorHAnsi" w:hAnsiTheme="minorHAnsi"/>
          <w:sz w:val="21"/>
          <w:szCs w:val="21"/>
        </w:rPr>
        <w:t>The example of outer-space.</w:t>
      </w:r>
      <w:bookmarkEnd w:id="108"/>
      <w:r w:rsidRPr="008F44D3">
        <w:rPr>
          <w:rFonts w:asciiTheme="minorHAnsi" w:hAnsiTheme="minorHAnsi"/>
          <w:sz w:val="21"/>
          <w:szCs w:val="21"/>
        </w:rPr>
        <w:t xml:space="preserve"> </w:t>
      </w:r>
    </w:p>
    <w:p w14:paraId="76FCB08D" w14:textId="77777777" w:rsidR="00D919CB" w:rsidRPr="008F44D3" w:rsidRDefault="00D919CB" w:rsidP="005D51EA">
      <w:pPr>
        <w:pStyle w:val="ListParagraph"/>
        <w:numPr>
          <w:ilvl w:val="0"/>
          <w:numId w:val="58"/>
        </w:numPr>
        <w:rPr>
          <w:rFonts w:asciiTheme="minorHAnsi" w:hAnsiTheme="minorHAnsi"/>
          <w:sz w:val="21"/>
          <w:szCs w:val="21"/>
        </w:rPr>
      </w:pPr>
      <w:r w:rsidRPr="008F44D3">
        <w:rPr>
          <w:rFonts w:asciiTheme="minorHAnsi" w:hAnsiTheme="minorHAnsi"/>
          <w:sz w:val="21"/>
          <w:szCs w:val="21"/>
        </w:rPr>
        <w:t>Outer space was a sensitive matter. There was no customary law dealing with outer space so when satellites came about, they started discussing it very quickly and went through treaties and codified it. There wasn’t much state practice to go through. In that context of out space, another notion was formed:</w:t>
      </w:r>
    </w:p>
    <w:p w14:paraId="570DF780" w14:textId="77777777" w:rsidR="00D919CB" w:rsidRPr="008F44D3" w:rsidRDefault="00D919CB" w:rsidP="00D919CB">
      <w:pPr>
        <w:ind w:left="360"/>
        <w:rPr>
          <w:rFonts w:asciiTheme="minorHAnsi" w:hAnsiTheme="minorHAnsi"/>
          <w:sz w:val="21"/>
          <w:szCs w:val="21"/>
        </w:rPr>
      </w:pPr>
    </w:p>
    <w:p w14:paraId="4DDCC117" w14:textId="77777777" w:rsidR="00D919CB" w:rsidRPr="008F44D3" w:rsidRDefault="00D919CB" w:rsidP="00D919CB">
      <w:pPr>
        <w:pStyle w:val="Heading3"/>
        <w:rPr>
          <w:rFonts w:asciiTheme="minorHAnsi" w:hAnsiTheme="minorHAnsi"/>
          <w:sz w:val="21"/>
          <w:szCs w:val="21"/>
        </w:rPr>
      </w:pPr>
      <w:bookmarkStart w:id="109" w:name="_Toc251168261"/>
      <w:r w:rsidRPr="008F44D3">
        <w:rPr>
          <w:rFonts w:asciiTheme="minorHAnsi" w:hAnsiTheme="minorHAnsi"/>
          <w:sz w:val="21"/>
          <w:szCs w:val="21"/>
        </w:rPr>
        <w:lastRenderedPageBreak/>
        <w:t>The notion of “Instant Custom.”</w:t>
      </w:r>
      <w:bookmarkEnd w:id="109"/>
    </w:p>
    <w:p w14:paraId="28E87629" w14:textId="77777777" w:rsidR="00D919CB" w:rsidRPr="008F44D3" w:rsidRDefault="00D919CB" w:rsidP="005D51EA">
      <w:pPr>
        <w:pStyle w:val="ListParagraph"/>
        <w:numPr>
          <w:ilvl w:val="0"/>
          <w:numId w:val="58"/>
        </w:numPr>
        <w:tabs>
          <w:tab w:val="left" w:pos="5580"/>
        </w:tabs>
        <w:rPr>
          <w:rFonts w:asciiTheme="minorHAnsi" w:hAnsiTheme="minorHAnsi"/>
          <w:sz w:val="21"/>
          <w:szCs w:val="21"/>
        </w:rPr>
      </w:pPr>
      <w:r w:rsidRPr="008F44D3">
        <w:rPr>
          <w:rFonts w:asciiTheme="minorHAnsi" w:hAnsiTheme="minorHAnsi"/>
          <w:sz w:val="21"/>
          <w:szCs w:val="21"/>
        </w:rPr>
        <w:t xml:space="preserve">States went beyond the idea of simply saying they were getting together and creating treaties and that’s what’s going to be governing us (that’s what happened with outer space). </w:t>
      </w:r>
    </w:p>
    <w:p w14:paraId="7909BE76" w14:textId="77777777" w:rsidR="00D919CB" w:rsidRPr="008F44D3" w:rsidRDefault="00D919CB" w:rsidP="005D51EA">
      <w:pPr>
        <w:pStyle w:val="ListParagraph"/>
        <w:numPr>
          <w:ilvl w:val="0"/>
          <w:numId w:val="58"/>
        </w:numPr>
        <w:tabs>
          <w:tab w:val="left" w:pos="5580"/>
        </w:tabs>
        <w:rPr>
          <w:rFonts w:asciiTheme="minorHAnsi" w:hAnsiTheme="minorHAnsi"/>
          <w:sz w:val="21"/>
          <w:szCs w:val="21"/>
        </w:rPr>
      </w:pPr>
      <w:r w:rsidRPr="008F44D3">
        <w:rPr>
          <w:rFonts w:asciiTheme="minorHAnsi" w:hAnsiTheme="minorHAnsi"/>
          <w:sz w:val="21"/>
          <w:szCs w:val="21"/>
        </w:rPr>
        <w:t xml:space="preserve">Others said wait a minute, we are actually witnessing an ‘instant custom’. The UN general assembly would vote on a resolution and would accept a text and 2/3 majority, and that text would be consented by other states then become a treaty. That is enough to establish a widespread consistent practice through UN votes. The idea that everyone was obligated. They tried to come up with this idea of an instant custom. </w:t>
      </w:r>
    </w:p>
    <w:p w14:paraId="05DC9E38" w14:textId="77777777" w:rsidR="00D919CB" w:rsidRPr="008F44D3" w:rsidRDefault="00D919CB" w:rsidP="005D51EA">
      <w:pPr>
        <w:pStyle w:val="ListParagraph"/>
        <w:numPr>
          <w:ilvl w:val="0"/>
          <w:numId w:val="58"/>
        </w:numPr>
        <w:tabs>
          <w:tab w:val="left" w:pos="5580"/>
        </w:tabs>
        <w:rPr>
          <w:rFonts w:asciiTheme="minorHAnsi" w:hAnsiTheme="minorHAnsi"/>
          <w:sz w:val="21"/>
          <w:szCs w:val="21"/>
        </w:rPr>
      </w:pPr>
      <w:r w:rsidRPr="008F44D3">
        <w:rPr>
          <w:rFonts w:asciiTheme="minorHAnsi" w:hAnsiTheme="minorHAnsi"/>
          <w:sz w:val="21"/>
          <w:szCs w:val="21"/>
        </w:rPr>
        <w:t xml:space="preserve">This theory was shut down by the ICJ. ICJ said that at best UN general assembly resolutions can be seen as evidence of ‘opinio juns’ (only of the feeling that states are obligated by a certain behavior), but not enough to become state practice. Because of that the UN general assembly resolutions cannot amount to customary international law. </w:t>
      </w:r>
    </w:p>
    <w:p w14:paraId="7BAE8CCD" w14:textId="77777777" w:rsidR="00D919CB" w:rsidRPr="008F44D3" w:rsidRDefault="00D919CB" w:rsidP="00D919CB">
      <w:pPr>
        <w:pStyle w:val="Heading1"/>
        <w:rPr>
          <w:rFonts w:asciiTheme="minorHAnsi" w:hAnsiTheme="minorHAnsi"/>
          <w:sz w:val="21"/>
          <w:szCs w:val="21"/>
        </w:rPr>
      </w:pPr>
      <w:bookmarkStart w:id="110" w:name="_Toc251168262"/>
      <w:r w:rsidRPr="008F44D3">
        <w:rPr>
          <w:rFonts w:asciiTheme="minorHAnsi" w:hAnsiTheme="minorHAnsi"/>
          <w:sz w:val="21"/>
          <w:szCs w:val="21"/>
        </w:rPr>
        <w:t>General Principles of Law</w:t>
      </w:r>
      <w:bookmarkEnd w:id="110"/>
      <w:r w:rsidRPr="008F44D3">
        <w:rPr>
          <w:rFonts w:asciiTheme="minorHAnsi" w:hAnsiTheme="minorHAnsi"/>
          <w:sz w:val="21"/>
          <w:szCs w:val="21"/>
        </w:rPr>
        <w:t xml:space="preserve"> </w:t>
      </w:r>
    </w:p>
    <w:p w14:paraId="725C9918" w14:textId="77777777" w:rsidR="00D919CB" w:rsidRPr="008F44D3" w:rsidRDefault="00D919CB" w:rsidP="005D51EA">
      <w:pPr>
        <w:pStyle w:val="ListParagraph"/>
        <w:numPr>
          <w:ilvl w:val="0"/>
          <w:numId w:val="59"/>
        </w:numPr>
        <w:rPr>
          <w:rFonts w:asciiTheme="minorHAnsi" w:hAnsiTheme="minorHAnsi"/>
          <w:sz w:val="21"/>
          <w:szCs w:val="21"/>
        </w:rPr>
      </w:pPr>
      <w:r w:rsidRPr="008F44D3">
        <w:rPr>
          <w:rFonts w:asciiTheme="minorHAnsi" w:hAnsiTheme="minorHAnsi"/>
          <w:sz w:val="21"/>
          <w:szCs w:val="21"/>
        </w:rPr>
        <w:t>Makes its way through article 38 of the ICJ</w:t>
      </w:r>
    </w:p>
    <w:p w14:paraId="656A1B0A" w14:textId="77777777" w:rsidR="00D919CB" w:rsidRPr="008F44D3" w:rsidRDefault="00D919CB" w:rsidP="005D51EA">
      <w:pPr>
        <w:pStyle w:val="ListParagraph"/>
        <w:numPr>
          <w:ilvl w:val="0"/>
          <w:numId w:val="59"/>
        </w:numPr>
        <w:rPr>
          <w:rFonts w:asciiTheme="minorHAnsi" w:hAnsiTheme="minorHAnsi"/>
          <w:sz w:val="21"/>
          <w:szCs w:val="21"/>
        </w:rPr>
      </w:pPr>
      <w:r w:rsidRPr="008F44D3">
        <w:rPr>
          <w:rFonts w:asciiTheme="minorHAnsi" w:hAnsiTheme="minorHAnsi"/>
          <w:sz w:val="21"/>
          <w:szCs w:val="21"/>
        </w:rPr>
        <w:t xml:space="preserve">Put in as a preventative measure </w:t>
      </w:r>
    </w:p>
    <w:p w14:paraId="329C2913" w14:textId="77777777" w:rsidR="00D919CB" w:rsidRPr="008F44D3" w:rsidRDefault="00D919CB" w:rsidP="005D51EA">
      <w:pPr>
        <w:pStyle w:val="ListParagraph"/>
        <w:numPr>
          <w:ilvl w:val="0"/>
          <w:numId w:val="59"/>
        </w:numPr>
        <w:rPr>
          <w:rFonts w:asciiTheme="minorHAnsi" w:hAnsiTheme="minorHAnsi"/>
          <w:sz w:val="21"/>
          <w:szCs w:val="21"/>
        </w:rPr>
      </w:pPr>
      <w:r w:rsidRPr="008F44D3">
        <w:rPr>
          <w:rFonts w:asciiTheme="minorHAnsi" w:hAnsiTheme="minorHAnsi"/>
          <w:sz w:val="21"/>
          <w:szCs w:val="21"/>
        </w:rPr>
        <w:t xml:space="preserve">What they wanted to avoid was a situation where international tribunal would refuse to decide a dispute saying that there is no international law to apply – so they didn’t want an escape box. They didn’t want international tribunals to walk away saying that there is no treaty, no custom, end of the matter. So they needed a fall back option- the general principles of law (something to decide disputes with). General principles however have formed the basis of no decisions. </w:t>
      </w:r>
    </w:p>
    <w:p w14:paraId="2BE07A99" w14:textId="77777777" w:rsidR="00D919CB" w:rsidRPr="008F44D3" w:rsidRDefault="00D919CB" w:rsidP="00D919CB">
      <w:pPr>
        <w:pStyle w:val="Heading1"/>
        <w:rPr>
          <w:rFonts w:asciiTheme="minorHAnsi" w:hAnsiTheme="minorHAnsi"/>
          <w:sz w:val="21"/>
          <w:szCs w:val="21"/>
        </w:rPr>
      </w:pPr>
      <w:bookmarkStart w:id="111" w:name="_Toc251168263"/>
      <w:r w:rsidRPr="008F44D3">
        <w:rPr>
          <w:rFonts w:asciiTheme="minorHAnsi" w:hAnsiTheme="minorHAnsi"/>
          <w:sz w:val="21"/>
          <w:szCs w:val="21"/>
        </w:rPr>
        <w:t>Judicial Decisions (Subsidiary Means)</w:t>
      </w:r>
      <w:bookmarkEnd w:id="111"/>
    </w:p>
    <w:p w14:paraId="5DCBF800" w14:textId="77777777" w:rsidR="00D919CB" w:rsidRPr="008F44D3" w:rsidRDefault="00D919CB" w:rsidP="005D51EA">
      <w:pPr>
        <w:pStyle w:val="ListParagraph"/>
        <w:numPr>
          <w:ilvl w:val="0"/>
          <w:numId w:val="60"/>
        </w:numPr>
        <w:rPr>
          <w:rFonts w:asciiTheme="minorHAnsi" w:hAnsiTheme="minorHAnsi"/>
          <w:sz w:val="21"/>
          <w:szCs w:val="21"/>
        </w:rPr>
      </w:pPr>
      <w:r w:rsidRPr="008F44D3">
        <w:rPr>
          <w:rFonts w:asciiTheme="minorHAnsi" w:hAnsiTheme="minorHAnsi"/>
          <w:sz w:val="21"/>
          <w:szCs w:val="21"/>
        </w:rPr>
        <w:t xml:space="preserve">There has always been a judicial decision to rely on events though there is no rule of binding precedent. </w:t>
      </w:r>
    </w:p>
    <w:p w14:paraId="74F60F95" w14:textId="77777777" w:rsidR="00D919CB" w:rsidRPr="008F44D3" w:rsidRDefault="00D919CB" w:rsidP="005D51EA">
      <w:pPr>
        <w:pStyle w:val="ListParagraph"/>
        <w:numPr>
          <w:ilvl w:val="0"/>
          <w:numId w:val="60"/>
        </w:numPr>
        <w:rPr>
          <w:rFonts w:asciiTheme="minorHAnsi" w:hAnsiTheme="minorHAnsi"/>
          <w:sz w:val="21"/>
          <w:szCs w:val="21"/>
        </w:rPr>
      </w:pPr>
      <w:r w:rsidRPr="008F44D3">
        <w:rPr>
          <w:rFonts w:asciiTheme="minorHAnsi" w:hAnsiTheme="minorHAnsi"/>
          <w:sz w:val="21"/>
          <w:szCs w:val="21"/>
        </w:rPr>
        <w:t xml:space="preserve">Stare decisis rule (previous judicial decision is binding in court). There is no binding precedent rule in international law. E.g. ICJ is not bound by its previous decisions. </w:t>
      </w:r>
    </w:p>
    <w:p w14:paraId="1EC0C370" w14:textId="77777777" w:rsidR="00D919CB" w:rsidRPr="008F44D3" w:rsidRDefault="00D919CB" w:rsidP="005D51EA">
      <w:pPr>
        <w:pStyle w:val="ListParagraph"/>
        <w:numPr>
          <w:ilvl w:val="0"/>
          <w:numId w:val="60"/>
        </w:numPr>
        <w:rPr>
          <w:rFonts w:asciiTheme="minorHAnsi" w:hAnsiTheme="minorHAnsi"/>
          <w:sz w:val="21"/>
          <w:szCs w:val="21"/>
        </w:rPr>
      </w:pPr>
      <w:r w:rsidRPr="008F44D3">
        <w:rPr>
          <w:rFonts w:asciiTheme="minorHAnsi" w:hAnsiTheme="minorHAnsi"/>
          <w:sz w:val="21"/>
          <w:szCs w:val="21"/>
        </w:rPr>
        <w:t xml:space="preserve">Judicial decisions have become useful means to decide disputes and provide for international law. International law is created through two main ways: treaties and customs and unwritten and written. These are the primary sources. </w:t>
      </w:r>
    </w:p>
    <w:p w14:paraId="64166059" w14:textId="77777777" w:rsidR="00D919CB" w:rsidRPr="008F44D3" w:rsidRDefault="00D919CB" w:rsidP="005D51EA">
      <w:pPr>
        <w:pStyle w:val="ListParagraph"/>
        <w:numPr>
          <w:ilvl w:val="0"/>
          <w:numId w:val="60"/>
        </w:numPr>
        <w:rPr>
          <w:rFonts w:asciiTheme="minorHAnsi" w:hAnsiTheme="minorHAnsi"/>
          <w:sz w:val="21"/>
          <w:szCs w:val="21"/>
        </w:rPr>
      </w:pPr>
      <w:r w:rsidRPr="008F44D3">
        <w:rPr>
          <w:rFonts w:asciiTheme="minorHAnsi" w:hAnsiTheme="minorHAnsi"/>
          <w:sz w:val="21"/>
          <w:szCs w:val="21"/>
        </w:rPr>
        <w:t>Judicial decisions are a secondary source because all they do is apply already recognized international law and treaties and customs.</w:t>
      </w:r>
    </w:p>
    <w:p w14:paraId="497B2D2B" w14:textId="77777777" w:rsidR="00D919CB" w:rsidRPr="008F44D3" w:rsidRDefault="00D919CB" w:rsidP="00D919CB">
      <w:pPr>
        <w:pStyle w:val="Heading1"/>
        <w:rPr>
          <w:rFonts w:asciiTheme="minorHAnsi" w:hAnsiTheme="minorHAnsi"/>
          <w:sz w:val="21"/>
          <w:szCs w:val="21"/>
        </w:rPr>
      </w:pPr>
      <w:bookmarkStart w:id="112" w:name="_Toc251168264"/>
      <w:r w:rsidRPr="008F44D3">
        <w:rPr>
          <w:rFonts w:asciiTheme="minorHAnsi" w:hAnsiTheme="minorHAnsi"/>
          <w:sz w:val="21"/>
          <w:szCs w:val="21"/>
        </w:rPr>
        <w:t>Teachings of the Most Qualified Publicists of the Various Nations (Subsidiary Means)</w:t>
      </w:r>
      <w:bookmarkEnd w:id="112"/>
      <w:r w:rsidRPr="008F44D3">
        <w:rPr>
          <w:rFonts w:asciiTheme="minorHAnsi" w:hAnsiTheme="minorHAnsi"/>
          <w:sz w:val="21"/>
          <w:szCs w:val="21"/>
        </w:rPr>
        <w:t xml:space="preserve"> </w:t>
      </w:r>
    </w:p>
    <w:p w14:paraId="1580A79C" w14:textId="77777777" w:rsidR="00D919CB" w:rsidRPr="008F44D3" w:rsidRDefault="00D919CB" w:rsidP="005D51EA">
      <w:pPr>
        <w:pStyle w:val="ListParagraph"/>
        <w:numPr>
          <w:ilvl w:val="0"/>
          <w:numId w:val="61"/>
        </w:numPr>
        <w:rPr>
          <w:rFonts w:asciiTheme="minorHAnsi" w:hAnsiTheme="minorHAnsi"/>
          <w:sz w:val="21"/>
          <w:szCs w:val="21"/>
        </w:rPr>
      </w:pPr>
      <w:r w:rsidRPr="008F44D3">
        <w:rPr>
          <w:rFonts w:asciiTheme="minorHAnsi" w:hAnsiTheme="minorHAnsi"/>
          <w:sz w:val="21"/>
          <w:szCs w:val="21"/>
        </w:rPr>
        <w:t>This is pretty much irrelevant given the increased weight on judicial decisions over time</w:t>
      </w:r>
    </w:p>
    <w:p w14:paraId="03AACF1D" w14:textId="77777777" w:rsidR="00D919CB" w:rsidRPr="008F44D3" w:rsidRDefault="00D919CB" w:rsidP="005D51EA">
      <w:pPr>
        <w:pStyle w:val="ListParagraph"/>
        <w:numPr>
          <w:ilvl w:val="0"/>
          <w:numId w:val="61"/>
        </w:numPr>
        <w:rPr>
          <w:rFonts w:asciiTheme="minorHAnsi" w:hAnsiTheme="minorHAnsi"/>
          <w:sz w:val="21"/>
          <w:szCs w:val="21"/>
        </w:rPr>
      </w:pPr>
      <w:r w:rsidRPr="008F44D3">
        <w:rPr>
          <w:rFonts w:asciiTheme="minorHAnsi" w:hAnsiTheme="minorHAnsi"/>
          <w:sz w:val="21"/>
          <w:szCs w:val="21"/>
        </w:rPr>
        <w:t xml:space="preserve">Deciders of judicial decisions are generally qualified publicists </w:t>
      </w:r>
    </w:p>
    <w:p w14:paraId="4AD82AEE" w14:textId="77777777" w:rsidR="00D919CB" w:rsidRPr="008F44D3" w:rsidRDefault="00D919CB" w:rsidP="00D919CB">
      <w:pPr>
        <w:pStyle w:val="Heading1"/>
        <w:rPr>
          <w:rFonts w:asciiTheme="minorHAnsi" w:hAnsiTheme="minorHAnsi"/>
          <w:sz w:val="21"/>
          <w:szCs w:val="21"/>
        </w:rPr>
      </w:pPr>
      <w:bookmarkStart w:id="113" w:name="_Toc251168265"/>
      <w:r w:rsidRPr="008F44D3">
        <w:rPr>
          <w:rFonts w:asciiTheme="minorHAnsi" w:hAnsiTheme="minorHAnsi"/>
          <w:sz w:val="21"/>
          <w:szCs w:val="21"/>
        </w:rPr>
        <w:t>The Hierarchy of Sources</w:t>
      </w:r>
      <w:bookmarkEnd w:id="113"/>
    </w:p>
    <w:p w14:paraId="61F3CA6B" w14:textId="77777777" w:rsidR="00D919CB" w:rsidRPr="008F44D3" w:rsidRDefault="00D919CB" w:rsidP="005D51EA">
      <w:pPr>
        <w:pStyle w:val="ListParagraph"/>
        <w:numPr>
          <w:ilvl w:val="0"/>
          <w:numId w:val="62"/>
        </w:numPr>
        <w:rPr>
          <w:rFonts w:asciiTheme="minorHAnsi" w:hAnsiTheme="minorHAnsi"/>
          <w:sz w:val="21"/>
          <w:szCs w:val="21"/>
        </w:rPr>
      </w:pPr>
      <w:r w:rsidRPr="008F44D3">
        <w:rPr>
          <w:rFonts w:asciiTheme="minorHAnsi" w:hAnsiTheme="minorHAnsi"/>
          <w:sz w:val="21"/>
          <w:szCs w:val="21"/>
        </w:rPr>
        <w:t>Article 38 is not the basis that establishes hierarchy between sources of international law. Article 38 just lists them.</w:t>
      </w:r>
    </w:p>
    <w:p w14:paraId="60A96288" w14:textId="77777777" w:rsidR="00D919CB" w:rsidRPr="008F44D3" w:rsidRDefault="00D919CB" w:rsidP="005D51EA">
      <w:pPr>
        <w:pStyle w:val="ListParagraph"/>
        <w:numPr>
          <w:ilvl w:val="0"/>
          <w:numId w:val="62"/>
        </w:numPr>
        <w:rPr>
          <w:rFonts w:asciiTheme="minorHAnsi" w:hAnsiTheme="minorHAnsi"/>
          <w:sz w:val="21"/>
          <w:szCs w:val="21"/>
        </w:rPr>
      </w:pPr>
      <w:r w:rsidRPr="008F44D3">
        <w:rPr>
          <w:rFonts w:asciiTheme="minorHAnsi" w:hAnsiTheme="minorHAnsi"/>
          <w:sz w:val="21"/>
          <w:szCs w:val="21"/>
        </w:rPr>
        <w:t xml:space="preserve">What do you do when you are stuck between a treaty and a custom? </w:t>
      </w:r>
    </w:p>
    <w:p w14:paraId="5D35D851" w14:textId="77777777" w:rsidR="00D919CB" w:rsidRPr="008F44D3" w:rsidRDefault="00D919CB" w:rsidP="005D51EA">
      <w:pPr>
        <w:pStyle w:val="ListParagraph"/>
        <w:numPr>
          <w:ilvl w:val="0"/>
          <w:numId w:val="62"/>
        </w:numPr>
        <w:rPr>
          <w:rFonts w:asciiTheme="minorHAnsi" w:hAnsiTheme="minorHAnsi"/>
          <w:sz w:val="21"/>
          <w:szCs w:val="21"/>
        </w:rPr>
      </w:pPr>
      <w:r w:rsidRPr="008F44D3">
        <w:rPr>
          <w:rFonts w:asciiTheme="minorHAnsi" w:hAnsiTheme="minorHAnsi"/>
          <w:sz w:val="21"/>
          <w:szCs w:val="21"/>
        </w:rPr>
        <w:t>Rules- (1) particular over general (2) Time related- most recent rule will apply over the old rule</w:t>
      </w:r>
    </w:p>
    <w:p w14:paraId="75B87E41" w14:textId="77777777" w:rsidR="00D919CB" w:rsidRPr="008F44D3" w:rsidRDefault="00D919CB" w:rsidP="005D51EA">
      <w:pPr>
        <w:pStyle w:val="ListParagraph"/>
        <w:numPr>
          <w:ilvl w:val="0"/>
          <w:numId w:val="62"/>
        </w:numPr>
        <w:rPr>
          <w:rFonts w:asciiTheme="minorHAnsi" w:hAnsiTheme="minorHAnsi"/>
          <w:sz w:val="21"/>
          <w:szCs w:val="21"/>
        </w:rPr>
      </w:pPr>
      <w:r w:rsidRPr="008F44D3">
        <w:rPr>
          <w:rFonts w:asciiTheme="minorHAnsi" w:hAnsiTheme="minorHAnsi"/>
          <w:sz w:val="21"/>
          <w:szCs w:val="21"/>
        </w:rPr>
        <w:t xml:space="preserve">Generally a treaty will be more specific than a custom </w:t>
      </w:r>
    </w:p>
    <w:p w14:paraId="41D073DB" w14:textId="77777777" w:rsidR="00D919CB" w:rsidRPr="008F44D3" w:rsidRDefault="00D919CB" w:rsidP="00D919CB">
      <w:pPr>
        <w:ind w:left="360"/>
        <w:rPr>
          <w:rFonts w:asciiTheme="minorHAnsi" w:hAnsiTheme="minorHAnsi"/>
          <w:sz w:val="21"/>
          <w:szCs w:val="21"/>
        </w:rPr>
      </w:pPr>
    </w:p>
    <w:p w14:paraId="74F9764A" w14:textId="77777777" w:rsidR="00D919CB" w:rsidRPr="008F44D3" w:rsidRDefault="00D919CB" w:rsidP="00D919CB">
      <w:pPr>
        <w:pStyle w:val="Heading1"/>
        <w:rPr>
          <w:rFonts w:asciiTheme="minorHAnsi" w:hAnsiTheme="minorHAnsi"/>
          <w:sz w:val="21"/>
          <w:szCs w:val="21"/>
        </w:rPr>
      </w:pPr>
      <w:bookmarkStart w:id="114" w:name="_Toc251168266"/>
      <w:r w:rsidRPr="008F44D3">
        <w:rPr>
          <w:rFonts w:asciiTheme="minorHAnsi" w:hAnsiTheme="minorHAnsi"/>
          <w:sz w:val="21"/>
          <w:szCs w:val="21"/>
        </w:rPr>
        <w:t>Other Sources of International Law: Unilateral Acts</w:t>
      </w:r>
      <w:bookmarkEnd w:id="114"/>
    </w:p>
    <w:p w14:paraId="213BFE01" w14:textId="77777777" w:rsidR="00D919CB" w:rsidRPr="008F44D3" w:rsidRDefault="00D919CB" w:rsidP="005D51EA">
      <w:pPr>
        <w:pStyle w:val="ListParagraph"/>
        <w:numPr>
          <w:ilvl w:val="0"/>
          <w:numId w:val="63"/>
        </w:numPr>
        <w:rPr>
          <w:rFonts w:asciiTheme="minorHAnsi" w:hAnsiTheme="minorHAnsi"/>
          <w:sz w:val="21"/>
          <w:szCs w:val="21"/>
        </w:rPr>
      </w:pPr>
      <w:r w:rsidRPr="008F44D3">
        <w:rPr>
          <w:rFonts w:asciiTheme="minorHAnsi" w:hAnsiTheme="minorHAnsi"/>
          <w:sz w:val="21"/>
          <w:szCs w:val="21"/>
        </w:rPr>
        <w:t>It has pretty much only happened once but it is a potential source of international law</w:t>
      </w:r>
    </w:p>
    <w:p w14:paraId="158C2F6D" w14:textId="77777777" w:rsidR="00D919CB" w:rsidRPr="008F44D3" w:rsidRDefault="00D919CB" w:rsidP="005D51EA">
      <w:pPr>
        <w:pStyle w:val="ListParagraph"/>
        <w:numPr>
          <w:ilvl w:val="0"/>
          <w:numId w:val="63"/>
        </w:numPr>
        <w:rPr>
          <w:rFonts w:asciiTheme="minorHAnsi" w:hAnsiTheme="minorHAnsi"/>
          <w:sz w:val="21"/>
          <w:szCs w:val="21"/>
        </w:rPr>
      </w:pPr>
      <w:r w:rsidRPr="008F44D3">
        <w:rPr>
          <w:rFonts w:asciiTheme="minorHAnsi" w:hAnsiTheme="minorHAnsi"/>
          <w:sz w:val="21"/>
          <w:szCs w:val="21"/>
        </w:rPr>
        <w:t xml:space="preserve">It was the nuclear test case of the ICJ in 1974. It was Australia against France. A was annoyed at F for doing super atmospheric tests, like blowing up nuclear bombs because the toxic air came to them. They were angry and went to the ICJ. </w:t>
      </w:r>
    </w:p>
    <w:p w14:paraId="3E0431E1" w14:textId="77777777" w:rsidR="00D919CB" w:rsidRPr="008F44D3" w:rsidRDefault="00D919CB" w:rsidP="005D51EA">
      <w:pPr>
        <w:pStyle w:val="ListParagraph"/>
        <w:numPr>
          <w:ilvl w:val="0"/>
          <w:numId w:val="63"/>
        </w:numPr>
        <w:rPr>
          <w:rFonts w:asciiTheme="minorHAnsi" w:hAnsiTheme="minorHAnsi"/>
          <w:sz w:val="21"/>
          <w:szCs w:val="21"/>
        </w:rPr>
      </w:pPr>
      <w:r w:rsidRPr="008F44D3">
        <w:rPr>
          <w:rFonts w:asciiTheme="minorHAnsi" w:hAnsiTheme="minorHAnsi"/>
          <w:sz w:val="21"/>
          <w:szCs w:val="21"/>
        </w:rPr>
        <w:t>Australia said France has unilaterally committed to stop these nuclear atmospheric tests-through its own statements has bound its self not to do anymore. The ICJ agreed</w:t>
      </w:r>
    </w:p>
    <w:p w14:paraId="41FA50F1" w14:textId="77777777" w:rsidR="00D919CB" w:rsidRPr="008F44D3" w:rsidRDefault="00D919CB" w:rsidP="005D51EA">
      <w:pPr>
        <w:pStyle w:val="ListParagraph"/>
        <w:numPr>
          <w:ilvl w:val="0"/>
          <w:numId w:val="63"/>
        </w:numPr>
        <w:rPr>
          <w:rFonts w:asciiTheme="minorHAnsi" w:hAnsiTheme="minorHAnsi"/>
          <w:sz w:val="21"/>
          <w:szCs w:val="21"/>
        </w:rPr>
      </w:pPr>
      <w:r w:rsidRPr="008F44D3">
        <w:rPr>
          <w:rFonts w:asciiTheme="minorHAnsi" w:hAnsiTheme="minorHAnsi"/>
          <w:sz w:val="21"/>
          <w:szCs w:val="21"/>
        </w:rPr>
        <w:t>France was forced to stop (unilaterally binding commitments)</w:t>
      </w:r>
    </w:p>
    <w:p w14:paraId="3AFFFCFA" w14:textId="77777777" w:rsidR="00D919CB" w:rsidRPr="008F44D3" w:rsidRDefault="00D919CB" w:rsidP="005D51EA">
      <w:pPr>
        <w:pStyle w:val="ListParagraph"/>
        <w:numPr>
          <w:ilvl w:val="0"/>
          <w:numId w:val="63"/>
        </w:numPr>
        <w:rPr>
          <w:rFonts w:asciiTheme="minorHAnsi" w:hAnsiTheme="minorHAnsi"/>
          <w:sz w:val="21"/>
          <w:szCs w:val="21"/>
        </w:rPr>
      </w:pPr>
      <w:r w:rsidRPr="008F44D3">
        <w:rPr>
          <w:rFonts w:asciiTheme="minorHAnsi" w:hAnsiTheme="minorHAnsi"/>
          <w:sz w:val="21"/>
          <w:szCs w:val="21"/>
        </w:rPr>
        <w:t>“Be careful what you say, it can be held against you”</w:t>
      </w:r>
    </w:p>
    <w:p w14:paraId="0998CAFB" w14:textId="77777777" w:rsidR="00D919CB" w:rsidRPr="008F44D3" w:rsidRDefault="00D919CB" w:rsidP="00D919CB">
      <w:pPr>
        <w:pStyle w:val="Heading1"/>
        <w:rPr>
          <w:rFonts w:asciiTheme="minorHAnsi" w:hAnsiTheme="minorHAnsi"/>
          <w:sz w:val="21"/>
          <w:szCs w:val="21"/>
        </w:rPr>
      </w:pPr>
      <w:bookmarkStart w:id="115" w:name="_Toc251168267"/>
      <w:r w:rsidRPr="008F44D3">
        <w:rPr>
          <w:rFonts w:asciiTheme="minorHAnsi" w:hAnsiTheme="minorHAnsi"/>
          <w:sz w:val="21"/>
          <w:szCs w:val="21"/>
        </w:rPr>
        <w:t>Other Sources of International Law: Resolutions of International Intergovernmental Organizations</w:t>
      </w:r>
      <w:bookmarkEnd w:id="115"/>
    </w:p>
    <w:p w14:paraId="45AFAF96" w14:textId="77777777" w:rsidR="00D919CB" w:rsidRPr="008F44D3" w:rsidRDefault="00D919CB" w:rsidP="005D51EA">
      <w:pPr>
        <w:pStyle w:val="ListParagraph"/>
        <w:numPr>
          <w:ilvl w:val="0"/>
          <w:numId w:val="64"/>
        </w:numPr>
        <w:rPr>
          <w:rFonts w:asciiTheme="minorHAnsi" w:hAnsiTheme="minorHAnsi"/>
          <w:sz w:val="21"/>
          <w:szCs w:val="21"/>
        </w:rPr>
      </w:pPr>
      <w:r w:rsidRPr="008F44D3">
        <w:rPr>
          <w:rFonts w:asciiTheme="minorHAnsi" w:hAnsiTheme="minorHAnsi"/>
          <w:sz w:val="21"/>
          <w:szCs w:val="21"/>
        </w:rPr>
        <w:t>Goes back to instant custom</w:t>
      </w:r>
    </w:p>
    <w:p w14:paraId="7FEFF45D" w14:textId="77777777" w:rsidR="00D919CB" w:rsidRPr="008F44D3" w:rsidRDefault="00D919CB" w:rsidP="005D51EA">
      <w:pPr>
        <w:pStyle w:val="ListParagraph"/>
        <w:numPr>
          <w:ilvl w:val="0"/>
          <w:numId w:val="64"/>
        </w:numPr>
        <w:rPr>
          <w:rFonts w:asciiTheme="minorHAnsi" w:hAnsiTheme="minorHAnsi"/>
          <w:sz w:val="21"/>
          <w:szCs w:val="21"/>
        </w:rPr>
      </w:pPr>
      <w:r w:rsidRPr="008F44D3">
        <w:rPr>
          <w:rFonts w:asciiTheme="minorHAnsi" w:hAnsiTheme="minorHAnsi"/>
          <w:sz w:val="21"/>
          <w:szCs w:val="21"/>
        </w:rPr>
        <w:t>Basically the ICJ said that the UN general assembly resolutions are not binding. They can simply provide evidence of:</w:t>
      </w:r>
    </w:p>
    <w:p w14:paraId="337EA30D" w14:textId="77777777" w:rsidR="00D919CB" w:rsidRDefault="00D919CB" w:rsidP="005D51EA">
      <w:pPr>
        <w:pStyle w:val="ListParagraph"/>
        <w:numPr>
          <w:ilvl w:val="0"/>
          <w:numId w:val="64"/>
        </w:numPr>
      </w:pPr>
      <w:r w:rsidRPr="008F44D3">
        <w:rPr>
          <w:rFonts w:asciiTheme="minorHAnsi" w:hAnsiTheme="minorHAnsi"/>
          <w:sz w:val="21"/>
          <w:szCs w:val="21"/>
        </w:rPr>
        <w:t>The psychological element of a customary rule of international law – but you never able to use UN general assembly to establish a customary rule of international law or of a binding rule of international law.</w:t>
      </w:r>
    </w:p>
    <w:p w14:paraId="3383410E" w14:textId="77777777" w:rsidR="00D919CB" w:rsidRDefault="00D919CB" w:rsidP="00D919CB"/>
    <w:p w14:paraId="3D9B60C7" w14:textId="77777777" w:rsidR="00D919CB" w:rsidRDefault="00D919CB" w:rsidP="00D919CB"/>
    <w:p w14:paraId="0CDC9859" w14:textId="77777777" w:rsidR="00D919CB" w:rsidRDefault="00D919CB" w:rsidP="00D919CB"/>
    <w:p w14:paraId="05CD50F2" w14:textId="77777777" w:rsidR="00D919CB" w:rsidRDefault="00D919CB" w:rsidP="00D919CB"/>
    <w:p w14:paraId="30A719C0" w14:textId="77777777" w:rsidR="00D919CB" w:rsidRDefault="00D919CB" w:rsidP="00D919CB"/>
    <w:p w14:paraId="15939951" w14:textId="77777777" w:rsidR="00D919CB" w:rsidRDefault="00D919CB" w:rsidP="00D919CB"/>
    <w:p w14:paraId="5A6D859A" w14:textId="77777777" w:rsidR="00D919CB" w:rsidRDefault="00D919CB" w:rsidP="00D919CB"/>
    <w:p w14:paraId="36AB423B" w14:textId="77777777" w:rsidR="00D919CB" w:rsidRDefault="00D919CB" w:rsidP="00D919CB"/>
    <w:p w14:paraId="6318B0BE" w14:textId="77777777" w:rsidR="00D919CB" w:rsidRDefault="00D919CB" w:rsidP="00D919CB"/>
    <w:p w14:paraId="454144A9" w14:textId="77777777" w:rsidR="00D919CB" w:rsidRDefault="00D919CB" w:rsidP="00D919CB"/>
    <w:p w14:paraId="73F3E6DA" w14:textId="77777777" w:rsidR="00D919CB" w:rsidRDefault="00D919CB" w:rsidP="00D919CB"/>
    <w:p w14:paraId="6EEC22C4" w14:textId="77777777" w:rsidR="00D919CB" w:rsidRDefault="00D919CB" w:rsidP="00D919CB"/>
    <w:p w14:paraId="73FEB6DB" w14:textId="77777777" w:rsidR="00D919CB" w:rsidRDefault="00D919CB" w:rsidP="00D919CB"/>
    <w:p w14:paraId="0DB9E0EE" w14:textId="77777777" w:rsidR="00D919CB" w:rsidRDefault="00D919CB" w:rsidP="00D919CB"/>
    <w:p w14:paraId="280414C3" w14:textId="77777777" w:rsidR="00D919CB" w:rsidRPr="00010227" w:rsidRDefault="00D919CB" w:rsidP="00D919CB">
      <w:pPr>
        <w:pStyle w:val="TOCHeading"/>
        <w:numPr>
          <w:ilvl w:val="0"/>
          <w:numId w:val="0"/>
        </w:numPr>
      </w:pPr>
    </w:p>
    <w:p w14:paraId="3F9D3B7B" w14:textId="77777777" w:rsidR="00D919CB" w:rsidRDefault="00D919CB" w:rsidP="00D919CB">
      <w:pPr>
        <w:tabs>
          <w:tab w:val="right" w:pos="8640"/>
        </w:tabs>
        <w:spacing w:after="200" w:line="276" w:lineRule="auto"/>
        <w:jc w:val="left"/>
        <w:rPr>
          <w:b/>
          <w:sz w:val="32"/>
          <w:szCs w:val="32"/>
        </w:rPr>
      </w:pPr>
      <w:r w:rsidRPr="00010227">
        <w:rPr>
          <w:sz w:val="32"/>
          <w:szCs w:val="32"/>
        </w:rPr>
        <w:br w:type="page"/>
      </w:r>
      <w:r>
        <w:rPr>
          <w:b/>
          <w:sz w:val="32"/>
          <w:szCs w:val="32"/>
        </w:rPr>
        <w:lastRenderedPageBreak/>
        <w:tab/>
      </w:r>
    </w:p>
    <w:p w14:paraId="0DFFB1D5" w14:textId="77777777" w:rsidR="00D919CB" w:rsidRPr="00010227" w:rsidRDefault="00D919CB" w:rsidP="00D919CB">
      <w:pPr>
        <w:rPr>
          <w:rFonts w:asciiTheme="minorHAnsi" w:hAnsiTheme="minorHAnsi"/>
          <w:b/>
          <w:sz w:val="21"/>
          <w:szCs w:val="21"/>
        </w:rPr>
      </w:pPr>
      <w:r w:rsidRPr="00010227">
        <w:rPr>
          <w:rFonts w:asciiTheme="minorHAnsi" w:hAnsiTheme="minorHAnsi"/>
          <w:b/>
          <w:sz w:val="21"/>
          <w:szCs w:val="21"/>
        </w:rPr>
        <w:t>Class 4: The Use of Force</w:t>
      </w:r>
    </w:p>
    <w:p w14:paraId="2555EB2F" w14:textId="77777777" w:rsidR="00D919CB" w:rsidRPr="00010227" w:rsidRDefault="00D919CB" w:rsidP="00D919CB">
      <w:pPr>
        <w:pStyle w:val="Heading1"/>
        <w:ind w:left="714" w:hanging="357"/>
        <w:rPr>
          <w:rFonts w:asciiTheme="minorHAnsi" w:hAnsiTheme="minorHAnsi"/>
          <w:sz w:val="21"/>
          <w:szCs w:val="21"/>
        </w:rPr>
      </w:pPr>
      <w:bookmarkStart w:id="116" w:name="_Toc251516952"/>
      <w:r w:rsidRPr="00010227">
        <w:rPr>
          <w:rFonts w:asciiTheme="minorHAnsi" w:hAnsiTheme="minorHAnsi"/>
          <w:sz w:val="21"/>
          <w:szCs w:val="21"/>
        </w:rPr>
        <w:t>General Remarks</w:t>
      </w:r>
      <w:bookmarkEnd w:id="116"/>
    </w:p>
    <w:p w14:paraId="6C2C2364"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 134. </w:t>
      </w:r>
    </w:p>
    <w:p w14:paraId="7456B1CE" w14:textId="77777777" w:rsidR="00D919CB" w:rsidRPr="00010227" w:rsidRDefault="00D919CB" w:rsidP="00D919CB">
      <w:pPr>
        <w:pStyle w:val="ListParagraph"/>
        <w:rPr>
          <w:rFonts w:asciiTheme="minorHAnsi" w:hAnsiTheme="minorHAnsi"/>
          <w:sz w:val="21"/>
          <w:szCs w:val="21"/>
        </w:rPr>
      </w:pPr>
    </w:p>
    <w:p w14:paraId="3CF01D0E" w14:textId="77777777" w:rsidR="00D919CB" w:rsidRPr="00010227" w:rsidRDefault="00D919CB" w:rsidP="005D51EA">
      <w:pPr>
        <w:pStyle w:val="ListParagraph"/>
        <w:numPr>
          <w:ilvl w:val="0"/>
          <w:numId w:val="67"/>
        </w:numPr>
        <w:rPr>
          <w:rFonts w:asciiTheme="minorHAnsi" w:hAnsiTheme="minorHAnsi"/>
          <w:sz w:val="21"/>
          <w:szCs w:val="21"/>
        </w:rPr>
      </w:pPr>
      <w:r w:rsidRPr="00010227">
        <w:rPr>
          <w:rFonts w:asciiTheme="minorHAnsi" w:hAnsiTheme="minorHAnsi"/>
          <w:sz w:val="21"/>
          <w:szCs w:val="21"/>
        </w:rPr>
        <w:t xml:space="preserve">There were a few things that came out of the Second World War. There of them have to do with (1) the formal prohibition to the use of force contrary to the UN charter and its replacement by a system of collective security. That’s the principle of the security of the UN council. If we look at it more generally, that would be international law as an applicable to going to war, to the right to wage war, to the right to use force. In Latin the expression is jus (law) ad Bello (war) – the right to wage war. </w:t>
      </w:r>
    </w:p>
    <w:p w14:paraId="6297673E" w14:textId="77777777" w:rsidR="00D919CB" w:rsidRPr="00010227" w:rsidRDefault="00D919CB" w:rsidP="005D51EA">
      <w:pPr>
        <w:pStyle w:val="ListParagraph"/>
        <w:numPr>
          <w:ilvl w:val="0"/>
          <w:numId w:val="67"/>
        </w:numPr>
        <w:rPr>
          <w:rFonts w:asciiTheme="minorHAnsi" w:hAnsiTheme="minorHAnsi"/>
          <w:sz w:val="21"/>
          <w:szCs w:val="21"/>
        </w:rPr>
      </w:pPr>
      <w:r w:rsidRPr="00010227">
        <w:rPr>
          <w:rFonts w:asciiTheme="minorHAnsi" w:hAnsiTheme="minorHAnsi"/>
          <w:sz w:val="21"/>
          <w:szCs w:val="21"/>
        </w:rPr>
        <w:t xml:space="preserve">(2) Jus UN bello- once you’re in war, how do you deal with it and that is the second area of international law that developed greatly after the Second World War. It is known as international humanitarian law or the law of armed conflict. </w:t>
      </w:r>
    </w:p>
    <w:p w14:paraId="6560A876" w14:textId="77777777" w:rsidR="00D919CB" w:rsidRPr="00010227" w:rsidRDefault="00D919CB" w:rsidP="005D51EA">
      <w:pPr>
        <w:pStyle w:val="ListParagraph"/>
        <w:numPr>
          <w:ilvl w:val="0"/>
          <w:numId w:val="67"/>
        </w:numPr>
        <w:rPr>
          <w:rFonts w:asciiTheme="minorHAnsi" w:hAnsiTheme="minorHAnsi"/>
          <w:sz w:val="21"/>
          <w:szCs w:val="21"/>
        </w:rPr>
      </w:pPr>
      <w:r w:rsidRPr="00010227">
        <w:rPr>
          <w:rFonts w:asciiTheme="minorHAnsi" w:hAnsiTheme="minorHAnsi"/>
          <w:sz w:val="21"/>
          <w:szCs w:val="21"/>
        </w:rPr>
        <w:t xml:space="preserve">(3) After the Second World War, there was a huge push to promote and protect human rights on an universal scale. </w:t>
      </w:r>
    </w:p>
    <w:p w14:paraId="482BA922" w14:textId="77777777" w:rsidR="00D919CB" w:rsidRPr="00010227" w:rsidRDefault="00D919CB" w:rsidP="00D919CB">
      <w:pPr>
        <w:pStyle w:val="Heading1"/>
        <w:rPr>
          <w:rFonts w:asciiTheme="minorHAnsi" w:hAnsiTheme="minorHAnsi"/>
          <w:sz w:val="21"/>
          <w:szCs w:val="21"/>
        </w:rPr>
      </w:pPr>
      <w:bookmarkStart w:id="117" w:name="_Toc251516953"/>
      <w:r w:rsidRPr="00010227">
        <w:rPr>
          <w:rFonts w:asciiTheme="minorHAnsi" w:hAnsiTheme="minorHAnsi"/>
          <w:sz w:val="21"/>
          <w:szCs w:val="21"/>
        </w:rPr>
        <w:t>International Law and the Use of Force</w:t>
      </w:r>
      <w:bookmarkEnd w:id="117"/>
      <w:r w:rsidRPr="00010227">
        <w:rPr>
          <w:rFonts w:asciiTheme="minorHAnsi" w:hAnsiTheme="minorHAnsi"/>
          <w:sz w:val="21"/>
          <w:szCs w:val="21"/>
        </w:rPr>
        <w:t xml:space="preserve"> </w:t>
      </w:r>
    </w:p>
    <w:p w14:paraId="4E045744" w14:textId="77777777" w:rsidR="00D919CB" w:rsidRPr="00010227" w:rsidRDefault="00D919CB" w:rsidP="00D919CB">
      <w:pPr>
        <w:pStyle w:val="Heading3"/>
        <w:ind w:left="720" w:hanging="360"/>
        <w:rPr>
          <w:rFonts w:asciiTheme="minorHAnsi" w:hAnsiTheme="minorHAnsi"/>
          <w:sz w:val="21"/>
          <w:szCs w:val="21"/>
          <w:lang w:val="fr-CA"/>
        </w:rPr>
      </w:pPr>
      <w:bookmarkStart w:id="118" w:name="_Toc251516954"/>
      <w:r w:rsidRPr="00010227">
        <w:rPr>
          <w:rFonts w:asciiTheme="minorHAnsi" w:hAnsiTheme="minorHAnsi"/>
          <w:sz w:val="21"/>
          <w:szCs w:val="21"/>
        </w:rPr>
        <w:t>UN Charter</w:t>
      </w:r>
      <w:r w:rsidRPr="00010227">
        <w:rPr>
          <w:rFonts w:asciiTheme="minorHAnsi" w:hAnsiTheme="minorHAnsi"/>
          <w:sz w:val="21"/>
          <w:szCs w:val="21"/>
          <w:lang w:val="fr-CA"/>
        </w:rPr>
        <w:t xml:space="preserve"> Article 2 (3)</w:t>
      </w:r>
      <w:r w:rsidRPr="00010227">
        <w:rPr>
          <w:rFonts w:asciiTheme="minorHAnsi" w:hAnsiTheme="minorHAnsi"/>
          <w:i/>
          <w:iCs/>
          <w:sz w:val="21"/>
          <w:szCs w:val="21"/>
          <w:lang w:val="fr-CA"/>
        </w:rPr>
        <w:t xml:space="preserve"> international </w:t>
      </w:r>
      <w:r w:rsidRPr="00010227">
        <w:rPr>
          <w:rFonts w:asciiTheme="minorHAnsi" w:hAnsiTheme="minorHAnsi"/>
          <w:sz w:val="21"/>
          <w:szCs w:val="21"/>
          <w:lang w:val="fr-CA"/>
        </w:rPr>
        <w:t>disputes</w:t>
      </w:r>
      <w:bookmarkEnd w:id="118"/>
    </w:p>
    <w:p w14:paraId="1794A459"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 134. </w:t>
      </w:r>
    </w:p>
    <w:p w14:paraId="3C71993D"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UN charter applies to international disputes. It is not looking at internal disputes (e.g. Syria) which is not a matter or international disputes. </w:t>
      </w:r>
    </w:p>
    <w:p w14:paraId="6D1087C2" w14:textId="77777777" w:rsidR="00D919CB" w:rsidRPr="00010227" w:rsidRDefault="00D919CB" w:rsidP="00D919CB">
      <w:pPr>
        <w:pStyle w:val="Heading3"/>
        <w:ind w:left="720" w:hanging="360"/>
        <w:rPr>
          <w:rFonts w:asciiTheme="minorHAnsi" w:hAnsiTheme="minorHAnsi"/>
          <w:sz w:val="21"/>
          <w:szCs w:val="21"/>
          <w:lang w:val="fr-CA"/>
        </w:rPr>
      </w:pPr>
      <w:bookmarkStart w:id="119" w:name="_Toc251516955"/>
      <w:r w:rsidRPr="00010227">
        <w:rPr>
          <w:rFonts w:asciiTheme="minorHAnsi" w:hAnsiTheme="minorHAnsi"/>
          <w:sz w:val="21"/>
          <w:szCs w:val="21"/>
        </w:rPr>
        <w:t>UN Charter</w:t>
      </w:r>
      <w:r w:rsidRPr="00010227">
        <w:rPr>
          <w:rFonts w:asciiTheme="minorHAnsi" w:hAnsiTheme="minorHAnsi"/>
          <w:sz w:val="21"/>
          <w:szCs w:val="21"/>
          <w:lang w:val="fr-CA"/>
        </w:rPr>
        <w:t xml:space="preserve"> Article 2 (4) </w:t>
      </w:r>
      <w:r w:rsidRPr="00010227">
        <w:rPr>
          <w:rFonts w:asciiTheme="minorHAnsi" w:hAnsiTheme="minorHAnsi"/>
          <w:i/>
          <w:iCs/>
          <w:sz w:val="21"/>
          <w:szCs w:val="21"/>
          <w:lang w:val="fr-CA"/>
        </w:rPr>
        <w:t xml:space="preserve">international </w:t>
      </w:r>
      <w:r w:rsidRPr="00010227">
        <w:rPr>
          <w:rFonts w:asciiTheme="minorHAnsi" w:hAnsiTheme="minorHAnsi"/>
          <w:sz w:val="21"/>
          <w:szCs w:val="21"/>
          <w:lang w:val="fr-CA"/>
        </w:rPr>
        <w:t>relations</w:t>
      </w:r>
      <w:bookmarkEnd w:id="119"/>
    </w:p>
    <w:p w14:paraId="2E350C12"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 134. </w:t>
      </w:r>
    </w:p>
    <w:p w14:paraId="441CEC46"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Purely internal matters must remain in the realm of the sovereign state except if they say that threat would amount to international peace and security. </w:t>
      </w:r>
    </w:p>
    <w:p w14:paraId="24A11C30"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UN interventions are limited and rare. </w:t>
      </w:r>
    </w:p>
    <w:p w14:paraId="53C32059" w14:textId="77777777" w:rsidR="00D919CB" w:rsidRPr="00010227" w:rsidRDefault="00D919CB" w:rsidP="00D919CB">
      <w:pPr>
        <w:pStyle w:val="Heading3"/>
        <w:ind w:left="720" w:hanging="360"/>
        <w:rPr>
          <w:rFonts w:asciiTheme="minorHAnsi" w:hAnsiTheme="minorHAnsi"/>
          <w:sz w:val="21"/>
          <w:szCs w:val="21"/>
        </w:rPr>
      </w:pPr>
      <w:bookmarkStart w:id="120" w:name="_Toc251516956"/>
      <w:r w:rsidRPr="00010227">
        <w:rPr>
          <w:rFonts w:asciiTheme="minorHAnsi" w:hAnsiTheme="minorHAnsi"/>
          <w:sz w:val="21"/>
          <w:szCs w:val="21"/>
        </w:rPr>
        <w:t>The Starting Point: UN Charter Article 1(1) and Collective Security as Main Purpose of the United Nations</w:t>
      </w:r>
      <w:bookmarkEnd w:id="120"/>
      <w:r w:rsidRPr="00010227">
        <w:rPr>
          <w:rFonts w:asciiTheme="minorHAnsi" w:hAnsiTheme="minorHAnsi"/>
          <w:sz w:val="21"/>
          <w:szCs w:val="21"/>
        </w:rPr>
        <w:t xml:space="preserve"> </w:t>
      </w:r>
    </w:p>
    <w:p w14:paraId="7FBCD809"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 135. </w:t>
      </w:r>
    </w:p>
    <w:p w14:paraId="0AB8CC15"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The UN charter (article 1) mentions collective security as one of the main purposes of the UN. Collective security  informs the whole of the UN charter and ultimately the behavior of the UN security council. </w:t>
      </w:r>
    </w:p>
    <w:p w14:paraId="6E79EA03" w14:textId="77777777" w:rsidR="00D919CB" w:rsidRPr="00010227" w:rsidRDefault="00D919CB" w:rsidP="00D919CB">
      <w:pPr>
        <w:pStyle w:val="Heading3"/>
        <w:ind w:left="720" w:hanging="360"/>
        <w:rPr>
          <w:rFonts w:asciiTheme="minorHAnsi" w:hAnsiTheme="minorHAnsi"/>
          <w:sz w:val="21"/>
          <w:szCs w:val="21"/>
        </w:rPr>
      </w:pPr>
      <w:bookmarkStart w:id="121" w:name="_Toc251516957"/>
      <w:r w:rsidRPr="00010227">
        <w:rPr>
          <w:rFonts w:asciiTheme="minorHAnsi" w:hAnsiTheme="minorHAnsi"/>
          <w:sz w:val="21"/>
          <w:szCs w:val="21"/>
        </w:rPr>
        <w:t>UN Charter Article 2(4) as the Major Provision Prohibiting the Use of Force.</w:t>
      </w:r>
      <w:bookmarkEnd w:id="121"/>
    </w:p>
    <w:p w14:paraId="5613719F"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 135. </w:t>
      </w:r>
    </w:p>
    <w:p w14:paraId="42FAB668"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UN charter (article 2(4)) is the major provision prohibiting the use of force. This provision is an example of a norm of international law which has acquired the status of jus cogens (don’t have to understand this concept fully for the midterm but know it for the final exam). So it basically being a parentary(?) realm of international law to </w:t>
      </w:r>
      <w:r w:rsidRPr="00010227">
        <w:rPr>
          <w:rFonts w:asciiTheme="minorHAnsi" w:hAnsiTheme="minorHAnsi"/>
          <w:sz w:val="21"/>
          <w:szCs w:val="21"/>
        </w:rPr>
        <w:lastRenderedPageBreak/>
        <w:t xml:space="preserve">which no derogation being permitted. Read articles 1 and 2 of the UN charter for helpful background. </w:t>
      </w:r>
    </w:p>
    <w:p w14:paraId="27347EDC" w14:textId="77777777" w:rsidR="00D919CB" w:rsidRPr="00010227" w:rsidRDefault="00D919CB" w:rsidP="00D919CB">
      <w:pPr>
        <w:pStyle w:val="Heading1"/>
        <w:rPr>
          <w:rFonts w:asciiTheme="minorHAnsi" w:hAnsiTheme="minorHAnsi"/>
          <w:sz w:val="21"/>
          <w:szCs w:val="21"/>
        </w:rPr>
      </w:pPr>
      <w:bookmarkStart w:id="122" w:name="_Toc251516958"/>
      <w:r w:rsidRPr="00010227">
        <w:rPr>
          <w:rFonts w:asciiTheme="minorHAnsi" w:hAnsiTheme="minorHAnsi"/>
          <w:sz w:val="21"/>
          <w:szCs w:val="21"/>
        </w:rPr>
        <w:t>The Permitted Use of Force Under the UN Charter</w:t>
      </w:r>
      <w:bookmarkEnd w:id="122"/>
    </w:p>
    <w:p w14:paraId="23F397EA" w14:textId="77777777" w:rsidR="00D919CB" w:rsidRPr="00010227" w:rsidRDefault="00D919CB" w:rsidP="00D919CB">
      <w:pPr>
        <w:pStyle w:val="Heading2"/>
        <w:numPr>
          <w:ilvl w:val="0"/>
          <w:numId w:val="6"/>
        </w:numPr>
        <w:ind w:left="720"/>
        <w:rPr>
          <w:rFonts w:asciiTheme="minorHAnsi" w:hAnsiTheme="minorHAnsi"/>
          <w:sz w:val="21"/>
          <w:szCs w:val="21"/>
        </w:rPr>
      </w:pPr>
      <w:bookmarkStart w:id="123" w:name="_Toc251516959"/>
      <w:r w:rsidRPr="00010227">
        <w:rPr>
          <w:rFonts w:asciiTheme="minorHAnsi" w:hAnsiTheme="minorHAnsi"/>
          <w:sz w:val="21"/>
          <w:szCs w:val="21"/>
        </w:rPr>
        <w:t>Article 51: Self-Defence</w:t>
      </w:r>
      <w:bookmarkEnd w:id="123"/>
    </w:p>
    <w:p w14:paraId="5317A541"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pp. 149-151. </w:t>
      </w:r>
    </w:p>
    <w:p w14:paraId="4D2B7FC3"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There are two instances under the UN charter were force can still be used despite the general prohibition to use force in international disputes and international relations. The first being self-defence (article 51) and second being article 42. </w:t>
      </w:r>
    </w:p>
    <w:p w14:paraId="18D12AD1"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Article 51 simply states that nothing in the UN Charter impairs the inherent right of individual or collective self-defence. So what does this mean? (1) It means that it’s not article 51 that grants state the right to resort to force in the case of self-defence; it’s a simple recognition, it’s not the creation of a right. It says we do not wish to harm, constraint or limit the right to self-defence. (2) If it’s an inherent right and it’s not article 51 that grants it, a UN member state can take self-defence measures without being authorized to do so by the UN Security Council. </w:t>
      </w:r>
    </w:p>
    <w:p w14:paraId="2B6458A3"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There has to be conditions met in order for this to apply however. You need an armed attack for you to trigger the self-defence claim. </w:t>
      </w:r>
    </w:p>
    <w:p w14:paraId="43A92E58"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The duty of the State is to notify the UN security council immediately upon the applying the measures of self-defence. Self-defence in this case means the use of force against a neighbouring state. That’s the extent to its duty under article 51. So if you are in your own state, mobilizing your resources e.g. putting your army on high alert, putting a military border around, and you are not shooting anything and making any military or war like decorations, then that’s fine, you do not need to alert the UN security council. </w:t>
      </w:r>
    </w:p>
    <w:p w14:paraId="4C63CA99"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So you have state A and State B, and state B goes into state A and kills guards and farmers, and state A says that san act of war, your using national radio and therefore I’m sending my military team and I am going to bomb the hospitals and we are in a war. They would notify the UN security council- the UN Security Council can say we will order a use of force that would could correspond to their assessment of the situation. So duty to notify but no obligation to be authorized by the UN security council prior to taking self-defence measures. </w:t>
      </w:r>
    </w:p>
    <w:p w14:paraId="2B602740"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 xml:space="preserve">The right to self-defence has been interpreted by the International Court of justice in two cases that are relevant and important to us. They shed light on self-defence and provide a better context to understand it. </w:t>
      </w:r>
    </w:p>
    <w:p w14:paraId="22CE89A9"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t>The first case was in the military activity of the Niquiwara case. The ICJ came out with some statements related to self-defence. The (1) first was that there is a natural or inherent right to self-defence and that right to self-defence constitutes a customary rule of international law. Article 51 of the UN charter talks about self-defence but self-defence is in fact a customary rule of international law. So article 51 says ‘thou shall not impair the inherent right of self-defence’. It states it’s self that it does not create the right, it merely recognizes it. The right exists independently from article 51. So if article 51 was to be abolished, this inherent right would still exist. (2) Second point that the ICJ made was that article 51 does not subsume and supervene (meaning does not apply priorarialy to). It does not override customary international law with respect to self-defence. All article 51 does is to state that customary international law continues to exist alongside treaty law.</w:t>
      </w:r>
    </w:p>
    <w:p w14:paraId="6883CFD7" w14:textId="77777777" w:rsidR="00D919CB" w:rsidRPr="00010227" w:rsidRDefault="00D919CB" w:rsidP="005D51EA">
      <w:pPr>
        <w:pStyle w:val="ListParagraph"/>
        <w:numPr>
          <w:ilvl w:val="0"/>
          <w:numId w:val="68"/>
        </w:numPr>
        <w:rPr>
          <w:rFonts w:asciiTheme="minorHAnsi" w:hAnsiTheme="minorHAnsi"/>
          <w:sz w:val="21"/>
          <w:szCs w:val="21"/>
        </w:rPr>
      </w:pPr>
      <w:r w:rsidRPr="00010227">
        <w:rPr>
          <w:rFonts w:asciiTheme="minorHAnsi" w:hAnsiTheme="minorHAnsi"/>
          <w:sz w:val="21"/>
          <w:szCs w:val="21"/>
        </w:rPr>
        <w:lastRenderedPageBreak/>
        <w:t xml:space="preserve">Second case is a 1996 decision of the ICJ which is the legality of the threat or use of nuclear weapons. In that case, the ICJ mentioned two conditions that need to be met when applying self-defence </w:t>
      </w:r>
      <w:bookmarkStart w:id="124" w:name="_Toc251516960"/>
      <w:r w:rsidRPr="00010227">
        <w:rPr>
          <w:rFonts w:asciiTheme="minorHAnsi" w:hAnsiTheme="minorHAnsi"/>
          <w:sz w:val="21"/>
          <w:szCs w:val="21"/>
        </w:rPr>
        <w:t xml:space="preserve">measures. (1) Necessity and proportionality. The rule of self-defence under customary international law includes the conditions of necessity and proportionality. (2)To be proportionate, the use of force in self-defence must necessary comply with international humanitarian law. E.g. in the case of state A and B, say you find a piece of land of B and it has hospitals and schools and such and you bomb it. This is not only a war crime but in violation of international humanitarian law given that you went after civilians. You can’t go after civilians, it’s a basic rule of international humanitarian law. So proportionality entails compliance with international humanitarian law. Other than that the term propionate remains undefined. </w:t>
      </w:r>
    </w:p>
    <w:p w14:paraId="23C954D5" w14:textId="77777777" w:rsidR="00D919CB" w:rsidRPr="00010227" w:rsidRDefault="00D919CB" w:rsidP="00D919CB">
      <w:pPr>
        <w:pStyle w:val="ListParagraph"/>
        <w:ind w:left="1440"/>
        <w:rPr>
          <w:rFonts w:asciiTheme="minorHAnsi" w:hAnsiTheme="minorHAnsi"/>
          <w:sz w:val="21"/>
          <w:szCs w:val="21"/>
        </w:rPr>
      </w:pPr>
    </w:p>
    <w:p w14:paraId="7DC82E2A" w14:textId="77777777" w:rsidR="00D919CB" w:rsidRPr="00010227" w:rsidRDefault="00D919CB" w:rsidP="00D919CB">
      <w:pPr>
        <w:pStyle w:val="ListParagraph"/>
        <w:ind w:left="1440"/>
        <w:rPr>
          <w:rFonts w:asciiTheme="minorHAnsi" w:hAnsiTheme="minorHAnsi"/>
          <w:b/>
          <w:sz w:val="21"/>
          <w:szCs w:val="21"/>
          <w:u w:val="single"/>
        </w:rPr>
      </w:pPr>
      <w:r w:rsidRPr="00010227">
        <w:rPr>
          <w:rFonts w:asciiTheme="minorHAnsi" w:hAnsiTheme="minorHAnsi"/>
          <w:b/>
          <w:sz w:val="21"/>
          <w:szCs w:val="21"/>
          <w:u w:val="single"/>
        </w:rPr>
        <w:t>Article 42: UN Security Council Intervention</w:t>
      </w:r>
      <w:bookmarkEnd w:id="124"/>
    </w:p>
    <w:p w14:paraId="03A009B5" w14:textId="77777777" w:rsidR="00D919CB" w:rsidRPr="00010227" w:rsidRDefault="00D919CB" w:rsidP="00D919CB">
      <w:pPr>
        <w:pStyle w:val="ListParagraph"/>
        <w:rPr>
          <w:rFonts w:asciiTheme="minorHAnsi" w:hAnsiTheme="minorHAnsi"/>
          <w:sz w:val="21"/>
          <w:szCs w:val="21"/>
        </w:rPr>
      </w:pPr>
    </w:p>
    <w:p w14:paraId="2DA10F64"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pp. 151-152. </w:t>
      </w:r>
    </w:p>
    <w:p w14:paraId="16D8305E" w14:textId="77777777" w:rsidR="00D919CB" w:rsidRPr="00010227" w:rsidRDefault="00D919CB" w:rsidP="005D51EA">
      <w:pPr>
        <w:pStyle w:val="ListParagraph"/>
        <w:numPr>
          <w:ilvl w:val="0"/>
          <w:numId w:val="69"/>
        </w:numPr>
        <w:rPr>
          <w:rFonts w:asciiTheme="minorHAnsi" w:hAnsiTheme="minorHAnsi"/>
          <w:sz w:val="21"/>
          <w:szCs w:val="21"/>
        </w:rPr>
      </w:pPr>
      <w:r w:rsidRPr="00010227">
        <w:rPr>
          <w:rFonts w:asciiTheme="minorHAnsi" w:hAnsiTheme="minorHAnsi"/>
          <w:sz w:val="21"/>
          <w:szCs w:val="21"/>
        </w:rPr>
        <w:t xml:space="preserve">The first requirement under article 42 of the UN charter is that article 41 failed. So before you authorize the use of force under article 42, you need to take a step back and look at article 41. Article 41 goes over non-military, non-violent actions means to settle disputes- e.g. re-conciliation, invoices, and social economic pressure. So if those have failed or as a UN security council, you know these measures under article 41 would be useless, then you turn to article 42. The first instinct is to see if you can solve the problem in a non-military way. </w:t>
      </w:r>
    </w:p>
    <w:p w14:paraId="7EC45319" w14:textId="77777777" w:rsidR="00D919CB" w:rsidRPr="00010227" w:rsidRDefault="00D919CB" w:rsidP="005D51EA">
      <w:pPr>
        <w:pStyle w:val="ListParagraph"/>
        <w:numPr>
          <w:ilvl w:val="0"/>
          <w:numId w:val="69"/>
        </w:numPr>
        <w:rPr>
          <w:rFonts w:asciiTheme="minorHAnsi" w:hAnsiTheme="minorHAnsi"/>
          <w:sz w:val="21"/>
          <w:szCs w:val="21"/>
        </w:rPr>
      </w:pPr>
      <w:r w:rsidRPr="00010227">
        <w:rPr>
          <w:rFonts w:asciiTheme="minorHAnsi" w:hAnsiTheme="minorHAnsi"/>
          <w:sz w:val="21"/>
          <w:szCs w:val="21"/>
        </w:rPr>
        <w:t xml:space="preserve">So then once that conclusion has been reached, the UN Security Council can constipate the use of air, sea or land forces as maybe adequate to maintain or restore the international peace and security. It cannot go further than maintaining international peace and security-it has to be just adequate. So maintain or restore. </w:t>
      </w:r>
    </w:p>
    <w:p w14:paraId="4CB4D4D3" w14:textId="77777777" w:rsidR="00D919CB" w:rsidRPr="00010227" w:rsidRDefault="00D919CB" w:rsidP="005D51EA">
      <w:pPr>
        <w:pStyle w:val="ListParagraph"/>
        <w:numPr>
          <w:ilvl w:val="0"/>
          <w:numId w:val="69"/>
        </w:numPr>
        <w:rPr>
          <w:rFonts w:asciiTheme="minorHAnsi" w:hAnsiTheme="minorHAnsi"/>
          <w:sz w:val="21"/>
          <w:szCs w:val="21"/>
        </w:rPr>
      </w:pPr>
      <w:r w:rsidRPr="00010227">
        <w:rPr>
          <w:rFonts w:asciiTheme="minorHAnsi" w:hAnsiTheme="minorHAnsi"/>
          <w:sz w:val="21"/>
          <w:szCs w:val="21"/>
        </w:rPr>
        <w:t xml:space="preserve">Restoring suggest that you put an end to the conflict- to the military aspect of it. E.g. the army that was deployed in the self defense situation goes back home. </w:t>
      </w:r>
    </w:p>
    <w:p w14:paraId="50558E79" w14:textId="77777777" w:rsidR="00D919CB" w:rsidRPr="00010227" w:rsidRDefault="00D919CB" w:rsidP="005D51EA">
      <w:pPr>
        <w:pStyle w:val="ListParagraph"/>
        <w:numPr>
          <w:ilvl w:val="0"/>
          <w:numId w:val="69"/>
        </w:numPr>
        <w:rPr>
          <w:rFonts w:asciiTheme="minorHAnsi" w:hAnsiTheme="minorHAnsi"/>
          <w:sz w:val="21"/>
          <w:szCs w:val="21"/>
        </w:rPr>
      </w:pPr>
      <w:r w:rsidRPr="00010227">
        <w:rPr>
          <w:rFonts w:asciiTheme="minorHAnsi" w:hAnsiTheme="minorHAnsi"/>
          <w:sz w:val="21"/>
          <w:szCs w:val="21"/>
        </w:rPr>
        <w:t>Maintaining means keeping the peace. So e.g. deploy the peace keeping force and keep them there.</w:t>
      </w:r>
    </w:p>
    <w:p w14:paraId="7D47A067" w14:textId="77777777" w:rsidR="00D919CB" w:rsidRPr="00010227" w:rsidRDefault="00D919CB" w:rsidP="00D919CB">
      <w:pPr>
        <w:pStyle w:val="ListParagraph"/>
        <w:rPr>
          <w:rFonts w:asciiTheme="minorHAnsi" w:hAnsiTheme="minorHAnsi"/>
          <w:sz w:val="21"/>
          <w:szCs w:val="21"/>
        </w:rPr>
      </w:pPr>
    </w:p>
    <w:p w14:paraId="3FE19790" w14:textId="77777777" w:rsidR="00D919CB" w:rsidRPr="00010227" w:rsidRDefault="00D919CB" w:rsidP="00D919CB">
      <w:pPr>
        <w:pStyle w:val="ListParagraph"/>
        <w:ind w:left="1080"/>
        <w:rPr>
          <w:rFonts w:asciiTheme="minorHAnsi" w:hAnsiTheme="minorHAnsi"/>
          <w:b/>
          <w:sz w:val="21"/>
          <w:szCs w:val="21"/>
        </w:rPr>
      </w:pPr>
    </w:p>
    <w:p w14:paraId="4C804ACD" w14:textId="77777777" w:rsidR="00D919CB" w:rsidRPr="00010227" w:rsidRDefault="00D919CB" w:rsidP="00D919CB">
      <w:pPr>
        <w:pStyle w:val="ListParagraph"/>
        <w:ind w:left="1080"/>
        <w:rPr>
          <w:rFonts w:asciiTheme="minorHAnsi" w:hAnsiTheme="minorHAnsi"/>
          <w:b/>
          <w:sz w:val="21"/>
          <w:szCs w:val="21"/>
        </w:rPr>
      </w:pPr>
    </w:p>
    <w:p w14:paraId="70C26BFE" w14:textId="77777777" w:rsidR="00D919CB" w:rsidRPr="00010227" w:rsidRDefault="00D919CB" w:rsidP="00D919CB">
      <w:pPr>
        <w:pStyle w:val="ListParagraph"/>
        <w:ind w:left="1080"/>
        <w:rPr>
          <w:rFonts w:asciiTheme="minorHAnsi" w:hAnsiTheme="minorHAnsi"/>
          <w:b/>
          <w:sz w:val="21"/>
          <w:szCs w:val="21"/>
        </w:rPr>
      </w:pPr>
    </w:p>
    <w:p w14:paraId="6DB5E116" w14:textId="77777777" w:rsidR="00D919CB" w:rsidRPr="00010227" w:rsidRDefault="00D919CB" w:rsidP="00D919CB">
      <w:pPr>
        <w:pStyle w:val="ListParagraph"/>
        <w:ind w:left="1080"/>
        <w:rPr>
          <w:rFonts w:asciiTheme="minorHAnsi" w:hAnsiTheme="minorHAnsi"/>
          <w:b/>
          <w:sz w:val="21"/>
          <w:szCs w:val="21"/>
        </w:rPr>
      </w:pPr>
    </w:p>
    <w:p w14:paraId="758905E5" w14:textId="77777777" w:rsidR="00D919CB" w:rsidRPr="00010227" w:rsidRDefault="00D919CB" w:rsidP="00D919CB">
      <w:pPr>
        <w:pStyle w:val="ListParagraph"/>
        <w:ind w:left="1080"/>
        <w:rPr>
          <w:rFonts w:asciiTheme="minorHAnsi" w:hAnsiTheme="minorHAnsi"/>
          <w:b/>
          <w:sz w:val="21"/>
          <w:szCs w:val="21"/>
        </w:rPr>
      </w:pPr>
    </w:p>
    <w:p w14:paraId="24B41A9A" w14:textId="77777777" w:rsidR="00D919CB" w:rsidRPr="00010227" w:rsidRDefault="00D919CB" w:rsidP="00D919CB">
      <w:pPr>
        <w:pStyle w:val="ListParagraph"/>
        <w:ind w:left="1080"/>
        <w:rPr>
          <w:rFonts w:asciiTheme="minorHAnsi" w:hAnsiTheme="minorHAnsi"/>
          <w:b/>
          <w:sz w:val="21"/>
          <w:szCs w:val="21"/>
        </w:rPr>
      </w:pPr>
    </w:p>
    <w:p w14:paraId="2C6D5BE4" w14:textId="77777777" w:rsidR="00D919CB" w:rsidRPr="00010227" w:rsidRDefault="00D919CB" w:rsidP="005D51EA">
      <w:pPr>
        <w:pStyle w:val="ListParagraph"/>
        <w:numPr>
          <w:ilvl w:val="0"/>
          <w:numId w:val="70"/>
        </w:numPr>
        <w:rPr>
          <w:rFonts w:asciiTheme="minorHAnsi" w:hAnsiTheme="minorHAnsi"/>
          <w:b/>
          <w:sz w:val="21"/>
          <w:szCs w:val="21"/>
        </w:rPr>
      </w:pPr>
      <w:r w:rsidRPr="00010227">
        <w:rPr>
          <w:rFonts w:asciiTheme="minorHAnsi" w:hAnsiTheme="minorHAnsi"/>
          <w:b/>
          <w:sz w:val="21"/>
          <w:szCs w:val="21"/>
        </w:rPr>
        <w:t xml:space="preserve"> </w:t>
      </w:r>
      <w:bookmarkStart w:id="125" w:name="_Toc251516961"/>
      <w:r w:rsidRPr="00010227">
        <w:rPr>
          <w:rFonts w:asciiTheme="minorHAnsi" w:hAnsiTheme="minorHAnsi"/>
          <w:b/>
          <w:sz w:val="21"/>
          <w:szCs w:val="21"/>
        </w:rPr>
        <w:t>Prior UN Security Council Authorization?</w:t>
      </w:r>
      <w:bookmarkEnd w:id="125"/>
    </w:p>
    <w:p w14:paraId="7A6AFA6A" w14:textId="77777777" w:rsidR="00D919CB" w:rsidRPr="00010227" w:rsidRDefault="00D919CB" w:rsidP="00D919CB">
      <w:pPr>
        <w:pStyle w:val="ListParagraph"/>
        <w:ind w:left="1080"/>
        <w:rPr>
          <w:rFonts w:asciiTheme="minorHAnsi" w:hAnsiTheme="minorHAnsi"/>
          <w:b/>
          <w:sz w:val="21"/>
          <w:szCs w:val="21"/>
        </w:rPr>
      </w:pPr>
    </w:p>
    <w:p w14:paraId="7515A45F" w14:textId="77777777" w:rsidR="00D919CB" w:rsidRPr="00010227" w:rsidRDefault="00D919CB" w:rsidP="005D51EA">
      <w:pPr>
        <w:pStyle w:val="ListParagraph"/>
        <w:numPr>
          <w:ilvl w:val="0"/>
          <w:numId w:val="71"/>
        </w:numPr>
        <w:rPr>
          <w:rFonts w:asciiTheme="minorHAnsi" w:hAnsiTheme="minorHAnsi"/>
          <w:sz w:val="21"/>
          <w:szCs w:val="21"/>
        </w:rPr>
      </w:pPr>
      <w:r w:rsidRPr="00010227">
        <w:rPr>
          <w:rFonts w:asciiTheme="minorHAnsi" w:hAnsiTheme="minorHAnsi"/>
          <w:sz w:val="21"/>
          <w:szCs w:val="21"/>
        </w:rPr>
        <w:t xml:space="preserve">Is it necessary to have prior UN Security Council authorization? One would think so but it is open to discussion. It is not a totally settled issue. Authorization could come afterwards. </w:t>
      </w:r>
    </w:p>
    <w:p w14:paraId="5A4FD80E" w14:textId="77777777" w:rsidR="00D919CB" w:rsidRPr="00010227" w:rsidRDefault="00D919CB" w:rsidP="00D919CB">
      <w:pPr>
        <w:pStyle w:val="Heading3"/>
        <w:ind w:left="720" w:hanging="360"/>
        <w:rPr>
          <w:rFonts w:asciiTheme="minorHAnsi" w:hAnsiTheme="minorHAnsi"/>
          <w:sz w:val="21"/>
          <w:szCs w:val="21"/>
        </w:rPr>
      </w:pPr>
      <w:bookmarkStart w:id="126" w:name="_Toc251516962"/>
      <w:r w:rsidRPr="00010227">
        <w:rPr>
          <w:rFonts w:asciiTheme="minorHAnsi" w:hAnsiTheme="minorHAnsi"/>
          <w:sz w:val="21"/>
          <w:szCs w:val="21"/>
        </w:rPr>
        <w:t xml:space="preserve">Can a State or Coalition of States act </w:t>
      </w:r>
      <w:r w:rsidRPr="00010227">
        <w:rPr>
          <w:rFonts w:asciiTheme="minorHAnsi" w:hAnsiTheme="minorHAnsi"/>
          <w:i/>
          <w:sz w:val="21"/>
          <w:szCs w:val="21"/>
        </w:rPr>
        <w:t>in lieu of</w:t>
      </w:r>
      <w:r w:rsidRPr="00010227">
        <w:rPr>
          <w:rFonts w:asciiTheme="minorHAnsi" w:hAnsiTheme="minorHAnsi"/>
          <w:sz w:val="21"/>
          <w:szCs w:val="21"/>
        </w:rPr>
        <w:t xml:space="preserve"> an Unwilling UN Security Council?</w:t>
      </w:r>
      <w:bookmarkEnd w:id="126"/>
    </w:p>
    <w:p w14:paraId="4420818E" w14:textId="77777777" w:rsidR="00D919CB" w:rsidRPr="00010227" w:rsidRDefault="00D919CB" w:rsidP="005D51EA">
      <w:pPr>
        <w:pStyle w:val="ListParagraph"/>
        <w:numPr>
          <w:ilvl w:val="0"/>
          <w:numId w:val="71"/>
        </w:numPr>
        <w:jc w:val="left"/>
        <w:rPr>
          <w:rFonts w:asciiTheme="minorHAnsi" w:hAnsiTheme="minorHAnsi"/>
          <w:sz w:val="21"/>
          <w:szCs w:val="21"/>
        </w:rPr>
      </w:pPr>
      <w:r w:rsidRPr="00010227">
        <w:rPr>
          <w:rFonts w:asciiTheme="minorHAnsi" w:hAnsiTheme="minorHAnsi"/>
          <w:sz w:val="21"/>
          <w:szCs w:val="21"/>
        </w:rPr>
        <w:t xml:space="preserve">What happens if the UN state council is unwilling or incapable of intervening? In this situation. E.g. former Ukoslavia with respect to Cosovo: Uksalvia controlled Kosovo and they started putting into place a practice of ethnic cleansing with included genocide basically. A lot of nations called for the UN Security Council </w:t>
      </w:r>
      <w:r w:rsidRPr="00010227">
        <w:rPr>
          <w:rFonts w:asciiTheme="minorHAnsi" w:hAnsiTheme="minorHAnsi"/>
          <w:sz w:val="21"/>
          <w:szCs w:val="21"/>
        </w:rPr>
        <w:lastRenderedPageBreak/>
        <w:t xml:space="preserve">to intervene to stop the Uksalvians to stop killing Kosovo people. The UN Security Council has five permanent members that have to right to veto (France, GB, US, Russia and China). In this case they could not because China and Russia vetoed any authorization of the use of force against Uksaliva. Russia vetoed because they were a natural ally of Uksaliva. </w:t>
      </w:r>
    </w:p>
    <w:p w14:paraId="2E16F0B7" w14:textId="77777777" w:rsidR="00D919CB" w:rsidRPr="00010227" w:rsidRDefault="00D919CB" w:rsidP="005D51EA">
      <w:pPr>
        <w:pStyle w:val="ListParagraph"/>
        <w:numPr>
          <w:ilvl w:val="0"/>
          <w:numId w:val="71"/>
        </w:numPr>
        <w:jc w:val="left"/>
        <w:rPr>
          <w:rFonts w:asciiTheme="minorHAnsi" w:hAnsiTheme="minorHAnsi"/>
          <w:sz w:val="21"/>
          <w:szCs w:val="21"/>
        </w:rPr>
      </w:pPr>
      <w:r w:rsidRPr="00010227">
        <w:rPr>
          <w:rFonts w:asciiTheme="minorHAnsi" w:hAnsiTheme="minorHAnsi"/>
          <w:sz w:val="21"/>
          <w:szCs w:val="21"/>
        </w:rPr>
        <w:t xml:space="preserve">Nato (regional military base organization consisted of mainly US, France, Germany, UK and it served a cold war function) members went ahead and acted without the UN security council’s authorization. Some deemed that it was illegal and others deemed that it was necessary. </w:t>
      </w:r>
    </w:p>
    <w:p w14:paraId="411D64F0" w14:textId="77777777" w:rsidR="00D919CB" w:rsidRPr="00010227" w:rsidRDefault="00D919CB" w:rsidP="005D51EA">
      <w:pPr>
        <w:pStyle w:val="ListParagraph"/>
        <w:numPr>
          <w:ilvl w:val="0"/>
          <w:numId w:val="71"/>
        </w:numPr>
        <w:jc w:val="left"/>
        <w:rPr>
          <w:rFonts w:asciiTheme="minorHAnsi" w:hAnsiTheme="minorHAnsi"/>
          <w:sz w:val="21"/>
          <w:szCs w:val="21"/>
        </w:rPr>
      </w:pPr>
      <w:r w:rsidRPr="00010227">
        <w:rPr>
          <w:rFonts w:asciiTheme="minorHAnsi" w:hAnsiTheme="minorHAnsi"/>
          <w:sz w:val="21"/>
          <w:szCs w:val="21"/>
        </w:rPr>
        <w:t xml:space="preserve">In that situation you had a conflict to most observers required intervention of the UN Security Council. </w:t>
      </w:r>
    </w:p>
    <w:p w14:paraId="1FB61778" w14:textId="77777777" w:rsidR="00D919CB" w:rsidRPr="00010227" w:rsidRDefault="00D919CB" w:rsidP="005D51EA">
      <w:pPr>
        <w:pStyle w:val="ListParagraph"/>
        <w:numPr>
          <w:ilvl w:val="0"/>
          <w:numId w:val="71"/>
        </w:numPr>
        <w:jc w:val="left"/>
        <w:rPr>
          <w:rFonts w:asciiTheme="minorHAnsi" w:hAnsiTheme="minorHAnsi"/>
          <w:sz w:val="21"/>
          <w:szCs w:val="21"/>
        </w:rPr>
      </w:pPr>
      <w:r w:rsidRPr="00010227">
        <w:rPr>
          <w:rFonts w:asciiTheme="minorHAnsi" w:hAnsiTheme="minorHAnsi"/>
          <w:sz w:val="21"/>
          <w:szCs w:val="21"/>
        </w:rPr>
        <w:t xml:space="preserve">The general assembly is a place where you talk and negotiate and what not, treaty initiatives; whereas the UN Security Council talks about things such as authorizing the use of tanks and such. </w:t>
      </w:r>
    </w:p>
    <w:p w14:paraId="27AF06A0" w14:textId="77777777" w:rsidR="00D919CB" w:rsidRPr="00010227" w:rsidRDefault="00D919CB" w:rsidP="00D919CB">
      <w:pPr>
        <w:pStyle w:val="Heading1"/>
        <w:rPr>
          <w:rFonts w:asciiTheme="minorHAnsi" w:hAnsiTheme="minorHAnsi"/>
          <w:sz w:val="21"/>
          <w:szCs w:val="21"/>
        </w:rPr>
      </w:pPr>
      <w:bookmarkStart w:id="127" w:name="_Toc251516963"/>
      <w:r w:rsidRPr="00010227">
        <w:rPr>
          <w:rFonts w:asciiTheme="minorHAnsi" w:hAnsiTheme="minorHAnsi"/>
          <w:sz w:val="21"/>
          <w:szCs w:val="21"/>
        </w:rPr>
        <w:t>The Meaning of "Force"</w:t>
      </w:r>
      <w:bookmarkEnd w:id="127"/>
    </w:p>
    <w:p w14:paraId="009DEC2A"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xml:space="preserve">, pp. 155-156. </w:t>
      </w:r>
    </w:p>
    <w:p w14:paraId="4579B809" w14:textId="77777777" w:rsidR="00D919CB" w:rsidRPr="00010227" w:rsidRDefault="00D919CB" w:rsidP="005D51EA">
      <w:pPr>
        <w:pStyle w:val="ListParagraph"/>
        <w:numPr>
          <w:ilvl w:val="0"/>
          <w:numId w:val="66"/>
        </w:numPr>
        <w:rPr>
          <w:rFonts w:asciiTheme="minorHAnsi" w:hAnsiTheme="minorHAnsi"/>
          <w:sz w:val="21"/>
          <w:szCs w:val="21"/>
        </w:rPr>
      </w:pPr>
      <w:r w:rsidRPr="00010227">
        <w:rPr>
          <w:rFonts w:asciiTheme="minorHAnsi" w:hAnsiTheme="minorHAnsi"/>
          <w:sz w:val="21"/>
          <w:szCs w:val="21"/>
        </w:rPr>
        <w:t xml:space="preserve">See Rosenne, </w:t>
      </w:r>
      <w:r w:rsidRPr="00010227">
        <w:rPr>
          <w:rFonts w:asciiTheme="minorHAnsi" w:hAnsiTheme="minorHAnsi"/>
          <w:i/>
          <w:sz w:val="21"/>
          <w:szCs w:val="21"/>
        </w:rPr>
        <w:t>The Use of Force</w:t>
      </w:r>
      <w:r w:rsidRPr="00010227">
        <w:rPr>
          <w:rFonts w:asciiTheme="minorHAnsi" w:hAnsiTheme="minorHAnsi"/>
          <w:sz w:val="21"/>
          <w:szCs w:val="21"/>
        </w:rPr>
        <w:t>, pp. 159-160.</w:t>
      </w:r>
    </w:p>
    <w:p w14:paraId="699614A0" w14:textId="77777777" w:rsidR="00D919CB" w:rsidRPr="00010227" w:rsidRDefault="00D919CB" w:rsidP="005D51EA">
      <w:pPr>
        <w:pStyle w:val="ListParagraph"/>
        <w:numPr>
          <w:ilvl w:val="0"/>
          <w:numId w:val="72"/>
        </w:numPr>
        <w:rPr>
          <w:rFonts w:asciiTheme="minorHAnsi" w:hAnsiTheme="minorHAnsi"/>
          <w:sz w:val="21"/>
          <w:szCs w:val="21"/>
        </w:rPr>
      </w:pPr>
      <w:r w:rsidRPr="00010227">
        <w:rPr>
          <w:rFonts w:asciiTheme="minorHAnsi" w:hAnsiTheme="minorHAnsi"/>
          <w:sz w:val="21"/>
          <w:szCs w:val="21"/>
        </w:rPr>
        <w:t xml:space="preserve">The word force does not have an accepted legal meaning; it’s a term that is still open to interpretation. The use of an undefined term was deliberate and was meant to avoid terms such as war which has much more ‘baggage’. They wanted a term that did not benefit from previous definitions. </w:t>
      </w:r>
    </w:p>
    <w:p w14:paraId="3DA21DE2" w14:textId="77777777" w:rsidR="00D919CB" w:rsidRPr="00010227" w:rsidRDefault="00D919CB" w:rsidP="005D51EA">
      <w:pPr>
        <w:pStyle w:val="ListParagraph"/>
        <w:numPr>
          <w:ilvl w:val="0"/>
          <w:numId w:val="72"/>
        </w:numPr>
        <w:rPr>
          <w:rFonts w:asciiTheme="minorHAnsi" w:hAnsiTheme="minorHAnsi"/>
          <w:sz w:val="21"/>
          <w:szCs w:val="21"/>
        </w:rPr>
      </w:pPr>
      <w:r w:rsidRPr="00010227">
        <w:rPr>
          <w:rFonts w:asciiTheme="minorHAnsi" w:hAnsiTheme="minorHAnsi"/>
          <w:sz w:val="21"/>
          <w:szCs w:val="21"/>
        </w:rPr>
        <w:t xml:space="preserve">The term is not used consistently under the UN charter; sometimes the charter uses armed force and sometimes just force. What most people go on when talking about force under the UN charter is generally the use of force on land, on sea? Generally it is the type of force that represents a threat to the territorial integrity or the political independence of a state. </w:t>
      </w:r>
    </w:p>
    <w:p w14:paraId="0F614630" w14:textId="77777777" w:rsidR="00D919CB" w:rsidRPr="00010227" w:rsidRDefault="00D919CB" w:rsidP="005D51EA">
      <w:pPr>
        <w:pStyle w:val="ListParagraph"/>
        <w:numPr>
          <w:ilvl w:val="0"/>
          <w:numId w:val="72"/>
        </w:numPr>
        <w:rPr>
          <w:rFonts w:asciiTheme="minorHAnsi" w:hAnsiTheme="minorHAnsi"/>
          <w:sz w:val="21"/>
          <w:szCs w:val="21"/>
        </w:rPr>
      </w:pPr>
      <w:r w:rsidRPr="00010227">
        <w:rPr>
          <w:rFonts w:asciiTheme="minorHAnsi" w:hAnsiTheme="minorHAnsi"/>
          <w:sz w:val="21"/>
          <w:szCs w:val="21"/>
        </w:rPr>
        <w:t xml:space="preserve">What purpose does the general assembly have? One is that they can request advisory opinions. So the general assembly asks the ICJ to render an advisory opinion- meaning the answer to a theoretical question not rooted in a factual dispute. The question was basically is the threat or the use of nuclear weapons permitted in any circumstances under international law. The outcome of that question is the legality of the threat or use of nuclear weapons case so this was a decision from the ICJ in 1996 which was an advisory opinion. </w:t>
      </w:r>
    </w:p>
    <w:p w14:paraId="21CE662C" w14:textId="77777777" w:rsidR="00D919CB" w:rsidRPr="00010227" w:rsidRDefault="00D919CB" w:rsidP="005D51EA">
      <w:pPr>
        <w:pStyle w:val="ListParagraph"/>
        <w:numPr>
          <w:ilvl w:val="0"/>
          <w:numId w:val="72"/>
        </w:numPr>
        <w:rPr>
          <w:rFonts w:asciiTheme="minorHAnsi" w:hAnsiTheme="minorHAnsi"/>
          <w:sz w:val="21"/>
          <w:szCs w:val="21"/>
        </w:rPr>
      </w:pPr>
      <w:r w:rsidRPr="00010227">
        <w:rPr>
          <w:rFonts w:asciiTheme="minorHAnsi" w:hAnsiTheme="minorHAnsi"/>
          <w:sz w:val="21"/>
          <w:szCs w:val="21"/>
        </w:rPr>
        <w:t xml:space="preserve"> In question to force there were questions that were related to nuclear weapons. The ICJ found that there is no customary or treaty rule that authorizes the threat or use of nuclear weapons. So it’s not clearly authorized under the International law. This was the first conclusion of the ICJ. </w:t>
      </w:r>
    </w:p>
    <w:p w14:paraId="06326B72" w14:textId="77777777" w:rsidR="00D919CB" w:rsidRPr="00010227" w:rsidRDefault="00D919CB" w:rsidP="005D51EA">
      <w:pPr>
        <w:pStyle w:val="ListParagraph"/>
        <w:numPr>
          <w:ilvl w:val="0"/>
          <w:numId w:val="72"/>
        </w:numPr>
        <w:rPr>
          <w:rFonts w:asciiTheme="minorHAnsi" w:hAnsiTheme="minorHAnsi"/>
          <w:sz w:val="21"/>
          <w:szCs w:val="21"/>
        </w:rPr>
      </w:pPr>
      <w:r w:rsidRPr="00010227">
        <w:rPr>
          <w:rFonts w:asciiTheme="minorHAnsi" w:hAnsiTheme="minorHAnsi"/>
          <w:sz w:val="21"/>
          <w:szCs w:val="21"/>
        </w:rPr>
        <w:t xml:space="preserve">The second conclusion was that there was no customary nor treaty rule that universally prohibited the threat or the use of nuclear weapons. They basically said that customary international law and treaty law say nothing about nuclear weapons. They don’t authorize the use (or threat) of nuclear weapons nor do they prohibit their use. </w:t>
      </w:r>
    </w:p>
    <w:p w14:paraId="5750B680" w14:textId="77777777" w:rsidR="00D919CB" w:rsidRPr="00010227" w:rsidRDefault="00D919CB" w:rsidP="00D919CB">
      <w:pPr>
        <w:pStyle w:val="ListParagraph"/>
        <w:ind w:left="1440"/>
        <w:rPr>
          <w:rFonts w:asciiTheme="minorHAnsi" w:hAnsiTheme="minorHAnsi"/>
          <w:sz w:val="21"/>
          <w:szCs w:val="21"/>
        </w:rPr>
      </w:pPr>
    </w:p>
    <w:p w14:paraId="4E762E48" w14:textId="77777777" w:rsidR="00D919CB" w:rsidRDefault="00D919CB" w:rsidP="00D919CB">
      <w:pPr>
        <w:pStyle w:val="Heading1"/>
        <w:numPr>
          <w:ilvl w:val="0"/>
          <w:numId w:val="0"/>
        </w:numPr>
        <w:ind w:left="720"/>
        <w:rPr>
          <w:rFonts w:asciiTheme="minorHAnsi" w:hAnsiTheme="minorHAnsi"/>
          <w:sz w:val="21"/>
          <w:szCs w:val="21"/>
        </w:rPr>
      </w:pPr>
      <w:bookmarkStart w:id="128" w:name="_Toc251516964"/>
    </w:p>
    <w:p w14:paraId="26DA5B92" w14:textId="77777777" w:rsidR="00D919CB" w:rsidRPr="00010227" w:rsidRDefault="00D919CB" w:rsidP="005D51EA">
      <w:pPr>
        <w:pStyle w:val="Heading1"/>
        <w:numPr>
          <w:ilvl w:val="0"/>
          <w:numId w:val="82"/>
        </w:numPr>
        <w:rPr>
          <w:rFonts w:asciiTheme="minorHAnsi" w:hAnsiTheme="minorHAnsi"/>
          <w:sz w:val="21"/>
          <w:szCs w:val="21"/>
        </w:rPr>
      </w:pPr>
      <w:r w:rsidRPr="00010227">
        <w:rPr>
          <w:rFonts w:asciiTheme="minorHAnsi" w:hAnsiTheme="minorHAnsi"/>
          <w:sz w:val="21"/>
          <w:szCs w:val="21"/>
        </w:rPr>
        <w:t>The Definition of Aggression</w:t>
      </w:r>
      <w:bookmarkEnd w:id="128"/>
    </w:p>
    <w:p w14:paraId="21F7BA98" w14:textId="77777777" w:rsidR="00D919CB" w:rsidRPr="00010227" w:rsidRDefault="00D919CB" w:rsidP="005D51EA">
      <w:pPr>
        <w:pStyle w:val="Heading1"/>
        <w:numPr>
          <w:ilvl w:val="0"/>
          <w:numId w:val="83"/>
        </w:numPr>
        <w:rPr>
          <w:rFonts w:asciiTheme="minorHAnsi" w:hAnsiTheme="minorHAnsi"/>
          <w:sz w:val="21"/>
          <w:szCs w:val="21"/>
        </w:rPr>
      </w:pPr>
      <w:bookmarkStart w:id="129" w:name="_Toc251516965"/>
      <w:r w:rsidRPr="00010227">
        <w:rPr>
          <w:rFonts w:asciiTheme="minorHAnsi" w:hAnsiTheme="minorHAnsi"/>
          <w:sz w:val="21"/>
          <w:szCs w:val="21"/>
        </w:rPr>
        <w:t>The Use of the Term in the UN Charter</w:t>
      </w:r>
      <w:bookmarkEnd w:id="129"/>
    </w:p>
    <w:p w14:paraId="37BE28CB" w14:textId="77777777" w:rsidR="00D919CB" w:rsidRPr="00010227" w:rsidRDefault="00D919CB" w:rsidP="005D51EA">
      <w:pPr>
        <w:pStyle w:val="ListParagraph"/>
        <w:numPr>
          <w:ilvl w:val="0"/>
          <w:numId w:val="73"/>
        </w:numPr>
        <w:rPr>
          <w:rFonts w:asciiTheme="minorHAnsi" w:hAnsiTheme="minorHAnsi"/>
          <w:sz w:val="21"/>
          <w:szCs w:val="21"/>
        </w:rPr>
      </w:pPr>
      <w:r w:rsidRPr="00010227">
        <w:rPr>
          <w:rFonts w:asciiTheme="minorHAnsi" w:hAnsiTheme="minorHAnsi"/>
          <w:sz w:val="21"/>
          <w:szCs w:val="21"/>
        </w:rPr>
        <w:t xml:space="preserve">What happens when you are the state that suffers the use of force –or aggression as it is called. You suffer an attack and you are on the receiving end of an act of aggression. What would fall within that concept? </w:t>
      </w:r>
    </w:p>
    <w:p w14:paraId="152FC9D7" w14:textId="77777777" w:rsidR="00D919CB" w:rsidRPr="00010227" w:rsidRDefault="00D919CB" w:rsidP="005D51EA">
      <w:pPr>
        <w:pStyle w:val="ListParagraph"/>
        <w:numPr>
          <w:ilvl w:val="0"/>
          <w:numId w:val="73"/>
        </w:numPr>
        <w:rPr>
          <w:rFonts w:asciiTheme="minorHAnsi" w:hAnsiTheme="minorHAnsi"/>
          <w:sz w:val="21"/>
          <w:szCs w:val="21"/>
        </w:rPr>
      </w:pPr>
      <w:r w:rsidRPr="00010227">
        <w:rPr>
          <w:rFonts w:asciiTheme="minorHAnsi" w:hAnsiTheme="minorHAnsi"/>
          <w:sz w:val="21"/>
          <w:szCs w:val="21"/>
        </w:rPr>
        <w:t xml:space="preserve">If you look at article 39 of the UN charter, it mentions that the Security Council under chapter 7 can evoke its powers and intervene in response to a threat to peace, a breach of peace, or an act of aggression. So that is an instance where the term aggression shows up. </w:t>
      </w:r>
    </w:p>
    <w:p w14:paraId="655F0BA1" w14:textId="77777777" w:rsidR="00D919CB" w:rsidRPr="00010227" w:rsidRDefault="00D919CB" w:rsidP="005D51EA">
      <w:pPr>
        <w:pStyle w:val="ListParagraph"/>
        <w:numPr>
          <w:ilvl w:val="0"/>
          <w:numId w:val="73"/>
        </w:numPr>
        <w:rPr>
          <w:rFonts w:asciiTheme="minorHAnsi" w:hAnsiTheme="minorHAnsi"/>
          <w:sz w:val="21"/>
          <w:szCs w:val="21"/>
        </w:rPr>
      </w:pPr>
      <w:r w:rsidRPr="00010227">
        <w:rPr>
          <w:rFonts w:asciiTheme="minorHAnsi" w:hAnsiTheme="minorHAnsi"/>
          <w:sz w:val="21"/>
          <w:szCs w:val="21"/>
        </w:rPr>
        <w:t>Another instance is article 51. Self-defence can be invoked in situations of an armed attack  which would be similar to aggression</w:t>
      </w:r>
    </w:p>
    <w:p w14:paraId="0A4E071E" w14:textId="77777777" w:rsidR="00D919CB" w:rsidRPr="00010227" w:rsidRDefault="00D919CB" w:rsidP="00D919CB">
      <w:pPr>
        <w:pStyle w:val="ListParagraph"/>
        <w:ind w:left="1440"/>
        <w:rPr>
          <w:rFonts w:asciiTheme="minorHAnsi" w:hAnsiTheme="minorHAnsi"/>
          <w:sz w:val="21"/>
          <w:szCs w:val="21"/>
        </w:rPr>
      </w:pPr>
    </w:p>
    <w:p w14:paraId="6E73C564" w14:textId="77777777" w:rsidR="00D919CB" w:rsidRPr="00010227" w:rsidRDefault="00D919CB" w:rsidP="00D919CB">
      <w:pPr>
        <w:pStyle w:val="Heading2"/>
        <w:ind w:left="720" w:hanging="360"/>
        <w:rPr>
          <w:rFonts w:asciiTheme="minorHAnsi" w:hAnsiTheme="minorHAnsi"/>
          <w:sz w:val="21"/>
          <w:szCs w:val="21"/>
        </w:rPr>
      </w:pPr>
      <w:bookmarkStart w:id="130" w:name="_Toc251516966"/>
      <w:r w:rsidRPr="00010227">
        <w:rPr>
          <w:rFonts w:asciiTheme="minorHAnsi" w:hAnsiTheme="minorHAnsi"/>
          <w:sz w:val="21"/>
          <w:szCs w:val="21"/>
        </w:rPr>
        <w:t>The Generally Accepted Meaning in International Law</w:t>
      </w:r>
      <w:bookmarkEnd w:id="130"/>
    </w:p>
    <w:p w14:paraId="6A686FB5" w14:textId="77777777" w:rsidR="00D919CB" w:rsidRPr="00010227" w:rsidRDefault="00D919CB" w:rsidP="005D51EA">
      <w:pPr>
        <w:pStyle w:val="ListParagraph"/>
        <w:numPr>
          <w:ilvl w:val="0"/>
          <w:numId w:val="74"/>
        </w:numPr>
        <w:rPr>
          <w:rFonts w:asciiTheme="minorHAnsi" w:hAnsiTheme="minorHAnsi"/>
          <w:sz w:val="21"/>
          <w:szCs w:val="21"/>
        </w:rPr>
      </w:pPr>
      <w:r w:rsidRPr="00010227">
        <w:rPr>
          <w:rFonts w:asciiTheme="minorHAnsi" w:hAnsiTheme="minorHAnsi"/>
          <w:sz w:val="21"/>
          <w:szCs w:val="21"/>
        </w:rPr>
        <w:t xml:space="preserve">What can we draw from these and other situations where aggression is used? The generally accepted meaning of aggression would mean an armed attack from state to another. You need an instance between two states for it to be international. However through time and instances of terrorism that we have seen with recent events (911) suggests that an armed attack by terrorist can also constitute an act of aggression. So the definition has evolved a bit to expand to armed attacks e.g. terrorism which cannot always be traced back to a state. </w:t>
      </w:r>
    </w:p>
    <w:p w14:paraId="43925FA0" w14:textId="77777777" w:rsidR="00D919CB" w:rsidRPr="00010227" w:rsidRDefault="00D919CB" w:rsidP="00D919CB">
      <w:pPr>
        <w:pStyle w:val="Heading1"/>
        <w:numPr>
          <w:ilvl w:val="0"/>
          <w:numId w:val="0"/>
        </w:numPr>
        <w:ind w:left="720"/>
        <w:rPr>
          <w:rFonts w:asciiTheme="minorHAnsi" w:hAnsiTheme="minorHAnsi"/>
          <w:sz w:val="21"/>
          <w:szCs w:val="21"/>
        </w:rPr>
      </w:pPr>
      <w:bookmarkStart w:id="131" w:name="_Toc251516967"/>
    </w:p>
    <w:p w14:paraId="616B540A" w14:textId="77777777" w:rsidR="00D919CB" w:rsidRPr="00010227" w:rsidRDefault="00D919CB" w:rsidP="00D919CB">
      <w:pPr>
        <w:pStyle w:val="Heading1"/>
        <w:rPr>
          <w:rFonts w:asciiTheme="minorHAnsi" w:hAnsiTheme="minorHAnsi"/>
          <w:sz w:val="21"/>
          <w:szCs w:val="21"/>
        </w:rPr>
      </w:pPr>
      <w:r w:rsidRPr="00010227">
        <w:rPr>
          <w:rFonts w:asciiTheme="minorHAnsi" w:hAnsiTheme="minorHAnsi"/>
          <w:sz w:val="21"/>
          <w:szCs w:val="21"/>
        </w:rPr>
        <w:t>The Increasing Reliance on UN Charter Chapter VII by the Security Council</w:t>
      </w:r>
      <w:bookmarkEnd w:id="131"/>
    </w:p>
    <w:p w14:paraId="6D83F872" w14:textId="77777777" w:rsidR="00D919CB" w:rsidRPr="00010227" w:rsidRDefault="00D919CB" w:rsidP="005D51EA">
      <w:pPr>
        <w:pStyle w:val="ListParagraph"/>
        <w:numPr>
          <w:ilvl w:val="0"/>
          <w:numId w:val="74"/>
        </w:numPr>
        <w:rPr>
          <w:rFonts w:asciiTheme="minorHAnsi" w:hAnsiTheme="minorHAnsi"/>
          <w:sz w:val="21"/>
          <w:szCs w:val="21"/>
        </w:rPr>
      </w:pPr>
      <w:r w:rsidRPr="00010227">
        <w:rPr>
          <w:rFonts w:asciiTheme="minorHAnsi" w:hAnsiTheme="minorHAnsi"/>
          <w:sz w:val="21"/>
          <w:szCs w:val="21"/>
        </w:rPr>
        <w:t>Often times the US Security Council authorizes action that go beyond the mere use of force. The traditional understanding would be a state moves in with guns, and tanks and guns and bombs and eventually then the threat is neutralized and we back to our lives. But with time the UN Security Council has expanded its role and taken on more and more responsibilities. There are three examples of this:</w:t>
      </w:r>
    </w:p>
    <w:p w14:paraId="7ADF0E11" w14:textId="77777777" w:rsidR="00D919CB" w:rsidRPr="00010227" w:rsidRDefault="00D919CB" w:rsidP="00D919CB">
      <w:pPr>
        <w:pStyle w:val="ListParagraph"/>
        <w:rPr>
          <w:rFonts w:asciiTheme="minorHAnsi" w:hAnsiTheme="minorHAnsi"/>
          <w:sz w:val="21"/>
          <w:szCs w:val="21"/>
        </w:rPr>
      </w:pPr>
    </w:p>
    <w:p w14:paraId="5A2BAEAA" w14:textId="77777777" w:rsidR="00D919CB" w:rsidRPr="00010227" w:rsidRDefault="00D919CB" w:rsidP="00D919CB">
      <w:pPr>
        <w:pStyle w:val="Heading2"/>
        <w:numPr>
          <w:ilvl w:val="0"/>
          <w:numId w:val="6"/>
        </w:numPr>
        <w:ind w:left="720"/>
        <w:rPr>
          <w:rFonts w:asciiTheme="minorHAnsi" w:hAnsiTheme="minorHAnsi"/>
          <w:sz w:val="21"/>
          <w:szCs w:val="21"/>
        </w:rPr>
      </w:pPr>
      <w:bookmarkStart w:id="132" w:name="_Toc251516968"/>
      <w:r w:rsidRPr="00010227">
        <w:rPr>
          <w:rFonts w:asciiTheme="minorHAnsi" w:hAnsiTheme="minorHAnsi"/>
          <w:sz w:val="21"/>
          <w:szCs w:val="21"/>
        </w:rPr>
        <w:t>East Timor, UNTAET and UNMISET</w:t>
      </w:r>
      <w:bookmarkEnd w:id="132"/>
      <w:r w:rsidRPr="00010227">
        <w:rPr>
          <w:rFonts w:asciiTheme="minorHAnsi" w:hAnsiTheme="minorHAnsi"/>
          <w:sz w:val="21"/>
          <w:szCs w:val="21"/>
        </w:rPr>
        <w:t xml:space="preserve"> (acronyms are the two US missions)</w:t>
      </w:r>
    </w:p>
    <w:p w14:paraId="58D89FC6" w14:textId="77777777" w:rsidR="00D919CB" w:rsidRPr="00010227" w:rsidRDefault="00D919CB" w:rsidP="00D919CB">
      <w:pPr>
        <w:rPr>
          <w:rFonts w:asciiTheme="minorHAnsi" w:hAnsiTheme="minorHAnsi"/>
          <w:sz w:val="21"/>
          <w:szCs w:val="21"/>
          <w:shd w:val="clear" w:color="auto" w:fill="FFFFFF"/>
        </w:rPr>
      </w:pPr>
    </w:p>
    <w:p w14:paraId="09765DFA" w14:textId="77777777" w:rsidR="00D919CB" w:rsidRPr="00010227" w:rsidRDefault="00D919CB" w:rsidP="005D51EA">
      <w:pPr>
        <w:pStyle w:val="ListParagraph"/>
        <w:numPr>
          <w:ilvl w:val="0"/>
          <w:numId w:val="74"/>
        </w:numPr>
        <w:rPr>
          <w:rFonts w:asciiTheme="minorHAnsi" w:hAnsiTheme="minorHAnsi"/>
          <w:sz w:val="21"/>
          <w:szCs w:val="21"/>
          <w:shd w:val="clear" w:color="auto" w:fill="FFFFFF"/>
        </w:rPr>
      </w:pPr>
      <w:r w:rsidRPr="00010227">
        <w:rPr>
          <w:rFonts w:asciiTheme="minorHAnsi" w:hAnsiTheme="minorHAnsi"/>
          <w:sz w:val="21"/>
          <w:szCs w:val="21"/>
          <w:shd w:val="clear" w:color="auto" w:fill="FFFFFF"/>
        </w:rPr>
        <w:t xml:space="preserve">The decolonization process in East Timor was instigated or reached its conclusion when Portugal effetely abandoned the colony of East T. Up to that point East T was a Portugal colony. It unilaterally declared independence about a year later. It is very close to West Timor which is part of Indonesia which is the closest state. Indonesia was fearing that East Timor would become a communist state (as well as probably wanting control over the area). Giving that communist threat within the context of the cold war, they went in military and occupied the area. It was denounced by the UN but they never intervened or tried to re-establish the independence or the autonomy of ET. </w:t>
      </w:r>
    </w:p>
    <w:p w14:paraId="1CFFFAA4" w14:textId="77777777" w:rsidR="00D919CB" w:rsidRPr="00010227" w:rsidRDefault="00D919CB" w:rsidP="005D51EA">
      <w:pPr>
        <w:pStyle w:val="ListParagraph"/>
        <w:numPr>
          <w:ilvl w:val="0"/>
          <w:numId w:val="74"/>
        </w:numPr>
        <w:spacing w:after="160" w:line="259" w:lineRule="auto"/>
        <w:jc w:val="left"/>
        <w:rPr>
          <w:rFonts w:asciiTheme="minorHAnsi" w:hAnsiTheme="minorHAnsi"/>
          <w:sz w:val="21"/>
          <w:szCs w:val="21"/>
        </w:rPr>
      </w:pPr>
      <w:r w:rsidRPr="00010227">
        <w:rPr>
          <w:rFonts w:asciiTheme="minorHAnsi" w:hAnsiTheme="minorHAnsi"/>
          <w:sz w:val="21"/>
          <w:szCs w:val="21"/>
        </w:rPr>
        <w:lastRenderedPageBreak/>
        <w:t xml:space="preserve">Indonesia controlled the area for about 24 years. In 1999 the President at the time resigned, and there was a UN sponsored referendum. So ET was allowed to hold a referendum on their status, and they voted in favor of independence. A few months after this, the UN Security Council doctored resolution 1272 (non-military in nature) which aimed to administer the territory of ET. East Timor was not a country yet, it was just an occupied territory. It had little or no resources in terms of police, judicially etc. It was on the path of becoming a country but with no resources so it was in a very vulnerable state. So the US Security Council said that they are going to overlook the transition and administer the territory. The UN Security Council created the UATAET- the United Nations Transitional Administration in East Timor. That entity was responsible for administrating the territory during the transition. Responsible for the police force, exercised judicial and legislative authority. They developed and provided capacity building resources such as funding and personnel to create a government from scratch. They made sure that the situation was calm enough so that they could provide humanitarian aid when necessary. </w:t>
      </w:r>
    </w:p>
    <w:p w14:paraId="233F2F9C" w14:textId="77777777" w:rsidR="00D919CB" w:rsidRPr="00010227" w:rsidRDefault="00D919CB" w:rsidP="005D51EA">
      <w:pPr>
        <w:pStyle w:val="ListParagraph"/>
        <w:numPr>
          <w:ilvl w:val="0"/>
          <w:numId w:val="74"/>
        </w:numPr>
        <w:rPr>
          <w:rFonts w:asciiTheme="minorHAnsi" w:hAnsiTheme="minorHAnsi"/>
          <w:sz w:val="21"/>
          <w:szCs w:val="21"/>
        </w:rPr>
      </w:pPr>
      <w:r w:rsidRPr="00010227">
        <w:rPr>
          <w:rFonts w:asciiTheme="minorHAnsi" w:hAnsiTheme="minorHAnsi"/>
          <w:sz w:val="21"/>
          <w:szCs w:val="21"/>
        </w:rPr>
        <w:t xml:space="preserve">This was an extensive operation. They stayed for a long time and did everything. Pay roll for police officers and daily lives of the governments etc. The territory of ET became officially an independent country in 2002 and at that time the UNTAET converted into UNMISET-United Nations mission of support in ET. It goes from transitional administration (doing everything) to a mission support (backup). It was an assistance role. A few months later, East Timor became a UN member state and the UN mission UNMISET ended in 2005 but UN was remained involved on an official capacity. This is an example where we are not talking about things such as deploying soldiers, you are running a territory. This was sanctioned under UN chapter 7 whose mission was to maintain and restore international security. To intervene in ET the UN Security Council had to deem the situation in ET a threat to international peace and security. So before it can intervene it has to come to that resolution. They have to confirm that what they are doing is exercising powers under Chapter 7. </w:t>
      </w:r>
    </w:p>
    <w:p w14:paraId="4A1238D5" w14:textId="77777777" w:rsidR="00D919CB" w:rsidRPr="00010227" w:rsidRDefault="00D919CB" w:rsidP="00D919CB">
      <w:pPr>
        <w:pStyle w:val="ListParagraph"/>
        <w:rPr>
          <w:rFonts w:asciiTheme="minorHAnsi" w:hAnsiTheme="minorHAnsi"/>
          <w:sz w:val="21"/>
          <w:szCs w:val="21"/>
          <w:shd w:val="clear" w:color="auto" w:fill="FFFFFF"/>
        </w:rPr>
      </w:pPr>
    </w:p>
    <w:p w14:paraId="381B0FF5" w14:textId="77777777" w:rsidR="00D919CB" w:rsidRPr="00010227" w:rsidRDefault="00D919CB" w:rsidP="00D919CB">
      <w:pPr>
        <w:pStyle w:val="Heading2"/>
        <w:ind w:left="720" w:hanging="360"/>
        <w:rPr>
          <w:rFonts w:asciiTheme="minorHAnsi" w:hAnsiTheme="minorHAnsi"/>
          <w:sz w:val="21"/>
          <w:szCs w:val="21"/>
        </w:rPr>
      </w:pPr>
      <w:bookmarkStart w:id="133" w:name="_Toc251516969"/>
      <w:r w:rsidRPr="00010227">
        <w:rPr>
          <w:rFonts w:asciiTheme="minorHAnsi" w:hAnsiTheme="minorHAnsi"/>
          <w:sz w:val="21"/>
          <w:szCs w:val="21"/>
        </w:rPr>
        <w:t>Kosovo and UNMIK</w:t>
      </w:r>
      <w:bookmarkEnd w:id="133"/>
    </w:p>
    <w:p w14:paraId="013FF5E9" w14:textId="77777777" w:rsidR="00D919CB" w:rsidRPr="00010227" w:rsidRDefault="00D919CB" w:rsidP="005D51EA">
      <w:pPr>
        <w:pStyle w:val="ListParagraph"/>
        <w:numPr>
          <w:ilvl w:val="0"/>
          <w:numId w:val="75"/>
        </w:numPr>
        <w:tabs>
          <w:tab w:val="left" w:pos="6105"/>
        </w:tabs>
        <w:rPr>
          <w:rFonts w:asciiTheme="minorHAnsi" w:hAnsiTheme="minorHAnsi"/>
          <w:sz w:val="21"/>
          <w:szCs w:val="21"/>
        </w:rPr>
      </w:pPr>
      <w:r w:rsidRPr="00010227">
        <w:rPr>
          <w:rFonts w:asciiTheme="minorHAnsi" w:hAnsiTheme="minorHAnsi"/>
          <w:sz w:val="21"/>
          <w:szCs w:val="21"/>
        </w:rPr>
        <w:t xml:space="preserve">Kosovo is a conflict that erupted around 1990 but was very much linked to the Balkan war. It became a full out war but it dragged on and had a bunch of ramifications.  One of the last eruptions of the conflict was what happened in Kosovo. So you have former socialist republic of Ukosalvia which was dissolved through a wad of conflicts. You have Uksoalvia who was made up of a bunch of states whose main republic Serbia. Serbians were found in a lot of neighboring states not just in Serbia. Serbians in Croatia were subjected to genocide during WW2 so they were not happy about Croatia saying they were going to be a State. Serbia said that’s going too far and that we are going to wage a war against you. So a huge war erupted. Even after the war Serbia had kept some areas that were not 100% Serbian. </w:t>
      </w:r>
    </w:p>
    <w:p w14:paraId="0DC99F33" w14:textId="77777777" w:rsidR="00D919CB" w:rsidRPr="00010227" w:rsidRDefault="00D919CB" w:rsidP="005D51EA">
      <w:pPr>
        <w:pStyle w:val="ListParagraph"/>
        <w:numPr>
          <w:ilvl w:val="0"/>
          <w:numId w:val="75"/>
        </w:numPr>
        <w:tabs>
          <w:tab w:val="left" w:pos="6105"/>
        </w:tabs>
        <w:rPr>
          <w:rFonts w:asciiTheme="minorHAnsi" w:hAnsiTheme="minorHAnsi"/>
          <w:sz w:val="21"/>
          <w:szCs w:val="21"/>
        </w:rPr>
      </w:pPr>
      <w:r w:rsidRPr="00010227">
        <w:rPr>
          <w:rFonts w:asciiTheme="minorHAnsi" w:hAnsiTheme="minorHAnsi"/>
          <w:sz w:val="21"/>
          <w:szCs w:val="21"/>
        </w:rPr>
        <w:t xml:space="preserve">Kosovo was a territory with Kosovars which in which lot of Muslims inhabited. Serbia was a little angry because they were losing territory and their citizens were becoming minorities so they wanted to move into Kosovo and take over their land and make it Serbian land again. They did this and kicked out a bunch of Kosovars but also killed a lot of people. International community saw this happening and then we had the Nato bombings. The outcome of that bombing was a UN mission (UNMIK is Kosovo which was created in 1999, by UN Security Council resolution 1244. The main responsibilities of this mission was that they were responsible for police, the judges, civil administrations; they basically were responsible for building up the state. It was also responsible for reconstruction and economic destruction. UN MIK exists till this day but its responsibilities and activate roles in influence have been curtailed </w:t>
      </w:r>
      <w:r w:rsidRPr="00010227">
        <w:rPr>
          <w:rFonts w:asciiTheme="minorHAnsi" w:hAnsiTheme="minorHAnsi"/>
          <w:sz w:val="21"/>
          <w:szCs w:val="21"/>
        </w:rPr>
        <w:lastRenderedPageBreak/>
        <w:t xml:space="preserve">because European Union rule of law mission in Kosovo has taken over most of the tasks. The UNMIC is still there but it’s backed off quite a bit. It’s still an unresolved situation. </w:t>
      </w:r>
    </w:p>
    <w:p w14:paraId="0AED19CF" w14:textId="77777777" w:rsidR="00D919CB" w:rsidRPr="00010227" w:rsidRDefault="00D919CB" w:rsidP="00D919CB">
      <w:pPr>
        <w:pStyle w:val="ListParagraph"/>
        <w:rPr>
          <w:rFonts w:asciiTheme="minorHAnsi" w:hAnsiTheme="minorHAnsi"/>
          <w:sz w:val="21"/>
          <w:szCs w:val="21"/>
        </w:rPr>
      </w:pPr>
    </w:p>
    <w:p w14:paraId="4503D49B" w14:textId="77777777" w:rsidR="00D919CB" w:rsidRPr="00010227" w:rsidRDefault="00D919CB" w:rsidP="00D919CB">
      <w:pPr>
        <w:pStyle w:val="Heading2"/>
        <w:ind w:left="720" w:hanging="360"/>
        <w:rPr>
          <w:rFonts w:asciiTheme="minorHAnsi" w:hAnsiTheme="minorHAnsi"/>
          <w:sz w:val="21"/>
          <w:szCs w:val="21"/>
        </w:rPr>
      </w:pPr>
      <w:bookmarkStart w:id="134" w:name="_Toc251516970"/>
      <w:r w:rsidRPr="00010227">
        <w:rPr>
          <w:rFonts w:asciiTheme="minorHAnsi" w:hAnsiTheme="minorHAnsi"/>
          <w:sz w:val="21"/>
          <w:szCs w:val="21"/>
        </w:rPr>
        <w:t>Central African Republic</w:t>
      </w:r>
      <w:bookmarkEnd w:id="134"/>
    </w:p>
    <w:p w14:paraId="3F001B8F" w14:textId="77777777" w:rsidR="00D919CB" w:rsidRPr="00010227" w:rsidRDefault="00D919CB" w:rsidP="005D51EA">
      <w:pPr>
        <w:pStyle w:val="ListParagraph"/>
        <w:numPr>
          <w:ilvl w:val="0"/>
          <w:numId w:val="21"/>
        </w:numPr>
        <w:rPr>
          <w:rFonts w:asciiTheme="minorHAnsi" w:hAnsiTheme="minorHAnsi"/>
          <w:sz w:val="21"/>
          <w:szCs w:val="21"/>
        </w:rPr>
      </w:pPr>
      <w:r w:rsidRPr="00010227">
        <w:rPr>
          <w:rFonts w:asciiTheme="minorHAnsi" w:hAnsiTheme="minorHAnsi"/>
          <w:sz w:val="21"/>
          <w:szCs w:val="21"/>
        </w:rPr>
        <w:t xml:space="preserve">See Edmondson, </w:t>
      </w:r>
      <w:r w:rsidRPr="00010227">
        <w:rPr>
          <w:rFonts w:asciiTheme="minorHAnsi" w:hAnsiTheme="minorHAnsi"/>
          <w:i/>
          <w:sz w:val="21"/>
          <w:szCs w:val="21"/>
        </w:rPr>
        <w:t>Central African Republic Sees International Intervention</w:t>
      </w:r>
      <w:r w:rsidRPr="00010227">
        <w:rPr>
          <w:rFonts w:asciiTheme="minorHAnsi" w:hAnsiTheme="minorHAnsi"/>
          <w:sz w:val="21"/>
          <w:szCs w:val="21"/>
        </w:rPr>
        <w:t xml:space="preserve"> (Dec. '13), 1 p.</w:t>
      </w:r>
    </w:p>
    <w:p w14:paraId="022E05A2" w14:textId="77777777" w:rsidR="00D919CB" w:rsidRPr="00010227" w:rsidRDefault="00D919CB" w:rsidP="00D919CB">
      <w:pPr>
        <w:rPr>
          <w:rFonts w:asciiTheme="minorHAnsi" w:hAnsiTheme="minorHAnsi"/>
          <w:sz w:val="21"/>
          <w:szCs w:val="21"/>
        </w:rPr>
      </w:pPr>
      <w:r w:rsidRPr="00010227">
        <w:rPr>
          <w:rFonts w:asciiTheme="minorHAnsi" w:hAnsiTheme="minorHAnsi"/>
          <w:sz w:val="21"/>
          <w:szCs w:val="21"/>
        </w:rPr>
        <w:t>See also UN SC Resolution 2127 – Central African Republic (Dec. '13).</w:t>
      </w:r>
    </w:p>
    <w:p w14:paraId="3A9AD2AC" w14:textId="77777777" w:rsidR="00D919CB" w:rsidRPr="00010227" w:rsidRDefault="00D919CB" w:rsidP="00D919CB">
      <w:pPr>
        <w:pStyle w:val="Heading3"/>
        <w:numPr>
          <w:ilvl w:val="0"/>
          <w:numId w:val="8"/>
        </w:numPr>
        <w:rPr>
          <w:rFonts w:asciiTheme="minorHAnsi" w:hAnsiTheme="minorHAnsi"/>
          <w:sz w:val="21"/>
          <w:szCs w:val="21"/>
        </w:rPr>
      </w:pPr>
      <w:bookmarkStart w:id="135" w:name="_Toc251516971"/>
      <w:r w:rsidRPr="00010227">
        <w:rPr>
          <w:rFonts w:asciiTheme="minorHAnsi" w:hAnsiTheme="minorHAnsi"/>
          <w:sz w:val="21"/>
          <w:szCs w:val="21"/>
        </w:rPr>
        <w:t>Factual Background</w:t>
      </w:r>
      <w:bookmarkEnd w:id="135"/>
    </w:p>
    <w:p w14:paraId="6090DA84" w14:textId="77777777" w:rsidR="00D919CB" w:rsidRPr="00010227" w:rsidRDefault="00D919CB" w:rsidP="005D51EA">
      <w:pPr>
        <w:pStyle w:val="ListParagraph"/>
        <w:numPr>
          <w:ilvl w:val="0"/>
          <w:numId w:val="76"/>
        </w:numPr>
        <w:tabs>
          <w:tab w:val="left" w:pos="6105"/>
        </w:tabs>
        <w:rPr>
          <w:rFonts w:asciiTheme="minorHAnsi" w:hAnsiTheme="minorHAnsi"/>
          <w:sz w:val="21"/>
          <w:szCs w:val="21"/>
        </w:rPr>
      </w:pPr>
      <w:r w:rsidRPr="00010227">
        <w:rPr>
          <w:rFonts w:asciiTheme="minorHAnsi" w:hAnsiTheme="minorHAnsi"/>
          <w:sz w:val="21"/>
          <w:szCs w:val="21"/>
        </w:rPr>
        <w:t xml:space="preserve">In March of 2013 the Van government was outstated from power by the Muslim seleka rebels. They seized the capital and leadership and installed their own president. The problem with that was that it was a Muslim malisa so they were not keen about the Christians and so they ended up killing quite a lot of Christians. The Christians created an anti balaka, who then started waging violence and killing Muslims. So you have a situation where they killing each other but to the extent that it was approaching genocide status. It had amounted to war crimes under many observers. There was no stable government. The then president was a former Muslim milissa man. </w:t>
      </w:r>
    </w:p>
    <w:p w14:paraId="301BD61E" w14:textId="77777777" w:rsidR="00D919CB" w:rsidRPr="00010227" w:rsidRDefault="00D919CB" w:rsidP="00D919CB">
      <w:pPr>
        <w:pStyle w:val="ListParagraph"/>
        <w:rPr>
          <w:rFonts w:asciiTheme="minorHAnsi" w:hAnsiTheme="minorHAnsi"/>
          <w:sz w:val="21"/>
          <w:szCs w:val="21"/>
        </w:rPr>
      </w:pPr>
    </w:p>
    <w:p w14:paraId="36F20069" w14:textId="77777777" w:rsidR="00D919CB" w:rsidRPr="00010227" w:rsidRDefault="00D919CB" w:rsidP="00D919CB">
      <w:pPr>
        <w:pStyle w:val="Heading3"/>
        <w:ind w:left="720" w:hanging="360"/>
        <w:rPr>
          <w:rFonts w:asciiTheme="minorHAnsi" w:hAnsiTheme="minorHAnsi"/>
          <w:sz w:val="21"/>
          <w:szCs w:val="21"/>
        </w:rPr>
      </w:pPr>
      <w:bookmarkStart w:id="136" w:name="_Toc251516972"/>
      <w:r w:rsidRPr="00010227">
        <w:rPr>
          <w:rFonts w:asciiTheme="minorHAnsi" w:hAnsiTheme="minorHAnsi"/>
          <w:sz w:val="21"/>
          <w:szCs w:val="21"/>
        </w:rPr>
        <w:t>UN Security Council Resolution No. 2127</w:t>
      </w:r>
      <w:bookmarkEnd w:id="136"/>
    </w:p>
    <w:p w14:paraId="7D0688DE" w14:textId="77777777" w:rsidR="00D919CB" w:rsidRPr="00010227" w:rsidRDefault="00D919CB" w:rsidP="005D51EA">
      <w:pPr>
        <w:pStyle w:val="ListParagraph"/>
        <w:numPr>
          <w:ilvl w:val="0"/>
          <w:numId w:val="76"/>
        </w:numPr>
        <w:tabs>
          <w:tab w:val="left" w:pos="6105"/>
        </w:tabs>
        <w:rPr>
          <w:rFonts w:asciiTheme="minorHAnsi" w:hAnsiTheme="minorHAnsi"/>
          <w:sz w:val="21"/>
          <w:szCs w:val="21"/>
        </w:rPr>
      </w:pPr>
      <w:r w:rsidRPr="00010227">
        <w:rPr>
          <w:rFonts w:asciiTheme="minorHAnsi" w:hAnsiTheme="minorHAnsi"/>
          <w:sz w:val="21"/>
          <w:szCs w:val="21"/>
        </w:rPr>
        <w:t>On December 5</w:t>
      </w:r>
      <w:r w:rsidRPr="00010227">
        <w:rPr>
          <w:rFonts w:asciiTheme="minorHAnsi" w:hAnsiTheme="minorHAnsi"/>
          <w:sz w:val="21"/>
          <w:szCs w:val="21"/>
          <w:vertAlign w:val="superscript"/>
        </w:rPr>
        <w:t>th</w:t>
      </w:r>
      <w:r w:rsidRPr="00010227">
        <w:rPr>
          <w:rFonts w:asciiTheme="minorHAnsi" w:hAnsiTheme="minorHAnsi"/>
          <w:sz w:val="21"/>
          <w:szCs w:val="21"/>
        </w:rPr>
        <w:t xml:space="preserve"> (about 9 months after) the UN Security Council authorized the deployment of French troops and the African Union Mission In Central Africa (MISCA) for one year with the hopes of stopping the violence. In that resolution of Security Council 2121, the Security Council determined that the situation in the Central African Republic constituted a threat in the international peace security and confirmed that it was acting under chapter 7. </w:t>
      </w:r>
    </w:p>
    <w:p w14:paraId="7EBDACD9" w14:textId="77777777" w:rsidR="00D919CB" w:rsidRPr="00010227" w:rsidRDefault="00D919CB" w:rsidP="005D51EA">
      <w:pPr>
        <w:pStyle w:val="ListParagraph"/>
        <w:numPr>
          <w:ilvl w:val="0"/>
          <w:numId w:val="76"/>
        </w:numPr>
        <w:tabs>
          <w:tab w:val="left" w:pos="6105"/>
        </w:tabs>
        <w:rPr>
          <w:rFonts w:asciiTheme="minorHAnsi" w:hAnsiTheme="minorHAnsi"/>
          <w:sz w:val="21"/>
          <w:szCs w:val="21"/>
        </w:rPr>
      </w:pPr>
      <w:r w:rsidRPr="00010227">
        <w:rPr>
          <w:rFonts w:asciiTheme="minorHAnsi" w:hAnsiTheme="minorHAnsi"/>
          <w:sz w:val="21"/>
          <w:szCs w:val="21"/>
        </w:rPr>
        <w:t xml:space="preserve">What are they seeking to achieve? The most obvious would be to disarm the milisa men. Beyond that, their objectives set out by the UN Security Council were: protect citizens, stabilize the country and restore state authority over the territory and also to create conditions to allow for the safe delivery of humanitarian assistance (medical treatment, food…essential things to keep people alive). </w:t>
      </w:r>
    </w:p>
    <w:p w14:paraId="4D9CF8F1" w14:textId="77777777" w:rsidR="00D919CB" w:rsidRPr="00010227" w:rsidRDefault="00D919CB" w:rsidP="005D51EA">
      <w:pPr>
        <w:pStyle w:val="ListParagraph"/>
        <w:numPr>
          <w:ilvl w:val="0"/>
          <w:numId w:val="76"/>
        </w:numPr>
        <w:tabs>
          <w:tab w:val="left" w:pos="6105"/>
        </w:tabs>
        <w:rPr>
          <w:rFonts w:asciiTheme="minorHAnsi" w:hAnsiTheme="minorHAnsi"/>
          <w:sz w:val="21"/>
          <w:szCs w:val="21"/>
        </w:rPr>
      </w:pPr>
      <w:r w:rsidRPr="00010227">
        <w:rPr>
          <w:rFonts w:asciiTheme="minorHAnsi" w:hAnsiTheme="minorHAnsi"/>
          <w:sz w:val="21"/>
          <w:szCs w:val="21"/>
        </w:rPr>
        <w:t xml:space="preserve">So the other aspects that are included in the resolution to show how far they went beyond the use of force – they already said that the mission will be converted into a peace keeping mission. They know they are going to be there for a while. The UN Security Council also ordered the prohibition of any UN member state to sell and deliver arms to the Central African Republic. So no UN member state can arm any man in the African milisa. </w:t>
      </w:r>
    </w:p>
    <w:p w14:paraId="1A0715FC" w14:textId="77777777" w:rsidR="00D919CB" w:rsidRPr="00010227" w:rsidRDefault="00D919CB" w:rsidP="005D51EA">
      <w:pPr>
        <w:pStyle w:val="ListParagraph"/>
        <w:numPr>
          <w:ilvl w:val="0"/>
          <w:numId w:val="76"/>
        </w:numPr>
        <w:tabs>
          <w:tab w:val="left" w:pos="6105"/>
        </w:tabs>
        <w:rPr>
          <w:rFonts w:asciiTheme="minorHAnsi" w:hAnsiTheme="minorHAnsi"/>
          <w:sz w:val="21"/>
          <w:szCs w:val="21"/>
        </w:rPr>
      </w:pPr>
      <w:r w:rsidRPr="00010227">
        <w:rPr>
          <w:rFonts w:asciiTheme="minorHAnsi" w:hAnsiTheme="minorHAnsi"/>
          <w:sz w:val="21"/>
          <w:szCs w:val="21"/>
        </w:rPr>
        <w:t xml:space="preserve">Finally the UN Security Council ordered the establishment of a commission of inquiry on human rights. Basically investigators that go in and record the horrors that are going on so they have evidence. </w:t>
      </w:r>
    </w:p>
    <w:p w14:paraId="1CE3359F" w14:textId="77777777" w:rsidR="00D919CB" w:rsidRPr="00010227" w:rsidRDefault="00D919CB" w:rsidP="00D919CB">
      <w:pPr>
        <w:rPr>
          <w:rFonts w:asciiTheme="minorHAnsi" w:hAnsiTheme="minorHAnsi"/>
          <w:sz w:val="21"/>
          <w:szCs w:val="21"/>
        </w:rPr>
      </w:pPr>
    </w:p>
    <w:p w14:paraId="538CDCC4" w14:textId="77777777" w:rsidR="00D919CB" w:rsidRPr="00010227" w:rsidRDefault="00D919CB" w:rsidP="00D919CB">
      <w:pPr>
        <w:pStyle w:val="Heading1"/>
        <w:rPr>
          <w:rFonts w:asciiTheme="minorHAnsi" w:hAnsiTheme="minorHAnsi"/>
          <w:sz w:val="21"/>
          <w:szCs w:val="21"/>
        </w:rPr>
      </w:pPr>
      <w:bookmarkStart w:id="137" w:name="_Toc251516973"/>
      <w:r w:rsidRPr="00010227">
        <w:rPr>
          <w:rFonts w:asciiTheme="minorHAnsi" w:hAnsiTheme="minorHAnsi"/>
          <w:sz w:val="21"/>
          <w:szCs w:val="21"/>
        </w:rPr>
        <w:t>The 2003 Intervention In Iraq</w:t>
      </w:r>
      <w:bookmarkEnd w:id="137"/>
    </w:p>
    <w:p w14:paraId="5DFE3A65" w14:textId="77777777" w:rsidR="00D919CB" w:rsidRPr="00010227" w:rsidRDefault="00D919CB" w:rsidP="005D51EA">
      <w:pPr>
        <w:pStyle w:val="ListParagraph"/>
        <w:numPr>
          <w:ilvl w:val="0"/>
          <w:numId w:val="65"/>
        </w:numPr>
        <w:rPr>
          <w:rFonts w:asciiTheme="minorHAnsi" w:hAnsiTheme="minorHAnsi"/>
          <w:sz w:val="21"/>
          <w:szCs w:val="21"/>
        </w:rPr>
      </w:pPr>
      <w:r w:rsidRPr="00010227">
        <w:rPr>
          <w:rFonts w:asciiTheme="minorHAnsi" w:hAnsiTheme="minorHAnsi"/>
          <w:sz w:val="21"/>
          <w:szCs w:val="21"/>
        </w:rPr>
        <w:t xml:space="preserve">See Heinegg (MPEPIL), </w:t>
      </w:r>
      <w:r w:rsidRPr="00010227">
        <w:rPr>
          <w:rFonts w:asciiTheme="minorHAnsi" w:hAnsiTheme="minorHAnsi"/>
          <w:i/>
          <w:sz w:val="21"/>
          <w:szCs w:val="21"/>
        </w:rPr>
        <w:t>Invasion of Iraq</w:t>
      </w:r>
      <w:r w:rsidRPr="00010227">
        <w:rPr>
          <w:rFonts w:asciiTheme="minorHAnsi" w:hAnsiTheme="minorHAnsi"/>
          <w:sz w:val="21"/>
          <w:szCs w:val="21"/>
        </w:rPr>
        <w:t>, pp. 1-9.</w:t>
      </w:r>
    </w:p>
    <w:p w14:paraId="7D1323CF" w14:textId="77777777" w:rsidR="00D919CB" w:rsidRPr="00010227" w:rsidRDefault="00D919CB" w:rsidP="00D919CB">
      <w:pPr>
        <w:rPr>
          <w:rFonts w:asciiTheme="minorHAnsi" w:hAnsiTheme="minorHAnsi"/>
          <w:sz w:val="21"/>
          <w:szCs w:val="21"/>
        </w:rPr>
      </w:pPr>
      <w:r w:rsidRPr="00010227">
        <w:rPr>
          <w:rFonts w:asciiTheme="minorHAnsi" w:hAnsiTheme="minorHAnsi"/>
          <w:sz w:val="21"/>
          <w:szCs w:val="21"/>
        </w:rPr>
        <w:lastRenderedPageBreak/>
        <w:t>What I wish to discuss and what I would like you to remember from this discussion is the legal background to the 2003 invasion of Iraq, the arguments for and against its legality and the legal outcome following the invasion of Iraq.</w:t>
      </w:r>
    </w:p>
    <w:p w14:paraId="6251A459" w14:textId="77777777" w:rsidR="00D919CB" w:rsidRPr="00010227" w:rsidRDefault="00D919CB" w:rsidP="005D51EA">
      <w:pPr>
        <w:pStyle w:val="ListParagraph"/>
        <w:numPr>
          <w:ilvl w:val="0"/>
          <w:numId w:val="77"/>
        </w:numPr>
        <w:rPr>
          <w:rFonts w:asciiTheme="minorHAnsi" w:hAnsiTheme="minorHAnsi"/>
          <w:sz w:val="21"/>
          <w:szCs w:val="21"/>
        </w:rPr>
      </w:pPr>
      <w:r w:rsidRPr="00010227">
        <w:rPr>
          <w:rFonts w:asciiTheme="minorHAnsi" w:hAnsiTheme="minorHAnsi"/>
          <w:sz w:val="21"/>
          <w:szCs w:val="21"/>
        </w:rPr>
        <w:t xml:space="preserve">So there was a 2003 intervention in Iraq. To understand what happened in 2003 we have to go back to 1990-1991. </w:t>
      </w:r>
    </w:p>
    <w:p w14:paraId="711AD6C0" w14:textId="77777777" w:rsidR="00D919CB" w:rsidRPr="00010227" w:rsidRDefault="00D919CB" w:rsidP="00D919CB">
      <w:pPr>
        <w:pStyle w:val="Heading2"/>
        <w:numPr>
          <w:ilvl w:val="0"/>
          <w:numId w:val="6"/>
        </w:numPr>
        <w:ind w:left="720"/>
        <w:rPr>
          <w:rFonts w:asciiTheme="minorHAnsi" w:hAnsiTheme="minorHAnsi"/>
          <w:sz w:val="21"/>
          <w:szCs w:val="21"/>
        </w:rPr>
      </w:pPr>
      <w:bookmarkStart w:id="138" w:name="_Toc251516974"/>
      <w:r w:rsidRPr="00010227">
        <w:rPr>
          <w:rFonts w:asciiTheme="minorHAnsi" w:hAnsiTheme="minorHAnsi"/>
          <w:sz w:val="21"/>
          <w:szCs w:val="21"/>
        </w:rPr>
        <w:t>The Lead-Up to the 2003 Invasion of Iraq</w:t>
      </w:r>
      <w:bookmarkEnd w:id="138"/>
    </w:p>
    <w:p w14:paraId="2DAD7D96" w14:textId="77777777" w:rsidR="00D919CB" w:rsidRPr="00010227" w:rsidRDefault="00D919CB" w:rsidP="00D919CB">
      <w:pPr>
        <w:pStyle w:val="Heading3"/>
        <w:numPr>
          <w:ilvl w:val="0"/>
          <w:numId w:val="8"/>
        </w:numPr>
        <w:rPr>
          <w:rFonts w:asciiTheme="minorHAnsi" w:hAnsiTheme="minorHAnsi"/>
          <w:sz w:val="21"/>
          <w:szCs w:val="21"/>
        </w:rPr>
      </w:pPr>
      <w:r w:rsidRPr="00010227">
        <w:rPr>
          <w:rFonts w:asciiTheme="minorHAnsi" w:hAnsiTheme="minorHAnsi"/>
          <w:sz w:val="21"/>
          <w:szCs w:val="21"/>
        </w:rPr>
        <w:t xml:space="preserve"> </w:t>
      </w:r>
      <w:bookmarkStart w:id="139" w:name="_Toc251516975"/>
      <w:r w:rsidRPr="00010227">
        <w:rPr>
          <w:rFonts w:asciiTheme="minorHAnsi" w:hAnsiTheme="minorHAnsi"/>
          <w:sz w:val="21"/>
          <w:szCs w:val="21"/>
        </w:rPr>
        <w:t>The 1990-1991 Iraqi Invasion of Kuwait</w:t>
      </w:r>
      <w:bookmarkEnd w:id="139"/>
    </w:p>
    <w:p w14:paraId="73B7A474" w14:textId="77777777" w:rsidR="00D919CB" w:rsidRPr="00010227" w:rsidRDefault="00D919CB" w:rsidP="005D51EA">
      <w:pPr>
        <w:pStyle w:val="ListParagraph"/>
        <w:numPr>
          <w:ilvl w:val="0"/>
          <w:numId w:val="77"/>
        </w:numPr>
        <w:rPr>
          <w:rFonts w:asciiTheme="minorHAnsi" w:hAnsiTheme="minorHAnsi"/>
          <w:sz w:val="21"/>
          <w:szCs w:val="21"/>
        </w:rPr>
      </w:pPr>
      <w:r w:rsidRPr="00010227">
        <w:rPr>
          <w:rFonts w:asciiTheme="minorHAnsi" w:hAnsiTheme="minorHAnsi"/>
          <w:sz w:val="21"/>
          <w:szCs w:val="21"/>
        </w:rPr>
        <w:t xml:space="preserve">The berlin wall had just fallen. The USSR collapsed and was quickly dissolved thereafter. The US then emerged as the sole super power. </w:t>
      </w:r>
    </w:p>
    <w:p w14:paraId="672CE27C" w14:textId="77777777" w:rsidR="00D919CB" w:rsidRPr="00010227" w:rsidRDefault="00D919CB" w:rsidP="005D51EA">
      <w:pPr>
        <w:pStyle w:val="ListParagraph"/>
        <w:numPr>
          <w:ilvl w:val="0"/>
          <w:numId w:val="77"/>
        </w:numPr>
        <w:rPr>
          <w:rFonts w:asciiTheme="minorHAnsi" w:hAnsiTheme="minorHAnsi"/>
          <w:sz w:val="21"/>
          <w:szCs w:val="21"/>
        </w:rPr>
      </w:pPr>
      <w:r w:rsidRPr="00010227">
        <w:rPr>
          <w:rFonts w:asciiTheme="minorHAnsi" w:hAnsiTheme="minorHAnsi"/>
          <w:sz w:val="21"/>
          <w:szCs w:val="21"/>
        </w:rPr>
        <w:t>Before that the UN Security Council couldn’t do anything, it was always USSR on one side and US on the other. Now all of a sudden USSR is pretty much powerless and they are in no position to say to the US that they disagree strongly.</w:t>
      </w:r>
    </w:p>
    <w:p w14:paraId="3FF9A210" w14:textId="77777777" w:rsidR="00D919CB" w:rsidRPr="00010227" w:rsidRDefault="00D919CB" w:rsidP="005D51EA">
      <w:pPr>
        <w:pStyle w:val="ListParagraph"/>
        <w:numPr>
          <w:ilvl w:val="0"/>
          <w:numId w:val="77"/>
        </w:numPr>
        <w:rPr>
          <w:rFonts w:asciiTheme="minorHAnsi" w:hAnsiTheme="minorHAnsi"/>
          <w:sz w:val="21"/>
          <w:szCs w:val="21"/>
        </w:rPr>
      </w:pPr>
      <w:r w:rsidRPr="00010227">
        <w:rPr>
          <w:rFonts w:asciiTheme="minorHAnsi" w:hAnsiTheme="minorHAnsi"/>
          <w:sz w:val="21"/>
          <w:szCs w:val="21"/>
        </w:rPr>
        <w:t xml:space="preserve">Iraq had made a bet and thought that they could go into Kuwait and the International community could not do anything. They would take their oil fields and the USSR would veto the intervention and everything would be great. They were very wrong. So you have a bunch of resolutions that came put quickly after Iraq invaded Kuwait. </w:t>
      </w:r>
    </w:p>
    <w:p w14:paraId="66CB12AE" w14:textId="77777777" w:rsidR="00D919CB" w:rsidRPr="00010227" w:rsidRDefault="00D919CB" w:rsidP="00D919CB">
      <w:pPr>
        <w:pStyle w:val="Heading3"/>
        <w:ind w:left="720" w:hanging="360"/>
        <w:rPr>
          <w:rFonts w:asciiTheme="minorHAnsi" w:hAnsiTheme="minorHAnsi"/>
          <w:sz w:val="21"/>
          <w:szCs w:val="21"/>
        </w:rPr>
      </w:pPr>
      <w:bookmarkStart w:id="140" w:name="_Toc251516976"/>
      <w:r w:rsidRPr="00010227">
        <w:rPr>
          <w:rFonts w:asciiTheme="minorHAnsi" w:hAnsiTheme="minorHAnsi"/>
          <w:sz w:val="21"/>
          <w:szCs w:val="21"/>
        </w:rPr>
        <w:t xml:space="preserve">UNSC Resolutions 660, 678, 687, 688 </w:t>
      </w:r>
      <w:r w:rsidRPr="00010227">
        <w:rPr>
          <w:rFonts w:asciiTheme="minorHAnsi" w:hAnsiTheme="minorHAnsi"/>
          <w:i/>
          <w:sz w:val="21"/>
          <w:szCs w:val="21"/>
        </w:rPr>
        <w:t>et al.</w:t>
      </w:r>
      <w:r w:rsidRPr="00010227">
        <w:rPr>
          <w:rFonts w:asciiTheme="minorHAnsi" w:hAnsiTheme="minorHAnsi"/>
          <w:sz w:val="21"/>
          <w:szCs w:val="21"/>
        </w:rPr>
        <w:t xml:space="preserve"> (August 1990 – April 1991)</w:t>
      </w:r>
      <w:bookmarkEnd w:id="140"/>
    </w:p>
    <w:p w14:paraId="1798995F" w14:textId="77777777" w:rsidR="00D919CB" w:rsidRPr="00010227" w:rsidRDefault="00D919CB" w:rsidP="005D51EA">
      <w:pPr>
        <w:pStyle w:val="ListParagraph"/>
        <w:numPr>
          <w:ilvl w:val="0"/>
          <w:numId w:val="78"/>
        </w:numPr>
        <w:rPr>
          <w:rFonts w:asciiTheme="minorHAnsi" w:hAnsiTheme="minorHAnsi"/>
          <w:sz w:val="21"/>
          <w:szCs w:val="21"/>
        </w:rPr>
      </w:pPr>
      <w:r w:rsidRPr="00010227">
        <w:rPr>
          <w:rFonts w:asciiTheme="minorHAnsi" w:hAnsiTheme="minorHAnsi"/>
          <w:sz w:val="21"/>
          <w:szCs w:val="21"/>
        </w:rPr>
        <w:t xml:space="preserve">There came a few outcomes out of the UN Security Council resolutions. (1)The invasion of Kuwait by Iraq was deemed an international threat to peace and security. Beyond that two things are very important to what came after. The first one was that the UN Security Council authorized the use of armed force to free Kuwait from Iraq and to restore Kuwait’s sovereignty (resolution 678). </w:t>
      </w:r>
    </w:p>
    <w:p w14:paraId="5440842A" w14:textId="77777777" w:rsidR="00D919CB" w:rsidRPr="00010227" w:rsidRDefault="00D919CB" w:rsidP="005D51EA">
      <w:pPr>
        <w:pStyle w:val="ListParagraph"/>
        <w:numPr>
          <w:ilvl w:val="0"/>
          <w:numId w:val="78"/>
        </w:numPr>
        <w:rPr>
          <w:rFonts w:asciiTheme="minorHAnsi" w:hAnsiTheme="minorHAnsi"/>
          <w:sz w:val="21"/>
          <w:szCs w:val="21"/>
        </w:rPr>
      </w:pPr>
      <w:r w:rsidRPr="00010227">
        <w:rPr>
          <w:rFonts w:asciiTheme="minorHAnsi" w:hAnsiTheme="minorHAnsi"/>
          <w:sz w:val="21"/>
          <w:szCs w:val="21"/>
        </w:rPr>
        <w:t xml:space="preserve">The second important aspect: following end of combat operations the Security Council ordered Iraq to unconditionally accept the destruction under International supervision of its weapons of mass destruction. (Resolution 687). </w:t>
      </w:r>
    </w:p>
    <w:p w14:paraId="4A1B1101" w14:textId="77777777" w:rsidR="00D919CB" w:rsidRPr="00010227" w:rsidRDefault="00D919CB" w:rsidP="005D51EA">
      <w:pPr>
        <w:pStyle w:val="ListParagraph"/>
        <w:numPr>
          <w:ilvl w:val="0"/>
          <w:numId w:val="78"/>
        </w:numPr>
        <w:rPr>
          <w:rFonts w:asciiTheme="minorHAnsi" w:hAnsiTheme="minorHAnsi"/>
          <w:sz w:val="21"/>
          <w:szCs w:val="21"/>
        </w:rPr>
      </w:pPr>
      <w:r w:rsidRPr="00010227">
        <w:rPr>
          <w:rFonts w:asciiTheme="minorHAnsi" w:hAnsiTheme="minorHAnsi"/>
          <w:sz w:val="21"/>
          <w:szCs w:val="21"/>
        </w:rPr>
        <w:t xml:space="preserve">What ended up happening was that the UN Security Council relied on those resolutions later on to authorize the use of force against Iraq under two instances. (1) was to protect the Kurdish minorities and the (2) second one was to authorize a use of force in response to Iraqi violations to destroy their weapons of mass destruction under International supervision. </w:t>
      </w:r>
    </w:p>
    <w:p w14:paraId="0B6833B9" w14:textId="77777777" w:rsidR="00D919CB" w:rsidRPr="00010227" w:rsidRDefault="00D919CB" w:rsidP="00D919CB">
      <w:pPr>
        <w:pStyle w:val="Heading3"/>
        <w:ind w:left="720" w:hanging="360"/>
        <w:rPr>
          <w:rFonts w:asciiTheme="minorHAnsi" w:hAnsiTheme="minorHAnsi"/>
          <w:sz w:val="21"/>
          <w:szCs w:val="21"/>
        </w:rPr>
      </w:pPr>
      <w:bookmarkStart w:id="141" w:name="_Toc251516977"/>
      <w:r w:rsidRPr="00010227">
        <w:rPr>
          <w:rFonts w:asciiTheme="minorHAnsi" w:hAnsiTheme="minorHAnsi"/>
          <w:sz w:val="21"/>
          <w:szCs w:val="21"/>
        </w:rPr>
        <w:t>UNSC Resolution 1441 (November 2002)</w:t>
      </w:r>
      <w:bookmarkEnd w:id="141"/>
    </w:p>
    <w:p w14:paraId="37950A50"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This was a year after 9 11. The trigger from the legal perspective was that Iraq was still obstructing the destruction of its weapons of mass destructions. </w:t>
      </w:r>
    </w:p>
    <w:p w14:paraId="6BB96B30"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The US and UK were ready to respond in a military fashion. They did not get that authorization from the UN Security Council. They got a resolution but it fell short of specifically authorizing the use of force. That resolution 1441 recalled the previous other resolutions. </w:t>
      </w:r>
    </w:p>
    <w:p w14:paraId="4351FF42"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It basically said that the use of force had been used to free Kuwait and that they had to destroy their weapons of mass destruction under International supervision. So the resolution 1441 did two things: </w:t>
      </w:r>
    </w:p>
    <w:p w14:paraId="3BBA5354"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The UN Security Council declared that Iraq was in breach of its obligation to destroy its mass weapons of destruction. It offered Iraq a final opportunity to comply with it. The resolution however was ambiguous on its use of force. It simply said use of force had been authorized before and as part of the cease fire back then, you had agreed to destroy your weapons of </w:t>
      </w:r>
      <w:r w:rsidRPr="00010227">
        <w:rPr>
          <w:rFonts w:asciiTheme="minorHAnsi" w:hAnsiTheme="minorHAnsi"/>
          <w:sz w:val="21"/>
          <w:szCs w:val="21"/>
        </w:rPr>
        <w:lastRenderedPageBreak/>
        <w:t xml:space="preserve">mass destruction. You must remedy that violation but they did not say what the consequence would be of not doing so. </w:t>
      </w:r>
    </w:p>
    <w:p w14:paraId="761B9AE0" w14:textId="77777777" w:rsidR="00D919CB" w:rsidRPr="00010227" w:rsidRDefault="00D919CB" w:rsidP="00D919CB">
      <w:pPr>
        <w:rPr>
          <w:rFonts w:asciiTheme="minorHAnsi" w:hAnsiTheme="minorHAnsi"/>
          <w:sz w:val="21"/>
          <w:szCs w:val="21"/>
        </w:rPr>
      </w:pPr>
    </w:p>
    <w:p w14:paraId="1C1169A8" w14:textId="77777777" w:rsidR="00D919CB" w:rsidRPr="00010227" w:rsidRDefault="00D919CB" w:rsidP="00D919CB">
      <w:pPr>
        <w:pStyle w:val="Heading3"/>
        <w:ind w:left="720" w:hanging="360"/>
        <w:rPr>
          <w:rFonts w:asciiTheme="minorHAnsi" w:hAnsiTheme="minorHAnsi"/>
          <w:sz w:val="21"/>
          <w:szCs w:val="21"/>
        </w:rPr>
      </w:pPr>
      <w:bookmarkStart w:id="142" w:name="_Toc251516978"/>
      <w:r w:rsidRPr="00010227">
        <w:rPr>
          <w:rFonts w:asciiTheme="minorHAnsi" w:hAnsiTheme="minorHAnsi"/>
          <w:sz w:val="21"/>
          <w:szCs w:val="21"/>
        </w:rPr>
        <w:t>The 2003 US Ultimatum and the Subsequent Invasion of Iraq</w:t>
      </w:r>
      <w:bookmarkEnd w:id="142"/>
    </w:p>
    <w:p w14:paraId="630F0342"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After a few months (feb-march 2003) the US issued an ultimatum to Saddam Hussain, who said he had 48 hours to leave the country or they were moving in. </w:t>
      </w:r>
    </w:p>
    <w:p w14:paraId="51FCE1C7"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The ultimatum recalled the old resolutions from the 90’s (the ones that had ended the combat operations based on the destruction of the weapons of mass destruction under international supervision and one that authorized the use of force against Iraq for invading Kuwait. </w:t>
      </w:r>
    </w:p>
    <w:p w14:paraId="6D6E7139"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The US referred to these resolutions and said that both were still in effect and that those old resolutions authorized the use of force in order to rid Iraq of its weapons of mass destruction. </w:t>
      </w:r>
    </w:p>
    <w:p w14:paraId="40FA810E"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48 hours later, Saddam Hussain is still there so the US goes in. </w:t>
      </w:r>
    </w:p>
    <w:p w14:paraId="6535DEE9" w14:textId="77777777" w:rsidR="00D919CB" w:rsidRPr="00010227" w:rsidRDefault="00D919CB" w:rsidP="005D51EA">
      <w:pPr>
        <w:pStyle w:val="ListParagraph"/>
        <w:numPr>
          <w:ilvl w:val="0"/>
          <w:numId w:val="79"/>
        </w:numPr>
        <w:rPr>
          <w:rFonts w:asciiTheme="minorHAnsi" w:hAnsiTheme="minorHAnsi"/>
          <w:sz w:val="21"/>
          <w:szCs w:val="21"/>
        </w:rPr>
      </w:pPr>
      <w:r w:rsidRPr="00010227">
        <w:rPr>
          <w:rFonts w:asciiTheme="minorHAnsi" w:hAnsiTheme="minorHAnsi"/>
          <w:sz w:val="21"/>
          <w:szCs w:val="21"/>
        </w:rPr>
        <w:t xml:space="preserve">The grounds were: (1) UN security council resolution 1441 recognised that Iraq not destroying its weapons of mass destruction amounted to a threat to international peace and security and (2) that violation also violated the previous old UN security council resolution and for the US and the UK violating that obligation was violating a condition that was essential to the cease fire. Therefore the violation of that condition meant that the ceasefire was invalid. </w:t>
      </w:r>
    </w:p>
    <w:p w14:paraId="5EB56EE7" w14:textId="77777777" w:rsidR="00D919CB" w:rsidRPr="00010227" w:rsidRDefault="00D919CB" w:rsidP="00D919CB">
      <w:pPr>
        <w:pStyle w:val="ListParagraph"/>
        <w:rPr>
          <w:rFonts w:asciiTheme="minorHAnsi" w:hAnsiTheme="minorHAnsi"/>
          <w:sz w:val="21"/>
          <w:szCs w:val="21"/>
        </w:rPr>
      </w:pPr>
    </w:p>
    <w:p w14:paraId="716C8116" w14:textId="77777777" w:rsidR="00D919CB" w:rsidRPr="00010227" w:rsidRDefault="00D919CB" w:rsidP="00D919CB">
      <w:pPr>
        <w:pStyle w:val="Heading3"/>
        <w:ind w:left="720" w:hanging="360"/>
        <w:rPr>
          <w:rFonts w:asciiTheme="minorHAnsi" w:hAnsiTheme="minorHAnsi"/>
          <w:sz w:val="21"/>
          <w:szCs w:val="21"/>
        </w:rPr>
      </w:pPr>
      <w:bookmarkStart w:id="143" w:name="_Toc251516979"/>
      <w:r w:rsidRPr="00010227">
        <w:rPr>
          <w:rFonts w:asciiTheme="minorHAnsi" w:hAnsiTheme="minorHAnsi"/>
          <w:sz w:val="21"/>
          <w:szCs w:val="21"/>
        </w:rPr>
        <w:t>The Immediate Aftermath of the 2003 Invasion of Iraq</w:t>
      </w:r>
      <w:bookmarkEnd w:id="143"/>
    </w:p>
    <w:p w14:paraId="6AA11BC8" w14:textId="77777777" w:rsidR="00D919CB" w:rsidRPr="00010227" w:rsidRDefault="00D919CB" w:rsidP="005D51EA">
      <w:pPr>
        <w:pStyle w:val="ListParagraph"/>
        <w:numPr>
          <w:ilvl w:val="0"/>
          <w:numId w:val="80"/>
        </w:numPr>
        <w:rPr>
          <w:rFonts w:asciiTheme="minorHAnsi" w:hAnsiTheme="minorHAnsi"/>
          <w:sz w:val="21"/>
          <w:szCs w:val="21"/>
        </w:rPr>
      </w:pPr>
      <w:r w:rsidRPr="00010227">
        <w:rPr>
          <w:rFonts w:asciiTheme="minorHAnsi" w:hAnsiTheme="minorHAnsi"/>
          <w:sz w:val="21"/>
          <w:szCs w:val="21"/>
        </w:rPr>
        <w:t>After the invasion of Iraq combat operations were deemed ended in amount a month and then the US and UK established a coalition establishment authority to rule the country on a transitional basis. There was  a UN security council resolution which recognized that there was a coalition provisional authorities</w:t>
      </w:r>
    </w:p>
    <w:p w14:paraId="41B3ABFC" w14:textId="77777777" w:rsidR="00D919CB" w:rsidRPr="00010227" w:rsidRDefault="00D919CB" w:rsidP="00D919CB">
      <w:pPr>
        <w:pStyle w:val="Heading2"/>
        <w:ind w:left="720" w:hanging="360"/>
        <w:rPr>
          <w:rFonts w:asciiTheme="minorHAnsi" w:hAnsiTheme="minorHAnsi"/>
          <w:sz w:val="21"/>
          <w:szCs w:val="21"/>
        </w:rPr>
      </w:pPr>
      <w:bookmarkStart w:id="144" w:name="_Toc251516980"/>
      <w:r w:rsidRPr="00010227">
        <w:rPr>
          <w:rFonts w:asciiTheme="minorHAnsi" w:hAnsiTheme="minorHAnsi"/>
          <w:sz w:val="21"/>
          <w:szCs w:val="21"/>
        </w:rPr>
        <w:t>The Legality of the 2003 invasion of Iraq</w:t>
      </w:r>
      <w:bookmarkEnd w:id="144"/>
    </w:p>
    <w:p w14:paraId="24D9C4B4" w14:textId="77777777" w:rsidR="00D919CB" w:rsidRPr="00010227" w:rsidRDefault="00D919CB" w:rsidP="00D919CB">
      <w:pPr>
        <w:pStyle w:val="Heading3"/>
        <w:numPr>
          <w:ilvl w:val="0"/>
          <w:numId w:val="8"/>
        </w:numPr>
        <w:rPr>
          <w:rFonts w:asciiTheme="minorHAnsi" w:hAnsiTheme="minorHAnsi"/>
          <w:sz w:val="21"/>
          <w:szCs w:val="21"/>
        </w:rPr>
      </w:pPr>
      <w:bookmarkStart w:id="145" w:name="_Toc251516981"/>
      <w:r w:rsidRPr="00010227">
        <w:rPr>
          <w:rFonts w:asciiTheme="minorHAnsi" w:hAnsiTheme="minorHAnsi"/>
          <w:sz w:val="21"/>
          <w:szCs w:val="21"/>
        </w:rPr>
        <w:t>Humanitarian intervention or counter-terrorism</w:t>
      </w:r>
      <w:bookmarkEnd w:id="145"/>
    </w:p>
    <w:p w14:paraId="515C0548" w14:textId="77777777" w:rsidR="00D919CB" w:rsidRPr="00010227" w:rsidRDefault="00D919CB" w:rsidP="005D51EA">
      <w:pPr>
        <w:pStyle w:val="ListParagraph"/>
        <w:numPr>
          <w:ilvl w:val="0"/>
          <w:numId w:val="80"/>
        </w:numPr>
        <w:rPr>
          <w:rFonts w:asciiTheme="minorHAnsi" w:hAnsiTheme="minorHAnsi"/>
          <w:sz w:val="21"/>
          <w:szCs w:val="21"/>
        </w:rPr>
      </w:pPr>
      <w:r w:rsidRPr="00010227">
        <w:rPr>
          <w:rFonts w:asciiTheme="minorHAnsi" w:hAnsiTheme="minorHAnsi"/>
          <w:sz w:val="21"/>
          <w:szCs w:val="21"/>
        </w:rPr>
        <w:t xml:space="preserve">This argument was not put forward, it was a theoretical argument. </w:t>
      </w:r>
    </w:p>
    <w:p w14:paraId="52437778" w14:textId="77777777" w:rsidR="00D919CB" w:rsidRPr="00010227" w:rsidRDefault="00D919CB" w:rsidP="00D919CB">
      <w:pPr>
        <w:pStyle w:val="Heading3"/>
        <w:ind w:left="720" w:hanging="360"/>
        <w:rPr>
          <w:rFonts w:asciiTheme="minorHAnsi" w:hAnsiTheme="minorHAnsi"/>
          <w:sz w:val="21"/>
          <w:szCs w:val="21"/>
        </w:rPr>
      </w:pPr>
      <w:bookmarkStart w:id="146" w:name="_Toc251516982"/>
      <w:r w:rsidRPr="00010227">
        <w:rPr>
          <w:rFonts w:asciiTheme="minorHAnsi" w:hAnsiTheme="minorHAnsi"/>
          <w:sz w:val="21"/>
          <w:szCs w:val="21"/>
        </w:rPr>
        <w:t>Self-Defence</w:t>
      </w:r>
      <w:bookmarkStart w:id="147" w:name="_Toc251516983"/>
      <w:bookmarkEnd w:id="146"/>
    </w:p>
    <w:p w14:paraId="014B080C" w14:textId="77777777" w:rsidR="00D919CB" w:rsidRPr="00010227" w:rsidRDefault="00D919CB" w:rsidP="005D51EA">
      <w:pPr>
        <w:pStyle w:val="ListParagraph"/>
        <w:numPr>
          <w:ilvl w:val="0"/>
          <w:numId w:val="80"/>
        </w:numPr>
        <w:rPr>
          <w:rFonts w:asciiTheme="minorHAnsi" w:hAnsiTheme="minorHAnsi"/>
          <w:sz w:val="21"/>
          <w:szCs w:val="21"/>
        </w:rPr>
      </w:pPr>
      <w:r w:rsidRPr="00010227">
        <w:rPr>
          <w:rFonts w:asciiTheme="minorHAnsi" w:hAnsiTheme="minorHAnsi"/>
          <w:sz w:val="21"/>
          <w:szCs w:val="21"/>
        </w:rPr>
        <w:t xml:space="preserve">This was not argued either. So this would have been something like ‘Saddam Hussain has weapons of mass destruction, he hates us so he is going to end up using it against us, and so we are just defending our selves’. </w:t>
      </w:r>
    </w:p>
    <w:p w14:paraId="3680527B" w14:textId="77777777" w:rsidR="00D919CB" w:rsidRPr="00010227" w:rsidRDefault="00D919CB" w:rsidP="00D919CB">
      <w:pPr>
        <w:pStyle w:val="Heading3"/>
        <w:ind w:left="720" w:hanging="360"/>
        <w:rPr>
          <w:rFonts w:asciiTheme="minorHAnsi" w:hAnsiTheme="minorHAnsi"/>
          <w:sz w:val="21"/>
          <w:szCs w:val="21"/>
        </w:rPr>
      </w:pPr>
      <w:r w:rsidRPr="00010227">
        <w:rPr>
          <w:rFonts w:asciiTheme="minorHAnsi" w:hAnsiTheme="minorHAnsi"/>
          <w:sz w:val="21"/>
          <w:szCs w:val="21"/>
        </w:rPr>
        <w:t>Authorization under Chapter VII of the UN Charter (Only True Argument)</w:t>
      </w:r>
      <w:bookmarkEnd w:id="147"/>
    </w:p>
    <w:p w14:paraId="73E91345" w14:textId="77777777" w:rsidR="00D919CB" w:rsidRPr="00010227" w:rsidRDefault="00D919CB" w:rsidP="005D51EA">
      <w:pPr>
        <w:pStyle w:val="ListParagraph"/>
        <w:numPr>
          <w:ilvl w:val="0"/>
          <w:numId w:val="80"/>
        </w:numPr>
        <w:rPr>
          <w:rFonts w:asciiTheme="minorHAnsi" w:hAnsiTheme="minorHAnsi"/>
          <w:sz w:val="21"/>
          <w:szCs w:val="21"/>
        </w:rPr>
      </w:pPr>
      <w:r w:rsidRPr="00010227">
        <w:rPr>
          <w:rFonts w:asciiTheme="minorHAnsi" w:hAnsiTheme="minorHAnsi"/>
          <w:sz w:val="21"/>
          <w:szCs w:val="21"/>
        </w:rPr>
        <w:t xml:space="preserve">The only true argument that was put forward- it was that the invention was authorized under chapter 7 of the UN charter and under UN Security Council resolutions. If you look at how the US and UK behaved, it looks like they were looking for a resolution beyond the one given in November. They said that that resolution given by the UN Security Council revived the ones given in the 90’s. They argued that the condition to the ceasefire was violated. The violation of this nullified the ceasefire which meant that resumption of hostilities can go forward because it was originally authorized by the UN Security Council. </w:t>
      </w:r>
    </w:p>
    <w:p w14:paraId="4F953A86" w14:textId="77777777" w:rsidR="00D919CB" w:rsidRPr="00010227" w:rsidRDefault="00D919CB" w:rsidP="005D51EA">
      <w:pPr>
        <w:pStyle w:val="ListParagraph"/>
        <w:numPr>
          <w:ilvl w:val="0"/>
          <w:numId w:val="80"/>
        </w:numPr>
        <w:rPr>
          <w:rFonts w:asciiTheme="minorHAnsi" w:hAnsiTheme="minorHAnsi"/>
          <w:sz w:val="21"/>
          <w:szCs w:val="21"/>
        </w:rPr>
      </w:pPr>
      <w:r w:rsidRPr="00010227">
        <w:rPr>
          <w:rFonts w:asciiTheme="minorHAnsi" w:hAnsiTheme="minorHAnsi"/>
          <w:sz w:val="21"/>
          <w:szCs w:val="21"/>
        </w:rPr>
        <w:lastRenderedPageBreak/>
        <w:tab/>
        <w:t xml:space="preserve">Read the nine page P text </w:t>
      </w:r>
    </w:p>
    <w:p w14:paraId="2AF2F548" w14:textId="77777777" w:rsidR="00D919CB" w:rsidRPr="00010227" w:rsidRDefault="00D919CB" w:rsidP="00D919CB">
      <w:pPr>
        <w:pStyle w:val="Heading3"/>
        <w:ind w:left="720" w:hanging="360"/>
        <w:rPr>
          <w:rFonts w:asciiTheme="minorHAnsi" w:hAnsiTheme="minorHAnsi"/>
          <w:sz w:val="21"/>
          <w:szCs w:val="21"/>
        </w:rPr>
      </w:pPr>
      <w:bookmarkStart w:id="148" w:name="_Toc251516984"/>
      <w:r w:rsidRPr="00010227">
        <w:rPr>
          <w:rFonts w:asciiTheme="minorHAnsi" w:hAnsiTheme="minorHAnsi"/>
          <w:sz w:val="21"/>
          <w:szCs w:val="21"/>
        </w:rPr>
        <w:t>Subsequent Validation of the Invasion or Iraq by the UN Security Council</w:t>
      </w:r>
      <w:bookmarkEnd w:id="148"/>
    </w:p>
    <w:p w14:paraId="45B89363"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This argument wasn’t put forward too much. The resolution of the UN Security Council after the invasion recognized the coalition provisional authorities. Some could have said that was a validation of their presence in Iraq- the UN normalized the situation. They validated it after the fact. The truth is that they didn’t. All they did with that resolution 1483 (May 2003) recognized that there were occupying forces in Iraq. They are saying regardless of why they are there, they are clearly forces that are there therefore they have duties under international law. They have duties in terms of civilians, combat, how they treat prisons of war. It was simply attaching consequences to their actions. They did not say they have the right to be there, they said we are stuck with you there so we have adopting a resolution to acknowledge your presence there and it formalizes US and UK being held accountable under international humanitarian law. </w:t>
      </w:r>
    </w:p>
    <w:p w14:paraId="54FB1AB3"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So the force was not validated after the fact. </w:t>
      </w:r>
    </w:p>
    <w:p w14:paraId="403C27C8" w14:textId="77777777" w:rsidR="00D919CB" w:rsidRPr="00010227" w:rsidRDefault="00D919CB" w:rsidP="00D919CB">
      <w:pPr>
        <w:pStyle w:val="Heading1"/>
        <w:rPr>
          <w:rFonts w:asciiTheme="minorHAnsi" w:hAnsiTheme="minorHAnsi"/>
          <w:sz w:val="21"/>
          <w:szCs w:val="21"/>
        </w:rPr>
      </w:pPr>
      <w:bookmarkStart w:id="149" w:name="_Toc251516985"/>
      <w:r w:rsidRPr="00010227">
        <w:rPr>
          <w:rFonts w:asciiTheme="minorHAnsi" w:hAnsiTheme="minorHAnsi"/>
          <w:sz w:val="21"/>
          <w:szCs w:val="21"/>
        </w:rPr>
        <w:t>The Problem of Intervention and the Example of Mali</w:t>
      </w:r>
      <w:bookmarkEnd w:id="149"/>
    </w:p>
    <w:p w14:paraId="5ECF0CEE" w14:textId="77777777" w:rsidR="00D919CB" w:rsidRPr="00010227" w:rsidRDefault="00D919CB" w:rsidP="00D919CB">
      <w:pPr>
        <w:pStyle w:val="Heading2"/>
        <w:numPr>
          <w:ilvl w:val="0"/>
          <w:numId w:val="6"/>
        </w:numPr>
        <w:ind w:left="720"/>
        <w:rPr>
          <w:rFonts w:asciiTheme="minorHAnsi" w:hAnsiTheme="minorHAnsi"/>
          <w:sz w:val="21"/>
          <w:szCs w:val="21"/>
        </w:rPr>
      </w:pPr>
      <w:bookmarkStart w:id="150" w:name="_Toc251516986"/>
      <w:r w:rsidRPr="00010227">
        <w:rPr>
          <w:rFonts w:asciiTheme="minorHAnsi" w:hAnsiTheme="minorHAnsi"/>
          <w:sz w:val="21"/>
          <w:szCs w:val="21"/>
        </w:rPr>
        <w:t>Introductory Words</w:t>
      </w:r>
      <w:bookmarkEnd w:id="150"/>
    </w:p>
    <w:p w14:paraId="482FE82B"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Mali is interesting when looking at the angle of intervention. The conflict erupted at the beginning of 2012. </w:t>
      </w:r>
    </w:p>
    <w:p w14:paraId="70EA8E10" w14:textId="77777777" w:rsidR="00D919CB" w:rsidRPr="00010227" w:rsidRDefault="00D919CB" w:rsidP="00D919CB">
      <w:pPr>
        <w:pStyle w:val="Heading2"/>
        <w:ind w:left="720" w:hanging="360"/>
        <w:rPr>
          <w:rFonts w:asciiTheme="minorHAnsi" w:hAnsiTheme="minorHAnsi"/>
          <w:sz w:val="21"/>
          <w:szCs w:val="21"/>
        </w:rPr>
      </w:pPr>
      <w:bookmarkStart w:id="151" w:name="_Toc251516987"/>
      <w:r w:rsidRPr="00010227">
        <w:rPr>
          <w:rFonts w:asciiTheme="minorHAnsi" w:hAnsiTheme="minorHAnsi"/>
          <w:sz w:val="21"/>
          <w:szCs w:val="21"/>
        </w:rPr>
        <w:t>Background to the French Intervention in Mali</w:t>
      </w:r>
      <w:bookmarkEnd w:id="151"/>
    </w:p>
    <w:p w14:paraId="7158F0D9"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The conflict highlighted the fact that Mali is mainly populated by two groups of populations. Arabs and tuaregs. The national Northern movement of Ansabawd attacked the Malawian army. They wanted more autonomy for their area. There were also other groups and movements Al-Qaida and zehad movement. They had another radical Islamic group. So there were three terrorists groups who joined together to take over control of a particular area. It went well so they went for the capital. Mali was freaking out because they didn’t have the military resources to beat them. International community got interested because they realized that it could be an al-Qaida nation. Mali asked the international community to do something. In Jan 2013 State of emergency was declared and French troops moved in and saved the capital from being taken over. They freed the capital. But why did they go in? Why was this not frowned upon? What was the basis for France’s intervention in Mali?  </w:t>
      </w:r>
    </w:p>
    <w:p w14:paraId="7C1CAA8B" w14:textId="77777777" w:rsidR="00D919CB" w:rsidRPr="00010227" w:rsidRDefault="00D919CB" w:rsidP="00D919CB">
      <w:pPr>
        <w:pStyle w:val="Heading2"/>
        <w:ind w:left="720" w:hanging="360"/>
        <w:rPr>
          <w:rFonts w:asciiTheme="minorHAnsi" w:hAnsiTheme="minorHAnsi"/>
          <w:sz w:val="21"/>
          <w:szCs w:val="21"/>
        </w:rPr>
      </w:pPr>
      <w:bookmarkStart w:id="152" w:name="_Toc251516988"/>
      <w:r w:rsidRPr="00010227">
        <w:rPr>
          <w:rFonts w:asciiTheme="minorHAnsi" w:hAnsiTheme="minorHAnsi"/>
          <w:sz w:val="21"/>
          <w:szCs w:val="21"/>
        </w:rPr>
        <w:t>The Bases for France’s Intervention in Mali</w:t>
      </w:r>
      <w:bookmarkEnd w:id="152"/>
    </w:p>
    <w:p w14:paraId="72C77E1F" w14:textId="77777777" w:rsidR="00D919CB" w:rsidRPr="00010227" w:rsidRDefault="00D919CB" w:rsidP="00D919CB">
      <w:pPr>
        <w:pStyle w:val="Heading3"/>
        <w:numPr>
          <w:ilvl w:val="0"/>
          <w:numId w:val="8"/>
        </w:numPr>
        <w:rPr>
          <w:rFonts w:asciiTheme="minorHAnsi" w:hAnsiTheme="minorHAnsi"/>
          <w:sz w:val="21"/>
          <w:szCs w:val="21"/>
        </w:rPr>
      </w:pPr>
      <w:bookmarkStart w:id="153" w:name="_Toc251516989"/>
      <w:r w:rsidRPr="00010227">
        <w:rPr>
          <w:rFonts w:asciiTheme="minorHAnsi" w:hAnsiTheme="minorHAnsi"/>
          <w:sz w:val="21"/>
          <w:szCs w:val="21"/>
        </w:rPr>
        <w:t>The invitation by the Malian Government of a French intervention</w:t>
      </w:r>
      <w:bookmarkEnd w:id="153"/>
    </w:p>
    <w:p w14:paraId="6A3E4D31"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They received an invitation from the Malian government. So there was a request and the Malian had asked for an invention forces. It’s a delicate matter to intervene from the request of a government. They had to be very careful how they intervened. They had to make sure that they were going in to neutralize the situation and not going in to oppress a region and restoring authority. </w:t>
      </w:r>
    </w:p>
    <w:p w14:paraId="73243A39" w14:textId="77777777" w:rsidR="00D919CB" w:rsidRPr="00010227" w:rsidRDefault="00D919CB" w:rsidP="00D919CB">
      <w:pPr>
        <w:pStyle w:val="Heading3"/>
        <w:ind w:left="720" w:hanging="360"/>
        <w:rPr>
          <w:rFonts w:asciiTheme="minorHAnsi" w:hAnsiTheme="minorHAnsi"/>
          <w:sz w:val="21"/>
          <w:szCs w:val="21"/>
        </w:rPr>
      </w:pPr>
      <w:bookmarkStart w:id="154" w:name="_Toc251516990"/>
      <w:r w:rsidRPr="00010227">
        <w:rPr>
          <w:rFonts w:asciiTheme="minorHAnsi" w:hAnsiTheme="minorHAnsi"/>
          <w:sz w:val="21"/>
          <w:szCs w:val="21"/>
        </w:rPr>
        <w:lastRenderedPageBreak/>
        <w:t>Self-Defence Under Article 51 of the UN Charter</w:t>
      </w:r>
      <w:bookmarkEnd w:id="154"/>
    </w:p>
    <w:p w14:paraId="4FDA8C59"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Self-defence under article 51 of the Charter could have been raised. It’s a very weak argument in this context because (1) there were no armed attacks by another state (2) you didn’t have any indirect aggression (in this context meaning that the terrorist were not funded and armed by a neighboring state) and (3) here it was an inclusively private group who are far from an entity anywhere close to being a state. </w:t>
      </w:r>
    </w:p>
    <w:p w14:paraId="0E47250D" w14:textId="77777777" w:rsidR="00D919CB" w:rsidRPr="00010227" w:rsidRDefault="00D919CB" w:rsidP="00D919CB">
      <w:pPr>
        <w:rPr>
          <w:rFonts w:asciiTheme="minorHAnsi" w:hAnsiTheme="minorHAnsi"/>
          <w:sz w:val="21"/>
          <w:szCs w:val="21"/>
        </w:rPr>
      </w:pPr>
    </w:p>
    <w:p w14:paraId="5A651AB8" w14:textId="77777777" w:rsidR="00D919CB" w:rsidRPr="00010227" w:rsidRDefault="00D919CB" w:rsidP="00D919CB">
      <w:pPr>
        <w:pStyle w:val="Heading3"/>
        <w:ind w:left="720" w:hanging="360"/>
        <w:rPr>
          <w:rFonts w:asciiTheme="minorHAnsi" w:hAnsiTheme="minorHAnsi"/>
          <w:sz w:val="21"/>
          <w:szCs w:val="21"/>
        </w:rPr>
      </w:pPr>
      <w:bookmarkStart w:id="155" w:name="_Toc251516991"/>
      <w:r w:rsidRPr="00010227">
        <w:rPr>
          <w:rFonts w:asciiTheme="minorHAnsi" w:hAnsiTheme="minorHAnsi"/>
          <w:sz w:val="21"/>
          <w:szCs w:val="21"/>
        </w:rPr>
        <w:t>U.N. Security Council Resolution 2085</w:t>
      </w:r>
      <w:bookmarkEnd w:id="155"/>
      <w:r w:rsidRPr="00010227">
        <w:rPr>
          <w:rFonts w:asciiTheme="minorHAnsi" w:hAnsiTheme="minorHAnsi"/>
          <w:sz w:val="21"/>
          <w:szCs w:val="21"/>
        </w:rPr>
        <w:t xml:space="preserve"> </w:t>
      </w:r>
    </w:p>
    <w:p w14:paraId="73BEEB1E" w14:textId="77777777" w:rsidR="00D919CB" w:rsidRPr="00010227" w:rsidRDefault="00D919CB" w:rsidP="005D51EA">
      <w:pPr>
        <w:pStyle w:val="ListParagraph"/>
        <w:numPr>
          <w:ilvl w:val="0"/>
          <w:numId w:val="81"/>
        </w:numPr>
        <w:rPr>
          <w:rFonts w:asciiTheme="minorHAnsi" w:hAnsiTheme="minorHAnsi"/>
          <w:sz w:val="21"/>
          <w:szCs w:val="21"/>
        </w:rPr>
      </w:pPr>
      <w:r w:rsidRPr="00010227">
        <w:rPr>
          <w:rFonts w:asciiTheme="minorHAnsi" w:hAnsiTheme="minorHAnsi"/>
          <w:sz w:val="21"/>
          <w:szCs w:val="21"/>
        </w:rPr>
        <w:t xml:space="preserve">It was actually authorized by the UN Security Council resolution. Probably would be the most solid argument. The French intervention was sound and legally authorized by the UN Security Council resolution 2085 recognised that the conflict in Mali accounted to a threat to international peace and security. </w:t>
      </w:r>
    </w:p>
    <w:p w14:paraId="2EF6B732" w14:textId="77777777" w:rsidR="00D919CB" w:rsidRDefault="00D919CB" w:rsidP="00D919CB"/>
    <w:p w14:paraId="3FE345CA" w14:textId="77777777" w:rsidR="00D919CB" w:rsidRDefault="00D919CB" w:rsidP="00D919CB"/>
    <w:p w14:paraId="0CF9286F" w14:textId="77777777" w:rsidR="00D919CB" w:rsidRDefault="00D919CB" w:rsidP="00D919CB"/>
    <w:p w14:paraId="4D90D9D4" w14:textId="77777777" w:rsidR="00D919CB" w:rsidRDefault="00D919CB" w:rsidP="00D919CB"/>
    <w:p w14:paraId="49017A00" w14:textId="77777777" w:rsidR="00D919CB" w:rsidRDefault="00D919CB" w:rsidP="00D919CB"/>
    <w:p w14:paraId="58B21FA0" w14:textId="77777777" w:rsidR="00D919CB" w:rsidRDefault="00D919CB" w:rsidP="00D919CB"/>
    <w:p w14:paraId="44741DDC" w14:textId="77777777" w:rsidR="00D919CB" w:rsidRDefault="00D919CB" w:rsidP="00D919CB"/>
    <w:p w14:paraId="35AA4781" w14:textId="77777777" w:rsidR="00D919CB" w:rsidRDefault="00D919CB" w:rsidP="00D919CB"/>
    <w:p w14:paraId="6085FDBF" w14:textId="77777777" w:rsidR="00D919CB" w:rsidRDefault="00D919CB" w:rsidP="00D919CB"/>
    <w:p w14:paraId="0F647915" w14:textId="77777777" w:rsidR="00D919CB" w:rsidRDefault="00D919CB" w:rsidP="00D919CB"/>
    <w:p w14:paraId="1C85D54D" w14:textId="77777777" w:rsidR="00D919CB" w:rsidRDefault="00D919CB" w:rsidP="00D919CB"/>
    <w:p w14:paraId="5554A710" w14:textId="77777777" w:rsidR="00D919CB" w:rsidRDefault="00D919CB" w:rsidP="00D919CB"/>
    <w:p w14:paraId="2B9A0494" w14:textId="77777777" w:rsidR="00D919CB" w:rsidRDefault="00D919CB" w:rsidP="00D919CB"/>
    <w:p w14:paraId="4EAE6D98" w14:textId="77777777" w:rsidR="00D919CB" w:rsidRDefault="00D919CB" w:rsidP="00D919CB"/>
    <w:p w14:paraId="14AF332B" w14:textId="77777777" w:rsidR="00D919CB" w:rsidRDefault="00D919CB" w:rsidP="00D919CB"/>
    <w:p w14:paraId="204AAF05" w14:textId="77777777" w:rsidR="00D919CB" w:rsidRDefault="00D919CB" w:rsidP="00D919CB"/>
    <w:p w14:paraId="6C2927B5" w14:textId="77777777" w:rsidR="00D919CB" w:rsidRDefault="00D919CB" w:rsidP="00D919CB"/>
    <w:p w14:paraId="01E5433E" w14:textId="77777777" w:rsidR="00D919CB" w:rsidRDefault="00D919CB" w:rsidP="00D919CB"/>
    <w:p w14:paraId="74D885BD" w14:textId="77777777" w:rsidR="00D919CB" w:rsidRDefault="00D919CB" w:rsidP="00D919CB">
      <w:pPr>
        <w:pStyle w:val="TOCHeading"/>
        <w:numPr>
          <w:ilvl w:val="0"/>
          <w:numId w:val="0"/>
        </w:numPr>
      </w:pPr>
    </w:p>
    <w:p w14:paraId="318FA729" w14:textId="77777777" w:rsidR="00D919CB" w:rsidRPr="00203767" w:rsidRDefault="00D919CB" w:rsidP="00D919CB">
      <w:pPr>
        <w:rPr>
          <w:rFonts w:asciiTheme="minorHAnsi" w:hAnsiTheme="minorHAnsi"/>
          <w:b/>
          <w:sz w:val="21"/>
          <w:szCs w:val="21"/>
        </w:rPr>
      </w:pPr>
      <w:r w:rsidRPr="00203767">
        <w:rPr>
          <w:rFonts w:asciiTheme="minorHAnsi" w:hAnsiTheme="minorHAnsi"/>
          <w:b/>
          <w:sz w:val="21"/>
          <w:szCs w:val="21"/>
        </w:rPr>
        <w:t>Course 5: International Humanitarian Law and Syria</w:t>
      </w:r>
    </w:p>
    <w:p w14:paraId="6F0CA157" w14:textId="77777777" w:rsidR="00D919CB" w:rsidRPr="00203767" w:rsidRDefault="00D919CB" w:rsidP="00D919CB">
      <w:pPr>
        <w:pStyle w:val="Heading1"/>
        <w:rPr>
          <w:rFonts w:asciiTheme="minorHAnsi" w:hAnsiTheme="minorHAnsi"/>
          <w:sz w:val="21"/>
          <w:szCs w:val="21"/>
        </w:rPr>
      </w:pPr>
      <w:bookmarkStart w:id="156" w:name="_Toc315684470"/>
      <w:bookmarkStart w:id="157" w:name="_Toc251526567"/>
      <w:r w:rsidRPr="00203767">
        <w:rPr>
          <w:rFonts w:asciiTheme="minorHAnsi" w:hAnsiTheme="minorHAnsi"/>
          <w:sz w:val="21"/>
          <w:szCs w:val="21"/>
        </w:rPr>
        <w:t>Two Approaches for Controllling the Use of Force in International Law</w:t>
      </w:r>
      <w:bookmarkEnd w:id="156"/>
      <w:bookmarkEnd w:id="157"/>
    </w:p>
    <w:p w14:paraId="52967174" w14:textId="77777777" w:rsidR="00D919CB" w:rsidRPr="00203767" w:rsidRDefault="00D919CB" w:rsidP="00D919CB">
      <w:pPr>
        <w:pStyle w:val="Heading2"/>
        <w:numPr>
          <w:ilvl w:val="0"/>
          <w:numId w:val="6"/>
        </w:numPr>
        <w:ind w:left="720"/>
        <w:rPr>
          <w:rFonts w:asciiTheme="minorHAnsi" w:hAnsiTheme="minorHAnsi"/>
          <w:sz w:val="21"/>
          <w:szCs w:val="21"/>
        </w:rPr>
      </w:pPr>
      <w:bookmarkStart w:id="158" w:name="_Toc315684471"/>
      <w:bookmarkStart w:id="159" w:name="_Toc251526568"/>
      <w:r w:rsidRPr="00203767">
        <w:rPr>
          <w:rFonts w:asciiTheme="minorHAnsi" w:hAnsiTheme="minorHAnsi"/>
          <w:sz w:val="21"/>
          <w:szCs w:val="21"/>
        </w:rPr>
        <w:t>The First Approach: Banning the Individual Use of Armed Force by States</w:t>
      </w:r>
      <w:bookmarkEnd w:id="158"/>
      <w:r w:rsidRPr="00203767">
        <w:rPr>
          <w:rFonts w:asciiTheme="minorHAnsi" w:hAnsiTheme="minorHAnsi"/>
          <w:sz w:val="21"/>
          <w:szCs w:val="21"/>
        </w:rPr>
        <w:t xml:space="preserve"> and Preventing Warfare (</w:t>
      </w:r>
      <w:r w:rsidRPr="00203767">
        <w:rPr>
          <w:rFonts w:asciiTheme="minorHAnsi" w:hAnsiTheme="minorHAnsi"/>
          <w:i/>
          <w:sz w:val="21"/>
          <w:szCs w:val="21"/>
        </w:rPr>
        <w:t>Jus ad Bello</w:t>
      </w:r>
      <w:r w:rsidRPr="00203767">
        <w:rPr>
          <w:rFonts w:asciiTheme="minorHAnsi" w:hAnsiTheme="minorHAnsi"/>
          <w:sz w:val="21"/>
          <w:szCs w:val="21"/>
        </w:rPr>
        <w:t>)</w:t>
      </w:r>
      <w:bookmarkEnd w:id="159"/>
    </w:p>
    <w:p w14:paraId="708B49E0" w14:textId="77777777" w:rsidR="00D919CB" w:rsidRPr="00203767" w:rsidRDefault="00D919CB" w:rsidP="005D51EA">
      <w:pPr>
        <w:pStyle w:val="ListParagraph"/>
        <w:numPr>
          <w:ilvl w:val="0"/>
          <w:numId w:val="88"/>
        </w:numPr>
        <w:rPr>
          <w:rFonts w:asciiTheme="minorHAnsi" w:hAnsiTheme="minorHAnsi"/>
          <w:sz w:val="21"/>
          <w:szCs w:val="21"/>
        </w:rPr>
      </w:pPr>
      <w:r w:rsidRPr="00203767">
        <w:rPr>
          <w:rFonts w:asciiTheme="minorHAnsi" w:hAnsiTheme="minorHAnsi"/>
          <w:sz w:val="21"/>
          <w:szCs w:val="21"/>
        </w:rPr>
        <w:t xml:space="preserve">The first type is jus ad bello- (when can we use force) the approach of banning the individual use of force and preventing welfare. So contemplating war and getting into it. </w:t>
      </w:r>
    </w:p>
    <w:p w14:paraId="2A9E154E" w14:textId="77777777" w:rsidR="00D919CB" w:rsidRPr="00203767" w:rsidRDefault="00D919CB" w:rsidP="00D919CB">
      <w:pPr>
        <w:pStyle w:val="Heading2"/>
        <w:ind w:left="720" w:hanging="360"/>
        <w:rPr>
          <w:rFonts w:asciiTheme="minorHAnsi" w:hAnsiTheme="minorHAnsi"/>
          <w:sz w:val="21"/>
          <w:szCs w:val="21"/>
        </w:rPr>
      </w:pPr>
      <w:bookmarkStart w:id="160" w:name="_Toc315684472"/>
      <w:bookmarkStart w:id="161" w:name="_Toc251526569"/>
      <w:r w:rsidRPr="00203767">
        <w:rPr>
          <w:rFonts w:asciiTheme="minorHAnsi" w:hAnsiTheme="minorHAnsi"/>
          <w:sz w:val="21"/>
          <w:szCs w:val="21"/>
        </w:rPr>
        <w:t>The Second Approach: Regulating the Use of Force by States</w:t>
      </w:r>
      <w:bookmarkEnd w:id="160"/>
      <w:r w:rsidRPr="00203767">
        <w:rPr>
          <w:rFonts w:asciiTheme="minorHAnsi" w:hAnsiTheme="minorHAnsi"/>
          <w:sz w:val="21"/>
          <w:szCs w:val="21"/>
        </w:rPr>
        <w:t xml:space="preserve"> (</w:t>
      </w:r>
      <w:r w:rsidRPr="00203767">
        <w:rPr>
          <w:rFonts w:asciiTheme="minorHAnsi" w:hAnsiTheme="minorHAnsi"/>
          <w:i/>
          <w:sz w:val="21"/>
          <w:szCs w:val="21"/>
        </w:rPr>
        <w:t>Jus in Bello</w:t>
      </w:r>
      <w:r w:rsidRPr="00203767">
        <w:rPr>
          <w:rFonts w:asciiTheme="minorHAnsi" w:hAnsiTheme="minorHAnsi"/>
          <w:sz w:val="21"/>
          <w:szCs w:val="21"/>
        </w:rPr>
        <w:t>)</w:t>
      </w:r>
      <w:bookmarkEnd w:id="161"/>
    </w:p>
    <w:p w14:paraId="0DA41FCA" w14:textId="77777777" w:rsidR="00D919CB" w:rsidRPr="00203767" w:rsidRDefault="00D919CB" w:rsidP="005D51EA">
      <w:pPr>
        <w:pStyle w:val="ListParagraph"/>
        <w:numPr>
          <w:ilvl w:val="0"/>
          <w:numId w:val="88"/>
        </w:numPr>
        <w:rPr>
          <w:rFonts w:asciiTheme="minorHAnsi" w:hAnsiTheme="minorHAnsi"/>
          <w:sz w:val="21"/>
          <w:szCs w:val="21"/>
        </w:rPr>
      </w:pPr>
      <w:r w:rsidRPr="00203767">
        <w:rPr>
          <w:rFonts w:asciiTheme="minorHAnsi" w:hAnsiTheme="minorHAnsi"/>
          <w:sz w:val="21"/>
          <w:szCs w:val="21"/>
        </w:rPr>
        <w:t xml:space="preserve">This is regulating the use of force – jus in bello (how can we us force), not can we (you are already in war), this is what you do and how you regulate the use of force once you in war. E.g. Iraq was about can we go in, can we bomb Saddam Husain, it wasn’t about what to do when we go in. Syria is the opposite. It’s about what’s going in in the country already. </w:t>
      </w:r>
    </w:p>
    <w:p w14:paraId="6C6442AD" w14:textId="77777777" w:rsidR="00D919CB" w:rsidRPr="00203767" w:rsidRDefault="00D919CB" w:rsidP="00D919CB">
      <w:pPr>
        <w:pStyle w:val="Heading1"/>
        <w:rPr>
          <w:rFonts w:asciiTheme="minorHAnsi" w:hAnsiTheme="minorHAnsi"/>
          <w:sz w:val="21"/>
          <w:szCs w:val="21"/>
          <w:lang w:val="fr-CA"/>
        </w:rPr>
      </w:pPr>
      <w:bookmarkStart w:id="162" w:name="_Toc251526570"/>
      <w:r w:rsidRPr="00203767">
        <w:rPr>
          <w:rFonts w:asciiTheme="minorHAnsi" w:hAnsiTheme="minorHAnsi"/>
          <w:sz w:val="21"/>
          <w:szCs w:val="21"/>
        </w:rPr>
        <w:t>Historical Background</w:t>
      </w:r>
      <w:r w:rsidRPr="00203767">
        <w:rPr>
          <w:rFonts w:asciiTheme="minorHAnsi" w:hAnsiTheme="minorHAnsi"/>
          <w:sz w:val="21"/>
          <w:szCs w:val="21"/>
          <w:lang w:val="fr-CA"/>
        </w:rPr>
        <w:t xml:space="preserve"> to International Humanitarian Law</w:t>
      </w:r>
      <w:bookmarkEnd w:id="162"/>
    </w:p>
    <w:p w14:paraId="5D5ECCD3" w14:textId="77777777" w:rsidR="00D919CB" w:rsidRPr="00203767" w:rsidRDefault="00D919CB" w:rsidP="005D51EA">
      <w:pPr>
        <w:pStyle w:val="ListParagraph"/>
        <w:numPr>
          <w:ilvl w:val="0"/>
          <w:numId w:val="66"/>
        </w:numPr>
        <w:rPr>
          <w:rFonts w:asciiTheme="minorHAnsi" w:hAnsiTheme="minorHAnsi"/>
          <w:sz w:val="21"/>
          <w:szCs w:val="21"/>
        </w:rPr>
      </w:pPr>
      <w:r w:rsidRPr="00203767">
        <w:rPr>
          <w:rFonts w:asciiTheme="minorHAnsi" w:hAnsiTheme="minorHAnsi"/>
          <w:sz w:val="21"/>
          <w:szCs w:val="21"/>
        </w:rPr>
        <w:t xml:space="preserve">See Rosenne, </w:t>
      </w:r>
      <w:r w:rsidRPr="00203767">
        <w:rPr>
          <w:rFonts w:asciiTheme="minorHAnsi" w:hAnsiTheme="minorHAnsi"/>
          <w:i/>
          <w:sz w:val="21"/>
          <w:szCs w:val="21"/>
        </w:rPr>
        <w:t>International humanitarian Law</w:t>
      </w:r>
      <w:r w:rsidRPr="00203767">
        <w:rPr>
          <w:rFonts w:asciiTheme="minorHAnsi" w:hAnsiTheme="minorHAnsi"/>
          <w:sz w:val="21"/>
          <w:szCs w:val="21"/>
        </w:rPr>
        <w:t>, pp. 177-178.</w:t>
      </w:r>
    </w:p>
    <w:p w14:paraId="18E49CBC" w14:textId="77777777" w:rsidR="00D919CB" w:rsidRPr="00203767" w:rsidRDefault="00D919CB" w:rsidP="00D919CB">
      <w:pPr>
        <w:pStyle w:val="Heading2"/>
        <w:numPr>
          <w:ilvl w:val="0"/>
          <w:numId w:val="6"/>
        </w:numPr>
        <w:ind w:left="720"/>
        <w:rPr>
          <w:rFonts w:asciiTheme="minorHAnsi" w:hAnsiTheme="minorHAnsi"/>
          <w:sz w:val="21"/>
          <w:szCs w:val="21"/>
        </w:rPr>
      </w:pPr>
      <w:bookmarkStart w:id="163" w:name="_Toc251526571"/>
      <w:r w:rsidRPr="00203767">
        <w:rPr>
          <w:rFonts w:asciiTheme="minorHAnsi" w:hAnsiTheme="minorHAnsi"/>
          <w:sz w:val="21"/>
          <w:szCs w:val="21"/>
        </w:rPr>
        <w:t>The Main Goal and Origins of Modern International Humanitarian Law</w:t>
      </w:r>
      <w:bookmarkEnd w:id="163"/>
    </w:p>
    <w:p w14:paraId="155DA939" w14:textId="77777777" w:rsidR="00D919CB" w:rsidRPr="00203767" w:rsidRDefault="00D919CB" w:rsidP="005D51EA">
      <w:pPr>
        <w:pStyle w:val="ListParagraph"/>
        <w:numPr>
          <w:ilvl w:val="0"/>
          <w:numId w:val="88"/>
        </w:numPr>
        <w:rPr>
          <w:rFonts w:asciiTheme="minorHAnsi" w:hAnsiTheme="minorHAnsi"/>
          <w:sz w:val="21"/>
          <w:szCs w:val="21"/>
        </w:rPr>
      </w:pPr>
      <w:r w:rsidRPr="00203767">
        <w:rPr>
          <w:rFonts w:asciiTheme="minorHAnsi" w:hAnsiTheme="minorHAnsi"/>
          <w:sz w:val="21"/>
          <w:szCs w:val="21"/>
        </w:rPr>
        <w:t>The main goal and origin of modern international humanitarian law is to reduce human suffering caused by war. It’s not to stop war, it’s to make it less barbaric. You want to get the unnecessary suffering out of the equation. The start of the international humanitarian law can be located in the 1950’s and onwards. Before then there were very few limited instances but it was not detailed or widespread or really recognisable.</w:t>
      </w:r>
    </w:p>
    <w:p w14:paraId="4531A9C7" w14:textId="77777777" w:rsidR="00D919CB" w:rsidRPr="00203767" w:rsidRDefault="00D919CB" w:rsidP="005D51EA">
      <w:pPr>
        <w:pStyle w:val="ListParagraph"/>
        <w:numPr>
          <w:ilvl w:val="0"/>
          <w:numId w:val="88"/>
        </w:numPr>
        <w:rPr>
          <w:rFonts w:asciiTheme="minorHAnsi" w:hAnsiTheme="minorHAnsi"/>
          <w:sz w:val="21"/>
          <w:szCs w:val="21"/>
        </w:rPr>
      </w:pPr>
      <w:r w:rsidRPr="00203767">
        <w:rPr>
          <w:rFonts w:asciiTheme="minorHAnsi" w:hAnsiTheme="minorHAnsi"/>
          <w:sz w:val="21"/>
          <w:szCs w:val="21"/>
        </w:rPr>
        <w:t xml:space="preserve"> So in the beginning, they started ransoming for prisoners of war. There were three examples that were super important to the start of International Humanitarian law: (1) Florence Nightingale was a nurse who cared for soldiers and eventually a certain limitation on how to kill/butcher soldiers. (2) Second was Dunant; he published a book ‘Solferino’. He saw thousands of soldiers abandoned in a town after the war, who were just left there dying. He went around to Italian towns trying to safe soldiers and his book was about the story of that battle. He was at the origin of the Geneva Conventions and the motor engine behind the Red Cross. (3) Third development was related to the US civil war; that war was the bloodiest of the American war. Abraham Lincoln (or under his reign) created the liber code. It was also known as instructions for the government of armies of the United States in the field. So basically instructions for the US armies as to how to behave in the battle field. </w:t>
      </w:r>
    </w:p>
    <w:p w14:paraId="1D4B085E" w14:textId="77777777" w:rsidR="00D919CB" w:rsidRPr="00203767" w:rsidRDefault="00D919CB" w:rsidP="00D919CB">
      <w:pPr>
        <w:pStyle w:val="ListParagraph"/>
        <w:spacing w:after="160" w:line="259" w:lineRule="auto"/>
        <w:jc w:val="left"/>
        <w:rPr>
          <w:rFonts w:asciiTheme="minorHAnsi" w:hAnsiTheme="minorHAnsi"/>
          <w:sz w:val="21"/>
          <w:szCs w:val="21"/>
        </w:rPr>
      </w:pPr>
    </w:p>
    <w:p w14:paraId="628CC627" w14:textId="77777777" w:rsidR="00D919CB" w:rsidRPr="00203767" w:rsidRDefault="00D919CB" w:rsidP="00D919CB">
      <w:pPr>
        <w:pStyle w:val="Heading2"/>
        <w:numPr>
          <w:ilvl w:val="0"/>
          <w:numId w:val="0"/>
        </w:numPr>
        <w:ind w:left="360"/>
        <w:rPr>
          <w:rFonts w:asciiTheme="minorHAnsi" w:hAnsiTheme="minorHAnsi"/>
          <w:sz w:val="21"/>
          <w:szCs w:val="21"/>
        </w:rPr>
      </w:pPr>
    </w:p>
    <w:p w14:paraId="4D9AB55C" w14:textId="77777777" w:rsidR="00D919CB" w:rsidRPr="00203767" w:rsidRDefault="00D919CB" w:rsidP="00D919CB">
      <w:pPr>
        <w:pStyle w:val="Heading2"/>
        <w:ind w:left="720" w:hanging="360"/>
        <w:rPr>
          <w:rFonts w:asciiTheme="minorHAnsi" w:hAnsiTheme="minorHAnsi"/>
          <w:sz w:val="21"/>
          <w:szCs w:val="21"/>
        </w:rPr>
      </w:pPr>
      <w:bookmarkStart w:id="164" w:name="_Toc251526572"/>
      <w:r w:rsidRPr="00203767">
        <w:rPr>
          <w:rFonts w:asciiTheme="minorHAnsi" w:hAnsiTheme="minorHAnsi"/>
          <w:sz w:val="21"/>
          <w:szCs w:val="21"/>
        </w:rPr>
        <w:t>Enforcement of International Humanitarian Law</w:t>
      </w:r>
      <w:bookmarkEnd w:id="164"/>
    </w:p>
    <w:p w14:paraId="432C798A" w14:textId="77777777" w:rsidR="00D919CB" w:rsidRPr="00203767" w:rsidRDefault="00D919CB" w:rsidP="00D919CB">
      <w:pPr>
        <w:pStyle w:val="ListParagraph"/>
        <w:rPr>
          <w:rFonts w:asciiTheme="minorHAnsi" w:hAnsiTheme="minorHAnsi"/>
          <w:sz w:val="21"/>
          <w:szCs w:val="21"/>
        </w:rPr>
      </w:pPr>
    </w:p>
    <w:p w14:paraId="1C3F8B49" w14:textId="77777777" w:rsidR="00D919CB" w:rsidRPr="00203767" w:rsidRDefault="00D919CB" w:rsidP="00D919CB">
      <w:pPr>
        <w:pStyle w:val="Heading1"/>
        <w:rPr>
          <w:rFonts w:asciiTheme="minorHAnsi" w:hAnsiTheme="minorHAnsi"/>
          <w:sz w:val="21"/>
          <w:szCs w:val="21"/>
        </w:rPr>
      </w:pPr>
      <w:bookmarkStart w:id="165" w:name="_Toc251526573"/>
      <w:r w:rsidRPr="00203767">
        <w:rPr>
          <w:rFonts w:asciiTheme="minorHAnsi" w:hAnsiTheme="minorHAnsi"/>
          <w:sz w:val="21"/>
          <w:szCs w:val="21"/>
        </w:rPr>
        <w:lastRenderedPageBreak/>
        <w:t>Two Main Objectives of International Humanitarian Law</w:t>
      </w:r>
      <w:bookmarkEnd w:id="165"/>
    </w:p>
    <w:p w14:paraId="4CCF356D" w14:textId="77777777" w:rsidR="00D919CB" w:rsidRPr="00203767" w:rsidRDefault="00D919CB" w:rsidP="005D51EA">
      <w:pPr>
        <w:pStyle w:val="ListParagraph"/>
        <w:numPr>
          <w:ilvl w:val="0"/>
          <w:numId w:val="66"/>
        </w:numPr>
        <w:rPr>
          <w:rFonts w:asciiTheme="minorHAnsi" w:hAnsiTheme="minorHAnsi"/>
          <w:sz w:val="21"/>
          <w:szCs w:val="21"/>
        </w:rPr>
      </w:pPr>
      <w:r w:rsidRPr="00203767">
        <w:rPr>
          <w:rFonts w:asciiTheme="minorHAnsi" w:hAnsiTheme="minorHAnsi"/>
          <w:sz w:val="21"/>
          <w:szCs w:val="21"/>
        </w:rPr>
        <w:t xml:space="preserve">See Rosenne, </w:t>
      </w:r>
      <w:r w:rsidRPr="00203767">
        <w:rPr>
          <w:rFonts w:asciiTheme="minorHAnsi" w:hAnsiTheme="minorHAnsi"/>
          <w:i/>
          <w:sz w:val="21"/>
          <w:szCs w:val="21"/>
        </w:rPr>
        <w:t>International humanitarian Law</w:t>
      </w:r>
      <w:r w:rsidRPr="00203767">
        <w:rPr>
          <w:rFonts w:asciiTheme="minorHAnsi" w:hAnsiTheme="minorHAnsi"/>
          <w:sz w:val="21"/>
          <w:szCs w:val="21"/>
        </w:rPr>
        <w:t xml:space="preserve">, p. 200. </w:t>
      </w:r>
    </w:p>
    <w:p w14:paraId="4441827F" w14:textId="77777777" w:rsidR="00D919CB" w:rsidRPr="00203767" w:rsidRDefault="00D919CB" w:rsidP="00D919CB">
      <w:pPr>
        <w:pStyle w:val="Heading2"/>
        <w:numPr>
          <w:ilvl w:val="0"/>
          <w:numId w:val="6"/>
        </w:numPr>
        <w:ind w:left="720"/>
        <w:rPr>
          <w:rFonts w:asciiTheme="minorHAnsi" w:hAnsiTheme="minorHAnsi"/>
          <w:sz w:val="21"/>
          <w:szCs w:val="21"/>
        </w:rPr>
      </w:pPr>
      <w:bookmarkStart w:id="166" w:name="_Toc251526574"/>
      <w:r w:rsidRPr="00203767">
        <w:rPr>
          <w:rFonts w:asciiTheme="minorHAnsi" w:hAnsiTheme="minorHAnsi"/>
          <w:sz w:val="21"/>
          <w:szCs w:val="21"/>
        </w:rPr>
        <w:t>Protection of civilian populations and objects</w:t>
      </w:r>
      <w:bookmarkEnd w:id="166"/>
      <w:r w:rsidRPr="00203767">
        <w:rPr>
          <w:rFonts w:asciiTheme="minorHAnsi" w:hAnsiTheme="minorHAnsi"/>
          <w:sz w:val="21"/>
          <w:szCs w:val="21"/>
        </w:rPr>
        <w:t xml:space="preserve"> </w:t>
      </w:r>
    </w:p>
    <w:p w14:paraId="20380B32" w14:textId="77777777" w:rsidR="00D919CB" w:rsidRPr="00203767" w:rsidRDefault="00D919CB" w:rsidP="00D919CB">
      <w:pPr>
        <w:pStyle w:val="ListParagraph"/>
        <w:spacing w:after="160" w:line="259" w:lineRule="auto"/>
        <w:ind w:left="1080"/>
        <w:jc w:val="left"/>
        <w:rPr>
          <w:rFonts w:asciiTheme="minorHAnsi" w:hAnsiTheme="minorHAnsi"/>
          <w:sz w:val="21"/>
          <w:szCs w:val="21"/>
        </w:rPr>
      </w:pPr>
      <w:r w:rsidRPr="00203767">
        <w:rPr>
          <w:rFonts w:asciiTheme="minorHAnsi" w:hAnsiTheme="minorHAnsi"/>
          <w:sz w:val="21"/>
          <w:szCs w:val="21"/>
        </w:rPr>
        <w:t xml:space="preserve">Protect civilian populations and objects- churches, schools, markets. One of the rules of international law is that you can’t bomb churches, schools, hospitals etc. Sometimes it does happen but when it does it is a violation of international humanitarian law. Non-combatants are off the table (that is humans); so if you are non-combatants the rules of international law does not apply to you, they are reserved for soldiers. </w:t>
      </w:r>
    </w:p>
    <w:p w14:paraId="21123477" w14:textId="77777777" w:rsidR="00D919CB" w:rsidRPr="00203767" w:rsidRDefault="00D919CB" w:rsidP="00D919CB">
      <w:pPr>
        <w:rPr>
          <w:rFonts w:asciiTheme="minorHAnsi" w:hAnsiTheme="minorHAnsi"/>
          <w:sz w:val="21"/>
          <w:szCs w:val="21"/>
        </w:rPr>
      </w:pPr>
    </w:p>
    <w:p w14:paraId="52736EA7" w14:textId="77777777" w:rsidR="00D919CB" w:rsidRPr="00203767" w:rsidRDefault="00D919CB" w:rsidP="00D919CB">
      <w:pPr>
        <w:pStyle w:val="Heading2"/>
        <w:ind w:left="720" w:hanging="360"/>
        <w:rPr>
          <w:rFonts w:asciiTheme="minorHAnsi" w:hAnsiTheme="minorHAnsi"/>
          <w:sz w:val="21"/>
          <w:szCs w:val="21"/>
        </w:rPr>
      </w:pPr>
      <w:bookmarkStart w:id="167" w:name="_Toc251526575"/>
      <w:r w:rsidRPr="00203767">
        <w:rPr>
          <w:rFonts w:asciiTheme="minorHAnsi" w:hAnsiTheme="minorHAnsi"/>
          <w:sz w:val="21"/>
          <w:szCs w:val="21"/>
        </w:rPr>
        <w:t>Prohibition against unnecessary suffering to combatants</w:t>
      </w:r>
      <w:bookmarkEnd w:id="167"/>
    </w:p>
    <w:p w14:paraId="3168EA11" w14:textId="77777777" w:rsidR="00D919CB" w:rsidRPr="00203767" w:rsidRDefault="00D919CB" w:rsidP="00D919CB">
      <w:pPr>
        <w:pStyle w:val="ListParagraph"/>
        <w:ind w:left="1080"/>
        <w:rPr>
          <w:rFonts w:asciiTheme="minorHAnsi" w:hAnsiTheme="minorHAnsi"/>
          <w:sz w:val="21"/>
          <w:szCs w:val="21"/>
        </w:rPr>
      </w:pPr>
      <w:r w:rsidRPr="00203767">
        <w:rPr>
          <w:rFonts w:asciiTheme="minorHAnsi" w:hAnsiTheme="minorHAnsi"/>
          <w:sz w:val="21"/>
          <w:szCs w:val="21"/>
        </w:rPr>
        <w:t xml:space="preserve">Unnecessary suffering to combatants is prohibited. It is prohibited to use weapons that cause significant unnecessary harm to soldiers or that uselessly aggravate their suffering. So states do not have unlimited freedoms to the weapons that they use. E.g. expanding bullets- when you shoot a guy, he is neutralized, he’s a threat anymore- you don’t need a bullet that’s going to blow a guy up. </w:t>
      </w:r>
    </w:p>
    <w:p w14:paraId="20E84926" w14:textId="77777777" w:rsidR="00D919CB" w:rsidRPr="00203767" w:rsidRDefault="00D919CB" w:rsidP="00D919CB">
      <w:pPr>
        <w:rPr>
          <w:rFonts w:asciiTheme="minorHAnsi" w:hAnsiTheme="minorHAnsi"/>
          <w:sz w:val="21"/>
          <w:szCs w:val="21"/>
        </w:rPr>
      </w:pPr>
    </w:p>
    <w:p w14:paraId="0A4AE869" w14:textId="77777777" w:rsidR="00D919CB" w:rsidRPr="00203767" w:rsidRDefault="00D919CB" w:rsidP="00D919CB">
      <w:pPr>
        <w:pStyle w:val="Heading1"/>
        <w:rPr>
          <w:rFonts w:asciiTheme="minorHAnsi" w:hAnsiTheme="minorHAnsi"/>
          <w:sz w:val="21"/>
          <w:szCs w:val="21"/>
        </w:rPr>
      </w:pPr>
      <w:bookmarkStart w:id="168" w:name="_Toc251526576"/>
      <w:r w:rsidRPr="00203767">
        <w:rPr>
          <w:rFonts w:asciiTheme="minorHAnsi" w:hAnsiTheme="minorHAnsi"/>
          <w:sz w:val="21"/>
          <w:szCs w:val="21"/>
        </w:rPr>
        <w:t>From the First Geneva Conference to World War II, 1863 to 1945</w:t>
      </w:r>
      <w:bookmarkEnd w:id="168"/>
    </w:p>
    <w:p w14:paraId="76C2C10F" w14:textId="77777777" w:rsidR="00D919CB" w:rsidRPr="00203767" w:rsidRDefault="00D919CB" w:rsidP="00D919CB">
      <w:pPr>
        <w:pStyle w:val="Heading2"/>
        <w:numPr>
          <w:ilvl w:val="0"/>
          <w:numId w:val="6"/>
        </w:numPr>
        <w:ind w:left="720"/>
        <w:rPr>
          <w:rFonts w:asciiTheme="minorHAnsi" w:hAnsiTheme="minorHAnsi"/>
          <w:sz w:val="21"/>
          <w:szCs w:val="21"/>
        </w:rPr>
      </w:pPr>
      <w:bookmarkStart w:id="169" w:name="_Toc251526577"/>
      <w:r w:rsidRPr="00203767">
        <w:rPr>
          <w:rFonts w:asciiTheme="minorHAnsi" w:hAnsiTheme="minorHAnsi"/>
          <w:sz w:val="21"/>
          <w:szCs w:val="21"/>
        </w:rPr>
        <w:t>The First Geneva Conference and Convention (1863-1864)</w:t>
      </w:r>
      <w:bookmarkEnd w:id="169"/>
    </w:p>
    <w:p w14:paraId="28755024" w14:textId="77777777" w:rsidR="00D919CB" w:rsidRPr="00203767" w:rsidRDefault="00D919CB" w:rsidP="005D51EA">
      <w:pPr>
        <w:pStyle w:val="ListParagraph"/>
        <w:numPr>
          <w:ilvl w:val="0"/>
          <w:numId w:val="66"/>
        </w:numPr>
        <w:rPr>
          <w:rFonts w:asciiTheme="minorHAnsi" w:hAnsiTheme="minorHAnsi"/>
          <w:sz w:val="21"/>
          <w:szCs w:val="21"/>
        </w:rPr>
      </w:pPr>
      <w:r w:rsidRPr="00203767">
        <w:rPr>
          <w:rFonts w:asciiTheme="minorHAnsi" w:hAnsiTheme="minorHAnsi"/>
          <w:sz w:val="21"/>
          <w:szCs w:val="21"/>
        </w:rPr>
        <w:t xml:space="preserve">See Rosenne, </w:t>
      </w:r>
      <w:r w:rsidRPr="00203767">
        <w:rPr>
          <w:rFonts w:asciiTheme="minorHAnsi" w:hAnsiTheme="minorHAnsi"/>
          <w:i/>
          <w:sz w:val="21"/>
          <w:szCs w:val="21"/>
        </w:rPr>
        <w:t>International humanitarian Law</w:t>
      </w:r>
      <w:r w:rsidRPr="00203767">
        <w:rPr>
          <w:rFonts w:asciiTheme="minorHAnsi" w:hAnsiTheme="minorHAnsi"/>
          <w:sz w:val="21"/>
          <w:szCs w:val="21"/>
        </w:rPr>
        <w:t>, pp. 179.</w:t>
      </w:r>
    </w:p>
    <w:p w14:paraId="379039F0" w14:textId="77777777" w:rsidR="00D919CB" w:rsidRPr="00203767" w:rsidRDefault="00D919CB" w:rsidP="00D919CB">
      <w:pPr>
        <w:pStyle w:val="ListParagraph"/>
        <w:rPr>
          <w:rFonts w:asciiTheme="minorHAnsi" w:hAnsiTheme="minorHAnsi"/>
          <w:sz w:val="21"/>
          <w:szCs w:val="21"/>
        </w:rPr>
      </w:pPr>
    </w:p>
    <w:p w14:paraId="330B8341" w14:textId="77777777" w:rsidR="00D919CB" w:rsidRPr="00203767" w:rsidRDefault="00D919CB" w:rsidP="00D919CB">
      <w:pPr>
        <w:pStyle w:val="ListParagraph"/>
        <w:rPr>
          <w:rFonts w:asciiTheme="minorHAnsi" w:hAnsiTheme="minorHAnsi"/>
          <w:sz w:val="21"/>
          <w:szCs w:val="21"/>
        </w:rPr>
      </w:pPr>
      <w:r w:rsidRPr="00203767">
        <w:rPr>
          <w:rFonts w:asciiTheme="minorHAnsi" w:hAnsiTheme="minorHAnsi"/>
          <w:sz w:val="21"/>
          <w:szCs w:val="21"/>
        </w:rPr>
        <w:t xml:space="preserve">In 1863 a few prominent citizens of Geneva created the Geneva committee for the assistance of wounded soldiers and this became the founding conference of the international committee of the Red Cross. The International Committee of the Red Cross is a part of the international federation of the Red Cross and the Red Crescent society (the Muslim equivalent). Their origins can be pin pointed to that meeting in 1863 of five citizens of Geneva. A year later there was the Geneva diplomatic conference (so from five citizens, it went to include many more people) and attended they started talking and adopted the convention for the amelioration of the condition of the wounded in armies. So that was the first Geneva Convention. </w:t>
      </w:r>
    </w:p>
    <w:p w14:paraId="5BB73100" w14:textId="77777777" w:rsidR="00D919CB" w:rsidRPr="00203767" w:rsidRDefault="00D919CB" w:rsidP="00D919CB">
      <w:pPr>
        <w:pStyle w:val="ListParagraph"/>
        <w:rPr>
          <w:rFonts w:asciiTheme="minorHAnsi" w:hAnsiTheme="minorHAnsi"/>
          <w:sz w:val="21"/>
          <w:szCs w:val="21"/>
        </w:rPr>
      </w:pPr>
    </w:p>
    <w:p w14:paraId="1DDFA56B" w14:textId="77777777" w:rsidR="00D919CB" w:rsidRPr="00203767" w:rsidRDefault="00D919CB" w:rsidP="00D919CB">
      <w:pPr>
        <w:pStyle w:val="Heading2"/>
        <w:ind w:left="720" w:hanging="360"/>
        <w:rPr>
          <w:rFonts w:asciiTheme="minorHAnsi" w:hAnsiTheme="minorHAnsi"/>
          <w:sz w:val="21"/>
          <w:szCs w:val="21"/>
        </w:rPr>
      </w:pPr>
      <w:bookmarkStart w:id="170" w:name="_Toc251526578"/>
      <w:r w:rsidRPr="00203767">
        <w:rPr>
          <w:rFonts w:asciiTheme="minorHAnsi" w:hAnsiTheme="minorHAnsi"/>
          <w:sz w:val="21"/>
          <w:szCs w:val="21"/>
        </w:rPr>
        <w:t>The Second World War</w:t>
      </w:r>
      <w:bookmarkEnd w:id="170"/>
    </w:p>
    <w:p w14:paraId="27D9BA3C" w14:textId="77777777" w:rsidR="00D919CB" w:rsidRPr="00203767" w:rsidRDefault="00D919CB" w:rsidP="005D51EA">
      <w:pPr>
        <w:pStyle w:val="ListParagraph"/>
        <w:numPr>
          <w:ilvl w:val="0"/>
          <w:numId w:val="66"/>
        </w:numPr>
        <w:rPr>
          <w:rFonts w:asciiTheme="minorHAnsi" w:hAnsiTheme="minorHAnsi"/>
          <w:sz w:val="21"/>
          <w:szCs w:val="21"/>
        </w:rPr>
      </w:pPr>
      <w:r w:rsidRPr="00203767">
        <w:rPr>
          <w:rFonts w:asciiTheme="minorHAnsi" w:hAnsiTheme="minorHAnsi"/>
          <w:sz w:val="21"/>
          <w:szCs w:val="21"/>
        </w:rPr>
        <w:t xml:space="preserve">See Rosenne, </w:t>
      </w:r>
      <w:r w:rsidRPr="00203767">
        <w:rPr>
          <w:rFonts w:asciiTheme="minorHAnsi" w:hAnsiTheme="minorHAnsi"/>
          <w:i/>
          <w:sz w:val="21"/>
          <w:szCs w:val="21"/>
        </w:rPr>
        <w:t>International humanitarian Law</w:t>
      </w:r>
      <w:r w:rsidRPr="00203767">
        <w:rPr>
          <w:rFonts w:asciiTheme="minorHAnsi" w:hAnsiTheme="minorHAnsi"/>
          <w:sz w:val="21"/>
          <w:szCs w:val="21"/>
        </w:rPr>
        <w:t>, pp. 184-185.</w:t>
      </w:r>
    </w:p>
    <w:p w14:paraId="66CA6AC2" w14:textId="77777777" w:rsidR="00D919CB" w:rsidRPr="00203767" w:rsidRDefault="00D919CB" w:rsidP="00D919CB">
      <w:pPr>
        <w:pStyle w:val="Heading3"/>
        <w:numPr>
          <w:ilvl w:val="0"/>
          <w:numId w:val="8"/>
        </w:numPr>
        <w:rPr>
          <w:rFonts w:asciiTheme="minorHAnsi" w:hAnsiTheme="minorHAnsi"/>
          <w:sz w:val="21"/>
          <w:szCs w:val="21"/>
        </w:rPr>
      </w:pPr>
      <w:bookmarkStart w:id="171" w:name="_Toc251526579"/>
      <w:r w:rsidRPr="00203767">
        <w:rPr>
          <w:rFonts w:asciiTheme="minorHAnsi" w:hAnsiTheme="minorHAnsi"/>
          <w:sz w:val="21"/>
          <w:szCs w:val="21"/>
        </w:rPr>
        <w:t>Horrific acts regarding POWs</w:t>
      </w:r>
      <w:bookmarkEnd w:id="171"/>
    </w:p>
    <w:p w14:paraId="7E6E81F1" w14:textId="77777777" w:rsidR="00D919CB" w:rsidRPr="00203767" w:rsidRDefault="00D919CB" w:rsidP="005D51EA">
      <w:pPr>
        <w:pStyle w:val="ListParagraph"/>
        <w:numPr>
          <w:ilvl w:val="0"/>
          <w:numId w:val="89"/>
        </w:numPr>
        <w:rPr>
          <w:rFonts w:asciiTheme="minorHAnsi" w:hAnsiTheme="minorHAnsi"/>
          <w:sz w:val="21"/>
          <w:szCs w:val="21"/>
        </w:rPr>
      </w:pPr>
      <w:r w:rsidRPr="00203767">
        <w:rPr>
          <w:rFonts w:asciiTheme="minorHAnsi" w:hAnsiTheme="minorHAnsi"/>
          <w:sz w:val="21"/>
          <w:szCs w:val="21"/>
        </w:rPr>
        <w:t xml:space="preserve">All the major belligerents were subject to the conventions regarding the sick and needed soldiers in the filed.  The USSR, Japan and Finland were not parties to the prisoner of wars convention. You didn’t want to be in the hands of those States. Germany later on did the same thing. So a lot of horrific acts were committed and a lot of it was in regards to the prisoner of wars. German and Russian forces would do horrific things to their ‘prisoner of wars’. There </w:t>
      </w:r>
      <w:r w:rsidRPr="00203767">
        <w:rPr>
          <w:rFonts w:asciiTheme="minorHAnsi" w:hAnsiTheme="minorHAnsi"/>
          <w:sz w:val="21"/>
          <w:szCs w:val="21"/>
        </w:rPr>
        <w:lastRenderedPageBreak/>
        <w:t xml:space="preserve">was a slow repatriation after the war so you still had German soldiers in Russia after 10 years after WW2. They were made to rebuild things; they put them to work and did not send them back to Germany. These horrific acts shocked human civilization. </w:t>
      </w:r>
    </w:p>
    <w:p w14:paraId="707C0936" w14:textId="77777777" w:rsidR="00D919CB" w:rsidRPr="00203767" w:rsidRDefault="00D919CB" w:rsidP="00D919CB">
      <w:pPr>
        <w:rPr>
          <w:rFonts w:asciiTheme="minorHAnsi" w:hAnsiTheme="minorHAnsi"/>
          <w:sz w:val="21"/>
          <w:szCs w:val="21"/>
        </w:rPr>
      </w:pPr>
    </w:p>
    <w:p w14:paraId="617A56D3" w14:textId="77777777" w:rsidR="00D919CB" w:rsidRPr="00203767" w:rsidRDefault="00D919CB" w:rsidP="00D919CB">
      <w:pPr>
        <w:pStyle w:val="Heading3"/>
        <w:ind w:left="720" w:hanging="360"/>
        <w:rPr>
          <w:rFonts w:asciiTheme="minorHAnsi" w:hAnsiTheme="minorHAnsi"/>
          <w:sz w:val="21"/>
          <w:szCs w:val="21"/>
        </w:rPr>
      </w:pPr>
      <w:bookmarkStart w:id="172" w:name="_Toc251526580"/>
      <w:r w:rsidRPr="00203767">
        <w:rPr>
          <w:rFonts w:asciiTheme="minorHAnsi" w:hAnsiTheme="minorHAnsi"/>
          <w:sz w:val="21"/>
          <w:szCs w:val="21"/>
        </w:rPr>
        <w:t>Horrific acts by occupying forces</w:t>
      </w:r>
      <w:bookmarkEnd w:id="172"/>
    </w:p>
    <w:p w14:paraId="2D61C062" w14:textId="77777777" w:rsidR="00D919CB" w:rsidRPr="00203767" w:rsidRDefault="00D919CB" w:rsidP="005D51EA">
      <w:pPr>
        <w:pStyle w:val="ListParagraph"/>
        <w:numPr>
          <w:ilvl w:val="0"/>
          <w:numId w:val="89"/>
        </w:numPr>
        <w:rPr>
          <w:rFonts w:asciiTheme="minorHAnsi" w:hAnsiTheme="minorHAnsi"/>
          <w:sz w:val="21"/>
          <w:szCs w:val="21"/>
        </w:rPr>
      </w:pPr>
      <w:r w:rsidRPr="00203767">
        <w:rPr>
          <w:rFonts w:asciiTheme="minorHAnsi" w:hAnsiTheme="minorHAnsi"/>
          <w:sz w:val="21"/>
          <w:szCs w:val="21"/>
        </w:rPr>
        <w:t xml:space="preserve">The second aspect that came out of the second world war which generated an interest to do something with respect to International humanitarian law were horrific acts committed by occupying forces. The Germans were occupying a lot of Europe and they committed a lot of horrific things against civilians and the holocaust, killing of Jews, gypises, homosexuals etc. They would make lists of educated people, Jews, etc. and then would go kill them. In all those case the international committee of the Red Cross found themselves powerless. </w:t>
      </w:r>
    </w:p>
    <w:p w14:paraId="1A1E4060" w14:textId="77777777" w:rsidR="00D919CB" w:rsidRPr="00203767" w:rsidRDefault="00D919CB" w:rsidP="00D919CB">
      <w:pPr>
        <w:pStyle w:val="ListParagraph"/>
        <w:rPr>
          <w:rFonts w:asciiTheme="minorHAnsi" w:hAnsiTheme="minorHAnsi"/>
          <w:sz w:val="21"/>
          <w:szCs w:val="21"/>
        </w:rPr>
      </w:pPr>
    </w:p>
    <w:p w14:paraId="15987560" w14:textId="77777777" w:rsidR="00D919CB" w:rsidRPr="00203767" w:rsidRDefault="00D919CB" w:rsidP="00D919CB">
      <w:pPr>
        <w:pStyle w:val="Heading1"/>
        <w:rPr>
          <w:rFonts w:asciiTheme="minorHAnsi" w:hAnsiTheme="minorHAnsi"/>
          <w:sz w:val="21"/>
          <w:szCs w:val="21"/>
        </w:rPr>
      </w:pPr>
      <w:bookmarkStart w:id="173" w:name="_Toc251526581"/>
      <w:r w:rsidRPr="00203767">
        <w:rPr>
          <w:rFonts w:asciiTheme="minorHAnsi" w:hAnsiTheme="minorHAnsi"/>
          <w:sz w:val="21"/>
          <w:szCs w:val="21"/>
        </w:rPr>
        <w:t>The Immediate Aftermath of the War; the War Crimes Trials</w:t>
      </w:r>
      <w:bookmarkEnd w:id="173"/>
    </w:p>
    <w:p w14:paraId="14DB96D4" w14:textId="77777777" w:rsidR="00D919CB" w:rsidRPr="00203767" w:rsidRDefault="00D919CB" w:rsidP="00D919CB">
      <w:pPr>
        <w:pStyle w:val="Heading2"/>
        <w:numPr>
          <w:ilvl w:val="0"/>
          <w:numId w:val="6"/>
        </w:numPr>
        <w:ind w:left="720"/>
        <w:rPr>
          <w:rFonts w:asciiTheme="minorHAnsi" w:hAnsiTheme="minorHAnsi"/>
          <w:sz w:val="21"/>
          <w:szCs w:val="21"/>
        </w:rPr>
      </w:pPr>
      <w:bookmarkStart w:id="174" w:name="_Toc251526582"/>
      <w:r w:rsidRPr="00203767">
        <w:rPr>
          <w:rFonts w:asciiTheme="minorHAnsi" w:hAnsiTheme="minorHAnsi"/>
          <w:sz w:val="21"/>
          <w:szCs w:val="21"/>
        </w:rPr>
        <w:t>Four Major Legal Developments</w:t>
      </w:r>
      <w:bookmarkEnd w:id="174"/>
    </w:p>
    <w:p w14:paraId="47360A46" w14:textId="77777777" w:rsidR="00D919CB" w:rsidRPr="00203767" w:rsidRDefault="00D919CB" w:rsidP="005D51EA">
      <w:pPr>
        <w:pStyle w:val="ListParagraph"/>
        <w:numPr>
          <w:ilvl w:val="0"/>
          <w:numId w:val="87"/>
        </w:numPr>
        <w:rPr>
          <w:rFonts w:asciiTheme="minorHAnsi" w:hAnsiTheme="minorHAnsi"/>
          <w:sz w:val="21"/>
          <w:szCs w:val="21"/>
        </w:rPr>
      </w:pPr>
      <w:r w:rsidRPr="00203767">
        <w:rPr>
          <w:rFonts w:asciiTheme="minorHAnsi" w:hAnsiTheme="minorHAnsi"/>
          <w:sz w:val="21"/>
          <w:szCs w:val="21"/>
        </w:rPr>
        <w:t xml:space="preserve">The main/initial development (aftermath of the war) was the war crime trials. Four main development were: </w:t>
      </w:r>
    </w:p>
    <w:p w14:paraId="7F34EF4D" w14:textId="77777777" w:rsidR="00D919CB" w:rsidRPr="00203767" w:rsidRDefault="00D919CB" w:rsidP="005D51EA">
      <w:pPr>
        <w:pStyle w:val="ListParagraph"/>
        <w:numPr>
          <w:ilvl w:val="0"/>
          <w:numId w:val="87"/>
        </w:numPr>
        <w:rPr>
          <w:rFonts w:asciiTheme="minorHAnsi" w:hAnsiTheme="minorHAnsi"/>
          <w:sz w:val="21"/>
          <w:szCs w:val="21"/>
        </w:rPr>
      </w:pPr>
      <w:r w:rsidRPr="00203767">
        <w:rPr>
          <w:rFonts w:asciiTheme="minorHAnsi" w:hAnsiTheme="minorHAnsi"/>
          <w:sz w:val="21"/>
          <w:szCs w:val="21"/>
        </w:rPr>
        <w:t xml:space="preserve"> (1) Trails of war criminals in Japan and Germany. War crime tribunals in a Natzi city. They choose this city to hold the war crime trails. They said destroy nastzizism. They went at it and revengeful and bombed German cities to the ground and went over the top. Also when soviet forces, when they moved in committed masses of rape (that went unpunished); </w:t>
      </w:r>
    </w:p>
    <w:p w14:paraId="2CCD4EF1" w14:textId="77777777" w:rsidR="00D919CB" w:rsidRPr="00203767" w:rsidRDefault="00D919CB" w:rsidP="005D51EA">
      <w:pPr>
        <w:pStyle w:val="ListParagraph"/>
        <w:numPr>
          <w:ilvl w:val="0"/>
          <w:numId w:val="87"/>
        </w:numPr>
        <w:rPr>
          <w:rFonts w:asciiTheme="minorHAnsi" w:hAnsiTheme="minorHAnsi"/>
          <w:sz w:val="21"/>
          <w:szCs w:val="21"/>
        </w:rPr>
      </w:pPr>
      <w:r w:rsidRPr="00203767">
        <w:rPr>
          <w:rFonts w:asciiTheme="minorHAnsi" w:hAnsiTheme="minorHAnsi"/>
          <w:sz w:val="21"/>
          <w:szCs w:val="21"/>
        </w:rPr>
        <w:t xml:space="preserve">(2) Second one was the adoption of the genocide convention; </w:t>
      </w:r>
    </w:p>
    <w:p w14:paraId="5B5A31AA" w14:textId="77777777" w:rsidR="00D919CB" w:rsidRPr="00203767" w:rsidRDefault="00D919CB" w:rsidP="005D51EA">
      <w:pPr>
        <w:pStyle w:val="ListParagraph"/>
        <w:numPr>
          <w:ilvl w:val="0"/>
          <w:numId w:val="87"/>
        </w:numPr>
        <w:rPr>
          <w:rFonts w:asciiTheme="minorHAnsi" w:hAnsiTheme="minorHAnsi"/>
          <w:sz w:val="21"/>
          <w:szCs w:val="21"/>
        </w:rPr>
      </w:pPr>
      <w:r w:rsidRPr="00203767">
        <w:rPr>
          <w:rFonts w:asciiTheme="minorHAnsi" w:hAnsiTheme="minorHAnsi"/>
          <w:sz w:val="21"/>
          <w:szCs w:val="21"/>
        </w:rPr>
        <w:t>(3) The third one was the universal declaration of human rights and;</w:t>
      </w:r>
    </w:p>
    <w:p w14:paraId="2E3036DA" w14:textId="77777777" w:rsidR="00D919CB" w:rsidRPr="00203767" w:rsidRDefault="00D919CB" w:rsidP="005D51EA">
      <w:pPr>
        <w:pStyle w:val="ListParagraph"/>
        <w:numPr>
          <w:ilvl w:val="0"/>
          <w:numId w:val="87"/>
        </w:numPr>
        <w:rPr>
          <w:rFonts w:asciiTheme="minorHAnsi" w:hAnsiTheme="minorHAnsi"/>
          <w:sz w:val="21"/>
          <w:szCs w:val="21"/>
        </w:rPr>
      </w:pPr>
      <w:r w:rsidRPr="00203767">
        <w:rPr>
          <w:rFonts w:asciiTheme="minorHAnsi" w:hAnsiTheme="minorHAnsi"/>
          <w:sz w:val="21"/>
          <w:szCs w:val="21"/>
        </w:rPr>
        <w:t xml:space="preserve">(4) Fourth one was the complete revision of the four Geneva conventions. </w:t>
      </w:r>
    </w:p>
    <w:p w14:paraId="0AB518D9" w14:textId="77777777" w:rsidR="00D919CB" w:rsidRPr="00203767" w:rsidRDefault="00D919CB" w:rsidP="00D919CB">
      <w:pPr>
        <w:pStyle w:val="ListParagraph"/>
        <w:rPr>
          <w:rFonts w:asciiTheme="minorHAnsi" w:hAnsiTheme="minorHAnsi"/>
          <w:b/>
          <w:sz w:val="21"/>
          <w:szCs w:val="21"/>
        </w:rPr>
      </w:pPr>
    </w:p>
    <w:p w14:paraId="6086F387" w14:textId="77777777" w:rsidR="00D919CB" w:rsidRPr="00203767" w:rsidRDefault="00D919CB" w:rsidP="00D919CB">
      <w:pPr>
        <w:rPr>
          <w:rFonts w:asciiTheme="minorHAnsi" w:hAnsiTheme="minorHAnsi"/>
          <w:sz w:val="21"/>
          <w:szCs w:val="21"/>
        </w:rPr>
      </w:pPr>
    </w:p>
    <w:p w14:paraId="343972D0" w14:textId="77777777" w:rsidR="00D919CB" w:rsidRPr="00203767" w:rsidRDefault="00D919CB" w:rsidP="00D919CB">
      <w:pPr>
        <w:pStyle w:val="Heading2"/>
        <w:ind w:left="720" w:hanging="360"/>
        <w:rPr>
          <w:rFonts w:asciiTheme="minorHAnsi" w:hAnsiTheme="minorHAnsi"/>
          <w:sz w:val="21"/>
          <w:szCs w:val="21"/>
        </w:rPr>
      </w:pPr>
      <w:bookmarkStart w:id="175" w:name="_Toc251526583"/>
      <w:r w:rsidRPr="00203767">
        <w:rPr>
          <w:rFonts w:asciiTheme="minorHAnsi" w:hAnsiTheme="minorHAnsi"/>
          <w:sz w:val="21"/>
          <w:szCs w:val="21"/>
        </w:rPr>
        <w:t>War Crimes Trials and The International Military Tribunal</w:t>
      </w:r>
      <w:bookmarkEnd w:id="175"/>
    </w:p>
    <w:p w14:paraId="1AF65734" w14:textId="77777777" w:rsidR="00D919CB" w:rsidRPr="00203767" w:rsidRDefault="00D919CB" w:rsidP="005D51EA">
      <w:pPr>
        <w:pStyle w:val="ListParagraph"/>
        <w:numPr>
          <w:ilvl w:val="0"/>
          <w:numId w:val="90"/>
        </w:numPr>
        <w:rPr>
          <w:rFonts w:asciiTheme="minorHAnsi" w:hAnsiTheme="minorHAnsi"/>
          <w:sz w:val="21"/>
          <w:szCs w:val="21"/>
        </w:rPr>
      </w:pPr>
      <w:r w:rsidRPr="00203767">
        <w:rPr>
          <w:rFonts w:asciiTheme="minorHAnsi" w:hAnsiTheme="minorHAnsi"/>
          <w:sz w:val="21"/>
          <w:szCs w:val="21"/>
        </w:rPr>
        <w:t>Why did they undertake the war crime trails? There could have been a lot of reasons but we are going to look at two of the reasons.</w:t>
      </w:r>
    </w:p>
    <w:p w14:paraId="777C1DDC" w14:textId="77777777" w:rsidR="00D919CB" w:rsidRPr="00203767" w:rsidRDefault="00D919CB" w:rsidP="005D51EA">
      <w:pPr>
        <w:pStyle w:val="ListParagraph"/>
        <w:numPr>
          <w:ilvl w:val="0"/>
          <w:numId w:val="90"/>
        </w:numPr>
        <w:rPr>
          <w:rFonts w:asciiTheme="minorHAnsi" w:hAnsiTheme="minorHAnsi"/>
          <w:sz w:val="21"/>
          <w:szCs w:val="21"/>
        </w:rPr>
      </w:pPr>
      <w:r w:rsidRPr="00203767">
        <w:rPr>
          <w:rFonts w:asciiTheme="minorHAnsi" w:hAnsiTheme="minorHAnsi"/>
          <w:sz w:val="21"/>
          <w:szCs w:val="21"/>
        </w:rPr>
        <w:t xml:space="preserve"> (1) To that point there were no sanctions that were related to the Geneva conventions. The conventions didn’t do anything- there was no force behind the words. It was basically free for all; they did everything, killed a lot of people, they did not think they were accountable. There is a principle in Criminal Law that says you cannot try someone for something they did when it was not a crime when they did it. Someone could say we were at war, butchering civilians was not a crime so why are we being tried for it. Allies adopted a declaration during the war warning Japan and Germany that what they were doing was sickening and they were coming after them for it. So when the war ended they felt entitled and legitimate into going after the Germans not only as a state, but also individually. It was some sort of accountability. </w:t>
      </w:r>
    </w:p>
    <w:p w14:paraId="6F92750F" w14:textId="77777777" w:rsidR="00D919CB" w:rsidRPr="00203767" w:rsidRDefault="00D919CB" w:rsidP="005D51EA">
      <w:pPr>
        <w:pStyle w:val="ListParagraph"/>
        <w:numPr>
          <w:ilvl w:val="0"/>
          <w:numId w:val="90"/>
        </w:numPr>
        <w:rPr>
          <w:rFonts w:asciiTheme="minorHAnsi" w:hAnsiTheme="minorHAnsi"/>
          <w:sz w:val="21"/>
          <w:szCs w:val="21"/>
        </w:rPr>
      </w:pPr>
      <w:r w:rsidRPr="00203767">
        <w:rPr>
          <w:rFonts w:asciiTheme="minorHAnsi" w:hAnsiTheme="minorHAnsi"/>
          <w:sz w:val="21"/>
          <w:szCs w:val="21"/>
        </w:rPr>
        <w:t xml:space="preserve">(2) Germany’s complete breakup as a state after its unconditional surrender; there was nothing left, not a state, nothing. All that was left was a country in shambles so someone had to step in and get rid of the Nazis and send a message. The international military tribunal (in </w:t>
      </w:r>
      <w:r w:rsidRPr="00203767">
        <w:rPr>
          <w:rFonts w:asciiTheme="minorHAnsi" w:hAnsiTheme="minorHAnsi"/>
          <w:sz w:val="21"/>
          <w:szCs w:val="21"/>
        </w:rPr>
        <w:lastRenderedPageBreak/>
        <w:t xml:space="preserve">Tokoyo too) was set up and the trails went on for many years. They gave them the right to a lawyer and the right to defend themselves. </w:t>
      </w:r>
    </w:p>
    <w:p w14:paraId="60A1AF44" w14:textId="77777777" w:rsidR="00D919CB" w:rsidRPr="00203767" w:rsidRDefault="00D919CB" w:rsidP="00D919CB">
      <w:pPr>
        <w:rPr>
          <w:rFonts w:asciiTheme="minorHAnsi" w:hAnsiTheme="minorHAnsi"/>
          <w:sz w:val="21"/>
          <w:szCs w:val="21"/>
        </w:rPr>
      </w:pPr>
    </w:p>
    <w:p w14:paraId="35CDB66B" w14:textId="77777777" w:rsidR="00D919CB" w:rsidRPr="00203767" w:rsidRDefault="00D919CB" w:rsidP="00D919CB">
      <w:pPr>
        <w:pStyle w:val="Heading2"/>
        <w:ind w:left="720" w:hanging="360"/>
        <w:rPr>
          <w:rFonts w:asciiTheme="minorHAnsi" w:hAnsiTheme="minorHAnsi"/>
          <w:sz w:val="21"/>
          <w:szCs w:val="21"/>
        </w:rPr>
      </w:pPr>
      <w:bookmarkStart w:id="176" w:name="_Toc251526584"/>
      <w:r w:rsidRPr="00203767">
        <w:rPr>
          <w:rFonts w:asciiTheme="minorHAnsi" w:hAnsiTheme="minorHAnsi"/>
          <w:sz w:val="21"/>
          <w:szCs w:val="21"/>
        </w:rPr>
        <w:t>The Nature of Human Rights and International Humanitarian Law</w:t>
      </w:r>
      <w:bookmarkEnd w:id="176"/>
      <w:r w:rsidRPr="00203767">
        <w:rPr>
          <w:rFonts w:asciiTheme="minorHAnsi" w:hAnsiTheme="minorHAnsi"/>
          <w:sz w:val="21"/>
          <w:szCs w:val="21"/>
        </w:rPr>
        <w:t xml:space="preserve"> </w:t>
      </w:r>
    </w:p>
    <w:p w14:paraId="2FDC043C"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ICJ advisory opinion related to the threat or use of nuclear weapons, the ICJ said the  rules of international humanitarian laws  applicable in armed conflict are to be observed by all states because where or not they have  they indorsed the Geneva Conventions because they are ‘intransgressible principles of customary international law.’ ICJ elevated these principles beyond just treaty rights. They basically said you have to comply with them whether or not you have signed the Geneva conventions.</w:t>
      </w:r>
    </w:p>
    <w:p w14:paraId="269B31B6" w14:textId="77777777" w:rsidR="00D919CB" w:rsidRPr="00203767" w:rsidRDefault="00D919CB" w:rsidP="00D919CB">
      <w:pPr>
        <w:pStyle w:val="ListParagraph"/>
        <w:rPr>
          <w:rFonts w:asciiTheme="minorHAnsi" w:hAnsiTheme="minorHAnsi"/>
          <w:i/>
          <w:sz w:val="21"/>
          <w:szCs w:val="21"/>
        </w:rPr>
      </w:pPr>
    </w:p>
    <w:p w14:paraId="2ACEEAA3" w14:textId="77777777" w:rsidR="00D919CB" w:rsidRPr="00203767" w:rsidRDefault="00D919CB" w:rsidP="00D919CB">
      <w:pPr>
        <w:pStyle w:val="Heading1"/>
        <w:rPr>
          <w:rFonts w:asciiTheme="minorHAnsi" w:hAnsiTheme="minorHAnsi"/>
          <w:sz w:val="21"/>
          <w:szCs w:val="21"/>
        </w:rPr>
      </w:pPr>
      <w:bookmarkStart w:id="177" w:name="_Toc251526585"/>
      <w:r w:rsidRPr="00203767">
        <w:rPr>
          <w:rFonts w:asciiTheme="minorHAnsi" w:hAnsiTheme="minorHAnsi"/>
          <w:sz w:val="21"/>
          <w:szCs w:val="21"/>
        </w:rPr>
        <w:t>The 1949 Geneva Conference: Four New Conventions</w:t>
      </w:r>
      <w:bookmarkEnd w:id="177"/>
    </w:p>
    <w:p w14:paraId="5F0C28AF"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 xml:space="preserve">In reaction to the Second World War four new Geneva conventions were adopted (skipped through 80 years of Geneva history). There were four of them that replaced the previous conventions that had been adopted in 1929. Four conventions came out of the conference and those four conventions were: </w:t>
      </w:r>
    </w:p>
    <w:p w14:paraId="7081A7A0" w14:textId="77777777" w:rsidR="00D919CB" w:rsidRPr="00203767" w:rsidRDefault="00D919CB" w:rsidP="005D51EA">
      <w:pPr>
        <w:pStyle w:val="ListParagraph"/>
        <w:numPr>
          <w:ilvl w:val="0"/>
          <w:numId w:val="92"/>
        </w:numPr>
        <w:spacing w:after="160" w:line="259" w:lineRule="auto"/>
        <w:jc w:val="left"/>
        <w:rPr>
          <w:rFonts w:asciiTheme="minorHAnsi" w:hAnsiTheme="minorHAnsi"/>
          <w:sz w:val="21"/>
          <w:szCs w:val="21"/>
        </w:rPr>
      </w:pPr>
      <w:r w:rsidRPr="00203767">
        <w:rPr>
          <w:rFonts w:asciiTheme="minorHAnsi" w:hAnsiTheme="minorHAnsi"/>
          <w:sz w:val="21"/>
          <w:szCs w:val="21"/>
        </w:rPr>
        <w:t xml:space="preserve">‘Geneva Convention for the amelioration the condition of the wounded, and sick in armed forces in the field’: convention on wounded soldiers in land forces. </w:t>
      </w:r>
    </w:p>
    <w:p w14:paraId="39088E1A" w14:textId="77777777" w:rsidR="00D919CB" w:rsidRPr="00203767" w:rsidRDefault="00D919CB" w:rsidP="005D51EA">
      <w:pPr>
        <w:pStyle w:val="ListParagraph"/>
        <w:numPr>
          <w:ilvl w:val="0"/>
          <w:numId w:val="92"/>
        </w:numPr>
        <w:spacing w:after="160" w:line="259" w:lineRule="auto"/>
        <w:jc w:val="left"/>
        <w:rPr>
          <w:rFonts w:asciiTheme="minorHAnsi" w:hAnsiTheme="minorHAnsi"/>
          <w:sz w:val="21"/>
          <w:szCs w:val="21"/>
        </w:rPr>
      </w:pPr>
      <w:r w:rsidRPr="00203767">
        <w:rPr>
          <w:rFonts w:asciiTheme="minorHAnsi" w:hAnsiTheme="minorHAnsi"/>
          <w:sz w:val="21"/>
          <w:szCs w:val="21"/>
        </w:rPr>
        <w:t xml:space="preserve">The Geneva Convention for the amelioration for the condition of the wounded, sick and shipwrecked members of armed forces at sea; basically wounded, sick, shipwrecked navy soldiers at sea. </w:t>
      </w:r>
    </w:p>
    <w:p w14:paraId="1840415B" w14:textId="77777777" w:rsidR="00D919CB" w:rsidRPr="00203767" w:rsidRDefault="00D919CB" w:rsidP="005D51EA">
      <w:pPr>
        <w:pStyle w:val="ListParagraph"/>
        <w:numPr>
          <w:ilvl w:val="0"/>
          <w:numId w:val="92"/>
        </w:numPr>
        <w:spacing w:after="160" w:line="259" w:lineRule="auto"/>
        <w:jc w:val="left"/>
        <w:rPr>
          <w:rFonts w:asciiTheme="minorHAnsi" w:hAnsiTheme="minorHAnsi"/>
          <w:sz w:val="21"/>
          <w:szCs w:val="21"/>
        </w:rPr>
      </w:pPr>
      <w:r w:rsidRPr="00203767">
        <w:rPr>
          <w:rFonts w:asciiTheme="minorHAnsi" w:hAnsiTheme="minorHAnsi"/>
          <w:sz w:val="21"/>
          <w:szCs w:val="21"/>
        </w:rPr>
        <w:t>Geneva convention relative to the treatment for prisoners of war’ ; so what happens once soldiers have been captured by enemy forces; POWs</w:t>
      </w:r>
    </w:p>
    <w:p w14:paraId="74180597" w14:textId="77777777" w:rsidR="00D919CB" w:rsidRPr="00203767" w:rsidRDefault="00D919CB" w:rsidP="005D51EA">
      <w:pPr>
        <w:pStyle w:val="ListParagraph"/>
        <w:numPr>
          <w:ilvl w:val="0"/>
          <w:numId w:val="92"/>
        </w:numPr>
        <w:spacing w:after="160" w:line="259" w:lineRule="auto"/>
        <w:jc w:val="left"/>
        <w:rPr>
          <w:rFonts w:asciiTheme="minorHAnsi" w:hAnsiTheme="minorHAnsi"/>
          <w:sz w:val="21"/>
          <w:szCs w:val="21"/>
        </w:rPr>
      </w:pPr>
      <w:r w:rsidRPr="00203767">
        <w:rPr>
          <w:rFonts w:asciiTheme="minorHAnsi" w:hAnsiTheme="minorHAnsi"/>
          <w:sz w:val="21"/>
          <w:szCs w:val="21"/>
        </w:rPr>
        <w:t xml:space="preserve">Geneva Convention relative to the protection of civilians persons in war- for the protection of civilians  </w:t>
      </w:r>
    </w:p>
    <w:p w14:paraId="589B6146"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 xml:space="preserve">The first few articles of those conventions are identical. </w:t>
      </w:r>
    </w:p>
    <w:p w14:paraId="5BEF982A" w14:textId="77777777" w:rsidR="00D919CB" w:rsidRPr="00203767" w:rsidRDefault="00D919CB" w:rsidP="00D919CB">
      <w:pPr>
        <w:rPr>
          <w:rFonts w:asciiTheme="minorHAnsi" w:hAnsiTheme="minorHAnsi"/>
          <w:sz w:val="21"/>
          <w:szCs w:val="21"/>
        </w:rPr>
      </w:pPr>
    </w:p>
    <w:p w14:paraId="11AD6604" w14:textId="77777777" w:rsidR="00D919CB" w:rsidRPr="00203767" w:rsidRDefault="00D919CB" w:rsidP="00D919CB">
      <w:pPr>
        <w:pStyle w:val="Heading1"/>
        <w:rPr>
          <w:rFonts w:asciiTheme="minorHAnsi" w:hAnsiTheme="minorHAnsi"/>
          <w:sz w:val="21"/>
          <w:szCs w:val="21"/>
        </w:rPr>
      </w:pPr>
      <w:bookmarkStart w:id="178" w:name="_Toc251526586"/>
      <w:r w:rsidRPr="00203767">
        <w:rPr>
          <w:rFonts w:asciiTheme="minorHAnsi" w:hAnsiTheme="minorHAnsi"/>
          <w:sz w:val="21"/>
          <w:szCs w:val="21"/>
        </w:rPr>
        <w:t>Armed Conflicts Not of an International Character and Syria</w:t>
      </w:r>
      <w:bookmarkEnd w:id="178"/>
    </w:p>
    <w:p w14:paraId="442F6A5D" w14:textId="77777777" w:rsidR="00D919CB" w:rsidRPr="00203767" w:rsidRDefault="00D919CB" w:rsidP="00D919CB">
      <w:pPr>
        <w:pStyle w:val="Heading2"/>
        <w:numPr>
          <w:ilvl w:val="0"/>
          <w:numId w:val="6"/>
        </w:numPr>
        <w:ind w:left="720"/>
        <w:rPr>
          <w:rFonts w:asciiTheme="minorHAnsi" w:hAnsiTheme="minorHAnsi"/>
          <w:sz w:val="21"/>
          <w:szCs w:val="21"/>
        </w:rPr>
      </w:pPr>
      <w:bookmarkStart w:id="179" w:name="_Toc251526587"/>
      <w:r w:rsidRPr="00203767">
        <w:rPr>
          <w:rFonts w:asciiTheme="minorHAnsi" w:hAnsiTheme="minorHAnsi"/>
          <w:sz w:val="21"/>
          <w:szCs w:val="21"/>
        </w:rPr>
        <w:t>The Four Geneva Conventions and Their Common Articles</w:t>
      </w:r>
      <w:bookmarkEnd w:id="179"/>
    </w:p>
    <w:p w14:paraId="6A10537D"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The common articles of the four Geneva conventions: goal was to make it simpler so the articles of all four conventions would be triggered by a similar criteria. One interesting switch in language was that he term that was used was armed forces, acts of aggression, threats to international peace and security etc., they did not use the term war (because they wanted to start with concepts that had already not been defined). They did the same thing here, instead of using war, they used the term armed conflicts.</w:t>
      </w:r>
    </w:p>
    <w:p w14:paraId="0F5FDD39" w14:textId="77777777" w:rsidR="00D919CB" w:rsidRPr="00203767" w:rsidRDefault="00D919CB" w:rsidP="00D919CB">
      <w:pPr>
        <w:pStyle w:val="Heading2"/>
        <w:ind w:left="720" w:hanging="360"/>
        <w:rPr>
          <w:rFonts w:asciiTheme="minorHAnsi" w:hAnsiTheme="minorHAnsi"/>
          <w:sz w:val="21"/>
          <w:szCs w:val="21"/>
        </w:rPr>
      </w:pPr>
      <w:bookmarkStart w:id="180" w:name="_Toc251526588"/>
      <w:r w:rsidRPr="00203767">
        <w:rPr>
          <w:rFonts w:asciiTheme="minorHAnsi" w:hAnsiTheme="minorHAnsi"/>
          <w:sz w:val="21"/>
          <w:szCs w:val="21"/>
        </w:rPr>
        <w:t>The Application of International Humanitarian Law to Armed Conflicts not of an International Character</w:t>
      </w:r>
      <w:bookmarkEnd w:id="180"/>
    </w:p>
    <w:p w14:paraId="6BB67C04"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 xml:space="preserve">The focal point of seeing whether these conventions applied shifted from ‘are we in a state of war’ to ‘are we in a state of armed conflict.’ The 1949 Geneva conventions among another </w:t>
      </w:r>
      <w:r w:rsidRPr="00203767">
        <w:rPr>
          <w:rFonts w:asciiTheme="minorHAnsi" w:hAnsiTheme="minorHAnsi"/>
          <w:sz w:val="21"/>
          <w:szCs w:val="21"/>
        </w:rPr>
        <w:lastRenderedPageBreak/>
        <w:t xml:space="preserve">innovations also extended its applicability of the law of armed conflict (LOAC) to armed conflicts that are internal in nature. Why? Well generally there were a lot of civil wars that were purely internal conflicts that reached extreme brutality. 100 of thousands of death that were not international in nature. So it makes no sense that international human law did not apply here so that was changed to internal conflicts as well. </w:t>
      </w:r>
    </w:p>
    <w:p w14:paraId="52C09B04" w14:textId="77777777" w:rsidR="00D919CB" w:rsidRPr="00203767" w:rsidRDefault="00D919CB" w:rsidP="00D919CB">
      <w:pPr>
        <w:rPr>
          <w:rFonts w:asciiTheme="minorHAnsi" w:hAnsiTheme="minorHAnsi"/>
          <w:sz w:val="21"/>
          <w:szCs w:val="21"/>
        </w:rPr>
      </w:pPr>
    </w:p>
    <w:p w14:paraId="4207C224" w14:textId="77777777" w:rsidR="00D919CB" w:rsidRPr="00203767" w:rsidRDefault="00D919CB" w:rsidP="00D919CB">
      <w:pPr>
        <w:pStyle w:val="Heading2"/>
        <w:ind w:left="720" w:hanging="360"/>
        <w:rPr>
          <w:rFonts w:asciiTheme="minorHAnsi" w:hAnsiTheme="minorHAnsi"/>
          <w:sz w:val="21"/>
          <w:szCs w:val="21"/>
        </w:rPr>
      </w:pPr>
      <w:bookmarkStart w:id="181" w:name="_Toc251526589"/>
      <w:r w:rsidRPr="00203767">
        <w:rPr>
          <w:rFonts w:asciiTheme="minorHAnsi" w:hAnsiTheme="minorHAnsi"/>
          <w:sz w:val="21"/>
          <w:szCs w:val="21"/>
        </w:rPr>
        <w:t>Common Articles 2 and 3 of the Geneva Conventions</w:t>
      </w:r>
      <w:bookmarkEnd w:id="181"/>
    </w:p>
    <w:p w14:paraId="3EAFC92D"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 xml:space="preserve">The relevant articles with respect to these issues are common articles 2 and 3 of the Geneva Conventions. The distinction of these conflicts NOT of an international nature are embodied in these articles. We all them common articles because they are identical from one convention to the other. Common article 2 ; ‘the present convention shall apply to all cases of declared war, war of any other armed conflict that may arise between two or more of the high contracting parties even if the state of war is not recognised by one of them; so two states go to war, the Geneva conventions are triggered. </w:t>
      </w:r>
    </w:p>
    <w:p w14:paraId="78C5A4FA" w14:textId="77777777" w:rsidR="00D919CB" w:rsidRPr="00203767" w:rsidRDefault="00D919CB" w:rsidP="005D51EA">
      <w:pPr>
        <w:pStyle w:val="ListParagraph"/>
        <w:numPr>
          <w:ilvl w:val="0"/>
          <w:numId w:val="91"/>
        </w:numPr>
        <w:rPr>
          <w:rFonts w:asciiTheme="minorHAnsi" w:hAnsiTheme="minorHAnsi"/>
          <w:sz w:val="21"/>
          <w:szCs w:val="21"/>
        </w:rPr>
      </w:pPr>
      <w:r w:rsidRPr="00203767">
        <w:rPr>
          <w:rFonts w:asciiTheme="minorHAnsi" w:hAnsiTheme="minorHAnsi"/>
          <w:sz w:val="21"/>
          <w:szCs w:val="21"/>
        </w:rPr>
        <w:t xml:space="preserve">Common Article 3 indicates that certain provisions will apply to armed conflicts not of an international character. In the case of armed conflict not of an international character occurring in the territory of one of the high contracting parties (one of the states that signed the Geneva conventions), each party to the conflict shall be bound to apply as a minimum a few provisions. </w:t>
      </w:r>
    </w:p>
    <w:p w14:paraId="5156FEA9" w14:textId="77777777" w:rsidR="00D919CB" w:rsidRPr="00203767" w:rsidRDefault="00D919CB" w:rsidP="00D919CB">
      <w:pPr>
        <w:rPr>
          <w:rFonts w:asciiTheme="minorHAnsi" w:hAnsiTheme="minorHAnsi"/>
          <w:sz w:val="21"/>
          <w:szCs w:val="21"/>
        </w:rPr>
      </w:pPr>
    </w:p>
    <w:p w14:paraId="11746C58" w14:textId="77777777" w:rsidR="00D919CB" w:rsidRPr="00203767" w:rsidRDefault="00D919CB" w:rsidP="00D919CB">
      <w:pPr>
        <w:pStyle w:val="Heading2"/>
        <w:ind w:left="720" w:hanging="360"/>
        <w:rPr>
          <w:rFonts w:asciiTheme="minorHAnsi" w:hAnsiTheme="minorHAnsi"/>
          <w:sz w:val="21"/>
          <w:szCs w:val="21"/>
        </w:rPr>
      </w:pPr>
      <w:bookmarkStart w:id="182" w:name="_Toc251526590"/>
      <w:r w:rsidRPr="00203767">
        <w:rPr>
          <w:rFonts w:asciiTheme="minorHAnsi" w:hAnsiTheme="minorHAnsi"/>
          <w:sz w:val="21"/>
          <w:szCs w:val="21"/>
        </w:rPr>
        <w:t>Additional Protocols I and II to the Geneva Conventions of 1977 (adopted during the 1974-1977 Geneva Conference)</w:t>
      </w:r>
      <w:bookmarkEnd w:id="182"/>
    </w:p>
    <w:p w14:paraId="3A6D225E" w14:textId="77777777" w:rsidR="00D919CB" w:rsidRPr="00203767" w:rsidRDefault="00D919CB" w:rsidP="005D51EA">
      <w:pPr>
        <w:pStyle w:val="Heading4"/>
        <w:numPr>
          <w:ilvl w:val="0"/>
          <w:numId w:val="84"/>
        </w:numPr>
        <w:rPr>
          <w:rFonts w:asciiTheme="minorHAnsi" w:hAnsiTheme="minorHAnsi"/>
          <w:sz w:val="21"/>
          <w:szCs w:val="21"/>
        </w:rPr>
      </w:pPr>
      <w:r w:rsidRPr="00203767">
        <w:rPr>
          <w:rFonts w:asciiTheme="minorHAnsi" w:hAnsiTheme="minorHAnsi"/>
          <w:sz w:val="21"/>
          <w:szCs w:val="21"/>
        </w:rPr>
        <w:t>Additional Protocol I (1977)</w:t>
      </w:r>
    </w:p>
    <w:p w14:paraId="07CC450C" w14:textId="77777777" w:rsidR="00D919CB" w:rsidRPr="00203767" w:rsidRDefault="00D919CB" w:rsidP="005D51EA">
      <w:pPr>
        <w:pStyle w:val="ListParagraph"/>
        <w:numPr>
          <w:ilvl w:val="0"/>
          <w:numId w:val="93"/>
        </w:numPr>
        <w:rPr>
          <w:rFonts w:asciiTheme="minorHAnsi" w:hAnsiTheme="minorHAnsi"/>
          <w:sz w:val="21"/>
          <w:szCs w:val="21"/>
        </w:rPr>
      </w:pPr>
      <w:r w:rsidRPr="00203767">
        <w:rPr>
          <w:rFonts w:asciiTheme="minorHAnsi" w:hAnsiTheme="minorHAnsi"/>
          <w:sz w:val="21"/>
          <w:szCs w:val="21"/>
        </w:rPr>
        <w:t xml:space="preserve">About 27 years after the new Conventions were formed, a conference was held again and additional protocols were adopted. </w:t>
      </w:r>
    </w:p>
    <w:p w14:paraId="4281891E" w14:textId="77777777" w:rsidR="00D919CB" w:rsidRPr="00203767" w:rsidRDefault="00D919CB" w:rsidP="005D51EA">
      <w:pPr>
        <w:pStyle w:val="ListParagraph"/>
        <w:numPr>
          <w:ilvl w:val="0"/>
          <w:numId w:val="93"/>
        </w:numPr>
        <w:rPr>
          <w:rFonts w:asciiTheme="minorHAnsi" w:hAnsiTheme="minorHAnsi"/>
          <w:sz w:val="21"/>
          <w:szCs w:val="21"/>
        </w:rPr>
      </w:pPr>
      <w:r w:rsidRPr="00203767">
        <w:rPr>
          <w:rFonts w:asciiTheme="minorHAnsi" w:hAnsiTheme="minorHAnsi"/>
          <w:sz w:val="21"/>
          <w:szCs w:val="21"/>
        </w:rPr>
        <w:t>Additional Protocol 1: basically international armed conflicts (between two states) was extended as a concept to conflicts in which populations are fighting against colonial domination. So if you have a colony that is technically not a state, so International Humanitarian law would not apply there, so they went ahead and included this</w:t>
      </w:r>
    </w:p>
    <w:p w14:paraId="7E7620BB" w14:textId="77777777" w:rsidR="00D919CB" w:rsidRPr="00203767" w:rsidRDefault="00D919CB" w:rsidP="00D919CB">
      <w:pPr>
        <w:rPr>
          <w:rFonts w:asciiTheme="minorHAnsi" w:hAnsiTheme="minorHAnsi"/>
          <w:sz w:val="21"/>
          <w:szCs w:val="21"/>
        </w:rPr>
      </w:pPr>
    </w:p>
    <w:p w14:paraId="14D2A829" w14:textId="77777777" w:rsidR="00D919CB" w:rsidRPr="00203767" w:rsidRDefault="00D919CB" w:rsidP="00D919CB">
      <w:pPr>
        <w:pStyle w:val="Heading4"/>
        <w:rPr>
          <w:rFonts w:asciiTheme="minorHAnsi" w:hAnsiTheme="minorHAnsi"/>
          <w:sz w:val="21"/>
          <w:szCs w:val="21"/>
        </w:rPr>
      </w:pPr>
      <w:r w:rsidRPr="00203767">
        <w:rPr>
          <w:rFonts w:asciiTheme="minorHAnsi" w:hAnsiTheme="minorHAnsi"/>
          <w:sz w:val="21"/>
          <w:szCs w:val="21"/>
        </w:rPr>
        <w:t>Additional Protocol II (1977)</w:t>
      </w:r>
    </w:p>
    <w:p w14:paraId="7089FB0B" w14:textId="77777777" w:rsidR="00D919CB" w:rsidRPr="00203767" w:rsidRDefault="00D919CB" w:rsidP="005D51EA">
      <w:pPr>
        <w:pStyle w:val="ListParagraph"/>
        <w:numPr>
          <w:ilvl w:val="0"/>
          <w:numId w:val="94"/>
        </w:numPr>
        <w:rPr>
          <w:rFonts w:asciiTheme="minorHAnsi" w:hAnsiTheme="minorHAnsi"/>
          <w:sz w:val="21"/>
          <w:szCs w:val="21"/>
        </w:rPr>
      </w:pPr>
      <w:r w:rsidRPr="00203767">
        <w:rPr>
          <w:rFonts w:asciiTheme="minorHAnsi" w:hAnsiTheme="minorHAnsi"/>
          <w:sz w:val="21"/>
          <w:szCs w:val="21"/>
        </w:rPr>
        <w:t xml:space="preserve">The second one was related to the protection of victims of armed conflicts not of an international character. Civil wars, e.g. Syria. The difficulty in this protocol is that that it tries to limit the applicability, shows a bit of a discomfort for a state to intervene in the internal conflict of a state. There is the principal of the non-intervention of other states in an internal matter of a state so States are not happy about intervening. </w:t>
      </w:r>
    </w:p>
    <w:p w14:paraId="7870C024" w14:textId="77777777" w:rsidR="00D919CB" w:rsidRPr="00203767" w:rsidRDefault="00D919CB" w:rsidP="005D51EA">
      <w:pPr>
        <w:pStyle w:val="ListParagraph"/>
        <w:numPr>
          <w:ilvl w:val="0"/>
          <w:numId w:val="94"/>
        </w:numPr>
        <w:rPr>
          <w:rFonts w:asciiTheme="minorHAnsi" w:hAnsiTheme="minorHAnsi"/>
          <w:sz w:val="21"/>
          <w:szCs w:val="21"/>
        </w:rPr>
      </w:pPr>
      <w:r w:rsidRPr="00203767">
        <w:rPr>
          <w:rFonts w:asciiTheme="minorHAnsi" w:hAnsiTheme="minorHAnsi"/>
          <w:sz w:val="21"/>
          <w:szCs w:val="21"/>
        </w:rPr>
        <w:t xml:space="preserve">Basically internal conflicts will be subject to addition protocol 2- what kinds of conflicts will be subject to these rules? Conflicts that take place in the territory in the signatory state, between the armed forces of that state and descent armed forces or other organized armed groups which under responsible command that exercise control over part of the territory of that state </w:t>
      </w:r>
      <w:r w:rsidRPr="00203767">
        <w:rPr>
          <w:rFonts w:asciiTheme="minorHAnsi" w:hAnsiTheme="minorHAnsi"/>
          <w:sz w:val="21"/>
          <w:szCs w:val="21"/>
        </w:rPr>
        <w:lastRenderedPageBreak/>
        <w:t xml:space="preserve">so as to enable them to carry out sustained and concerted military operations. So for the burden to be applied to that state, the group against which the state in fighting must be sufficiently organized. Additional protocol 2 goes onto say that it does not apply to situations of international disturbances and tensions such as riots, isolated and sporadic acts of violence and other acts of a similar nature that will not amount to armed conflicts. </w:t>
      </w:r>
    </w:p>
    <w:p w14:paraId="18881BB1" w14:textId="77777777" w:rsidR="00D919CB" w:rsidRPr="00203767" w:rsidRDefault="00D919CB" w:rsidP="00D919CB">
      <w:pPr>
        <w:rPr>
          <w:rFonts w:asciiTheme="minorHAnsi" w:hAnsiTheme="minorHAnsi"/>
          <w:sz w:val="21"/>
          <w:szCs w:val="21"/>
        </w:rPr>
      </w:pPr>
    </w:p>
    <w:p w14:paraId="389B1D75" w14:textId="77777777" w:rsidR="00D919CB" w:rsidRPr="00203767" w:rsidRDefault="00D919CB" w:rsidP="00D919CB">
      <w:pPr>
        <w:pStyle w:val="Heading2"/>
        <w:ind w:left="720" w:hanging="360"/>
        <w:rPr>
          <w:rFonts w:asciiTheme="minorHAnsi" w:hAnsiTheme="minorHAnsi"/>
          <w:sz w:val="21"/>
          <w:szCs w:val="21"/>
        </w:rPr>
      </w:pPr>
      <w:bookmarkStart w:id="183" w:name="_Toc251526591"/>
      <w:r w:rsidRPr="00203767">
        <w:rPr>
          <w:rFonts w:asciiTheme="minorHAnsi" w:hAnsiTheme="minorHAnsi"/>
          <w:sz w:val="21"/>
          <w:szCs w:val="21"/>
        </w:rPr>
        <w:t>The Syrian Conflict and Declaring the Existence of an Armed Conflict not of an International Character</w:t>
      </w:r>
      <w:bookmarkEnd w:id="183"/>
    </w:p>
    <w:p w14:paraId="31C5E846" w14:textId="77777777" w:rsidR="00D919CB" w:rsidRPr="00203767" w:rsidRDefault="00D919CB" w:rsidP="00D919CB">
      <w:pPr>
        <w:rPr>
          <w:rFonts w:asciiTheme="minorHAnsi" w:hAnsiTheme="minorHAnsi"/>
          <w:b/>
          <w:sz w:val="21"/>
          <w:szCs w:val="21"/>
          <w:u w:val="single"/>
        </w:rPr>
      </w:pPr>
      <w:r w:rsidRPr="00203767">
        <w:rPr>
          <w:rFonts w:asciiTheme="minorHAnsi" w:hAnsiTheme="minorHAnsi"/>
          <w:b/>
          <w:sz w:val="21"/>
          <w:szCs w:val="21"/>
          <w:u w:val="single"/>
        </w:rPr>
        <w:t>Key question: what constitutes an armed conflict?</w:t>
      </w:r>
    </w:p>
    <w:p w14:paraId="106C85F2" w14:textId="77777777" w:rsidR="00D919CB" w:rsidRPr="00203767" w:rsidRDefault="00D919CB" w:rsidP="00D919CB">
      <w:pPr>
        <w:pStyle w:val="Heading3"/>
        <w:numPr>
          <w:ilvl w:val="0"/>
          <w:numId w:val="8"/>
        </w:numPr>
        <w:rPr>
          <w:rFonts w:asciiTheme="minorHAnsi" w:hAnsiTheme="minorHAnsi"/>
          <w:sz w:val="21"/>
          <w:szCs w:val="21"/>
        </w:rPr>
      </w:pPr>
      <w:bookmarkStart w:id="184" w:name="_Toc251526592"/>
      <w:r w:rsidRPr="00203767">
        <w:rPr>
          <w:rFonts w:asciiTheme="minorHAnsi" w:hAnsiTheme="minorHAnsi"/>
          <w:sz w:val="21"/>
          <w:szCs w:val="21"/>
        </w:rPr>
        <w:t>Commentary to the Geneva Conventions by the International Committee of the Red Cross (1958)</w:t>
      </w:r>
      <w:bookmarkEnd w:id="184"/>
    </w:p>
    <w:p w14:paraId="2E5B5774" w14:textId="77777777" w:rsidR="00D919CB" w:rsidRPr="00203767" w:rsidRDefault="00D919CB" w:rsidP="00D919CB">
      <w:pPr>
        <w:pStyle w:val="Heading3"/>
        <w:ind w:left="720" w:hanging="360"/>
        <w:rPr>
          <w:rFonts w:asciiTheme="minorHAnsi" w:hAnsiTheme="minorHAnsi"/>
          <w:sz w:val="21"/>
          <w:szCs w:val="21"/>
        </w:rPr>
      </w:pPr>
      <w:bookmarkStart w:id="185" w:name="_Toc251526593"/>
      <w:r w:rsidRPr="00203767">
        <w:rPr>
          <w:rFonts w:asciiTheme="minorHAnsi" w:hAnsiTheme="minorHAnsi"/>
          <w:sz w:val="21"/>
          <w:szCs w:val="21"/>
        </w:rPr>
        <w:t xml:space="preserve">The </w:t>
      </w:r>
      <w:r w:rsidRPr="00203767">
        <w:rPr>
          <w:rFonts w:asciiTheme="minorHAnsi" w:hAnsiTheme="minorHAnsi"/>
          <w:i/>
          <w:sz w:val="21"/>
          <w:szCs w:val="21"/>
        </w:rPr>
        <w:t>Prosecutor v. Tadić</w:t>
      </w:r>
      <w:r w:rsidRPr="00203767">
        <w:rPr>
          <w:rFonts w:asciiTheme="minorHAnsi" w:hAnsiTheme="minorHAnsi"/>
          <w:sz w:val="21"/>
          <w:szCs w:val="21"/>
        </w:rPr>
        <w:t xml:space="preserve"> Case (ICTY, 1995)</w:t>
      </w:r>
      <w:bookmarkEnd w:id="185"/>
    </w:p>
    <w:p w14:paraId="0136BC02" w14:textId="77777777" w:rsidR="00D919CB" w:rsidRPr="00203767" w:rsidRDefault="00D919CB" w:rsidP="00D919CB">
      <w:pPr>
        <w:pStyle w:val="Heading3"/>
        <w:ind w:left="720" w:hanging="360"/>
        <w:rPr>
          <w:rFonts w:asciiTheme="minorHAnsi" w:hAnsiTheme="minorHAnsi"/>
          <w:sz w:val="21"/>
          <w:szCs w:val="21"/>
        </w:rPr>
      </w:pPr>
      <w:bookmarkStart w:id="186" w:name="_Toc251526594"/>
      <w:r w:rsidRPr="00203767">
        <w:rPr>
          <w:rFonts w:asciiTheme="minorHAnsi" w:hAnsiTheme="minorHAnsi"/>
          <w:sz w:val="21"/>
          <w:szCs w:val="21"/>
        </w:rPr>
        <w:t>The Emergence of a Strict Elements Test to Demonstrate the Existence of an Armed Conflict</w:t>
      </w:r>
      <w:bookmarkEnd w:id="186"/>
    </w:p>
    <w:p w14:paraId="2BD75B6A" w14:textId="77777777" w:rsidR="00D919CB" w:rsidRPr="00203767" w:rsidRDefault="00D919CB" w:rsidP="00D919CB">
      <w:pPr>
        <w:pStyle w:val="Heading3"/>
        <w:ind w:left="720" w:hanging="360"/>
        <w:rPr>
          <w:rFonts w:asciiTheme="minorHAnsi" w:hAnsiTheme="minorHAnsi"/>
          <w:sz w:val="21"/>
          <w:szCs w:val="21"/>
        </w:rPr>
      </w:pPr>
      <w:bookmarkStart w:id="187" w:name="_Toc251526595"/>
      <w:r w:rsidRPr="00203767">
        <w:rPr>
          <w:rFonts w:asciiTheme="minorHAnsi" w:hAnsiTheme="minorHAnsi"/>
          <w:sz w:val="21"/>
          <w:szCs w:val="21"/>
        </w:rPr>
        <w:t>Overview of the Syrian Conflict</w:t>
      </w:r>
      <w:bookmarkEnd w:id="187"/>
    </w:p>
    <w:p w14:paraId="7FDABE4F" w14:textId="77777777" w:rsidR="00D919CB" w:rsidRPr="00203767" w:rsidRDefault="00D919CB" w:rsidP="00D919CB">
      <w:pPr>
        <w:pStyle w:val="Heading3"/>
        <w:ind w:left="720" w:hanging="360"/>
        <w:rPr>
          <w:rFonts w:asciiTheme="minorHAnsi" w:hAnsiTheme="minorHAnsi"/>
          <w:sz w:val="21"/>
          <w:szCs w:val="21"/>
        </w:rPr>
      </w:pPr>
      <w:bookmarkStart w:id="188" w:name="_Toc251526596"/>
      <w:r w:rsidRPr="00203767">
        <w:rPr>
          <w:rFonts w:asciiTheme="minorHAnsi" w:hAnsiTheme="minorHAnsi"/>
          <w:sz w:val="21"/>
          <w:szCs w:val="21"/>
        </w:rPr>
        <w:t>Applying the Elements Test to the Syrian Conflict</w:t>
      </w:r>
      <w:bookmarkEnd w:id="188"/>
    </w:p>
    <w:p w14:paraId="05C3C903" w14:textId="77777777" w:rsidR="00D919CB" w:rsidRPr="00203767" w:rsidRDefault="00D919CB" w:rsidP="005D51EA">
      <w:pPr>
        <w:pStyle w:val="Heading4"/>
        <w:numPr>
          <w:ilvl w:val="0"/>
          <w:numId w:val="86"/>
        </w:numPr>
        <w:rPr>
          <w:rFonts w:asciiTheme="minorHAnsi" w:hAnsiTheme="minorHAnsi"/>
          <w:sz w:val="21"/>
          <w:szCs w:val="21"/>
        </w:rPr>
      </w:pPr>
      <w:r w:rsidRPr="00203767">
        <w:rPr>
          <w:rFonts w:asciiTheme="minorHAnsi" w:hAnsiTheme="minorHAnsi"/>
          <w:sz w:val="21"/>
          <w:szCs w:val="21"/>
        </w:rPr>
        <w:t>According to The United Nations Commission of Inquiry for Syria</w:t>
      </w:r>
    </w:p>
    <w:p w14:paraId="43032DF7" w14:textId="77777777" w:rsidR="00D919CB" w:rsidRPr="00203767" w:rsidRDefault="00D919CB" w:rsidP="00D919CB">
      <w:pPr>
        <w:pStyle w:val="Heading4"/>
        <w:rPr>
          <w:rFonts w:asciiTheme="minorHAnsi" w:hAnsiTheme="minorHAnsi"/>
          <w:sz w:val="21"/>
          <w:szCs w:val="21"/>
        </w:rPr>
      </w:pPr>
      <w:r w:rsidRPr="00203767">
        <w:rPr>
          <w:rFonts w:asciiTheme="minorHAnsi" w:hAnsiTheme="minorHAnsi"/>
          <w:sz w:val="21"/>
          <w:szCs w:val="21"/>
        </w:rPr>
        <w:t xml:space="preserve">According to The International Committee of the Red Cross </w:t>
      </w:r>
    </w:p>
    <w:p w14:paraId="6C072735" w14:textId="77777777" w:rsidR="00D919CB" w:rsidRPr="00203767" w:rsidRDefault="00D919CB" w:rsidP="00D919CB">
      <w:pPr>
        <w:pStyle w:val="Heading3"/>
        <w:ind w:left="720" w:hanging="360"/>
        <w:rPr>
          <w:rFonts w:asciiTheme="minorHAnsi" w:hAnsiTheme="minorHAnsi"/>
          <w:sz w:val="21"/>
          <w:szCs w:val="21"/>
        </w:rPr>
      </w:pPr>
      <w:bookmarkStart w:id="189" w:name="_Toc251526597"/>
      <w:r w:rsidRPr="00203767">
        <w:rPr>
          <w:rFonts w:asciiTheme="minorHAnsi" w:hAnsiTheme="minorHAnsi"/>
          <w:sz w:val="21"/>
          <w:szCs w:val="21"/>
        </w:rPr>
        <w:t>The Problem Posed by the Strict Elements Test</w:t>
      </w:r>
      <w:bookmarkEnd w:id="189"/>
    </w:p>
    <w:p w14:paraId="69780B38" w14:textId="77777777" w:rsidR="00D919CB" w:rsidRPr="00203767" w:rsidRDefault="00D919CB" w:rsidP="00D919CB">
      <w:pPr>
        <w:pStyle w:val="Heading2"/>
        <w:ind w:left="720" w:hanging="360"/>
        <w:rPr>
          <w:rFonts w:asciiTheme="minorHAnsi" w:hAnsiTheme="minorHAnsi"/>
          <w:sz w:val="21"/>
          <w:szCs w:val="21"/>
        </w:rPr>
      </w:pPr>
      <w:bookmarkStart w:id="190" w:name="_Toc251526598"/>
      <w:r w:rsidRPr="00203767">
        <w:rPr>
          <w:rFonts w:asciiTheme="minorHAnsi" w:hAnsiTheme="minorHAnsi"/>
          <w:sz w:val="21"/>
          <w:szCs w:val="21"/>
        </w:rPr>
        <w:t>The Syrian Conflict and Chemical Weapons</w:t>
      </w:r>
      <w:bookmarkEnd w:id="190"/>
    </w:p>
    <w:p w14:paraId="3D5363FF" w14:textId="77777777" w:rsidR="00D919CB" w:rsidRPr="00203767" w:rsidRDefault="00D919CB" w:rsidP="00D919CB">
      <w:pPr>
        <w:pStyle w:val="Heading3"/>
        <w:numPr>
          <w:ilvl w:val="0"/>
          <w:numId w:val="8"/>
        </w:numPr>
        <w:rPr>
          <w:rFonts w:asciiTheme="minorHAnsi" w:hAnsiTheme="minorHAnsi"/>
          <w:sz w:val="21"/>
          <w:szCs w:val="21"/>
        </w:rPr>
      </w:pPr>
      <w:bookmarkStart w:id="191" w:name="_Toc218495965"/>
      <w:bookmarkStart w:id="192" w:name="_Toc251526599"/>
      <w:r w:rsidRPr="00203767">
        <w:rPr>
          <w:rFonts w:asciiTheme="minorHAnsi" w:hAnsiTheme="minorHAnsi"/>
          <w:sz w:val="21"/>
          <w:szCs w:val="21"/>
        </w:rPr>
        <w:t>Regulating Chemical Weapons</w:t>
      </w:r>
      <w:bookmarkEnd w:id="191"/>
      <w:r w:rsidRPr="00203767">
        <w:rPr>
          <w:rFonts w:asciiTheme="minorHAnsi" w:hAnsiTheme="minorHAnsi"/>
          <w:sz w:val="21"/>
          <w:szCs w:val="21"/>
        </w:rPr>
        <w:t>: an Arms Control Issue that Does not Impact LOAC/International Humanitarian Law</w:t>
      </w:r>
      <w:bookmarkEnd w:id="192"/>
    </w:p>
    <w:p w14:paraId="433002C1" w14:textId="77777777" w:rsidR="00D919CB" w:rsidRPr="00203767" w:rsidRDefault="00D919CB" w:rsidP="00D919CB">
      <w:pPr>
        <w:pStyle w:val="Heading3"/>
        <w:ind w:left="720" w:hanging="360"/>
        <w:rPr>
          <w:rFonts w:asciiTheme="minorHAnsi" w:hAnsiTheme="minorHAnsi"/>
          <w:sz w:val="21"/>
          <w:szCs w:val="21"/>
        </w:rPr>
      </w:pPr>
      <w:bookmarkStart w:id="193" w:name="_Toc251526600"/>
      <w:r w:rsidRPr="00203767">
        <w:rPr>
          <w:rFonts w:asciiTheme="minorHAnsi" w:hAnsiTheme="minorHAnsi"/>
          <w:sz w:val="21"/>
          <w:szCs w:val="21"/>
        </w:rPr>
        <w:t>Syria and the Chemical Weapons Convention (the “CWC”)</w:t>
      </w:r>
      <w:bookmarkEnd w:id="193"/>
    </w:p>
    <w:p w14:paraId="23E68D24" w14:textId="77777777" w:rsidR="00D919CB" w:rsidRPr="00203767" w:rsidRDefault="00D919CB" w:rsidP="005D51EA">
      <w:pPr>
        <w:pStyle w:val="ListParagraph"/>
        <w:numPr>
          <w:ilvl w:val="0"/>
          <w:numId w:val="85"/>
        </w:numPr>
        <w:rPr>
          <w:rFonts w:asciiTheme="minorHAnsi" w:hAnsiTheme="minorHAnsi"/>
          <w:sz w:val="21"/>
          <w:szCs w:val="21"/>
        </w:rPr>
      </w:pPr>
      <w:r w:rsidRPr="00203767">
        <w:rPr>
          <w:rFonts w:asciiTheme="minorHAnsi" w:hAnsiTheme="minorHAnsi"/>
          <w:sz w:val="21"/>
          <w:szCs w:val="21"/>
        </w:rPr>
        <w:t xml:space="preserve">See Rosenne, </w:t>
      </w:r>
      <w:r w:rsidRPr="00203767">
        <w:rPr>
          <w:rFonts w:asciiTheme="minorHAnsi" w:hAnsiTheme="minorHAnsi"/>
          <w:i/>
          <w:sz w:val="21"/>
          <w:szCs w:val="21"/>
        </w:rPr>
        <w:t>The Use of Force</w:t>
      </w:r>
      <w:r w:rsidRPr="00203767">
        <w:rPr>
          <w:rFonts w:asciiTheme="minorHAnsi" w:hAnsiTheme="minorHAnsi"/>
          <w:sz w:val="21"/>
          <w:szCs w:val="21"/>
        </w:rPr>
        <w:t>, pp. 157-159.</w:t>
      </w:r>
    </w:p>
    <w:p w14:paraId="5EC16E8D" w14:textId="77777777" w:rsidR="00D919CB" w:rsidRPr="00203767" w:rsidRDefault="00D919CB" w:rsidP="00D919CB">
      <w:pPr>
        <w:pStyle w:val="Heading3"/>
        <w:ind w:left="720" w:hanging="360"/>
        <w:rPr>
          <w:rFonts w:asciiTheme="minorHAnsi" w:hAnsiTheme="minorHAnsi"/>
          <w:sz w:val="21"/>
          <w:szCs w:val="21"/>
        </w:rPr>
      </w:pPr>
      <w:bookmarkStart w:id="194" w:name="_Toc251526601"/>
      <w:r w:rsidRPr="00203767">
        <w:rPr>
          <w:rFonts w:asciiTheme="minorHAnsi" w:hAnsiTheme="minorHAnsi"/>
          <w:sz w:val="21"/>
          <w:szCs w:val="21"/>
        </w:rPr>
        <w:t>Syria, the UN Security Council and the OPCW</w:t>
      </w:r>
      <w:bookmarkEnd w:id="194"/>
    </w:p>
    <w:p w14:paraId="535157FF" w14:textId="77777777" w:rsidR="00D919CB" w:rsidRPr="00D919CB" w:rsidRDefault="00D919CB" w:rsidP="00D919CB">
      <w:bookmarkStart w:id="195" w:name="_GoBack"/>
      <w:bookmarkEnd w:id="195"/>
    </w:p>
    <w:sectPr w:rsidR="00D919CB" w:rsidRPr="00D919CB" w:rsidSect="00791E88">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CB8BF" w14:textId="77777777" w:rsidR="005D51EA" w:rsidRDefault="005D51EA" w:rsidP="007507DD">
      <w:pPr>
        <w:spacing w:after="0"/>
      </w:pPr>
      <w:r>
        <w:separator/>
      </w:r>
    </w:p>
  </w:endnote>
  <w:endnote w:type="continuationSeparator" w:id="0">
    <w:p w14:paraId="66A45224" w14:textId="77777777" w:rsidR="005D51EA" w:rsidRDefault="005D51EA" w:rsidP="007507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00991"/>
      <w:docPartObj>
        <w:docPartGallery w:val="Page Numbers (Bottom of Page)"/>
        <w:docPartUnique/>
      </w:docPartObj>
    </w:sdtPr>
    <w:sdtEndPr/>
    <w:sdtContent>
      <w:p w14:paraId="7F3C0AE0" w14:textId="77777777" w:rsidR="00501831" w:rsidRDefault="00501831">
        <w:pPr>
          <w:pStyle w:val="Footer"/>
          <w:jc w:val="right"/>
        </w:pPr>
        <w:r>
          <w:fldChar w:fldCharType="begin"/>
        </w:r>
        <w:r>
          <w:instrText xml:space="preserve"> PAGE   \* MERGEFORMAT </w:instrText>
        </w:r>
        <w:r>
          <w:fldChar w:fldCharType="separate"/>
        </w:r>
        <w:r w:rsidR="00D919CB">
          <w:rPr>
            <w:noProof/>
          </w:rPr>
          <w:t>41</w:t>
        </w:r>
        <w:r>
          <w:rPr>
            <w:noProof/>
          </w:rPr>
          <w:fldChar w:fldCharType="end"/>
        </w:r>
      </w:p>
    </w:sdtContent>
  </w:sdt>
  <w:p w14:paraId="3D7A2830" w14:textId="77777777" w:rsidR="00501831" w:rsidRDefault="00501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1847D" w14:textId="77777777" w:rsidR="005D51EA" w:rsidRDefault="005D51EA" w:rsidP="007507DD">
      <w:pPr>
        <w:spacing w:after="0"/>
      </w:pPr>
      <w:r>
        <w:separator/>
      </w:r>
    </w:p>
  </w:footnote>
  <w:footnote w:type="continuationSeparator" w:id="0">
    <w:p w14:paraId="3B29FA23" w14:textId="77777777" w:rsidR="005D51EA" w:rsidRDefault="005D51EA" w:rsidP="007507D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822DB" w14:textId="62B5E180" w:rsidR="00501831" w:rsidRPr="007B6DA7" w:rsidRDefault="00501831" w:rsidP="001E0558">
    <w:pPr>
      <w:pStyle w:val="Header"/>
      <w:jc w:val="right"/>
      <w:rPr>
        <w:sz w:val="24"/>
        <w:lang w:val="fr-CA"/>
      </w:rPr>
    </w:pPr>
    <w:r w:rsidRPr="007B6DA7">
      <w:rPr>
        <w:sz w:val="24"/>
        <w:lang w:val="fr-CA"/>
      </w:rPr>
      <w:t>Alexandre Genest</w:t>
    </w:r>
    <w:r>
      <w:rPr>
        <w:sz w:val="24"/>
        <w:lang w:val="fr-CA"/>
      </w:rPr>
      <w:t>,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66DB"/>
    <w:multiLevelType w:val="hybridMultilevel"/>
    <w:tmpl w:val="387C59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0FE46D8"/>
    <w:multiLevelType w:val="hybridMultilevel"/>
    <w:tmpl w:val="13DEA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781079"/>
    <w:multiLevelType w:val="hybridMultilevel"/>
    <w:tmpl w:val="2FC28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8A632F"/>
    <w:multiLevelType w:val="hybridMultilevel"/>
    <w:tmpl w:val="BD98EBA4"/>
    <w:lvl w:ilvl="0" w:tplc="88A0EA8A">
      <w:start w:val="1"/>
      <w:numFmt w:val="lowerRoman"/>
      <w:pStyle w:val="Heading5"/>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04BB3087"/>
    <w:multiLevelType w:val="hybridMultilevel"/>
    <w:tmpl w:val="F2C4D0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D87662"/>
    <w:multiLevelType w:val="hybridMultilevel"/>
    <w:tmpl w:val="C94AD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E56D52"/>
    <w:multiLevelType w:val="hybridMultilevel"/>
    <w:tmpl w:val="6AA0F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BE4B60"/>
    <w:multiLevelType w:val="hybridMultilevel"/>
    <w:tmpl w:val="D902D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E4084B"/>
    <w:multiLevelType w:val="hybridMultilevel"/>
    <w:tmpl w:val="B4A0D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A20D3D"/>
    <w:multiLevelType w:val="hybridMultilevel"/>
    <w:tmpl w:val="63CE309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08585B5A"/>
    <w:multiLevelType w:val="hybridMultilevel"/>
    <w:tmpl w:val="F31C1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BEF12AA"/>
    <w:multiLevelType w:val="hybridMultilevel"/>
    <w:tmpl w:val="3EF235C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0DB87B23"/>
    <w:multiLevelType w:val="hybridMultilevel"/>
    <w:tmpl w:val="72A48F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0EB325CB"/>
    <w:multiLevelType w:val="hybridMultilevel"/>
    <w:tmpl w:val="0BAAC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24D4C8A"/>
    <w:multiLevelType w:val="hybridMultilevel"/>
    <w:tmpl w:val="C18CA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50541A"/>
    <w:multiLevelType w:val="hybridMultilevel"/>
    <w:tmpl w:val="EF80A8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7024E07"/>
    <w:multiLevelType w:val="hybridMultilevel"/>
    <w:tmpl w:val="3356F55A"/>
    <w:lvl w:ilvl="0" w:tplc="DF6E323A">
      <w:start w:val="1"/>
      <w:numFmt w:val="upperRoman"/>
      <w:pStyle w:val="Heading1"/>
      <w:lvlText w:val="%1."/>
      <w:lvlJc w:val="righ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18942968"/>
    <w:multiLevelType w:val="hybridMultilevel"/>
    <w:tmpl w:val="64266DC2"/>
    <w:lvl w:ilvl="0" w:tplc="B16AC0FC">
      <w:start w:val="1"/>
      <w:numFmt w:val="upperLetter"/>
      <w:pStyle w:val="Heading2"/>
      <w:lvlText w:val="%1."/>
      <w:lvlJc w:val="left"/>
      <w:pPr>
        <w:ind w:left="36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190B67AD"/>
    <w:multiLevelType w:val="hybridMultilevel"/>
    <w:tmpl w:val="DD1ADC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A696530"/>
    <w:multiLevelType w:val="hybridMultilevel"/>
    <w:tmpl w:val="8B40B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D1D29C1"/>
    <w:multiLevelType w:val="hybridMultilevel"/>
    <w:tmpl w:val="3EAA8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D4F26C4"/>
    <w:multiLevelType w:val="hybridMultilevel"/>
    <w:tmpl w:val="DA06B2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EA1452D"/>
    <w:multiLevelType w:val="hybridMultilevel"/>
    <w:tmpl w:val="4168B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EAB303A"/>
    <w:multiLevelType w:val="hybridMultilevel"/>
    <w:tmpl w:val="C9241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1626BAE"/>
    <w:multiLevelType w:val="hybridMultilevel"/>
    <w:tmpl w:val="96444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3ED6672"/>
    <w:multiLevelType w:val="hybridMultilevel"/>
    <w:tmpl w:val="01683920"/>
    <w:lvl w:ilvl="0" w:tplc="DB643C1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24440C6F"/>
    <w:multiLevelType w:val="hybridMultilevel"/>
    <w:tmpl w:val="AD60E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48709C9"/>
    <w:multiLevelType w:val="hybridMultilevel"/>
    <w:tmpl w:val="081C6E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24A636DD"/>
    <w:multiLevelType w:val="hybridMultilevel"/>
    <w:tmpl w:val="3E1E6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AC60F3"/>
    <w:multiLevelType w:val="hybridMultilevel"/>
    <w:tmpl w:val="1332D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6DF7D61"/>
    <w:multiLevelType w:val="hybridMultilevel"/>
    <w:tmpl w:val="D868A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7290718"/>
    <w:multiLevelType w:val="hybridMultilevel"/>
    <w:tmpl w:val="5F607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79F26CC"/>
    <w:multiLevelType w:val="hybridMultilevel"/>
    <w:tmpl w:val="23EEC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7C44CC0"/>
    <w:multiLevelType w:val="hybridMultilevel"/>
    <w:tmpl w:val="57360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1C6D6D"/>
    <w:multiLevelType w:val="hybridMultilevel"/>
    <w:tmpl w:val="DF6E44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2A0A6AB2"/>
    <w:multiLevelType w:val="hybridMultilevel"/>
    <w:tmpl w:val="617A2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B313E5A"/>
    <w:multiLevelType w:val="hybridMultilevel"/>
    <w:tmpl w:val="94727B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2B3C4A9F"/>
    <w:multiLevelType w:val="hybridMultilevel"/>
    <w:tmpl w:val="03AE6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EE541A9"/>
    <w:multiLevelType w:val="hybridMultilevel"/>
    <w:tmpl w:val="DDF2462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04E6E24"/>
    <w:multiLevelType w:val="hybridMultilevel"/>
    <w:tmpl w:val="7A72D2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309D3649"/>
    <w:multiLevelType w:val="hybridMultilevel"/>
    <w:tmpl w:val="86B4098C"/>
    <w:lvl w:ilvl="0" w:tplc="0C0C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62268D"/>
    <w:multiLevelType w:val="hybridMultilevel"/>
    <w:tmpl w:val="32CC1E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32C569A1"/>
    <w:multiLevelType w:val="hybridMultilevel"/>
    <w:tmpl w:val="1186B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31B54BA"/>
    <w:multiLevelType w:val="hybridMultilevel"/>
    <w:tmpl w:val="37788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5A06D60"/>
    <w:multiLevelType w:val="hybridMultilevel"/>
    <w:tmpl w:val="E27C3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8CF1CB2"/>
    <w:multiLevelType w:val="hybridMultilevel"/>
    <w:tmpl w:val="35C4F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9FB01B7"/>
    <w:multiLevelType w:val="hybridMultilevel"/>
    <w:tmpl w:val="7CA402C0"/>
    <w:lvl w:ilvl="0" w:tplc="7E7AA31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3A482565"/>
    <w:multiLevelType w:val="hybridMultilevel"/>
    <w:tmpl w:val="88C45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BB01B85"/>
    <w:multiLevelType w:val="hybridMultilevel"/>
    <w:tmpl w:val="EF74C7C8"/>
    <w:lvl w:ilvl="0" w:tplc="63F6598A">
      <w:start w:val="1"/>
      <w:numFmt w:val="decimal"/>
      <w:pStyle w:val="Heading3"/>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9">
    <w:nsid w:val="3CE153E8"/>
    <w:multiLevelType w:val="hybridMultilevel"/>
    <w:tmpl w:val="E870C346"/>
    <w:lvl w:ilvl="0" w:tplc="39EEF2F2">
      <w:start w:val="5"/>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0320BDA"/>
    <w:multiLevelType w:val="hybridMultilevel"/>
    <w:tmpl w:val="61E65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08B4DC4"/>
    <w:multiLevelType w:val="hybridMultilevel"/>
    <w:tmpl w:val="26E0B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827831"/>
    <w:multiLevelType w:val="hybridMultilevel"/>
    <w:tmpl w:val="75388300"/>
    <w:lvl w:ilvl="0" w:tplc="9000FCB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44BF16D5"/>
    <w:multiLevelType w:val="hybridMultilevel"/>
    <w:tmpl w:val="1BC007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nsid w:val="48B33BF7"/>
    <w:multiLevelType w:val="hybridMultilevel"/>
    <w:tmpl w:val="5D8E85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4C3712CF"/>
    <w:multiLevelType w:val="hybridMultilevel"/>
    <w:tmpl w:val="A91E4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C522997"/>
    <w:multiLevelType w:val="hybridMultilevel"/>
    <w:tmpl w:val="70F60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D230F8B"/>
    <w:multiLevelType w:val="hybridMultilevel"/>
    <w:tmpl w:val="FAC62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00B720D"/>
    <w:multiLevelType w:val="hybridMultilevel"/>
    <w:tmpl w:val="38C68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12C4829"/>
    <w:multiLevelType w:val="hybridMultilevel"/>
    <w:tmpl w:val="8E98F4FA"/>
    <w:lvl w:ilvl="0" w:tplc="39EEF2F2">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26D67E7"/>
    <w:multiLevelType w:val="hybridMultilevel"/>
    <w:tmpl w:val="AC548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3441E8F"/>
    <w:multiLevelType w:val="hybridMultilevel"/>
    <w:tmpl w:val="12268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BA05E81"/>
    <w:multiLevelType w:val="hybridMultilevel"/>
    <w:tmpl w:val="A5181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C365F85"/>
    <w:multiLevelType w:val="hybridMultilevel"/>
    <w:tmpl w:val="C5586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E150C26"/>
    <w:multiLevelType w:val="hybridMultilevel"/>
    <w:tmpl w:val="95FA0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1BD5CFF"/>
    <w:multiLevelType w:val="hybridMultilevel"/>
    <w:tmpl w:val="BE02C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23C6FF8"/>
    <w:multiLevelType w:val="hybridMultilevel"/>
    <w:tmpl w:val="701C84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6271569B"/>
    <w:multiLevelType w:val="hybridMultilevel"/>
    <w:tmpl w:val="9AA670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28134C5"/>
    <w:multiLevelType w:val="hybridMultilevel"/>
    <w:tmpl w:val="311EC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3C264D8"/>
    <w:multiLevelType w:val="hybridMultilevel"/>
    <w:tmpl w:val="E34C5B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652C0DD1"/>
    <w:multiLevelType w:val="hybridMultilevel"/>
    <w:tmpl w:val="6FE87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72717AF"/>
    <w:multiLevelType w:val="hybridMultilevel"/>
    <w:tmpl w:val="B374FD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2">
    <w:nsid w:val="6891572C"/>
    <w:multiLevelType w:val="hybridMultilevel"/>
    <w:tmpl w:val="F60CAB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69EE2AD2"/>
    <w:multiLevelType w:val="hybridMultilevel"/>
    <w:tmpl w:val="E7E4A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A865FED"/>
    <w:multiLevelType w:val="hybridMultilevel"/>
    <w:tmpl w:val="8AA08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CC21647"/>
    <w:multiLevelType w:val="hybridMultilevel"/>
    <w:tmpl w:val="18A4CA9C"/>
    <w:lvl w:ilvl="0" w:tplc="0C0C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F3F2079"/>
    <w:multiLevelType w:val="hybridMultilevel"/>
    <w:tmpl w:val="EC1EF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06069B4"/>
    <w:multiLevelType w:val="hybridMultilevel"/>
    <w:tmpl w:val="B8285368"/>
    <w:lvl w:ilvl="0" w:tplc="CBEA8C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8">
    <w:nsid w:val="70694112"/>
    <w:multiLevelType w:val="hybridMultilevel"/>
    <w:tmpl w:val="86C48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3357C5B"/>
    <w:multiLevelType w:val="hybridMultilevel"/>
    <w:tmpl w:val="E71CC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7351026"/>
    <w:multiLevelType w:val="hybridMultilevel"/>
    <w:tmpl w:val="14601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7595BF4"/>
    <w:multiLevelType w:val="hybridMultilevel"/>
    <w:tmpl w:val="CE622A2C"/>
    <w:lvl w:ilvl="0" w:tplc="0C0C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7CA5659"/>
    <w:multiLevelType w:val="hybridMultilevel"/>
    <w:tmpl w:val="D81E9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7D21781"/>
    <w:multiLevelType w:val="hybridMultilevel"/>
    <w:tmpl w:val="FAA2E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99F2C93"/>
    <w:multiLevelType w:val="hybridMultilevel"/>
    <w:tmpl w:val="8BE2F1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CCE3DD6"/>
    <w:multiLevelType w:val="hybridMultilevel"/>
    <w:tmpl w:val="11CE5F4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nsid w:val="7D7133DA"/>
    <w:multiLevelType w:val="hybridMultilevel"/>
    <w:tmpl w:val="713C6BA6"/>
    <w:lvl w:ilvl="0" w:tplc="52341802">
      <w:start w:val="1"/>
      <w:numFmt w:val="lowerLetter"/>
      <w:pStyle w:val="Heading4"/>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6"/>
  </w:num>
  <w:num w:numId="2">
    <w:abstractNumId w:val="17"/>
  </w:num>
  <w:num w:numId="3">
    <w:abstractNumId w:val="48"/>
  </w:num>
  <w:num w:numId="4">
    <w:abstractNumId w:val="3"/>
  </w:num>
  <w:num w:numId="5">
    <w:abstractNumId w:val="86"/>
  </w:num>
  <w:num w:numId="6">
    <w:abstractNumId w:val="17"/>
    <w:lvlOverride w:ilvl="0">
      <w:startOverride w:val="1"/>
    </w:lvlOverride>
  </w:num>
  <w:num w:numId="7">
    <w:abstractNumId w:val="17"/>
    <w:lvlOverride w:ilvl="0">
      <w:startOverride w:val="1"/>
    </w:lvlOverride>
  </w:num>
  <w:num w:numId="8">
    <w:abstractNumId w:val="48"/>
    <w:lvlOverride w:ilvl="0">
      <w:startOverride w:val="1"/>
    </w:lvlOverride>
  </w:num>
  <w:num w:numId="9">
    <w:abstractNumId w:val="43"/>
  </w:num>
  <w:num w:numId="10">
    <w:abstractNumId w:val="20"/>
  </w:num>
  <w:num w:numId="11">
    <w:abstractNumId w:val="2"/>
  </w:num>
  <w:num w:numId="12">
    <w:abstractNumId w:val="49"/>
  </w:num>
  <w:num w:numId="13">
    <w:abstractNumId w:val="59"/>
  </w:num>
  <w:num w:numId="14">
    <w:abstractNumId w:val="68"/>
  </w:num>
  <w:num w:numId="15">
    <w:abstractNumId w:val="46"/>
  </w:num>
  <w:num w:numId="16">
    <w:abstractNumId w:val="31"/>
  </w:num>
  <w:num w:numId="17">
    <w:abstractNumId w:val="45"/>
  </w:num>
  <w:num w:numId="18">
    <w:abstractNumId w:val="52"/>
  </w:num>
  <w:num w:numId="19">
    <w:abstractNumId w:val="44"/>
  </w:num>
  <w:num w:numId="20">
    <w:abstractNumId w:val="58"/>
  </w:num>
  <w:num w:numId="21">
    <w:abstractNumId w:val="81"/>
  </w:num>
  <w:num w:numId="22">
    <w:abstractNumId w:val="65"/>
  </w:num>
  <w:num w:numId="23">
    <w:abstractNumId w:val="77"/>
  </w:num>
  <w:num w:numId="24">
    <w:abstractNumId w:val="6"/>
  </w:num>
  <w:num w:numId="25">
    <w:abstractNumId w:val="33"/>
  </w:num>
  <w:num w:numId="26">
    <w:abstractNumId w:val="79"/>
  </w:num>
  <w:num w:numId="27">
    <w:abstractNumId w:val="7"/>
  </w:num>
  <w:num w:numId="28">
    <w:abstractNumId w:val="29"/>
  </w:num>
  <w:num w:numId="29">
    <w:abstractNumId w:val="14"/>
  </w:num>
  <w:num w:numId="30">
    <w:abstractNumId w:val="69"/>
  </w:num>
  <w:num w:numId="31">
    <w:abstractNumId w:val="42"/>
  </w:num>
  <w:num w:numId="32">
    <w:abstractNumId w:val="62"/>
  </w:num>
  <w:num w:numId="33">
    <w:abstractNumId w:val="32"/>
  </w:num>
  <w:num w:numId="34">
    <w:abstractNumId w:val="76"/>
  </w:num>
  <w:num w:numId="35">
    <w:abstractNumId w:val="64"/>
  </w:num>
  <w:num w:numId="36">
    <w:abstractNumId w:val="5"/>
  </w:num>
  <w:num w:numId="37">
    <w:abstractNumId w:val="82"/>
  </w:num>
  <w:num w:numId="38">
    <w:abstractNumId w:val="80"/>
  </w:num>
  <w:num w:numId="39">
    <w:abstractNumId w:val="4"/>
  </w:num>
  <w:num w:numId="40">
    <w:abstractNumId w:val="83"/>
  </w:num>
  <w:num w:numId="41">
    <w:abstractNumId w:val="24"/>
  </w:num>
  <w:num w:numId="42">
    <w:abstractNumId w:val="55"/>
  </w:num>
  <w:num w:numId="43">
    <w:abstractNumId w:val="60"/>
  </w:num>
  <w:num w:numId="44">
    <w:abstractNumId w:val="73"/>
  </w:num>
  <w:num w:numId="45">
    <w:abstractNumId w:val="37"/>
  </w:num>
  <w:num w:numId="46">
    <w:abstractNumId w:val="63"/>
  </w:num>
  <w:num w:numId="47">
    <w:abstractNumId w:val="22"/>
  </w:num>
  <w:num w:numId="48">
    <w:abstractNumId w:val="28"/>
  </w:num>
  <w:num w:numId="49">
    <w:abstractNumId w:val="1"/>
  </w:num>
  <w:num w:numId="50">
    <w:abstractNumId w:val="57"/>
  </w:num>
  <w:num w:numId="51">
    <w:abstractNumId w:val="41"/>
  </w:num>
  <w:num w:numId="52">
    <w:abstractNumId w:val="84"/>
  </w:num>
  <w:num w:numId="53">
    <w:abstractNumId w:val="51"/>
  </w:num>
  <w:num w:numId="54">
    <w:abstractNumId w:val="53"/>
  </w:num>
  <w:num w:numId="55">
    <w:abstractNumId w:val="19"/>
  </w:num>
  <w:num w:numId="56">
    <w:abstractNumId w:val="12"/>
  </w:num>
  <w:num w:numId="57">
    <w:abstractNumId w:val="47"/>
  </w:num>
  <w:num w:numId="58">
    <w:abstractNumId w:val="10"/>
  </w:num>
  <w:num w:numId="59">
    <w:abstractNumId w:val="74"/>
  </w:num>
  <w:num w:numId="60">
    <w:abstractNumId w:val="23"/>
  </w:num>
  <w:num w:numId="61">
    <w:abstractNumId w:val="71"/>
  </w:num>
  <w:num w:numId="62">
    <w:abstractNumId w:val="36"/>
  </w:num>
  <w:num w:numId="63">
    <w:abstractNumId w:val="72"/>
  </w:num>
  <w:num w:numId="64">
    <w:abstractNumId w:val="85"/>
  </w:num>
  <w:num w:numId="65">
    <w:abstractNumId w:val="40"/>
  </w:num>
  <w:num w:numId="66">
    <w:abstractNumId w:val="75"/>
  </w:num>
  <w:num w:numId="67">
    <w:abstractNumId w:val="54"/>
  </w:num>
  <w:num w:numId="68">
    <w:abstractNumId w:val="66"/>
  </w:num>
  <w:num w:numId="69">
    <w:abstractNumId w:val="0"/>
  </w:num>
  <w:num w:numId="70">
    <w:abstractNumId w:val="25"/>
  </w:num>
  <w:num w:numId="71">
    <w:abstractNumId w:val="11"/>
  </w:num>
  <w:num w:numId="72">
    <w:abstractNumId w:val="27"/>
  </w:num>
  <w:num w:numId="73">
    <w:abstractNumId w:val="39"/>
  </w:num>
  <w:num w:numId="74">
    <w:abstractNumId w:val="21"/>
  </w:num>
  <w:num w:numId="75">
    <w:abstractNumId w:val="8"/>
  </w:num>
  <w:num w:numId="76">
    <w:abstractNumId w:val="61"/>
  </w:num>
  <w:num w:numId="77">
    <w:abstractNumId w:val="15"/>
  </w:num>
  <w:num w:numId="78">
    <w:abstractNumId w:val="13"/>
  </w:num>
  <w:num w:numId="79">
    <w:abstractNumId w:val="67"/>
  </w:num>
  <w:num w:numId="80">
    <w:abstractNumId w:val="26"/>
  </w:num>
  <w:num w:numId="81">
    <w:abstractNumId w:val="34"/>
  </w:num>
  <w:num w:numId="82">
    <w:abstractNumId w:val="16"/>
    <w:lvlOverride w:ilvl="0">
      <w:startOverride w:val="5"/>
    </w:lvlOverride>
  </w:num>
  <w:num w:numId="83">
    <w:abstractNumId w:val="16"/>
    <w:lvlOverride w:ilvl="0">
      <w:startOverride w:val="1"/>
    </w:lvlOverride>
  </w:num>
  <w:num w:numId="84">
    <w:abstractNumId w:val="86"/>
    <w:lvlOverride w:ilvl="0">
      <w:startOverride w:val="1"/>
    </w:lvlOverride>
  </w:num>
  <w:num w:numId="85">
    <w:abstractNumId w:val="9"/>
  </w:num>
  <w:num w:numId="86">
    <w:abstractNumId w:val="86"/>
    <w:lvlOverride w:ilvl="0">
      <w:startOverride w:val="1"/>
    </w:lvlOverride>
  </w:num>
  <w:num w:numId="87">
    <w:abstractNumId w:val="38"/>
  </w:num>
  <w:num w:numId="88">
    <w:abstractNumId w:val="70"/>
  </w:num>
  <w:num w:numId="89">
    <w:abstractNumId w:val="30"/>
  </w:num>
  <w:num w:numId="90">
    <w:abstractNumId w:val="56"/>
  </w:num>
  <w:num w:numId="91">
    <w:abstractNumId w:val="78"/>
  </w:num>
  <w:num w:numId="92">
    <w:abstractNumId w:val="18"/>
  </w:num>
  <w:num w:numId="93">
    <w:abstractNumId w:val="50"/>
  </w:num>
  <w:num w:numId="94">
    <w:abstractNumId w:val="3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D61"/>
    <w:rsid w:val="00004259"/>
    <w:rsid w:val="00007226"/>
    <w:rsid w:val="000072C6"/>
    <w:rsid w:val="0001048E"/>
    <w:rsid w:val="000108CD"/>
    <w:rsid w:val="00010941"/>
    <w:rsid w:val="0001100E"/>
    <w:rsid w:val="00011832"/>
    <w:rsid w:val="00014196"/>
    <w:rsid w:val="00020466"/>
    <w:rsid w:val="00020BE2"/>
    <w:rsid w:val="00023F43"/>
    <w:rsid w:val="00024757"/>
    <w:rsid w:val="00025708"/>
    <w:rsid w:val="000408FA"/>
    <w:rsid w:val="00040DD0"/>
    <w:rsid w:val="000423FB"/>
    <w:rsid w:val="00043F19"/>
    <w:rsid w:val="00047068"/>
    <w:rsid w:val="0004758D"/>
    <w:rsid w:val="00052348"/>
    <w:rsid w:val="00064206"/>
    <w:rsid w:val="00066037"/>
    <w:rsid w:val="000665BA"/>
    <w:rsid w:val="00067A79"/>
    <w:rsid w:val="00067F10"/>
    <w:rsid w:val="0007136D"/>
    <w:rsid w:val="0007346A"/>
    <w:rsid w:val="000738CA"/>
    <w:rsid w:val="00075BD9"/>
    <w:rsid w:val="00080B35"/>
    <w:rsid w:val="00080F6B"/>
    <w:rsid w:val="00081FD6"/>
    <w:rsid w:val="000856D6"/>
    <w:rsid w:val="00085F65"/>
    <w:rsid w:val="000940F7"/>
    <w:rsid w:val="000950C5"/>
    <w:rsid w:val="000952DE"/>
    <w:rsid w:val="00095425"/>
    <w:rsid w:val="000965F4"/>
    <w:rsid w:val="00097F3F"/>
    <w:rsid w:val="000A0A03"/>
    <w:rsid w:val="000A0EA4"/>
    <w:rsid w:val="000A1C96"/>
    <w:rsid w:val="000A206D"/>
    <w:rsid w:val="000A24F8"/>
    <w:rsid w:val="000A276C"/>
    <w:rsid w:val="000A3550"/>
    <w:rsid w:val="000B3044"/>
    <w:rsid w:val="000C6B4D"/>
    <w:rsid w:val="000D159F"/>
    <w:rsid w:val="000D3018"/>
    <w:rsid w:val="000D355C"/>
    <w:rsid w:val="000D3C24"/>
    <w:rsid w:val="000D4B37"/>
    <w:rsid w:val="000D5C4F"/>
    <w:rsid w:val="000D5E04"/>
    <w:rsid w:val="000D62F5"/>
    <w:rsid w:val="000D63A4"/>
    <w:rsid w:val="000D75D3"/>
    <w:rsid w:val="000E1236"/>
    <w:rsid w:val="000E525C"/>
    <w:rsid w:val="000E5AA7"/>
    <w:rsid w:val="000F0BD7"/>
    <w:rsid w:val="000F10CF"/>
    <w:rsid w:val="001043E3"/>
    <w:rsid w:val="001049FA"/>
    <w:rsid w:val="00107DAA"/>
    <w:rsid w:val="001103A7"/>
    <w:rsid w:val="001110B2"/>
    <w:rsid w:val="001133F5"/>
    <w:rsid w:val="001148D3"/>
    <w:rsid w:val="00123448"/>
    <w:rsid w:val="00126E29"/>
    <w:rsid w:val="00130660"/>
    <w:rsid w:val="00130E0A"/>
    <w:rsid w:val="0013220B"/>
    <w:rsid w:val="001346A8"/>
    <w:rsid w:val="00135C8C"/>
    <w:rsid w:val="00137302"/>
    <w:rsid w:val="00137727"/>
    <w:rsid w:val="001422B5"/>
    <w:rsid w:val="00146B72"/>
    <w:rsid w:val="00147F12"/>
    <w:rsid w:val="00147FBF"/>
    <w:rsid w:val="00150CC8"/>
    <w:rsid w:val="0015362D"/>
    <w:rsid w:val="00155C99"/>
    <w:rsid w:val="00161FA0"/>
    <w:rsid w:val="0016200B"/>
    <w:rsid w:val="001638F4"/>
    <w:rsid w:val="00166DBA"/>
    <w:rsid w:val="00172A60"/>
    <w:rsid w:val="00175C8A"/>
    <w:rsid w:val="00175D26"/>
    <w:rsid w:val="00176387"/>
    <w:rsid w:val="00183999"/>
    <w:rsid w:val="00184FC4"/>
    <w:rsid w:val="001854E0"/>
    <w:rsid w:val="00185E32"/>
    <w:rsid w:val="001916AA"/>
    <w:rsid w:val="0019278C"/>
    <w:rsid w:val="00192D94"/>
    <w:rsid w:val="00194DF2"/>
    <w:rsid w:val="00195716"/>
    <w:rsid w:val="00195BCD"/>
    <w:rsid w:val="00195C95"/>
    <w:rsid w:val="001977B4"/>
    <w:rsid w:val="001A0F7E"/>
    <w:rsid w:val="001A335E"/>
    <w:rsid w:val="001A5940"/>
    <w:rsid w:val="001A7405"/>
    <w:rsid w:val="001B54E4"/>
    <w:rsid w:val="001C14D5"/>
    <w:rsid w:val="001C45BD"/>
    <w:rsid w:val="001C5437"/>
    <w:rsid w:val="001D08AC"/>
    <w:rsid w:val="001D1931"/>
    <w:rsid w:val="001D3F07"/>
    <w:rsid w:val="001D7907"/>
    <w:rsid w:val="001E0558"/>
    <w:rsid w:val="001E562A"/>
    <w:rsid w:val="001E6F84"/>
    <w:rsid w:val="001F29DD"/>
    <w:rsid w:val="001F2DBD"/>
    <w:rsid w:val="00206910"/>
    <w:rsid w:val="00211136"/>
    <w:rsid w:val="00212030"/>
    <w:rsid w:val="00215240"/>
    <w:rsid w:val="00215662"/>
    <w:rsid w:val="00216592"/>
    <w:rsid w:val="00216E78"/>
    <w:rsid w:val="0021753B"/>
    <w:rsid w:val="002268DD"/>
    <w:rsid w:val="00230539"/>
    <w:rsid w:val="00230DF9"/>
    <w:rsid w:val="00232102"/>
    <w:rsid w:val="00233C70"/>
    <w:rsid w:val="002373BE"/>
    <w:rsid w:val="00237629"/>
    <w:rsid w:val="00241083"/>
    <w:rsid w:val="0024195F"/>
    <w:rsid w:val="002424BD"/>
    <w:rsid w:val="00244F5C"/>
    <w:rsid w:val="00245A5A"/>
    <w:rsid w:val="00246D7D"/>
    <w:rsid w:val="002470CE"/>
    <w:rsid w:val="0024764D"/>
    <w:rsid w:val="00253F18"/>
    <w:rsid w:val="002555DE"/>
    <w:rsid w:val="00260FCF"/>
    <w:rsid w:val="00266F45"/>
    <w:rsid w:val="002730C7"/>
    <w:rsid w:val="00274685"/>
    <w:rsid w:val="00274C0C"/>
    <w:rsid w:val="0028080B"/>
    <w:rsid w:val="00281493"/>
    <w:rsid w:val="00281854"/>
    <w:rsid w:val="0028187A"/>
    <w:rsid w:val="00282E88"/>
    <w:rsid w:val="00283D47"/>
    <w:rsid w:val="00283F69"/>
    <w:rsid w:val="002840B8"/>
    <w:rsid w:val="00290C0E"/>
    <w:rsid w:val="0029130B"/>
    <w:rsid w:val="00293105"/>
    <w:rsid w:val="00293B26"/>
    <w:rsid w:val="00295186"/>
    <w:rsid w:val="002955B8"/>
    <w:rsid w:val="00297C23"/>
    <w:rsid w:val="002A0CFB"/>
    <w:rsid w:val="002A36CF"/>
    <w:rsid w:val="002A4896"/>
    <w:rsid w:val="002A52DD"/>
    <w:rsid w:val="002A7D36"/>
    <w:rsid w:val="002B20DB"/>
    <w:rsid w:val="002B4182"/>
    <w:rsid w:val="002B4AD4"/>
    <w:rsid w:val="002C028C"/>
    <w:rsid w:val="002C3B42"/>
    <w:rsid w:val="002C43B2"/>
    <w:rsid w:val="002C797A"/>
    <w:rsid w:val="002D267E"/>
    <w:rsid w:val="002D40C5"/>
    <w:rsid w:val="002D5013"/>
    <w:rsid w:val="002D5217"/>
    <w:rsid w:val="002D58AD"/>
    <w:rsid w:val="002D6AD8"/>
    <w:rsid w:val="002D723E"/>
    <w:rsid w:val="002E0543"/>
    <w:rsid w:val="002E06DF"/>
    <w:rsid w:val="002E355C"/>
    <w:rsid w:val="002E3C7F"/>
    <w:rsid w:val="002F1D93"/>
    <w:rsid w:val="002F21C5"/>
    <w:rsid w:val="002F3A1E"/>
    <w:rsid w:val="002F3E5F"/>
    <w:rsid w:val="002F4742"/>
    <w:rsid w:val="002F74CC"/>
    <w:rsid w:val="0030111C"/>
    <w:rsid w:val="003017FF"/>
    <w:rsid w:val="003064E4"/>
    <w:rsid w:val="003070F3"/>
    <w:rsid w:val="003072C8"/>
    <w:rsid w:val="00310229"/>
    <w:rsid w:val="003107A7"/>
    <w:rsid w:val="00311E1D"/>
    <w:rsid w:val="0031217E"/>
    <w:rsid w:val="00314931"/>
    <w:rsid w:val="003211D9"/>
    <w:rsid w:val="00321DC5"/>
    <w:rsid w:val="003261EE"/>
    <w:rsid w:val="00327E8F"/>
    <w:rsid w:val="003308FF"/>
    <w:rsid w:val="00331ED6"/>
    <w:rsid w:val="003327F8"/>
    <w:rsid w:val="00333E28"/>
    <w:rsid w:val="003345CE"/>
    <w:rsid w:val="00336548"/>
    <w:rsid w:val="00341D91"/>
    <w:rsid w:val="003446F6"/>
    <w:rsid w:val="0034495D"/>
    <w:rsid w:val="00346EE3"/>
    <w:rsid w:val="003479ED"/>
    <w:rsid w:val="00351F7C"/>
    <w:rsid w:val="003538AE"/>
    <w:rsid w:val="00355A8C"/>
    <w:rsid w:val="003566F8"/>
    <w:rsid w:val="00356B0B"/>
    <w:rsid w:val="00362430"/>
    <w:rsid w:val="00362953"/>
    <w:rsid w:val="00363679"/>
    <w:rsid w:val="00365406"/>
    <w:rsid w:val="00370EC5"/>
    <w:rsid w:val="00372CCE"/>
    <w:rsid w:val="00373AAA"/>
    <w:rsid w:val="00377DFE"/>
    <w:rsid w:val="003814BD"/>
    <w:rsid w:val="00383692"/>
    <w:rsid w:val="00383865"/>
    <w:rsid w:val="00384426"/>
    <w:rsid w:val="0038454B"/>
    <w:rsid w:val="00387AB3"/>
    <w:rsid w:val="003908AB"/>
    <w:rsid w:val="003912CE"/>
    <w:rsid w:val="0039254C"/>
    <w:rsid w:val="00394C7A"/>
    <w:rsid w:val="003970ED"/>
    <w:rsid w:val="00397801"/>
    <w:rsid w:val="003A2521"/>
    <w:rsid w:val="003A43D7"/>
    <w:rsid w:val="003B0F4A"/>
    <w:rsid w:val="003B1CB4"/>
    <w:rsid w:val="003B4055"/>
    <w:rsid w:val="003B5554"/>
    <w:rsid w:val="003B64DD"/>
    <w:rsid w:val="003B69BA"/>
    <w:rsid w:val="003C2ACB"/>
    <w:rsid w:val="003D698D"/>
    <w:rsid w:val="003D7F5A"/>
    <w:rsid w:val="003E148E"/>
    <w:rsid w:val="003E3E78"/>
    <w:rsid w:val="003E4EFF"/>
    <w:rsid w:val="003E59B8"/>
    <w:rsid w:val="003F06E9"/>
    <w:rsid w:val="003F15C0"/>
    <w:rsid w:val="003F198B"/>
    <w:rsid w:val="003F33F2"/>
    <w:rsid w:val="003F39CD"/>
    <w:rsid w:val="003F4ECB"/>
    <w:rsid w:val="00402A93"/>
    <w:rsid w:val="0040536B"/>
    <w:rsid w:val="004058B6"/>
    <w:rsid w:val="0041070B"/>
    <w:rsid w:val="00423EA4"/>
    <w:rsid w:val="00430086"/>
    <w:rsid w:val="00430558"/>
    <w:rsid w:val="0043558A"/>
    <w:rsid w:val="00435D38"/>
    <w:rsid w:val="00436CDE"/>
    <w:rsid w:val="00437F3C"/>
    <w:rsid w:val="0044144C"/>
    <w:rsid w:val="00445191"/>
    <w:rsid w:val="00447930"/>
    <w:rsid w:val="004512D6"/>
    <w:rsid w:val="004552DF"/>
    <w:rsid w:val="00456F80"/>
    <w:rsid w:val="004601B3"/>
    <w:rsid w:val="00462036"/>
    <w:rsid w:val="00462245"/>
    <w:rsid w:val="00464AFB"/>
    <w:rsid w:val="00467006"/>
    <w:rsid w:val="00470833"/>
    <w:rsid w:val="00472856"/>
    <w:rsid w:val="00472B78"/>
    <w:rsid w:val="004743AB"/>
    <w:rsid w:val="00480884"/>
    <w:rsid w:val="004836EE"/>
    <w:rsid w:val="0048769B"/>
    <w:rsid w:val="00487AE5"/>
    <w:rsid w:val="004907F9"/>
    <w:rsid w:val="00493172"/>
    <w:rsid w:val="00494A09"/>
    <w:rsid w:val="0049512B"/>
    <w:rsid w:val="004A27CC"/>
    <w:rsid w:val="004A634D"/>
    <w:rsid w:val="004B034D"/>
    <w:rsid w:val="004B63AA"/>
    <w:rsid w:val="004C025C"/>
    <w:rsid w:val="004C0C64"/>
    <w:rsid w:val="004C45A1"/>
    <w:rsid w:val="004C75F6"/>
    <w:rsid w:val="004C78E6"/>
    <w:rsid w:val="004D0F53"/>
    <w:rsid w:val="004D3A8E"/>
    <w:rsid w:val="004D4016"/>
    <w:rsid w:val="004E0C71"/>
    <w:rsid w:val="004E5358"/>
    <w:rsid w:val="004E5451"/>
    <w:rsid w:val="004E6339"/>
    <w:rsid w:val="004E6C73"/>
    <w:rsid w:val="004F441F"/>
    <w:rsid w:val="004F59E0"/>
    <w:rsid w:val="00501363"/>
    <w:rsid w:val="00501831"/>
    <w:rsid w:val="00503860"/>
    <w:rsid w:val="00506A3E"/>
    <w:rsid w:val="005130AC"/>
    <w:rsid w:val="005245F8"/>
    <w:rsid w:val="00524B2B"/>
    <w:rsid w:val="0052643F"/>
    <w:rsid w:val="00527074"/>
    <w:rsid w:val="00531CA6"/>
    <w:rsid w:val="005364B0"/>
    <w:rsid w:val="0054017A"/>
    <w:rsid w:val="005479E6"/>
    <w:rsid w:val="00552CBC"/>
    <w:rsid w:val="00561297"/>
    <w:rsid w:val="0056306C"/>
    <w:rsid w:val="005638D2"/>
    <w:rsid w:val="00563D47"/>
    <w:rsid w:val="00563ED6"/>
    <w:rsid w:val="00566997"/>
    <w:rsid w:val="005669E7"/>
    <w:rsid w:val="00566EB2"/>
    <w:rsid w:val="00571432"/>
    <w:rsid w:val="00571985"/>
    <w:rsid w:val="00571BAA"/>
    <w:rsid w:val="00575523"/>
    <w:rsid w:val="00576F66"/>
    <w:rsid w:val="00581DB8"/>
    <w:rsid w:val="00582FF1"/>
    <w:rsid w:val="00583491"/>
    <w:rsid w:val="00585336"/>
    <w:rsid w:val="00585E25"/>
    <w:rsid w:val="00586EA8"/>
    <w:rsid w:val="005874B3"/>
    <w:rsid w:val="005917DB"/>
    <w:rsid w:val="00591A9A"/>
    <w:rsid w:val="00597035"/>
    <w:rsid w:val="005A0046"/>
    <w:rsid w:val="005A017B"/>
    <w:rsid w:val="005A02BF"/>
    <w:rsid w:val="005A090F"/>
    <w:rsid w:val="005A125B"/>
    <w:rsid w:val="005A14B6"/>
    <w:rsid w:val="005A1ACE"/>
    <w:rsid w:val="005A2B2E"/>
    <w:rsid w:val="005A403C"/>
    <w:rsid w:val="005A7AC2"/>
    <w:rsid w:val="005B0895"/>
    <w:rsid w:val="005B1059"/>
    <w:rsid w:val="005B32CF"/>
    <w:rsid w:val="005C2C95"/>
    <w:rsid w:val="005C3808"/>
    <w:rsid w:val="005C643B"/>
    <w:rsid w:val="005C6A37"/>
    <w:rsid w:val="005C7A31"/>
    <w:rsid w:val="005D0F06"/>
    <w:rsid w:val="005D1280"/>
    <w:rsid w:val="005D4158"/>
    <w:rsid w:val="005D466E"/>
    <w:rsid w:val="005D51EA"/>
    <w:rsid w:val="005E0BFD"/>
    <w:rsid w:val="005E2465"/>
    <w:rsid w:val="005E387C"/>
    <w:rsid w:val="005E427A"/>
    <w:rsid w:val="005E7CFA"/>
    <w:rsid w:val="005E7FA7"/>
    <w:rsid w:val="005F43CA"/>
    <w:rsid w:val="005F75A1"/>
    <w:rsid w:val="006008FB"/>
    <w:rsid w:val="00601D18"/>
    <w:rsid w:val="006030A1"/>
    <w:rsid w:val="0061364A"/>
    <w:rsid w:val="006156EE"/>
    <w:rsid w:val="00617C05"/>
    <w:rsid w:val="00623216"/>
    <w:rsid w:val="006236E0"/>
    <w:rsid w:val="0062380E"/>
    <w:rsid w:val="006315BD"/>
    <w:rsid w:val="00634790"/>
    <w:rsid w:val="00636FC2"/>
    <w:rsid w:val="00645221"/>
    <w:rsid w:val="0064644B"/>
    <w:rsid w:val="00646BD2"/>
    <w:rsid w:val="00652187"/>
    <w:rsid w:val="00654326"/>
    <w:rsid w:val="00654D18"/>
    <w:rsid w:val="00655D9A"/>
    <w:rsid w:val="0065603F"/>
    <w:rsid w:val="006619AB"/>
    <w:rsid w:val="006623F2"/>
    <w:rsid w:val="00664831"/>
    <w:rsid w:val="00664993"/>
    <w:rsid w:val="006652B4"/>
    <w:rsid w:val="00666A6C"/>
    <w:rsid w:val="00667199"/>
    <w:rsid w:val="00674316"/>
    <w:rsid w:val="00675D9A"/>
    <w:rsid w:val="006771D3"/>
    <w:rsid w:val="00677DA1"/>
    <w:rsid w:val="006805C2"/>
    <w:rsid w:val="00680687"/>
    <w:rsid w:val="0068160D"/>
    <w:rsid w:val="00686F43"/>
    <w:rsid w:val="00687E09"/>
    <w:rsid w:val="00693755"/>
    <w:rsid w:val="00694345"/>
    <w:rsid w:val="006A1B03"/>
    <w:rsid w:val="006A2236"/>
    <w:rsid w:val="006A2E1E"/>
    <w:rsid w:val="006A5795"/>
    <w:rsid w:val="006A7C7B"/>
    <w:rsid w:val="006B1358"/>
    <w:rsid w:val="006B2C4B"/>
    <w:rsid w:val="006B3EAE"/>
    <w:rsid w:val="006B57BF"/>
    <w:rsid w:val="006B6986"/>
    <w:rsid w:val="006C117B"/>
    <w:rsid w:val="006C345C"/>
    <w:rsid w:val="006C70A9"/>
    <w:rsid w:val="006C7FE6"/>
    <w:rsid w:val="006D3EC3"/>
    <w:rsid w:val="006E3E3B"/>
    <w:rsid w:val="006E5635"/>
    <w:rsid w:val="006E60F6"/>
    <w:rsid w:val="006E6FAC"/>
    <w:rsid w:val="006E76DF"/>
    <w:rsid w:val="006F0D75"/>
    <w:rsid w:val="006F1D72"/>
    <w:rsid w:val="006F2F2E"/>
    <w:rsid w:val="006F6B37"/>
    <w:rsid w:val="00701776"/>
    <w:rsid w:val="00711DE1"/>
    <w:rsid w:val="00724543"/>
    <w:rsid w:val="007262F2"/>
    <w:rsid w:val="007270AE"/>
    <w:rsid w:val="0073272E"/>
    <w:rsid w:val="007342D6"/>
    <w:rsid w:val="00740304"/>
    <w:rsid w:val="00746106"/>
    <w:rsid w:val="007507DD"/>
    <w:rsid w:val="007518D0"/>
    <w:rsid w:val="00754492"/>
    <w:rsid w:val="00755121"/>
    <w:rsid w:val="007551D7"/>
    <w:rsid w:val="00762EF2"/>
    <w:rsid w:val="00763E00"/>
    <w:rsid w:val="0076738C"/>
    <w:rsid w:val="00770182"/>
    <w:rsid w:val="00772A5F"/>
    <w:rsid w:val="0077522D"/>
    <w:rsid w:val="00775499"/>
    <w:rsid w:val="00775B26"/>
    <w:rsid w:val="0077759E"/>
    <w:rsid w:val="00781DC9"/>
    <w:rsid w:val="00784C10"/>
    <w:rsid w:val="00790F11"/>
    <w:rsid w:val="00791E88"/>
    <w:rsid w:val="00792501"/>
    <w:rsid w:val="00797995"/>
    <w:rsid w:val="007B16A0"/>
    <w:rsid w:val="007B1C0F"/>
    <w:rsid w:val="007B2C85"/>
    <w:rsid w:val="007B34A9"/>
    <w:rsid w:val="007B4FE3"/>
    <w:rsid w:val="007B50C6"/>
    <w:rsid w:val="007B54B1"/>
    <w:rsid w:val="007B5E0A"/>
    <w:rsid w:val="007B6DA7"/>
    <w:rsid w:val="007B6FDE"/>
    <w:rsid w:val="007B724F"/>
    <w:rsid w:val="007B7348"/>
    <w:rsid w:val="007C12E5"/>
    <w:rsid w:val="007C25BF"/>
    <w:rsid w:val="007C31AC"/>
    <w:rsid w:val="007C7F97"/>
    <w:rsid w:val="007D1F32"/>
    <w:rsid w:val="007D26FA"/>
    <w:rsid w:val="007D2FA8"/>
    <w:rsid w:val="007D5800"/>
    <w:rsid w:val="007E2A89"/>
    <w:rsid w:val="007E37E4"/>
    <w:rsid w:val="007E68C7"/>
    <w:rsid w:val="007F0ADC"/>
    <w:rsid w:val="007F3405"/>
    <w:rsid w:val="007F4DAF"/>
    <w:rsid w:val="00801C01"/>
    <w:rsid w:val="00801CB3"/>
    <w:rsid w:val="008025D6"/>
    <w:rsid w:val="00802738"/>
    <w:rsid w:val="00802C1F"/>
    <w:rsid w:val="00803261"/>
    <w:rsid w:val="008121B8"/>
    <w:rsid w:val="00820AF5"/>
    <w:rsid w:val="00820D62"/>
    <w:rsid w:val="00820E06"/>
    <w:rsid w:val="00821170"/>
    <w:rsid w:val="00823339"/>
    <w:rsid w:val="008268F9"/>
    <w:rsid w:val="0082697B"/>
    <w:rsid w:val="008270D5"/>
    <w:rsid w:val="0083277B"/>
    <w:rsid w:val="0083324F"/>
    <w:rsid w:val="008341B5"/>
    <w:rsid w:val="0083681A"/>
    <w:rsid w:val="00837605"/>
    <w:rsid w:val="00837E15"/>
    <w:rsid w:val="00842528"/>
    <w:rsid w:val="00845496"/>
    <w:rsid w:val="008467FC"/>
    <w:rsid w:val="00846D61"/>
    <w:rsid w:val="00851AB3"/>
    <w:rsid w:val="008553FB"/>
    <w:rsid w:val="00855452"/>
    <w:rsid w:val="0085656B"/>
    <w:rsid w:val="00857384"/>
    <w:rsid w:val="008577FC"/>
    <w:rsid w:val="00861B07"/>
    <w:rsid w:val="00862695"/>
    <w:rsid w:val="0086537E"/>
    <w:rsid w:val="00866C0E"/>
    <w:rsid w:val="00870AF2"/>
    <w:rsid w:val="00873739"/>
    <w:rsid w:val="0087453E"/>
    <w:rsid w:val="00876F84"/>
    <w:rsid w:val="00885932"/>
    <w:rsid w:val="0089030B"/>
    <w:rsid w:val="00891454"/>
    <w:rsid w:val="008A0043"/>
    <w:rsid w:val="008A0602"/>
    <w:rsid w:val="008B324B"/>
    <w:rsid w:val="008B383E"/>
    <w:rsid w:val="008B7863"/>
    <w:rsid w:val="008C0294"/>
    <w:rsid w:val="008C4FF7"/>
    <w:rsid w:val="008C5075"/>
    <w:rsid w:val="008C58DA"/>
    <w:rsid w:val="008C6191"/>
    <w:rsid w:val="008C7975"/>
    <w:rsid w:val="008D43AB"/>
    <w:rsid w:val="008D4632"/>
    <w:rsid w:val="008D5427"/>
    <w:rsid w:val="008D5977"/>
    <w:rsid w:val="008E065A"/>
    <w:rsid w:val="008E115D"/>
    <w:rsid w:val="008E1402"/>
    <w:rsid w:val="008E23F8"/>
    <w:rsid w:val="008E7C96"/>
    <w:rsid w:val="008F1649"/>
    <w:rsid w:val="008F4595"/>
    <w:rsid w:val="008F59CA"/>
    <w:rsid w:val="008F5B94"/>
    <w:rsid w:val="008F774C"/>
    <w:rsid w:val="008F7B10"/>
    <w:rsid w:val="0090350D"/>
    <w:rsid w:val="00905BA1"/>
    <w:rsid w:val="00906416"/>
    <w:rsid w:val="00913CD7"/>
    <w:rsid w:val="00915531"/>
    <w:rsid w:val="00915B98"/>
    <w:rsid w:val="00917589"/>
    <w:rsid w:val="00920403"/>
    <w:rsid w:val="009227AF"/>
    <w:rsid w:val="00922812"/>
    <w:rsid w:val="00925855"/>
    <w:rsid w:val="00931136"/>
    <w:rsid w:val="00934B08"/>
    <w:rsid w:val="0093542E"/>
    <w:rsid w:val="00936182"/>
    <w:rsid w:val="00941D02"/>
    <w:rsid w:val="00945E09"/>
    <w:rsid w:val="0095379A"/>
    <w:rsid w:val="009540A9"/>
    <w:rsid w:val="0095427D"/>
    <w:rsid w:val="009556AF"/>
    <w:rsid w:val="00955C3C"/>
    <w:rsid w:val="00960860"/>
    <w:rsid w:val="009611FB"/>
    <w:rsid w:val="00965D7C"/>
    <w:rsid w:val="00970239"/>
    <w:rsid w:val="00970CB7"/>
    <w:rsid w:val="0097481A"/>
    <w:rsid w:val="00975D26"/>
    <w:rsid w:val="009808D2"/>
    <w:rsid w:val="00982DF1"/>
    <w:rsid w:val="00985D25"/>
    <w:rsid w:val="009936F5"/>
    <w:rsid w:val="00993D5B"/>
    <w:rsid w:val="00995FDC"/>
    <w:rsid w:val="009A6337"/>
    <w:rsid w:val="009A68F6"/>
    <w:rsid w:val="009A7B7D"/>
    <w:rsid w:val="009B0BDD"/>
    <w:rsid w:val="009B1124"/>
    <w:rsid w:val="009B3FFE"/>
    <w:rsid w:val="009B41A3"/>
    <w:rsid w:val="009B44A8"/>
    <w:rsid w:val="009C15BD"/>
    <w:rsid w:val="009C15E8"/>
    <w:rsid w:val="009C33A1"/>
    <w:rsid w:val="009C34C9"/>
    <w:rsid w:val="009C3C19"/>
    <w:rsid w:val="009C4B7D"/>
    <w:rsid w:val="009C767C"/>
    <w:rsid w:val="009D175E"/>
    <w:rsid w:val="009D2694"/>
    <w:rsid w:val="009D569E"/>
    <w:rsid w:val="009E1030"/>
    <w:rsid w:val="009E25FB"/>
    <w:rsid w:val="009E26B3"/>
    <w:rsid w:val="009E3477"/>
    <w:rsid w:val="009E7024"/>
    <w:rsid w:val="009F2106"/>
    <w:rsid w:val="009F2DA7"/>
    <w:rsid w:val="009F58A9"/>
    <w:rsid w:val="009F681C"/>
    <w:rsid w:val="00A00E6F"/>
    <w:rsid w:val="00A02EF3"/>
    <w:rsid w:val="00A04AA2"/>
    <w:rsid w:val="00A05005"/>
    <w:rsid w:val="00A07AF8"/>
    <w:rsid w:val="00A105B3"/>
    <w:rsid w:val="00A11054"/>
    <w:rsid w:val="00A13516"/>
    <w:rsid w:val="00A13E9C"/>
    <w:rsid w:val="00A20AC6"/>
    <w:rsid w:val="00A22A3B"/>
    <w:rsid w:val="00A22FB6"/>
    <w:rsid w:val="00A300C3"/>
    <w:rsid w:val="00A314CF"/>
    <w:rsid w:val="00A31B77"/>
    <w:rsid w:val="00A31CA3"/>
    <w:rsid w:val="00A328F4"/>
    <w:rsid w:val="00A33AFE"/>
    <w:rsid w:val="00A34980"/>
    <w:rsid w:val="00A37A6E"/>
    <w:rsid w:val="00A40A92"/>
    <w:rsid w:val="00A4164E"/>
    <w:rsid w:val="00A41DC7"/>
    <w:rsid w:val="00A43C3B"/>
    <w:rsid w:val="00A447DF"/>
    <w:rsid w:val="00A4575E"/>
    <w:rsid w:val="00A4761D"/>
    <w:rsid w:val="00A47B91"/>
    <w:rsid w:val="00A50098"/>
    <w:rsid w:val="00A509FC"/>
    <w:rsid w:val="00A513DC"/>
    <w:rsid w:val="00A51E46"/>
    <w:rsid w:val="00A54777"/>
    <w:rsid w:val="00A549A6"/>
    <w:rsid w:val="00A55000"/>
    <w:rsid w:val="00A55E58"/>
    <w:rsid w:val="00A644F2"/>
    <w:rsid w:val="00A67194"/>
    <w:rsid w:val="00A67865"/>
    <w:rsid w:val="00A71EFD"/>
    <w:rsid w:val="00A73E9A"/>
    <w:rsid w:val="00A75CC0"/>
    <w:rsid w:val="00A75F75"/>
    <w:rsid w:val="00A7740D"/>
    <w:rsid w:val="00A77A30"/>
    <w:rsid w:val="00A81BD8"/>
    <w:rsid w:val="00A82155"/>
    <w:rsid w:val="00A82B95"/>
    <w:rsid w:val="00A82F8E"/>
    <w:rsid w:val="00A8325B"/>
    <w:rsid w:val="00A868E9"/>
    <w:rsid w:val="00A90863"/>
    <w:rsid w:val="00A938F4"/>
    <w:rsid w:val="00A95DDC"/>
    <w:rsid w:val="00AA2300"/>
    <w:rsid w:val="00AA3A93"/>
    <w:rsid w:val="00AA42CC"/>
    <w:rsid w:val="00AA46D7"/>
    <w:rsid w:val="00AA60DF"/>
    <w:rsid w:val="00AB17B9"/>
    <w:rsid w:val="00AB2502"/>
    <w:rsid w:val="00AB4E12"/>
    <w:rsid w:val="00AB5D86"/>
    <w:rsid w:val="00AD2ABA"/>
    <w:rsid w:val="00AD376A"/>
    <w:rsid w:val="00AD4078"/>
    <w:rsid w:val="00AD7B72"/>
    <w:rsid w:val="00AD7B9E"/>
    <w:rsid w:val="00AE02C2"/>
    <w:rsid w:val="00AE1063"/>
    <w:rsid w:val="00AE1F8B"/>
    <w:rsid w:val="00AE2C3D"/>
    <w:rsid w:val="00AE3232"/>
    <w:rsid w:val="00AF4CC2"/>
    <w:rsid w:val="00B013EC"/>
    <w:rsid w:val="00B02CBD"/>
    <w:rsid w:val="00B074BD"/>
    <w:rsid w:val="00B1006A"/>
    <w:rsid w:val="00B126C1"/>
    <w:rsid w:val="00B13A38"/>
    <w:rsid w:val="00B1403F"/>
    <w:rsid w:val="00B2022F"/>
    <w:rsid w:val="00B202DB"/>
    <w:rsid w:val="00B23114"/>
    <w:rsid w:val="00B27538"/>
    <w:rsid w:val="00B30653"/>
    <w:rsid w:val="00B3230A"/>
    <w:rsid w:val="00B357D4"/>
    <w:rsid w:val="00B400ED"/>
    <w:rsid w:val="00B422CD"/>
    <w:rsid w:val="00B42745"/>
    <w:rsid w:val="00B43E25"/>
    <w:rsid w:val="00B527D4"/>
    <w:rsid w:val="00B52B5D"/>
    <w:rsid w:val="00B53054"/>
    <w:rsid w:val="00B53690"/>
    <w:rsid w:val="00B554A4"/>
    <w:rsid w:val="00B57F41"/>
    <w:rsid w:val="00B60C8B"/>
    <w:rsid w:val="00B6332E"/>
    <w:rsid w:val="00B6408F"/>
    <w:rsid w:val="00B64542"/>
    <w:rsid w:val="00B64656"/>
    <w:rsid w:val="00B6696A"/>
    <w:rsid w:val="00B674FF"/>
    <w:rsid w:val="00B70FAD"/>
    <w:rsid w:val="00B71089"/>
    <w:rsid w:val="00B716AB"/>
    <w:rsid w:val="00B72957"/>
    <w:rsid w:val="00B7568E"/>
    <w:rsid w:val="00B75F6E"/>
    <w:rsid w:val="00B77822"/>
    <w:rsid w:val="00B831DA"/>
    <w:rsid w:val="00B855FB"/>
    <w:rsid w:val="00B8593E"/>
    <w:rsid w:val="00B90445"/>
    <w:rsid w:val="00B91B9E"/>
    <w:rsid w:val="00B9488A"/>
    <w:rsid w:val="00B97032"/>
    <w:rsid w:val="00BA1480"/>
    <w:rsid w:val="00BA15B9"/>
    <w:rsid w:val="00BA357B"/>
    <w:rsid w:val="00BA36AF"/>
    <w:rsid w:val="00BA424E"/>
    <w:rsid w:val="00BA53AD"/>
    <w:rsid w:val="00BB1D93"/>
    <w:rsid w:val="00BB4317"/>
    <w:rsid w:val="00BB601B"/>
    <w:rsid w:val="00BB7310"/>
    <w:rsid w:val="00BC2E93"/>
    <w:rsid w:val="00BC39AA"/>
    <w:rsid w:val="00BC3F8E"/>
    <w:rsid w:val="00BC4EA4"/>
    <w:rsid w:val="00BC617F"/>
    <w:rsid w:val="00BC7CCD"/>
    <w:rsid w:val="00BD1C6B"/>
    <w:rsid w:val="00BD2539"/>
    <w:rsid w:val="00BD3048"/>
    <w:rsid w:val="00BD3EBA"/>
    <w:rsid w:val="00BD62D0"/>
    <w:rsid w:val="00BD646E"/>
    <w:rsid w:val="00BE0859"/>
    <w:rsid w:val="00BE3D6D"/>
    <w:rsid w:val="00BE428A"/>
    <w:rsid w:val="00BE6BE2"/>
    <w:rsid w:val="00BF12F1"/>
    <w:rsid w:val="00BF2BD3"/>
    <w:rsid w:val="00BF33BF"/>
    <w:rsid w:val="00BF7967"/>
    <w:rsid w:val="00C02709"/>
    <w:rsid w:val="00C049A4"/>
    <w:rsid w:val="00C0574C"/>
    <w:rsid w:val="00C06727"/>
    <w:rsid w:val="00C13DBF"/>
    <w:rsid w:val="00C14FFC"/>
    <w:rsid w:val="00C152B3"/>
    <w:rsid w:val="00C1725B"/>
    <w:rsid w:val="00C17F7E"/>
    <w:rsid w:val="00C22DB8"/>
    <w:rsid w:val="00C2348F"/>
    <w:rsid w:val="00C238CB"/>
    <w:rsid w:val="00C24633"/>
    <w:rsid w:val="00C26E1B"/>
    <w:rsid w:val="00C27D5A"/>
    <w:rsid w:val="00C333B8"/>
    <w:rsid w:val="00C339D3"/>
    <w:rsid w:val="00C36527"/>
    <w:rsid w:val="00C423D5"/>
    <w:rsid w:val="00C441AB"/>
    <w:rsid w:val="00C467EA"/>
    <w:rsid w:val="00C47F5C"/>
    <w:rsid w:val="00C516F1"/>
    <w:rsid w:val="00C527D8"/>
    <w:rsid w:val="00C53CFB"/>
    <w:rsid w:val="00C55405"/>
    <w:rsid w:val="00C5682A"/>
    <w:rsid w:val="00C57A1C"/>
    <w:rsid w:val="00C62F91"/>
    <w:rsid w:val="00C634FC"/>
    <w:rsid w:val="00C65375"/>
    <w:rsid w:val="00C65B2E"/>
    <w:rsid w:val="00C66C08"/>
    <w:rsid w:val="00C66D89"/>
    <w:rsid w:val="00C778BF"/>
    <w:rsid w:val="00C829B4"/>
    <w:rsid w:val="00C85F01"/>
    <w:rsid w:val="00C869E2"/>
    <w:rsid w:val="00C912EB"/>
    <w:rsid w:val="00C9249F"/>
    <w:rsid w:val="00C92F84"/>
    <w:rsid w:val="00C951DB"/>
    <w:rsid w:val="00C976E8"/>
    <w:rsid w:val="00C9775E"/>
    <w:rsid w:val="00CA1451"/>
    <w:rsid w:val="00CA1E7A"/>
    <w:rsid w:val="00CA208D"/>
    <w:rsid w:val="00CA2BCA"/>
    <w:rsid w:val="00CA2FAF"/>
    <w:rsid w:val="00CA7A04"/>
    <w:rsid w:val="00CB1852"/>
    <w:rsid w:val="00CB2FBA"/>
    <w:rsid w:val="00CB47F6"/>
    <w:rsid w:val="00CB75BF"/>
    <w:rsid w:val="00CB782F"/>
    <w:rsid w:val="00CC0B29"/>
    <w:rsid w:val="00CC6B66"/>
    <w:rsid w:val="00CC7B8C"/>
    <w:rsid w:val="00CE3076"/>
    <w:rsid w:val="00CE3FF9"/>
    <w:rsid w:val="00CE4032"/>
    <w:rsid w:val="00CE5AA5"/>
    <w:rsid w:val="00CE5EBF"/>
    <w:rsid w:val="00CE62CA"/>
    <w:rsid w:val="00CF085E"/>
    <w:rsid w:val="00CF1164"/>
    <w:rsid w:val="00CF539F"/>
    <w:rsid w:val="00D0144B"/>
    <w:rsid w:val="00D051A4"/>
    <w:rsid w:val="00D05638"/>
    <w:rsid w:val="00D070A2"/>
    <w:rsid w:val="00D1098B"/>
    <w:rsid w:val="00D109C3"/>
    <w:rsid w:val="00D15842"/>
    <w:rsid w:val="00D2034E"/>
    <w:rsid w:val="00D21675"/>
    <w:rsid w:val="00D216B9"/>
    <w:rsid w:val="00D248BE"/>
    <w:rsid w:val="00D24F12"/>
    <w:rsid w:val="00D2576F"/>
    <w:rsid w:val="00D27A86"/>
    <w:rsid w:val="00D360C8"/>
    <w:rsid w:val="00D36661"/>
    <w:rsid w:val="00D403BE"/>
    <w:rsid w:val="00D410AA"/>
    <w:rsid w:val="00D42806"/>
    <w:rsid w:val="00D42E0A"/>
    <w:rsid w:val="00D43090"/>
    <w:rsid w:val="00D463F0"/>
    <w:rsid w:val="00D51897"/>
    <w:rsid w:val="00D52250"/>
    <w:rsid w:val="00D52A89"/>
    <w:rsid w:val="00D53F13"/>
    <w:rsid w:val="00D61DF5"/>
    <w:rsid w:val="00D62B85"/>
    <w:rsid w:val="00D63078"/>
    <w:rsid w:val="00D6605E"/>
    <w:rsid w:val="00D675FB"/>
    <w:rsid w:val="00D676FD"/>
    <w:rsid w:val="00D67B10"/>
    <w:rsid w:val="00D67CD3"/>
    <w:rsid w:val="00D70621"/>
    <w:rsid w:val="00D7093D"/>
    <w:rsid w:val="00D70BCE"/>
    <w:rsid w:val="00D76B08"/>
    <w:rsid w:val="00D8486B"/>
    <w:rsid w:val="00D912B2"/>
    <w:rsid w:val="00D919CB"/>
    <w:rsid w:val="00D92CFA"/>
    <w:rsid w:val="00D94E6B"/>
    <w:rsid w:val="00D95DEA"/>
    <w:rsid w:val="00DA0651"/>
    <w:rsid w:val="00DA0904"/>
    <w:rsid w:val="00DA4055"/>
    <w:rsid w:val="00DA783C"/>
    <w:rsid w:val="00DB4164"/>
    <w:rsid w:val="00DB5F02"/>
    <w:rsid w:val="00DB6238"/>
    <w:rsid w:val="00DB70C2"/>
    <w:rsid w:val="00DC1A7C"/>
    <w:rsid w:val="00DC1FA6"/>
    <w:rsid w:val="00DC33D1"/>
    <w:rsid w:val="00DC48A0"/>
    <w:rsid w:val="00DC65FC"/>
    <w:rsid w:val="00DC761E"/>
    <w:rsid w:val="00DD0420"/>
    <w:rsid w:val="00DD3BD4"/>
    <w:rsid w:val="00DD69A3"/>
    <w:rsid w:val="00DD71E1"/>
    <w:rsid w:val="00DD7C10"/>
    <w:rsid w:val="00DE1388"/>
    <w:rsid w:val="00DF2875"/>
    <w:rsid w:val="00DF2A2B"/>
    <w:rsid w:val="00DF52C9"/>
    <w:rsid w:val="00DF6803"/>
    <w:rsid w:val="00E02D28"/>
    <w:rsid w:val="00E056AB"/>
    <w:rsid w:val="00E05CD6"/>
    <w:rsid w:val="00E064B7"/>
    <w:rsid w:val="00E1050D"/>
    <w:rsid w:val="00E11B19"/>
    <w:rsid w:val="00E12281"/>
    <w:rsid w:val="00E16C81"/>
    <w:rsid w:val="00E17BE9"/>
    <w:rsid w:val="00E2013F"/>
    <w:rsid w:val="00E21785"/>
    <w:rsid w:val="00E234DE"/>
    <w:rsid w:val="00E2552E"/>
    <w:rsid w:val="00E256C7"/>
    <w:rsid w:val="00E2598A"/>
    <w:rsid w:val="00E31540"/>
    <w:rsid w:val="00E325B7"/>
    <w:rsid w:val="00E32927"/>
    <w:rsid w:val="00E4254D"/>
    <w:rsid w:val="00E42F86"/>
    <w:rsid w:val="00E464A3"/>
    <w:rsid w:val="00E50213"/>
    <w:rsid w:val="00E53347"/>
    <w:rsid w:val="00E54D73"/>
    <w:rsid w:val="00E55E43"/>
    <w:rsid w:val="00E5690C"/>
    <w:rsid w:val="00E618EB"/>
    <w:rsid w:val="00E62A96"/>
    <w:rsid w:val="00E73F28"/>
    <w:rsid w:val="00E7548A"/>
    <w:rsid w:val="00E75A45"/>
    <w:rsid w:val="00E80299"/>
    <w:rsid w:val="00E8253F"/>
    <w:rsid w:val="00E82908"/>
    <w:rsid w:val="00E83CEE"/>
    <w:rsid w:val="00E846FD"/>
    <w:rsid w:val="00E8681A"/>
    <w:rsid w:val="00E907AE"/>
    <w:rsid w:val="00E914AB"/>
    <w:rsid w:val="00E95D6C"/>
    <w:rsid w:val="00E96B80"/>
    <w:rsid w:val="00EA0859"/>
    <w:rsid w:val="00EA10A1"/>
    <w:rsid w:val="00EA40EE"/>
    <w:rsid w:val="00EA4F05"/>
    <w:rsid w:val="00EB0F1C"/>
    <w:rsid w:val="00EB4CBC"/>
    <w:rsid w:val="00EC4520"/>
    <w:rsid w:val="00EC65FA"/>
    <w:rsid w:val="00EC7107"/>
    <w:rsid w:val="00ED3CC4"/>
    <w:rsid w:val="00EE057B"/>
    <w:rsid w:val="00EE5245"/>
    <w:rsid w:val="00EE6D7A"/>
    <w:rsid w:val="00EF0A6C"/>
    <w:rsid w:val="00EF138F"/>
    <w:rsid w:val="00EF155C"/>
    <w:rsid w:val="00EF2537"/>
    <w:rsid w:val="00EF2E71"/>
    <w:rsid w:val="00EF337C"/>
    <w:rsid w:val="00EF3DAD"/>
    <w:rsid w:val="00EF6570"/>
    <w:rsid w:val="00EF68B6"/>
    <w:rsid w:val="00EF6A7A"/>
    <w:rsid w:val="00EF7C7F"/>
    <w:rsid w:val="00F00FDB"/>
    <w:rsid w:val="00F01DEC"/>
    <w:rsid w:val="00F026BD"/>
    <w:rsid w:val="00F04BBC"/>
    <w:rsid w:val="00F0742A"/>
    <w:rsid w:val="00F11910"/>
    <w:rsid w:val="00F12D4E"/>
    <w:rsid w:val="00F16096"/>
    <w:rsid w:val="00F17141"/>
    <w:rsid w:val="00F1752B"/>
    <w:rsid w:val="00F24887"/>
    <w:rsid w:val="00F24E04"/>
    <w:rsid w:val="00F25867"/>
    <w:rsid w:val="00F25E40"/>
    <w:rsid w:val="00F33A15"/>
    <w:rsid w:val="00F35B87"/>
    <w:rsid w:val="00F36DE6"/>
    <w:rsid w:val="00F36DF0"/>
    <w:rsid w:val="00F4040C"/>
    <w:rsid w:val="00F416EE"/>
    <w:rsid w:val="00F425E2"/>
    <w:rsid w:val="00F436A4"/>
    <w:rsid w:val="00F43C48"/>
    <w:rsid w:val="00F506CA"/>
    <w:rsid w:val="00F5138F"/>
    <w:rsid w:val="00F518F5"/>
    <w:rsid w:val="00F52488"/>
    <w:rsid w:val="00F525A9"/>
    <w:rsid w:val="00F52C47"/>
    <w:rsid w:val="00F53F96"/>
    <w:rsid w:val="00F54731"/>
    <w:rsid w:val="00F549FF"/>
    <w:rsid w:val="00F55568"/>
    <w:rsid w:val="00F60B76"/>
    <w:rsid w:val="00F626F8"/>
    <w:rsid w:val="00F666FB"/>
    <w:rsid w:val="00F66876"/>
    <w:rsid w:val="00F66BA3"/>
    <w:rsid w:val="00F67B43"/>
    <w:rsid w:val="00F74177"/>
    <w:rsid w:val="00F75B46"/>
    <w:rsid w:val="00F75F5A"/>
    <w:rsid w:val="00F814E3"/>
    <w:rsid w:val="00F84D9E"/>
    <w:rsid w:val="00F86AFE"/>
    <w:rsid w:val="00F86E76"/>
    <w:rsid w:val="00F87ADE"/>
    <w:rsid w:val="00F87CA7"/>
    <w:rsid w:val="00F9025C"/>
    <w:rsid w:val="00F97930"/>
    <w:rsid w:val="00FA030B"/>
    <w:rsid w:val="00FA193A"/>
    <w:rsid w:val="00FA3BB1"/>
    <w:rsid w:val="00FA3E3D"/>
    <w:rsid w:val="00FA46CA"/>
    <w:rsid w:val="00FA60FC"/>
    <w:rsid w:val="00FA7288"/>
    <w:rsid w:val="00FA7EC5"/>
    <w:rsid w:val="00FB0187"/>
    <w:rsid w:val="00FB3083"/>
    <w:rsid w:val="00FB379C"/>
    <w:rsid w:val="00FB442E"/>
    <w:rsid w:val="00FB64F4"/>
    <w:rsid w:val="00FB7A7E"/>
    <w:rsid w:val="00FC0B8C"/>
    <w:rsid w:val="00FC2B4C"/>
    <w:rsid w:val="00FC33B4"/>
    <w:rsid w:val="00FC68B3"/>
    <w:rsid w:val="00FD1828"/>
    <w:rsid w:val="00FD2C8C"/>
    <w:rsid w:val="00FD5C3A"/>
    <w:rsid w:val="00FE5E79"/>
    <w:rsid w:val="00FE6173"/>
    <w:rsid w:val="00FF0B8F"/>
    <w:rsid w:val="00FF0D4F"/>
    <w:rsid w:val="00FF0FA8"/>
    <w:rsid w:val="00FF220C"/>
    <w:rsid w:val="00FF3938"/>
    <w:rsid w:val="00FF3C2E"/>
    <w:rsid w:val="00FF7A74"/>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2566A5"/>
  <w15:docId w15:val="{AEBF0C4F-01D4-4656-A0FB-19D20F88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81A"/>
    <w:pPr>
      <w:spacing w:after="240" w:line="240" w:lineRule="auto"/>
      <w:jc w:val="both"/>
    </w:pPr>
    <w:rPr>
      <w:rFonts w:ascii="Arial" w:hAnsi="Arial"/>
      <w:lang w:val="en-CA"/>
    </w:rPr>
  </w:style>
  <w:style w:type="paragraph" w:styleId="Heading1">
    <w:name w:val="heading 1"/>
    <w:basedOn w:val="Normal"/>
    <w:next w:val="Normal"/>
    <w:link w:val="Heading1Char"/>
    <w:uiPriority w:val="9"/>
    <w:qFormat/>
    <w:rsid w:val="007C12E5"/>
    <w:pPr>
      <w:keepNext/>
      <w:keepLines/>
      <w:numPr>
        <w:numId w:val="1"/>
      </w:numPr>
      <w:spacing w:before="240"/>
      <w:outlineLvl w:val="0"/>
    </w:pPr>
    <w:rPr>
      <w:rFonts w:eastAsiaTheme="majorEastAsia" w:cstheme="majorBidi"/>
      <w:b/>
      <w:bCs/>
      <w:sz w:val="32"/>
      <w:szCs w:val="28"/>
      <w:u w:val="single"/>
    </w:rPr>
  </w:style>
  <w:style w:type="paragraph" w:styleId="Heading2">
    <w:name w:val="heading 2"/>
    <w:basedOn w:val="Normal"/>
    <w:next w:val="Normal"/>
    <w:link w:val="Heading2Char"/>
    <w:uiPriority w:val="9"/>
    <w:unhideWhenUsed/>
    <w:qFormat/>
    <w:rsid w:val="00E62A96"/>
    <w:pPr>
      <w:keepNext/>
      <w:keepLines/>
      <w:numPr>
        <w:numId w:val="2"/>
      </w:numPr>
      <w:spacing w:before="120"/>
      <w:ind w:left="714" w:hanging="357"/>
      <w:outlineLvl w:val="1"/>
    </w:pPr>
    <w:rPr>
      <w:rFonts w:eastAsiaTheme="majorEastAsia" w:cstheme="majorBidi"/>
      <w:b/>
      <w:bCs/>
      <w:sz w:val="24"/>
      <w:szCs w:val="26"/>
      <w:u w:val="single"/>
    </w:rPr>
  </w:style>
  <w:style w:type="paragraph" w:styleId="Heading3">
    <w:name w:val="heading 3"/>
    <w:basedOn w:val="Normal"/>
    <w:next w:val="Normal"/>
    <w:link w:val="Heading3Char"/>
    <w:uiPriority w:val="9"/>
    <w:unhideWhenUsed/>
    <w:qFormat/>
    <w:rsid w:val="0086537E"/>
    <w:pPr>
      <w:keepNext/>
      <w:keepLines/>
      <w:numPr>
        <w:numId w:val="3"/>
      </w:numPr>
      <w:spacing w:before="120"/>
      <w:ind w:left="714" w:hanging="357"/>
      <w:outlineLvl w:val="2"/>
    </w:pPr>
    <w:rPr>
      <w:rFonts w:eastAsiaTheme="majorEastAsia" w:cstheme="majorBidi"/>
      <w:b/>
      <w:bCs/>
      <w:sz w:val="24"/>
    </w:rPr>
  </w:style>
  <w:style w:type="paragraph" w:styleId="Heading4">
    <w:name w:val="heading 4"/>
    <w:basedOn w:val="ListParagraph"/>
    <w:next w:val="Normal"/>
    <w:link w:val="Heading4Char"/>
    <w:uiPriority w:val="9"/>
    <w:unhideWhenUsed/>
    <w:qFormat/>
    <w:rsid w:val="0086537E"/>
    <w:pPr>
      <w:numPr>
        <w:numId w:val="5"/>
      </w:numPr>
      <w:ind w:left="714" w:hanging="357"/>
      <w:contextualSpacing w:val="0"/>
      <w:outlineLvl w:val="3"/>
    </w:pPr>
    <w:rPr>
      <w:b/>
    </w:rPr>
  </w:style>
  <w:style w:type="paragraph" w:styleId="Heading5">
    <w:name w:val="heading 5"/>
    <w:basedOn w:val="ListParagraph"/>
    <w:next w:val="Normal"/>
    <w:link w:val="Heading5Char"/>
    <w:uiPriority w:val="9"/>
    <w:unhideWhenUsed/>
    <w:qFormat/>
    <w:rsid w:val="009A7B7D"/>
    <w:pPr>
      <w:numPr>
        <w:numId w:val="4"/>
      </w:numPr>
      <w:ind w:left="1077"/>
      <w:contextualSpacing w:val="0"/>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2E5"/>
    <w:rPr>
      <w:rFonts w:ascii="Arial" w:eastAsiaTheme="majorEastAsia" w:hAnsi="Arial" w:cstheme="majorBidi"/>
      <w:b/>
      <w:bCs/>
      <w:sz w:val="32"/>
      <w:szCs w:val="28"/>
      <w:u w:val="single"/>
      <w:lang w:val="en-CA"/>
    </w:rPr>
  </w:style>
  <w:style w:type="paragraph" w:styleId="TOCHeading">
    <w:name w:val="TOC Heading"/>
    <w:basedOn w:val="Heading1"/>
    <w:next w:val="Normal"/>
    <w:uiPriority w:val="39"/>
    <w:unhideWhenUsed/>
    <w:qFormat/>
    <w:rsid w:val="004B034D"/>
    <w:pPr>
      <w:spacing w:line="276" w:lineRule="auto"/>
      <w:jc w:val="left"/>
      <w:outlineLvl w:val="9"/>
    </w:pPr>
    <w:rPr>
      <w:lang w:val="en-US"/>
    </w:rPr>
  </w:style>
  <w:style w:type="paragraph" w:styleId="BalloonText">
    <w:name w:val="Balloon Text"/>
    <w:basedOn w:val="Normal"/>
    <w:link w:val="BalloonTextChar"/>
    <w:uiPriority w:val="99"/>
    <w:semiHidden/>
    <w:unhideWhenUsed/>
    <w:rsid w:val="004B034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4D"/>
    <w:rPr>
      <w:rFonts w:ascii="Tahoma" w:hAnsi="Tahoma" w:cs="Tahoma"/>
      <w:sz w:val="16"/>
      <w:szCs w:val="16"/>
      <w:lang w:val="en-CA"/>
    </w:rPr>
  </w:style>
  <w:style w:type="paragraph" w:styleId="TOC1">
    <w:name w:val="toc 1"/>
    <w:basedOn w:val="Normal"/>
    <w:next w:val="Normal"/>
    <w:autoRedefine/>
    <w:uiPriority w:val="39"/>
    <w:unhideWhenUsed/>
    <w:rsid w:val="007507DD"/>
    <w:pPr>
      <w:spacing w:after="100"/>
    </w:pPr>
  </w:style>
  <w:style w:type="character" w:styleId="Hyperlink">
    <w:name w:val="Hyperlink"/>
    <w:basedOn w:val="DefaultParagraphFont"/>
    <w:uiPriority w:val="99"/>
    <w:unhideWhenUsed/>
    <w:rsid w:val="007507DD"/>
    <w:rPr>
      <w:color w:val="0000FF" w:themeColor="hyperlink"/>
      <w:u w:val="single"/>
    </w:rPr>
  </w:style>
  <w:style w:type="paragraph" w:styleId="Header">
    <w:name w:val="header"/>
    <w:basedOn w:val="Normal"/>
    <w:link w:val="HeaderChar"/>
    <w:uiPriority w:val="99"/>
    <w:unhideWhenUsed/>
    <w:rsid w:val="007507DD"/>
    <w:pPr>
      <w:tabs>
        <w:tab w:val="center" w:pos="4320"/>
        <w:tab w:val="right" w:pos="8640"/>
      </w:tabs>
      <w:spacing w:after="0"/>
    </w:pPr>
  </w:style>
  <w:style w:type="character" w:customStyle="1" w:styleId="HeaderChar">
    <w:name w:val="Header Char"/>
    <w:basedOn w:val="DefaultParagraphFont"/>
    <w:link w:val="Header"/>
    <w:uiPriority w:val="99"/>
    <w:rsid w:val="007507DD"/>
    <w:rPr>
      <w:rFonts w:ascii="Arial" w:hAnsi="Arial"/>
      <w:lang w:val="en-CA"/>
    </w:rPr>
  </w:style>
  <w:style w:type="paragraph" w:styleId="Footer">
    <w:name w:val="footer"/>
    <w:basedOn w:val="Normal"/>
    <w:link w:val="FooterChar"/>
    <w:uiPriority w:val="99"/>
    <w:unhideWhenUsed/>
    <w:rsid w:val="007507DD"/>
    <w:pPr>
      <w:tabs>
        <w:tab w:val="center" w:pos="4320"/>
        <w:tab w:val="right" w:pos="8640"/>
      </w:tabs>
      <w:spacing w:after="0"/>
    </w:pPr>
  </w:style>
  <w:style w:type="character" w:customStyle="1" w:styleId="FooterChar">
    <w:name w:val="Footer Char"/>
    <w:basedOn w:val="DefaultParagraphFont"/>
    <w:link w:val="Footer"/>
    <w:uiPriority w:val="99"/>
    <w:rsid w:val="007507DD"/>
    <w:rPr>
      <w:rFonts w:ascii="Arial" w:hAnsi="Arial"/>
      <w:lang w:val="en-CA"/>
    </w:rPr>
  </w:style>
  <w:style w:type="paragraph" w:styleId="ListParagraph">
    <w:name w:val="List Paragraph"/>
    <w:basedOn w:val="Normal"/>
    <w:uiPriority w:val="34"/>
    <w:qFormat/>
    <w:rsid w:val="00F55568"/>
    <w:pPr>
      <w:ind w:left="720"/>
      <w:contextualSpacing/>
    </w:pPr>
  </w:style>
  <w:style w:type="character" w:customStyle="1" w:styleId="Heading2Char">
    <w:name w:val="Heading 2 Char"/>
    <w:basedOn w:val="DefaultParagraphFont"/>
    <w:link w:val="Heading2"/>
    <w:uiPriority w:val="9"/>
    <w:rsid w:val="00E62A96"/>
    <w:rPr>
      <w:rFonts w:ascii="Arial" w:eastAsiaTheme="majorEastAsia" w:hAnsi="Arial" w:cstheme="majorBidi"/>
      <w:b/>
      <w:bCs/>
      <w:sz w:val="24"/>
      <w:szCs w:val="26"/>
      <w:u w:val="single"/>
      <w:lang w:val="en-CA"/>
    </w:rPr>
  </w:style>
  <w:style w:type="paragraph" w:styleId="TOC2">
    <w:name w:val="toc 2"/>
    <w:basedOn w:val="Normal"/>
    <w:next w:val="Normal"/>
    <w:autoRedefine/>
    <w:uiPriority w:val="39"/>
    <w:unhideWhenUsed/>
    <w:rsid w:val="00EA4F05"/>
    <w:pPr>
      <w:spacing w:after="100"/>
      <w:ind w:left="220"/>
    </w:pPr>
  </w:style>
  <w:style w:type="character" w:customStyle="1" w:styleId="Heading3Char">
    <w:name w:val="Heading 3 Char"/>
    <w:basedOn w:val="DefaultParagraphFont"/>
    <w:link w:val="Heading3"/>
    <w:uiPriority w:val="9"/>
    <w:rsid w:val="0086537E"/>
    <w:rPr>
      <w:rFonts w:ascii="Arial" w:eastAsiaTheme="majorEastAsia" w:hAnsi="Arial" w:cstheme="majorBidi"/>
      <w:b/>
      <w:bCs/>
      <w:sz w:val="24"/>
      <w:lang w:val="en-CA"/>
    </w:rPr>
  </w:style>
  <w:style w:type="paragraph" w:styleId="TOC3">
    <w:name w:val="toc 3"/>
    <w:basedOn w:val="Normal"/>
    <w:next w:val="Normal"/>
    <w:autoRedefine/>
    <w:uiPriority w:val="39"/>
    <w:unhideWhenUsed/>
    <w:rsid w:val="00B43E25"/>
    <w:pPr>
      <w:spacing w:after="100"/>
      <w:ind w:left="440"/>
    </w:pPr>
  </w:style>
  <w:style w:type="paragraph" w:styleId="NoSpacing">
    <w:name w:val="No Spacing"/>
    <w:uiPriority w:val="1"/>
    <w:qFormat/>
    <w:rsid w:val="00866C0E"/>
    <w:pPr>
      <w:spacing w:after="0" w:line="240" w:lineRule="auto"/>
      <w:jc w:val="both"/>
    </w:pPr>
    <w:rPr>
      <w:rFonts w:ascii="Arial" w:hAnsi="Arial"/>
      <w:lang w:val="en-CA"/>
    </w:rPr>
  </w:style>
  <w:style w:type="character" w:customStyle="1" w:styleId="apple-converted-space">
    <w:name w:val="apple-converted-space"/>
    <w:basedOn w:val="DefaultParagraphFont"/>
    <w:rsid w:val="00955C3C"/>
  </w:style>
  <w:style w:type="character" w:styleId="FollowedHyperlink">
    <w:name w:val="FollowedHyperlink"/>
    <w:basedOn w:val="DefaultParagraphFont"/>
    <w:uiPriority w:val="99"/>
    <w:semiHidden/>
    <w:unhideWhenUsed/>
    <w:rsid w:val="00FB0187"/>
    <w:rPr>
      <w:color w:val="800080" w:themeColor="followedHyperlink"/>
      <w:u w:val="single"/>
    </w:rPr>
  </w:style>
  <w:style w:type="character" w:customStyle="1" w:styleId="Heading4Char">
    <w:name w:val="Heading 4 Char"/>
    <w:basedOn w:val="DefaultParagraphFont"/>
    <w:link w:val="Heading4"/>
    <w:uiPriority w:val="9"/>
    <w:rsid w:val="0086537E"/>
    <w:rPr>
      <w:rFonts w:ascii="Arial" w:hAnsi="Arial"/>
      <w:b/>
      <w:lang w:val="en-CA"/>
    </w:rPr>
  </w:style>
  <w:style w:type="character" w:customStyle="1" w:styleId="Heading5Char">
    <w:name w:val="Heading 5 Char"/>
    <w:basedOn w:val="DefaultParagraphFont"/>
    <w:link w:val="Heading5"/>
    <w:uiPriority w:val="9"/>
    <w:rsid w:val="009A7B7D"/>
    <w:rPr>
      <w:rFonts w:ascii="Arial" w:hAnsi="Arial"/>
      <w:i/>
      <w:lang w:val="en-CA"/>
    </w:rPr>
  </w:style>
  <w:style w:type="character" w:styleId="Strong">
    <w:name w:val="Strong"/>
    <w:basedOn w:val="DefaultParagraphFont"/>
    <w:uiPriority w:val="22"/>
    <w:qFormat/>
    <w:rsid w:val="008D43AB"/>
    <w:rPr>
      <w:b/>
      <w:bCs/>
    </w:rPr>
  </w:style>
  <w:style w:type="paragraph" w:styleId="NormalWeb">
    <w:name w:val="Normal (Web)"/>
    <w:basedOn w:val="Normal"/>
    <w:uiPriority w:val="99"/>
    <w:semiHidden/>
    <w:unhideWhenUsed/>
    <w:rsid w:val="00BA1480"/>
    <w:pPr>
      <w:spacing w:after="0" w:line="270" w:lineRule="atLeast"/>
      <w:jc w:val="left"/>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89034">
      <w:bodyDiv w:val="1"/>
      <w:marLeft w:val="0"/>
      <w:marRight w:val="0"/>
      <w:marTop w:val="0"/>
      <w:marBottom w:val="0"/>
      <w:divBdr>
        <w:top w:val="none" w:sz="0" w:space="0" w:color="auto"/>
        <w:left w:val="none" w:sz="0" w:space="0" w:color="auto"/>
        <w:bottom w:val="none" w:sz="0" w:space="0" w:color="auto"/>
        <w:right w:val="none" w:sz="0" w:space="0" w:color="auto"/>
      </w:divBdr>
      <w:divsChild>
        <w:div w:id="722483431">
          <w:marLeft w:val="0"/>
          <w:marRight w:val="0"/>
          <w:marTop w:val="0"/>
          <w:marBottom w:val="0"/>
          <w:divBdr>
            <w:top w:val="none" w:sz="0" w:space="0" w:color="auto"/>
            <w:left w:val="none" w:sz="0" w:space="0" w:color="auto"/>
            <w:bottom w:val="none" w:sz="0" w:space="0" w:color="auto"/>
            <w:right w:val="none" w:sz="0" w:space="0" w:color="auto"/>
          </w:divBdr>
          <w:divsChild>
            <w:div w:id="17781488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207127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n.wikipedia.org/wiki/L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41</Pages>
  <Words>15125</Words>
  <Characters>86213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dc:creator>
  <cp:lastModifiedBy>grishma dahal</cp:lastModifiedBy>
  <cp:revision>25</cp:revision>
  <cp:lastPrinted>2012-01-09T23:08:00Z</cp:lastPrinted>
  <dcterms:created xsi:type="dcterms:W3CDTF">2014-02-09T19:02:00Z</dcterms:created>
  <dcterms:modified xsi:type="dcterms:W3CDTF">2014-02-20T20:12:00Z</dcterms:modified>
</cp:coreProperties>
</file>