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58BF59D" w14:textId="77777777" w:rsidR="0016248D" w:rsidRPr="00FD0CC7" w:rsidRDefault="0016248D" w:rsidP="0016248D">
      <w:pPr>
        <w:jc w:val="center"/>
        <w:rPr>
          <w:rFonts w:ascii="Garamond" w:hAnsi="Garamond"/>
          <w:sz w:val="20"/>
          <w:szCs w:val="22"/>
          <w:u w:val="single"/>
        </w:rPr>
      </w:pPr>
      <w:r w:rsidRPr="00FD0CC7">
        <w:rPr>
          <w:rFonts w:ascii="Garamond" w:hAnsi="Garamond"/>
          <w:sz w:val="20"/>
          <w:szCs w:val="22"/>
          <w:u w:val="single"/>
        </w:rPr>
        <w:t>Chapter 1 – Strategic Management and Strategic Competitiveness</w:t>
      </w:r>
    </w:p>
    <w:p w14:paraId="255A5B35" w14:textId="77777777" w:rsidR="0016248D" w:rsidRPr="00FD0CC7" w:rsidRDefault="0016248D" w:rsidP="0016248D">
      <w:pPr>
        <w:rPr>
          <w:rFonts w:ascii="Garamond" w:hAnsi="Garamond"/>
          <w:sz w:val="20"/>
          <w:szCs w:val="22"/>
          <w:u w:val="single"/>
        </w:rPr>
      </w:pPr>
    </w:p>
    <w:p w14:paraId="1669CB8F" w14:textId="77777777" w:rsidR="0016248D" w:rsidRPr="00FD0CC7" w:rsidRDefault="0016248D" w:rsidP="0016248D">
      <w:pPr>
        <w:rPr>
          <w:rFonts w:ascii="Garamond" w:hAnsi="Garamond"/>
          <w:sz w:val="18"/>
          <w:szCs w:val="20"/>
        </w:rPr>
      </w:pPr>
      <w:r w:rsidRPr="00FD0CC7">
        <w:rPr>
          <w:rFonts w:ascii="Garamond" w:hAnsi="Garamond"/>
          <w:b/>
          <w:sz w:val="18"/>
          <w:szCs w:val="20"/>
        </w:rPr>
        <w:t>-Strategic Competitiveness:</w:t>
      </w:r>
      <w:r w:rsidRPr="00FD0CC7">
        <w:rPr>
          <w:rFonts w:ascii="Garamond" w:hAnsi="Garamond"/>
          <w:sz w:val="18"/>
          <w:szCs w:val="20"/>
        </w:rPr>
        <w:t xml:space="preserve"> Achieved when a firm successfully formulates and implements a value-creating strategy</w:t>
      </w:r>
    </w:p>
    <w:p w14:paraId="0A496335" w14:textId="77777777" w:rsidR="006D75B9" w:rsidRDefault="0016248D" w:rsidP="0016248D">
      <w:pPr>
        <w:rPr>
          <w:rFonts w:ascii="Garamond" w:hAnsi="Garamond"/>
          <w:sz w:val="18"/>
          <w:szCs w:val="20"/>
        </w:rPr>
      </w:pPr>
      <w:r w:rsidRPr="00FD0CC7">
        <w:rPr>
          <w:rFonts w:ascii="Garamond" w:hAnsi="Garamond"/>
          <w:b/>
          <w:sz w:val="18"/>
          <w:szCs w:val="20"/>
        </w:rPr>
        <w:t>-Strategy:</w:t>
      </w:r>
      <w:r w:rsidRPr="00FD0CC7">
        <w:rPr>
          <w:rFonts w:ascii="Garamond" w:hAnsi="Garamond"/>
          <w:sz w:val="18"/>
          <w:szCs w:val="20"/>
        </w:rPr>
        <w:t xml:space="preserve"> An integrated and coordinated set of commitments and actions designed to exploit core competencies and gain a competitive advantage</w:t>
      </w:r>
    </w:p>
    <w:p w14:paraId="210982DB" w14:textId="04EDE088" w:rsidR="006D75B9" w:rsidRDefault="006D75B9" w:rsidP="006D75B9">
      <w:pPr>
        <w:rPr>
          <w:rFonts w:ascii="Garamond" w:hAnsi="Garamond"/>
          <w:sz w:val="18"/>
          <w:szCs w:val="20"/>
        </w:rPr>
      </w:pPr>
      <w:r>
        <w:rPr>
          <w:rFonts w:ascii="Garamond" w:hAnsi="Garamond"/>
          <w:sz w:val="18"/>
          <w:szCs w:val="20"/>
        </w:rPr>
        <w:tab/>
        <w:t>-Indicates what a firm will or will not do</w:t>
      </w:r>
    </w:p>
    <w:p w14:paraId="338042EE" w14:textId="3C6F9DE7" w:rsidR="0016248D" w:rsidRDefault="0016248D" w:rsidP="006D75B9">
      <w:pPr>
        <w:rPr>
          <w:rFonts w:ascii="Garamond" w:hAnsi="Garamond"/>
          <w:sz w:val="18"/>
          <w:szCs w:val="20"/>
        </w:rPr>
      </w:pPr>
      <w:r w:rsidRPr="00FD0CC7">
        <w:rPr>
          <w:rFonts w:ascii="Garamond" w:hAnsi="Garamond"/>
          <w:b/>
          <w:sz w:val="18"/>
          <w:szCs w:val="20"/>
        </w:rPr>
        <w:t xml:space="preserve">-Competitive Advantage: </w:t>
      </w:r>
      <w:r w:rsidRPr="00FD0CC7">
        <w:rPr>
          <w:rFonts w:ascii="Garamond" w:hAnsi="Garamond"/>
          <w:sz w:val="18"/>
          <w:szCs w:val="20"/>
        </w:rPr>
        <w:t>A firm has a competitive advantage when it implements a strategy that creates superior value for customers and competitors are unable to duplicate or find too costly to try to imitate</w:t>
      </w:r>
    </w:p>
    <w:p w14:paraId="286EED97" w14:textId="429D921F" w:rsidR="00677163" w:rsidRDefault="00677163" w:rsidP="00677163">
      <w:pPr>
        <w:ind w:left="720"/>
        <w:rPr>
          <w:rFonts w:ascii="Garamond" w:hAnsi="Garamond"/>
          <w:sz w:val="18"/>
          <w:szCs w:val="20"/>
        </w:rPr>
      </w:pPr>
      <w:r>
        <w:rPr>
          <w:rFonts w:ascii="Garamond" w:hAnsi="Garamond"/>
          <w:sz w:val="18"/>
          <w:szCs w:val="20"/>
        </w:rPr>
        <w:t xml:space="preserve">-An organization can be confident that its strategy has resulted in one or more useful competitive advantages only after competitors’ efforts to duplicate its strategy have ceased or failed </w:t>
      </w:r>
    </w:p>
    <w:p w14:paraId="30910D51" w14:textId="48A41602" w:rsidR="00677163" w:rsidRDefault="00677163" w:rsidP="00677163">
      <w:pPr>
        <w:ind w:firstLine="720"/>
        <w:rPr>
          <w:rFonts w:ascii="Garamond" w:hAnsi="Garamond"/>
          <w:sz w:val="18"/>
          <w:szCs w:val="20"/>
        </w:rPr>
      </w:pPr>
      <w:r>
        <w:rPr>
          <w:rFonts w:ascii="Garamond" w:hAnsi="Garamond"/>
          <w:sz w:val="18"/>
          <w:szCs w:val="20"/>
        </w:rPr>
        <w:t xml:space="preserve">-Not permanent </w:t>
      </w:r>
    </w:p>
    <w:p w14:paraId="31FB880E" w14:textId="7AF087B6" w:rsidR="00677163" w:rsidRPr="00FD0CC7" w:rsidRDefault="00677163" w:rsidP="00677163">
      <w:pPr>
        <w:ind w:left="720"/>
        <w:rPr>
          <w:rFonts w:ascii="Garamond" w:hAnsi="Garamond"/>
          <w:sz w:val="18"/>
          <w:szCs w:val="20"/>
        </w:rPr>
      </w:pPr>
      <w:r>
        <w:rPr>
          <w:rFonts w:ascii="Garamond" w:hAnsi="Garamond"/>
          <w:sz w:val="18"/>
          <w:szCs w:val="20"/>
        </w:rPr>
        <w:t xml:space="preserve">-The speed at which competitors acquire the skills needed to duplicate the benefits of a firm’s value-creating strategy determine how long the competitive advantage will last </w:t>
      </w:r>
    </w:p>
    <w:p w14:paraId="5A9476CE" w14:textId="77777777" w:rsidR="0016248D" w:rsidRDefault="0016248D" w:rsidP="0016248D">
      <w:pPr>
        <w:rPr>
          <w:rFonts w:ascii="Garamond" w:hAnsi="Garamond"/>
          <w:sz w:val="18"/>
          <w:szCs w:val="20"/>
        </w:rPr>
      </w:pPr>
      <w:r w:rsidRPr="00FD0CC7">
        <w:rPr>
          <w:rFonts w:ascii="Garamond" w:hAnsi="Garamond"/>
          <w:b/>
          <w:sz w:val="18"/>
          <w:szCs w:val="20"/>
        </w:rPr>
        <w:t>-Above Average Returns:</w:t>
      </w:r>
      <w:r w:rsidRPr="00FD0CC7">
        <w:rPr>
          <w:rFonts w:ascii="Garamond" w:hAnsi="Garamond"/>
          <w:sz w:val="18"/>
          <w:szCs w:val="20"/>
        </w:rPr>
        <w:t xml:space="preserve"> Returns in excess of what an investor expects to earn from other investments with a similar amount of risk</w:t>
      </w:r>
    </w:p>
    <w:p w14:paraId="2F9BF343" w14:textId="2C3655F5" w:rsidR="006F1570" w:rsidRPr="00FD0CC7" w:rsidRDefault="006F1570" w:rsidP="0016248D">
      <w:pPr>
        <w:rPr>
          <w:rFonts w:ascii="Garamond" w:hAnsi="Garamond"/>
          <w:sz w:val="18"/>
          <w:szCs w:val="20"/>
        </w:rPr>
      </w:pPr>
      <w:r>
        <w:rPr>
          <w:rFonts w:ascii="Garamond" w:hAnsi="Garamond"/>
          <w:sz w:val="18"/>
          <w:szCs w:val="20"/>
        </w:rPr>
        <w:tab/>
        <w:t>-Earned by firms that exploit competitive advantages</w:t>
      </w:r>
    </w:p>
    <w:p w14:paraId="0C9EAE95" w14:textId="77777777" w:rsidR="0016248D" w:rsidRDefault="0016248D" w:rsidP="0016248D">
      <w:pPr>
        <w:rPr>
          <w:rFonts w:ascii="Garamond" w:hAnsi="Garamond"/>
          <w:sz w:val="18"/>
          <w:szCs w:val="20"/>
        </w:rPr>
      </w:pPr>
      <w:r w:rsidRPr="00FD0CC7">
        <w:rPr>
          <w:rFonts w:ascii="Garamond" w:hAnsi="Garamond"/>
          <w:b/>
          <w:sz w:val="18"/>
          <w:szCs w:val="20"/>
        </w:rPr>
        <w:t xml:space="preserve">-Risk: </w:t>
      </w:r>
      <w:r w:rsidRPr="00FD0CC7">
        <w:rPr>
          <w:rFonts w:ascii="Garamond" w:hAnsi="Garamond"/>
          <w:sz w:val="18"/>
          <w:szCs w:val="20"/>
        </w:rPr>
        <w:t>An investor’s uncertainty about the economic gains or losses that will result from a particular investment</w:t>
      </w:r>
    </w:p>
    <w:p w14:paraId="3311E426" w14:textId="506A6616" w:rsidR="006F1570" w:rsidRPr="00FD0CC7" w:rsidRDefault="006F1570" w:rsidP="006F1570">
      <w:pPr>
        <w:ind w:left="720"/>
        <w:rPr>
          <w:rFonts w:ascii="Garamond" w:hAnsi="Garamond"/>
          <w:sz w:val="18"/>
          <w:szCs w:val="20"/>
        </w:rPr>
      </w:pPr>
      <w:r>
        <w:rPr>
          <w:rFonts w:ascii="Garamond" w:hAnsi="Garamond"/>
          <w:sz w:val="18"/>
          <w:szCs w:val="20"/>
        </w:rPr>
        <w:t>-Effectively managing risk reduces investors’ uncertainty about the economic gains or losses that will result from a particular investment</w:t>
      </w:r>
    </w:p>
    <w:p w14:paraId="3E9C3344" w14:textId="77777777" w:rsidR="0016248D" w:rsidRDefault="0016248D" w:rsidP="0016248D">
      <w:pPr>
        <w:rPr>
          <w:rFonts w:ascii="Garamond" w:hAnsi="Garamond"/>
          <w:sz w:val="18"/>
          <w:szCs w:val="20"/>
        </w:rPr>
      </w:pPr>
      <w:r w:rsidRPr="00FD0CC7">
        <w:rPr>
          <w:rFonts w:ascii="Garamond" w:hAnsi="Garamond"/>
          <w:b/>
          <w:sz w:val="18"/>
          <w:szCs w:val="20"/>
        </w:rPr>
        <w:t>-Average Returns:</w:t>
      </w:r>
      <w:r w:rsidRPr="00FD0CC7">
        <w:rPr>
          <w:rFonts w:ascii="Garamond" w:hAnsi="Garamond"/>
          <w:sz w:val="18"/>
          <w:szCs w:val="20"/>
        </w:rPr>
        <w:t xml:space="preserve"> Returns equal to those an investor expects to earn from other investments with a similar amount of risk</w:t>
      </w:r>
    </w:p>
    <w:p w14:paraId="1CDB437E" w14:textId="22B90906" w:rsidR="006F1570" w:rsidRPr="00FD0CC7" w:rsidRDefault="006F1570" w:rsidP="0016248D">
      <w:pPr>
        <w:rPr>
          <w:rFonts w:ascii="Garamond" w:hAnsi="Garamond"/>
          <w:sz w:val="18"/>
          <w:szCs w:val="20"/>
        </w:rPr>
      </w:pPr>
      <w:r>
        <w:rPr>
          <w:rFonts w:ascii="Garamond" w:hAnsi="Garamond"/>
          <w:sz w:val="18"/>
          <w:szCs w:val="20"/>
        </w:rPr>
        <w:tab/>
        <w:t>-Earned by firms without a competitive advantage or tat are not competing in an attractive industry</w:t>
      </w:r>
    </w:p>
    <w:p w14:paraId="096786D5" w14:textId="77777777" w:rsidR="0016248D" w:rsidRDefault="0016248D" w:rsidP="0016248D">
      <w:pPr>
        <w:rPr>
          <w:rFonts w:ascii="Garamond" w:hAnsi="Garamond"/>
          <w:sz w:val="18"/>
          <w:szCs w:val="20"/>
        </w:rPr>
      </w:pPr>
      <w:r w:rsidRPr="00FD0CC7">
        <w:rPr>
          <w:rFonts w:ascii="Garamond" w:hAnsi="Garamond"/>
          <w:b/>
          <w:sz w:val="18"/>
          <w:szCs w:val="20"/>
        </w:rPr>
        <w:t>-The Strategic Management Process:</w:t>
      </w:r>
      <w:r w:rsidRPr="00FD0CC7">
        <w:rPr>
          <w:rFonts w:ascii="Garamond" w:hAnsi="Garamond"/>
          <w:sz w:val="18"/>
          <w:szCs w:val="20"/>
        </w:rPr>
        <w:t xml:space="preserve"> The full set of commitment decisions, and actions required for a firm to achieve strategic competitiveness and earn above-average returns </w:t>
      </w:r>
    </w:p>
    <w:p w14:paraId="0ED4C5A3" w14:textId="2ED85100" w:rsidR="003D25EC" w:rsidRDefault="003D25EC" w:rsidP="0016248D">
      <w:pPr>
        <w:rPr>
          <w:rFonts w:ascii="Garamond" w:hAnsi="Garamond"/>
          <w:sz w:val="18"/>
          <w:szCs w:val="20"/>
        </w:rPr>
      </w:pPr>
      <w:r>
        <w:rPr>
          <w:rFonts w:ascii="Garamond" w:hAnsi="Garamond"/>
          <w:sz w:val="18"/>
          <w:szCs w:val="20"/>
        </w:rPr>
        <w:tab/>
        <w:t>-Steps:</w:t>
      </w:r>
    </w:p>
    <w:p w14:paraId="13AEAABA" w14:textId="2EAD642B" w:rsidR="003D25EC" w:rsidRDefault="003D25EC" w:rsidP="003D25EC">
      <w:pPr>
        <w:ind w:left="1440"/>
        <w:rPr>
          <w:rFonts w:ascii="Garamond" w:hAnsi="Garamond"/>
          <w:sz w:val="18"/>
          <w:szCs w:val="20"/>
        </w:rPr>
      </w:pPr>
      <w:r>
        <w:rPr>
          <w:rFonts w:ascii="Garamond" w:hAnsi="Garamond"/>
          <w:sz w:val="18"/>
          <w:szCs w:val="20"/>
        </w:rPr>
        <w:t>-Analyze its external environment and internal organization to determine its resources, capabilities and core competencies – the sources of its strategic inputs</w:t>
      </w:r>
    </w:p>
    <w:p w14:paraId="4CE88E14" w14:textId="4D6DE7E3" w:rsidR="003D25EC" w:rsidRDefault="003D25EC" w:rsidP="003D25EC">
      <w:pPr>
        <w:ind w:left="1440"/>
        <w:rPr>
          <w:rFonts w:ascii="Garamond" w:hAnsi="Garamond"/>
          <w:sz w:val="18"/>
          <w:szCs w:val="20"/>
        </w:rPr>
      </w:pPr>
      <w:r>
        <w:rPr>
          <w:rFonts w:ascii="Garamond" w:hAnsi="Garamond"/>
          <w:sz w:val="18"/>
          <w:szCs w:val="20"/>
        </w:rPr>
        <w:t>-Develop a vision and mission and formulate one or more strategies</w:t>
      </w:r>
    </w:p>
    <w:p w14:paraId="12388FCD" w14:textId="330F48BE" w:rsidR="00C238F0" w:rsidRPr="00FD0CC7" w:rsidRDefault="003D25EC" w:rsidP="00C238F0">
      <w:pPr>
        <w:ind w:left="1440"/>
        <w:rPr>
          <w:rFonts w:ascii="Garamond" w:hAnsi="Garamond"/>
          <w:sz w:val="18"/>
          <w:szCs w:val="20"/>
        </w:rPr>
      </w:pPr>
      <w:r>
        <w:rPr>
          <w:rFonts w:ascii="Garamond" w:hAnsi="Garamond"/>
          <w:sz w:val="18"/>
          <w:szCs w:val="20"/>
        </w:rPr>
        <w:t xml:space="preserve">-Implement strategies by taking </w:t>
      </w:r>
      <w:r w:rsidR="009A0D05">
        <w:rPr>
          <w:rFonts w:ascii="Garamond" w:hAnsi="Garamond"/>
          <w:sz w:val="18"/>
          <w:szCs w:val="20"/>
        </w:rPr>
        <w:t>actions towards achieving strategic competitiveness and above-average returns</w:t>
      </w:r>
    </w:p>
    <w:p w14:paraId="63AC45A9" w14:textId="77777777" w:rsidR="0016248D" w:rsidRPr="00FD0CC7" w:rsidRDefault="0016248D" w:rsidP="0016248D">
      <w:pPr>
        <w:rPr>
          <w:rFonts w:ascii="Garamond" w:hAnsi="Garamond"/>
          <w:sz w:val="18"/>
          <w:szCs w:val="20"/>
        </w:rPr>
      </w:pPr>
    </w:p>
    <w:p w14:paraId="50B19BC7" w14:textId="3F03AE34" w:rsidR="00592A77" w:rsidRDefault="00592A77" w:rsidP="0016248D">
      <w:pPr>
        <w:rPr>
          <w:rFonts w:ascii="Garamond" w:hAnsi="Garamond"/>
          <w:b/>
          <w:i/>
          <w:sz w:val="18"/>
          <w:szCs w:val="20"/>
        </w:rPr>
      </w:pPr>
      <w:r>
        <w:rPr>
          <w:rFonts w:ascii="Garamond" w:hAnsi="Garamond"/>
          <w:b/>
          <w:i/>
          <w:sz w:val="18"/>
          <w:szCs w:val="20"/>
        </w:rPr>
        <w:t>The Competitive Landscape</w:t>
      </w:r>
    </w:p>
    <w:p w14:paraId="5F895BED" w14:textId="39A533C0" w:rsidR="001737EB" w:rsidRDefault="001737EB" w:rsidP="0016248D">
      <w:pPr>
        <w:rPr>
          <w:rFonts w:ascii="Garamond" w:hAnsi="Garamond"/>
          <w:sz w:val="18"/>
          <w:szCs w:val="20"/>
        </w:rPr>
      </w:pPr>
      <w:r>
        <w:rPr>
          <w:rFonts w:ascii="Garamond" w:hAnsi="Garamond"/>
          <w:b/>
          <w:i/>
          <w:sz w:val="18"/>
          <w:szCs w:val="20"/>
        </w:rPr>
        <w:tab/>
      </w:r>
      <w:r w:rsidRPr="001737EB">
        <w:rPr>
          <w:rFonts w:ascii="Garamond" w:hAnsi="Garamond"/>
          <w:sz w:val="18"/>
          <w:szCs w:val="20"/>
        </w:rPr>
        <w:t>-Characteristics of the competitive landscape</w:t>
      </w:r>
    </w:p>
    <w:p w14:paraId="11BF247F" w14:textId="125CBF7F" w:rsidR="001737EB" w:rsidRDefault="001737EB" w:rsidP="0016248D">
      <w:pPr>
        <w:rPr>
          <w:rFonts w:ascii="Garamond" w:hAnsi="Garamond"/>
          <w:sz w:val="18"/>
          <w:szCs w:val="20"/>
        </w:rPr>
      </w:pPr>
      <w:r>
        <w:rPr>
          <w:rFonts w:ascii="Garamond" w:hAnsi="Garamond"/>
          <w:sz w:val="18"/>
          <w:szCs w:val="20"/>
        </w:rPr>
        <w:tab/>
      </w:r>
      <w:r>
        <w:rPr>
          <w:rFonts w:ascii="Garamond" w:hAnsi="Garamond"/>
          <w:sz w:val="18"/>
          <w:szCs w:val="20"/>
        </w:rPr>
        <w:tab/>
        <w:t>-Financial capital continues to be scarce</w:t>
      </w:r>
    </w:p>
    <w:p w14:paraId="6CE7C425" w14:textId="12B4E284" w:rsidR="001737EB" w:rsidRDefault="001737EB" w:rsidP="0016248D">
      <w:pPr>
        <w:rPr>
          <w:rFonts w:ascii="Garamond" w:hAnsi="Garamond"/>
          <w:sz w:val="18"/>
          <w:szCs w:val="20"/>
        </w:rPr>
      </w:pPr>
      <w:r>
        <w:rPr>
          <w:rFonts w:ascii="Garamond" w:hAnsi="Garamond"/>
          <w:sz w:val="18"/>
          <w:szCs w:val="20"/>
        </w:rPr>
        <w:tab/>
      </w:r>
      <w:r>
        <w:rPr>
          <w:rFonts w:ascii="Garamond" w:hAnsi="Garamond"/>
          <w:sz w:val="18"/>
          <w:szCs w:val="20"/>
        </w:rPr>
        <w:tab/>
        <w:t>-Markets are volatile</w:t>
      </w:r>
    </w:p>
    <w:p w14:paraId="0B2B2EF3" w14:textId="318D91F5" w:rsidR="001737EB" w:rsidRDefault="001737EB" w:rsidP="0016248D">
      <w:pPr>
        <w:rPr>
          <w:rFonts w:ascii="Garamond" w:hAnsi="Garamond"/>
          <w:sz w:val="18"/>
          <w:szCs w:val="20"/>
        </w:rPr>
      </w:pPr>
      <w:r>
        <w:rPr>
          <w:rFonts w:ascii="Garamond" w:hAnsi="Garamond"/>
          <w:sz w:val="18"/>
          <w:szCs w:val="20"/>
        </w:rPr>
        <w:tab/>
      </w:r>
      <w:r>
        <w:rPr>
          <w:rFonts w:ascii="Garamond" w:hAnsi="Garamond"/>
          <w:sz w:val="18"/>
          <w:szCs w:val="20"/>
        </w:rPr>
        <w:tab/>
        <w:t>-Pace of change is increasing</w:t>
      </w:r>
    </w:p>
    <w:p w14:paraId="4062AB4F" w14:textId="71C56485" w:rsidR="001737EB" w:rsidRDefault="001737EB" w:rsidP="0016248D">
      <w:pPr>
        <w:rPr>
          <w:rFonts w:ascii="Garamond" w:hAnsi="Garamond"/>
          <w:sz w:val="18"/>
          <w:szCs w:val="20"/>
        </w:rPr>
      </w:pPr>
      <w:r>
        <w:rPr>
          <w:rFonts w:ascii="Garamond" w:hAnsi="Garamond"/>
          <w:sz w:val="18"/>
          <w:szCs w:val="20"/>
        </w:rPr>
        <w:tab/>
      </w:r>
      <w:r>
        <w:rPr>
          <w:rFonts w:ascii="Garamond" w:hAnsi="Garamond"/>
          <w:sz w:val="18"/>
          <w:szCs w:val="20"/>
        </w:rPr>
        <w:tab/>
        <w:t>-Determining the boundaries of an industry is challenging</w:t>
      </w:r>
    </w:p>
    <w:p w14:paraId="1F253740" w14:textId="6E17E073" w:rsidR="001737EB" w:rsidRDefault="001737EB" w:rsidP="001737EB">
      <w:pPr>
        <w:ind w:left="1440"/>
        <w:rPr>
          <w:rFonts w:ascii="Garamond" w:hAnsi="Garamond"/>
          <w:sz w:val="18"/>
          <w:szCs w:val="20"/>
        </w:rPr>
      </w:pPr>
      <w:r>
        <w:rPr>
          <w:rFonts w:ascii="Garamond" w:hAnsi="Garamond"/>
          <w:sz w:val="18"/>
          <w:szCs w:val="20"/>
        </w:rPr>
        <w:t xml:space="preserve">-Conventional sources of competitive advantages such as economies of scale and huge advertising budgets are not as effective as they once were in terms of helping firms earn above average returns </w:t>
      </w:r>
    </w:p>
    <w:p w14:paraId="1BE7177A" w14:textId="3D0E9AE7" w:rsidR="003B17A4" w:rsidRDefault="003B17A4" w:rsidP="00A66F4C">
      <w:pPr>
        <w:ind w:left="1440"/>
        <w:rPr>
          <w:rFonts w:ascii="Garamond" w:hAnsi="Garamond"/>
          <w:sz w:val="18"/>
          <w:szCs w:val="20"/>
        </w:rPr>
      </w:pPr>
      <w:r>
        <w:rPr>
          <w:rFonts w:ascii="Garamond" w:hAnsi="Garamond"/>
          <w:sz w:val="18"/>
          <w:szCs w:val="20"/>
        </w:rPr>
        <w:t>-Traditional managerial mindset ineffective, managers must adopt a mindset that values flexibility, speed, innovation integration and the challenges that evolve from constantly changing conditions</w:t>
      </w:r>
    </w:p>
    <w:p w14:paraId="745974D8" w14:textId="19D9CBCD" w:rsidR="00A66F4C" w:rsidRDefault="00A66F4C" w:rsidP="00A66F4C">
      <w:pPr>
        <w:ind w:left="1440"/>
        <w:rPr>
          <w:rFonts w:ascii="Garamond" w:hAnsi="Garamond"/>
          <w:sz w:val="18"/>
          <w:szCs w:val="20"/>
        </w:rPr>
      </w:pPr>
      <w:r>
        <w:rPr>
          <w:rFonts w:ascii="Garamond" w:hAnsi="Garamond"/>
          <w:sz w:val="18"/>
          <w:szCs w:val="20"/>
        </w:rPr>
        <w:t>-Hypercompetition</w:t>
      </w:r>
    </w:p>
    <w:p w14:paraId="26E47603" w14:textId="11AA0A7A" w:rsidR="00A66F4C" w:rsidRDefault="00A66F4C" w:rsidP="00A66F4C">
      <w:pPr>
        <w:ind w:left="1440"/>
        <w:rPr>
          <w:rFonts w:ascii="Garamond" w:hAnsi="Garamond"/>
          <w:sz w:val="18"/>
          <w:szCs w:val="20"/>
        </w:rPr>
      </w:pPr>
      <w:r>
        <w:rPr>
          <w:rFonts w:ascii="Garamond" w:hAnsi="Garamond"/>
          <w:sz w:val="18"/>
          <w:szCs w:val="20"/>
        </w:rPr>
        <w:tab/>
        <w:t>-Market instability and change</w:t>
      </w:r>
    </w:p>
    <w:p w14:paraId="2195FA24" w14:textId="3F33C1C5" w:rsidR="00A66F4C" w:rsidRDefault="00A66F4C" w:rsidP="00A66F4C">
      <w:pPr>
        <w:ind w:left="2160"/>
        <w:rPr>
          <w:rFonts w:ascii="Garamond" w:hAnsi="Garamond"/>
          <w:sz w:val="18"/>
          <w:szCs w:val="20"/>
        </w:rPr>
      </w:pPr>
      <w:r>
        <w:rPr>
          <w:rFonts w:ascii="Garamond" w:hAnsi="Garamond"/>
          <w:sz w:val="18"/>
          <w:szCs w:val="20"/>
        </w:rPr>
        <w:t>-Results from the dynamics of strategic maneuvering among global and innovative combatants</w:t>
      </w:r>
    </w:p>
    <w:p w14:paraId="4360A42A" w14:textId="536C2447" w:rsidR="00A66F4C" w:rsidRDefault="00A66F4C" w:rsidP="00A66F4C">
      <w:pPr>
        <w:ind w:left="2160"/>
        <w:rPr>
          <w:rFonts w:ascii="Garamond" w:hAnsi="Garamond"/>
          <w:sz w:val="18"/>
          <w:szCs w:val="20"/>
        </w:rPr>
      </w:pPr>
      <w:r>
        <w:rPr>
          <w:rFonts w:ascii="Garamond" w:hAnsi="Garamond"/>
          <w:sz w:val="18"/>
          <w:szCs w:val="20"/>
        </w:rPr>
        <w:t>-Rapidly escalating competition based on price-quality positioning, competition to create new know-how and establish first mover advantage and competition to protect or invade established product or geographic markets</w:t>
      </w:r>
    </w:p>
    <w:p w14:paraId="5F1D922F" w14:textId="0C7DEB3F" w:rsidR="00A65E50" w:rsidRPr="001737EB" w:rsidRDefault="00A65E50" w:rsidP="00A66F4C">
      <w:pPr>
        <w:ind w:left="2160"/>
        <w:rPr>
          <w:rFonts w:ascii="Garamond" w:hAnsi="Garamond"/>
          <w:sz w:val="18"/>
          <w:szCs w:val="20"/>
        </w:rPr>
      </w:pPr>
      <w:r>
        <w:rPr>
          <w:rFonts w:ascii="Garamond" w:hAnsi="Garamond"/>
          <w:sz w:val="18"/>
          <w:szCs w:val="20"/>
        </w:rPr>
        <w:t>-Stem from the global economy and technological change</w:t>
      </w:r>
    </w:p>
    <w:p w14:paraId="10D7DE53" w14:textId="77777777" w:rsidR="0016248D" w:rsidRPr="00FD0CC7" w:rsidRDefault="0016248D" w:rsidP="0016248D">
      <w:pPr>
        <w:ind w:left="720"/>
        <w:rPr>
          <w:rFonts w:ascii="Garamond" w:hAnsi="Garamond"/>
          <w:b/>
          <w:sz w:val="18"/>
          <w:szCs w:val="20"/>
          <w:u w:val="single"/>
        </w:rPr>
      </w:pPr>
      <w:r w:rsidRPr="00FD0CC7">
        <w:rPr>
          <w:rFonts w:ascii="Garamond" w:hAnsi="Garamond"/>
          <w:b/>
          <w:sz w:val="18"/>
          <w:szCs w:val="20"/>
          <w:u w:val="single"/>
        </w:rPr>
        <w:t>The Global Economy</w:t>
      </w:r>
    </w:p>
    <w:p w14:paraId="4478C069" w14:textId="77777777" w:rsidR="0016248D" w:rsidRDefault="0016248D" w:rsidP="0016248D">
      <w:pPr>
        <w:ind w:left="1440"/>
        <w:rPr>
          <w:rFonts w:ascii="Garamond" w:hAnsi="Garamond"/>
          <w:sz w:val="18"/>
          <w:szCs w:val="20"/>
        </w:rPr>
      </w:pPr>
      <w:r w:rsidRPr="00FD0CC7">
        <w:rPr>
          <w:rFonts w:ascii="Garamond" w:hAnsi="Garamond"/>
          <w:b/>
          <w:sz w:val="18"/>
          <w:szCs w:val="20"/>
        </w:rPr>
        <w:t>-Global Economy</w:t>
      </w:r>
      <w:r w:rsidRPr="00FD0CC7">
        <w:rPr>
          <w:rFonts w:ascii="Garamond" w:hAnsi="Garamond"/>
          <w:sz w:val="18"/>
          <w:szCs w:val="20"/>
        </w:rPr>
        <w:t>: is one in which goods, services, people, skills and ideas move freely across geographic borders</w:t>
      </w:r>
    </w:p>
    <w:p w14:paraId="4E01C33D" w14:textId="413F19D7" w:rsidR="00DE3ED6" w:rsidRDefault="00DE3ED6" w:rsidP="0016248D">
      <w:pPr>
        <w:ind w:left="1440"/>
        <w:rPr>
          <w:rFonts w:ascii="Garamond" w:hAnsi="Garamond"/>
          <w:sz w:val="18"/>
          <w:szCs w:val="20"/>
        </w:rPr>
      </w:pPr>
      <w:r>
        <w:rPr>
          <w:rFonts w:ascii="Garamond" w:hAnsi="Garamond"/>
          <w:b/>
          <w:sz w:val="18"/>
          <w:szCs w:val="20"/>
        </w:rPr>
        <w:tab/>
      </w:r>
      <w:r w:rsidRPr="00DE3ED6">
        <w:rPr>
          <w:rFonts w:ascii="Garamond" w:hAnsi="Garamond"/>
          <w:sz w:val="18"/>
          <w:szCs w:val="20"/>
        </w:rPr>
        <w:t>-</w:t>
      </w:r>
      <w:r>
        <w:rPr>
          <w:rFonts w:ascii="Garamond" w:hAnsi="Garamond"/>
          <w:sz w:val="18"/>
          <w:szCs w:val="20"/>
        </w:rPr>
        <w:t>Relatively unfettered by artificial constraints such as tariffs</w:t>
      </w:r>
    </w:p>
    <w:p w14:paraId="663AF2E6" w14:textId="7B69DF46" w:rsidR="00F1638D" w:rsidRDefault="00F1638D" w:rsidP="0016248D">
      <w:pPr>
        <w:ind w:left="1440"/>
        <w:rPr>
          <w:rFonts w:ascii="Garamond" w:hAnsi="Garamond"/>
          <w:sz w:val="18"/>
          <w:szCs w:val="20"/>
        </w:rPr>
      </w:pPr>
      <w:r>
        <w:rPr>
          <w:rFonts w:ascii="Garamond" w:hAnsi="Garamond"/>
          <w:sz w:val="18"/>
          <w:szCs w:val="20"/>
        </w:rPr>
        <w:tab/>
        <w:t>-Allowed EU to become one of the world’s largest markets (700</w:t>
      </w:r>
      <w:r w:rsidR="00565802">
        <w:rPr>
          <w:rFonts w:ascii="Garamond" w:hAnsi="Garamond"/>
          <w:sz w:val="18"/>
          <w:szCs w:val="20"/>
        </w:rPr>
        <w:t xml:space="preserve"> </w:t>
      </w:r>
      <w:r>
        <w:rPr>
          <w:rFonts w:ascii="Garamond" w:hAnsi="Garamond"/>
          <w:sz w:val="18"/>
          <w:szCs w:val="20"/>
        </w:rPr>
        <w:t>million potential customers)</w:t>
      </w:r>
    </w:p>
    <w:p w14:paraId="70D248E2" w14:textId="59B4A866" w:rsidR="00F1638D" w:rsidRDefault="00F1638D" w:rsidP="00F1638D">
      <w:pPr>
        <w:ind w:left="2160"/>
        <w:rPr>
          <w:rFonts w:ascii="Garamond" w:hAnsi="Garamond"/>
          <w:sz w:val="18"/>
          <w:szCs w:val="20"/>
        </w:rPr>
      </w:pPr>
      <w:r>
        <w:rPr>
          <w:rFonts w:ascii="Garamond" w:hAnsi="Garamond"/>
          <w:sz w:val="18"/>
          <w:szCs w:val="20"/>
        </w:rPr>
        <w:t xml:space="preserve">-Chinese market has become extremely competitive (second largest economy in the world, surpassing Japan)  </w:t>
      </w:r>
    </w:p>
    <w:p w14:paraId="290C254D" w14:textId="09E0960A" w:rsidR="00F1638D" w:rsidRDefault="00F1638D" w:rsidP="0016248D">
      <w:pPr>
        <w:ind w:left="1440"/>
        <w:rPr>
          <w:rFonts w:ascii="Garamond" w:hAnsi="Garamond"/>
          <w:sz w:val="18"/>
          <w:szCs w:val="20"/>
        </w:rPr>
      </w:pPr>
      <w:r>
        <w:rPr>
          <w:rFonts w:ascii="Garamond" w:hAnsi="Garamond"/>
          <w:sz w:val="18"/>
          <w:szCs w:val="20"/>
        </w:rPr>
        <w:tab/>
        <w:t>-</w:t>
      </w:r>
      <w:r w:rsidR="001810EC">
        <w:rPr>
          <w:rFonts w:ascii="Garamond" w:hAnsi="Garamond"/>
          <w:sz w:val="18"/>
          <w:szCs w:val="20"/>
        </w:rPr>
        <w:t>India (largest democracy and fourth largest economy)</w:t>
      </w:r>
    </w:p>
    <w:p w14:paraId="63FDE738" w14:textId="7B67BEC6" w:rsidR="001810EC" w:rsidRPr="00FD0CC7" w:rsidRDefault="001810EC" w:rsidP="0016248D">
      <w:pPr>
        <w:ind w:left="1440"/>
        <w:rPr>
          <w:rFonts w:ascii="Garamond" w:hAnsi="Garamond"/>
          <w:sz w:val="18"/>
          <w:szCs w:val="20"/>
        </w:rPr>
      </w:pPr>
      <w:r>
        <w:rPr>
          <w:rFonts w:ascii="Garamond" w:hAnsi="Garamond"/>
          <w:sz w:val="18"/>
          <w:szCs w:val="20"/>
        </w:rPr>
        <w:tab/>
        <w:t>-Firms from these economies are moving into international markets and becoming MNCs</w:t>
      </w:r>
    </w:p>
    <w:p w14:paraId="677A6711" w14:textId="77777777" w:rsidR="0016248D" w:rsidRPr="00FD0CC7" w:rsidRDefault="0016248D" w:rsidP="0016248D">
      <w:pPr>
        <w:ind w:left="720"/>
        <w:rPr>
          <w:rFonts w:ascii="Garamond" w:hAnsi="Garamond"/>
          <w:sz w:val="18"/>
          <w:szCs w:val="20"/>
        </w:rPr>
      </w:pPr>
      <w:r w:rsidRPr="00FD0CC7">
        <w:rPr>
          <w:rFonts w:ascii="Garamond" w:hAnsi="Garamond"/>
          <w:sz w:val="18"/>
          <w:szCs w:val="20"/>
        </w:rPr>
        <w:tab/>
        <w:t>-The March of Globalization</w:t>
      </w:r>
    </w:p>
    <w:p w14:paraId="5DD0D8BB" w14:textId="7111CF30" w:rsidR="0016248D" w:rsidRDefault="0016248D" w:rsidP="009C2CAB">
      <w:pPr>
        <w:ind w:left="2160"/>
        <w:rPr>
          <w:rFonts w:ascii="Garamond" w:hAnsi="Garamond"/>
          <w:sz w:val="18"/>
          <w:szCs w:val="20"/>
        </w:rPr>
      </w:pPr>
      <w:r w:rsidRPr="00FD0CC7">
        <w:rPr>
          <w:rFonts w:ascii="Garamond" w:hAnsi="Garamond"/>
          <w:sz w:val="18"/>
          <w:szCs w:val="20"/>
        </w:rPr>
        <w:t>-</w:t>
      </w:r>
      <w:r w:rsidR="009C2CAB" w:rsidRPr="009C2CAB">
        <w:rPr>
          <w:rFonts w:ascii="Garamond" w:hAnsi="Garamond"/>
          <w:b/>
          <w:sz w:val="18"/>
          <w:szCs w:val="20"/>
        </w:rPr>
        <w:t>Globalization</w:t>
      </w:r>
      <w:r w:rsidR="009C2CAB">
        <w:rPr>
          <w:rFonts w:ascii="Garamond" w:hAnsi="Garamond"/>
          <w:sz w:val="18"/>
          <w:szCs w:val="20"/>
        </w:rPr>
        <w:t>:</w:t>
      </w:r>
      <w:r w:rsidR="009C2CAB">
        <w:rPr>
          <w:rFonts w:ascii="Garamond" w:hAnsi="Garamond"/>
          <w:b/>
          <w:sz w:val="18"/>
          <w:szCs w:val="20"/>
        </w:rPr>
        <w:t xml:space="preserve"> </w:t>
      </w:r>
      <w:r w:rsidR="009C2CAB">
        <w:rPr>
          <w:rFonts w:ascii="Garamond" w:hAnsi="Garamond"/>
          <w:sz w:val="18"/>
          <w:szCs w:val="20"/>
        </w:rPr>
        <w:t xml:space="preserve">the increasing economic interdependence among countries and their organizations as reflected in the flow of goods and services, financial capital and knowledge across county borders </w:t>
      </w:r>
    </w:p>
    <w:p w14:paraId="37E71814" w14:textId="197D256F" w:rsidR="009C2CAB" w:rsidRDefault="009C2CAB" w:rsidP="009C2CAB">
      <w:pPr>
        <w:ind w:left="2880"/>
        <w:rPr>
          <w:rFonts w:ascii="Garamond" w:hAnsi="Garamond"/>
          <w:sz w:val="18"/>
          <w:szCs w:val="20"/>
        </w:rPr>
      </w:pPr>
      <w:r>
        <w:rPr>
          <w:rFonts w:ascii="Garamond" w:hAnsi="Garamond"/>
          <w:sz w:val="18"/>
          <w:szCs w:val="20"/>
        </w:rPr>
        <w:t>-Product of a large number of firms competing against one another in an increasing number of global economies</w:t>
      </w:r>
    </w:p>
    <w:p w14:paraId="4F5050BC" w14:textId="3FE6EC7F" w:rsidR="009C2CAB" w:rsidRDefault="009C2CAB" w:rsidP="009C2CAB">
      <w:pPr>
        <w:ind w:left="2880"/>
        <w:rPr>
          <w:rFonts w:ascii="Garamond" w:hAnsi="Garamond"/>
          <w:sz w:val="18"/>
          <w:szCs w:val="20"/>
        </w:rPr>
      </w:pPr>
      <w:r>
        <w:rPr>
          <w:rFonts w:ascii="Garamond" w:hAnsi="Garamond"/>
          <w:sz w:val="18"/>
          <w:szCs w:val="20"/>
        </w:rPr>
        <w:lastRenderedPageBreak/>
        <w:t>-Increases the range of opportunities for companies competing in the current competitive landscape</w:t>
      </w:r>
    </w:p>
    <w:p w14:paraId="32ECC24E" w14:textId="65128C9E" w:rsidR="009C2CAB" w:rsidRDefault="009C2CAB" w:rsidP="009C2CAB">
      <w:pPr>
        <w:ind w:left="3600"/>
        <w:rPr>
          <w:rFonts w:ascii="Garamond" w:hAnsi="Garamond"/>
          <w:sz w:val="18"/>
          <w:szCs w:val="20"/>
        </w:rPr>
      </w:pPr>
      <w:r>
        <w:rPr>
          <w:rFonts w:ascii="Garamond" w:hAnsi="Garamond"/>
          <w:sz w:val="18"/>
          <w:szCs w:val="20"/>
        </w:rPr>
        <w:t>-Financial capital can be obtained in one country to buy materials in another</w:t>
      </w:r>
    </w:p>
    <w:p w14:paraId="368ACFD5" w14:textId="13A97DD7" w:rsidR="009C2CAB" w:rsidRDefault="009C2CAB" w:rsidP="009C2CAB">
      <w:pPr>
        <w:ind w:left="3600"/>
        <w:rPr>
          <w:rFonts w:ascii="Garamond" w:hAnsi="Garamond"/>
          <w:sz w:val="18"/>
          <w:szCs w:val="20"/>
        </w:rPr>
      </w:pPr>
      <w:r>
        <w:rPr>
          <w:rFonts w:ascii="Garamond" w:hAnsi="Garamond"/>
          <w:sz w:val="18"/>
          <w:szCs w:val="20"/>
        </w:rPr>
        <w:t>-Machinery bought from a third national market can then be used to produce products that are sold in yet a fourth market</w:t>
      </w:r>
    </w:p>
    <w:p w14:paraId="4C554822" w14:textId="39FE4051" w:rsidR="001D43B5" w:rsidRDefault="001D43B5" w:rsidP="001D43B5">
      <w:pPr>
        <w:ind w:left="2880"/>
        <w:rPr>
          <w:rFonts w:ascii="Garamond" w:hAnsi="Garamond"/>
          <w:sz w:val="18"/>
          <w:szCs w:val="20"/>
        </w:rPr>
      </w:pPr>
      <w:r>
        <w:rPr>
          <w:rFonts w:ascii="Garamond" w:hAnsi="Garamond"/>
          <w:sz w:val="18"/>
          <w:szCs w:val="20"/>
        </w:rPr>
        <w:t>-Firms must make culturally sensitive decisions and must anticipate ever-increasing complexity in their operations as goods, services and people move freely across geographic borders</w:t>
      </w:r>
    </w:p>
    <w:p w14:paraId="74440029" w14:textId="4700B528" w:rsidR="00047324" w:rsidRDefault="00047324" w:rsidP="001D43B5">
      <w:pPr>
        <w:ind w:left="2880"/>
        <w:rPr>
          <w:rFonts w:ascii="Garamond" w:hAnsi="Garamond"/>
          <w:sz w:val="18"/>
          <w:szCs w:val="20"/>
        </w:rPr>
      </w:pPr>
      <w:r>
        <w:rPr>
          <w:rFonts w:ascii="Garamond" w:hAnsi="Garamond"/>
          <w:sz w:val="18"/>
          <w:szCs w:val="20"/>
        </w:rPr>
        <w:t>-Has led to higher performance standards in terms of quality, cost, productivity, product introduction time and operational efficiency</w:t>
      </w:r>
    </w:p>
    <w:p w14:paraId="6FC72C70" w14:textId="53CEF1D1" w:rsidR="00047324" w:rsidRDefault="00047324" w:rsidP="00047324">
      <w:pPr>
        <w:ind w:left="2160"/>
        <w:rPr>
          <w:rFonts w:ascii="Garamond" w:hAnsi="Garamond"/>
          <w:sz w:val="18"/>
          <w:szCs w:val="20"/>
        </w:rPr>
      </w:pPr>
      <w:r>
        <w:rPr>
          <w:rFonts w:ascii="Garamond" w:hAnsi="Garamond"/>
          <w:sz w:val="18"/>
          <w:szCs w:val="20"/>
        </w:rPr>
        <w:t>-</w:t>
      </w:r>
      <w:r w:rsidRPr="00047324">
        <w:rPr>
          <w:rFonts w:ascii="Garamond" w:hAnsi="Garamond"/>
          <w:b/>
          <w:sz w:val="18"/>
          <w:szCs w:val="20"/>
        </w:rPr>
        <w:t>Liability of foreignness</w:t>
      </w:r>
      <w:r>
        <w:rPr>
          <w:rFonts w:ascii="Garamond" w:hAnsi="Garamond"/>
          <w:sz w:val="18"/>
          <w:szCs w:val="20"/>
        </w:rPr>
        <w:t>: the risks of participating outside of a firm’s domestic country in the global economy</w:t>
      </w:r>
    </w:p>
    <w:p w14:paraId="2EB03B4D" w14:textId="5AA7473C" w:rsidR="003373BB" w:rsidRDefault="003373BB" w:rsidP="00047324">
      <w:pPr>
        <w:ind w:left="2160"/>
        <w:rPr>
          <w:rFonts w:ascii="Garamond" w:hAnsi="Garamond"/>
          <w:sz w:val="18"/>
          <w:szCs w:val="20"/>
        </w:rPr>
      </w:pPr>
      <w:r>
        <w:rPr>
          <w:rFonts w:ascii="Garamond" w:hAnsi="Garamond"/>
          <w:sz w:val="18"/>
          <w:szCs w:val="20"/>
        </w:rPr>
        <w:tab/>
        <w:t>-Risks of entering foreign markets include:</w:t>
      </w:r>
    </w:p>
    <w:p w14:paraId="39DFD2D0" w14:textId="27FDD93D" w:rsidR="003373BB" w:rsidRDefault="003373BB" w:rsidP="00C27406">
      <w:pPr>
        <w:ind w:left="3600"/>
        <w:rPr>
          <w:rFonts w:ascii="Garamond" w:hAnsi="Garamond"/>
          <w:sz w:val="18"/>
          <w:szCs w:val="20"/>
        </w:rPr>
      </w:pPr>
      <w:r>
        <w:rPr>
          <w:rFonts w:ascii="Garamond" w:hAnsi="Garamond"/>
          <w:sz w:val="18"/>
          <w:szCs w:val="20"/>
        </w:rPr>
        <w:t>-</w:t>
      </w:r>
      <w:r w:rsidR="00C27406">
        <w:rPr>
          <w:rFonts w:ascii="Garamond" w:hAnsi="Garamond"/>
          <w:sz w:val="18"/>
          <w:szCs w:val="20"/>
        </w:rPr>
        <w:t>Amount of time required for firms to learn how to compete in new markets</w:t>
      </w:r>
    </w:p>
    <w:p w14:paraId="5083C43D" w14:textId="450644ED" w:rsidR="00C27406" w:rsidRPr="009C2CAB" w:rsidRDefault="00C27406" w:rsidP="00C27406">
      <w:pPr>
        <w:ind w:left="3600"/>
        <w:rPr>
          <w:rFonts w:ascii="Garamond" w:hAnsi="Garamond"/>
          <w:sz w:val="18"/>
          <w:szCs w:val="20"/>
        </w:rPr>
      </w:pPr>
      <w:r>
        <w:rPr>
          <w:rFonts w:ascii="Garamond" w:hAnsi="Garamond"/>
          <w:sz w:val="18"/>
          <w:szCs w:val="20"/>
        </w:rPr>
        <w:t>-</w:t>
      </w:r>
      <w:r w:rsidR="001269AA">
        <w:rPr>
          <w:rFonts w:ascii="Garamond" w:hAnsi="Garamond"/>
          <w:sz w:val="18"/>
          <w:szCs w:val="20"/>
        </w:rPr>
        <w:t>Firm’s performance may suffer with substantial amounts of globalization due to overly diversifying internationally beyond their ability to manage these extended operations</w:t>
      </w:r>
    </w:p>
    <w:p w14:paraId="30176ACE" w14:textId="77777777" w:rsidR="0016248D" w:rsidRPr="000609E8" w:rsidRDefault="0016248D" w:rsidP="0016248D">
      <w:pPr>
        <w:ind w:left="720"/>
        <w:rPr>
          <w:rFonts w:ascii="Garamond" w:hAnsi="Garamond"/>
          <w:b/>
          <w:sz w:val="18"/>
          <w:szCs w:val="20"/>
          <w:u w:val="single"/>
        </w:rPr>
      </w:pPr>
      <w:r w:rsidRPr="000609E8">
        <w:rPr>
          <w:rFonts w:ascii="Garamond" w:hAnsi="Garamond"/>
          <w:b/>
          <w:sz w:val="18"/>
          <w:szCs w:val="20"/>
          <w:u w:val="single"/>
        </w:rPr>
        <w:t>Technology and Technological Change</w:t>
      </w:r>
    </w:p>
    <w:p w14:paraId="0D6937C2" w14:textId="77777777" w:rsidR="0016248D" w:rsidRPr="007355C9" w:rsidRDefault="0016248D" w:rsidP="0016248D">
      <w:pPr>
        <w:ind w:left="720"/>
        <w:rPr>
          <w:rFonts w:ascii="Garamond" w:hAnsi="Garamond"/>
          <w:sz w:val="18"/>
          <w:szCs w:val="20"/>
        </w:rPr>
      </w:pPr>
      <w:r w:rsidRPr="007355C9">
        <w:rPr>
          <w:rFonts w:ascii="Garamond" w:hAnsi="Garamond"/>
          <w:b/>
          <w:sz w:val="18"/>
          <w:szCs w:val="20"/>
        </w:rPr>
        <w:tab/>
      </w:r>
      <w:r w:rsidRPr="007355C9">
        <w:rPr>
          <w:rFonts w:ascii="Garamond" w:hAnsi="Garamond"/>
          <w:sz w:val="18"/>
          <w:szCs w:val="20"/>
        </w:rPr>
        <w:t xml:space="preserve">-Technology Diffusion and Disruptive Technologies </w:t>
      </w:r>
    </w:p>
    <w:p w14:paraId="4B7E792D" w14:textId="2B53B0B1" w:rsidR="000609E8" w:rsidRPr="007355C9" w:rsidRDefault="000609E8" w:rsidP="00042DC9">
      <w:pPr>
        <w:ind w:left="2160"/>
        <w:rPr>
          <w:rFonts w:ascii="Garamond" w:hAnsi="Garamond"/>
          <w:sz w:val="18"/>
          <w:szCs w:val="20"/>
        </w:rPr>
      </w:pPr>
      <w:r w:rsidRPr="007355C9">
        <w:rPr>
          <w:rFonts w:ascii="Garamond" w:hAnsi="Garamond"/>
          <w:sz w:val="18"/>
          <w:szCs w:val="20"/>
        </w:rPr>
        <w:t>-</w:t>
      </w:r>
      <w:r w:rsidR="00042DC9" w:rsidRPr="007355C9">
        <w:rPr>
          <w:rFonts w:ascii="Garamond" w:hAnsi="Garamond"/>
          <w:sz w:val="18"/>
          <w:szCs w:val="20"/>
        </w:rPr>
        <w:t>The rate of technology diffusion</w:t>
      </w:r>
      <w:r w:rsidR="00042DC9" w:rsidRPr="007355C9">
        <w:rPr>
          <w:rFonts w:ascii="Garamond" w:hAnsi="Garamond"/>
          <w:sz w:val="18"/>
          <w:szCs w:val="20"/>
        </w:rPr>
        <w:sym w:font="Wingdings" w:char="F0E0"/>
      </w:r>
      <w:r w:rsidR="00042DC9" w:rsidRPr="007355C9">
        <w:rPr>
          <w:rFonts w:ascii="Garamond" w:hAnsi="Garamond"/>
          <w:sz w:val="18"/>
          <w:szCs w:val="20"/>
        </w:rPr>
        <w:t>Speed at which new technologies become available and are used</w:t>
      </w:r>
    </w:p>
    <w:p w14:paraId="535B54CC" w14:textId="21C6FA43" w:rsidR="00042DC9" w:rsidRPr="007355C9" w:rsidRDefault="00042DC9" w:rsidP="0016248D">
      <w:pPr>
        <w:ind w:left="720"/>
        <w:rPr>
          <w:rFonts w:ascii="Garamond" w:hAnsi="Garamond"/>
          <w:sz w:val="18"/>
          <w:szCs w:val="20"/>
        </w:rPr>
      </w:pPr>
      <w:r w:rsidRPr="007355C9">
        <w:rPr>
          <w:rFonts w:ascii="Garamond" w:hAnsi="Garamond"/>
          <w:sz w:val="18"/>
          <w:szCs w:val="20"/>
        </w:rPr>
        <w:tab/>
      </w:r>
      <w:r w:rsidRPr="007355C9">
        <w:rPr>
          <w:rFonts w:ascii="Garamond" w:hAnsi="Garamond"/>
          <w:sz w:val="18"/>
          <w:szCs w:val="20"/>
        </w:rPr>
        <w:tab/>
      </w:r>
      <w:r w:rsidRPr="007355C9">
        <w:rPr>
          <w:rFonts w:ascii="Garamond" w:hAnsi="Garamond"/>
          <w:sz w:val="18"/>
          <w:szCs w:val="20"/>
        </w:rPr>
        <w:tab/>
        <w:t>-Increased substantially over the past 15-20 years</w:t>
      </w:r>
    </w:p>
    <w:p w14:paraId="77195461" w14:textId="2D10E9E2" w:rsidR="00042DC9" w:rsidRPr="00953DA0" w:rsidRDefault="00042DC9" w:rsidP="00042DC9">
      <w:pPr>
        <w:ind w:left="2880"/>
        <w:rPr>
          <w:rFonts w:ascii="Garamond" w:hAnsi="Garamond"/>
          <w:sz w:val="18"/>
          <w:szCs w:val="20"/>
        </w:rPr>
      </w:pPr>
      <w:r w:rsidRPr="007355C9">
        <w:rPr>
          <w:rFonts w:ascii="Garamond" w:hAnsi="Garamond"/>
          <w:sz w:val="18"/>
          <w:szCs w:val="20"/>
        </w:rPr>
        <w:t xml:space="preserve">-It took the telephone 35 years to get into 25 percent of all homes in the US. It took TV 26 years. It took radio 22 years. It took PC 16 years and the Internet 7 </w:t>
      </w:r>
      <w:r w:rsidRPr="00953DA0">
        <w:rPr>
          <w:rFonts w:ascii="Garamond" w:hAnsi="Garamond"/>
          <w:sz w:val="18"/>
          <w:szCs w:val="20"/>
        </w:rPr>
        <w:t>years</w:t>
      </w:r>
    </w:p>
    <w:p w14:paraId="78F0E619" w14:textId="77777777" w:rsidR="00953DA0" w:rsidRPr="00953DA0" w:rsidRDefault="007355C9" w:rsidP="00953DA0">
      <w:pPr>
        <w:ind w:left="2160"/>
        <w:rPr>
          <w:rFonts w:ascii="Garamond" w:hAnsi="Garamond"/>
          <w:sz w:val="18"/>
          <w:szCs w:val="20"/>
        </w:rPr>
      </w:pPr>
      <w:r w:rsidRPr="00953DA0">
        <w:rPr>
          <w:rFonts w:ascii="Garamond" w:hAnsi="Garamond"/>
          <w:sz w:val="18"/>
          <w:szCs w:val="20"/>
        </w:rPr>
        <w:t>-</w:t>
      </w:r>
      <w:r w:rsidRPr="00953DA0">
        <w:rPr>
          <w:rFonts w:ascii="Garamond" w:hAnsi="Garamond"/>
          <w:b/>
          <w:sz w:val="18"/>
          <w:szCs w:val="20"/>
        </w:rPr>
        <w:t>Perpetual Innovation</w:t>
      </w:r>
      <w:r w:rsidRPr="00953DA0">
        <w:rPr>
          <w:rFonts w:ascii="Garamond" w:hAnsi="Garamond"/>
          <w:sz w:val="18"/>
          <w:szCs w:val="20"/>
        </w:rPr>
        <w:t>:</w:t>
      </w:r>
      <w:r w:rsidR="00953DA0" w:rsidRPr="00953DA0">
        <w:rPr>
          <w:rFonts w:ascii="Garamond" w:hAnsi="Garamond"/>
          <w:sz w:val="18"/>
          <w:szCs w:val="20"/>
        </w:rPr>
        <w:t xml:space="preserve"> Describes how rapidly and consistently new, information-intensive technologies replace older ones</w:t>
      </w:r>
    </w:p>
    <w:p w14:paraId="4A19A886" w14:textId="3F08D22B" w:rsidR="007355C9" w:rsidRDefault="00953DA0" w:rsidP="006E6CDF">
      <w:pPr>
        <w:ind w:left="2160"/>
        <w:rPr>
          <w:rFonts w:ascii="Garamond" w:hAnsi="Garamond"/>
          <w:sz w:val="18"/>
          <w:szCs w:val="20"/>
        </w:rPr>
      </w:pPr>
      <w:r w:rsidRPr="00953DA0">
        <w:rPr>
          <w:rFonts w:ascii="Garamond" w:hAnsi="Garamond"/>
          <w:sz w:val="18"/>
          <w:szCs w:val="20"/>
        </w:rPr>
        <w:t xml:space="preserve">-Shorter PLC place a competitive premium on being able to quickly introduce new, innovative goods and services into the marketplace  </w:t>
      </w:r>
    </w:p>
    <w:p w14:paraId="19C1122C" w14:textId="2019D145" w:rsidR="00953DA0" w:rsidRDefault="00953DA0" w:rsidP="006E6CDF">
      <w:pPr>
        <w:ind w:left="2160"/>
        <w:rPr>
          <w:rFonts w:ascii="Garamond" w:hAnsi="Garamond"/>
          <w:sz w:val="18"/>
          <w:szCs w:val="20"/>
        </w:rPr>
      </w:pPr>
      <w:r>
        <w:rPr>
          <w:rFonts w:ascii="Garamond" w:hAnsi="Garamond"/>
          <w:sz w:val="18"/>
          <w:szCs w:val="20"/>
        </w:rPr>
        <w:t>-In order to diffuse new technology, additional firms need to be innovative in their use of the new technology and build it into their products</w:t>
      </w:r>
    </w:p>
    <w:p w14:paraId="331451A6" w14:textId="4C694D8F" w:rsidR="000A39E1" w:rsidRDefault="000A39E1" w:rsidP="006E6CDF">
      <w:pPr>
        <w:ind w:left="2160"/>
        <w:rPr>
          <w:rFonts w:ascii="Garamond" w:hAnsi="Garamond"/>
          <w:sz w:val="18"/>
          <w:szCs w:val="20"/>
        </w:rPr>
      </w:pPr>
      <w:r>
        <w:rPr>
          <w:rFonts w:ascii="Garamond" w:hAnsi="Garamond"/>
          <w:sz w:val="18"/>
          <w:szCs w:val="20"/>
        </w:rPr>
        <w:t>-</w:t>
      </w:r>
      <w:r w:rsidR="00AC3060">
        <w:rPr>
          <w:rFonts w:ascii="Garamond" w:hAnsi="Garamond"/>
          <w:sz w:val="18"/>
          <w:szCs w:val="20"/>
        </w:rPr>
        <w:t>Rate of technological diffusion has reduced the competitive benefits of patents</w:t>
      </w:r>
    </w:p>
    <w:p w14:paraId="61AC7508" w14:textId="3E3A4B55" w:rsidR="00E878B1" w:rsidRDefault="00E878B1" w:rsidP="006E6CDF">
      <w:pPr>
        <w:ind w:left="2160"/>
        <w:rPr>
          <w:rFonts w:ascii="Garamond" w:hAnsi="Garamond"/>
          <w:sz w:val="18"/>
          <w:szCs w:val="20"/>
        </w:rPr>
      </w:pPr>
      <w:r>
        <w:rPr>
          <w:rFonts w:ascii="Garamond" w:hAnsi="Garamond"/>
          <w:sz w:val="18"/>
          <w:szCs w:val="20"/>
        </w:rPr>
        <w:t>-</w:t>
      </w:r>
      <w:r>
        <w:rPr>
          <w:rFonts w:ascii="Garamond" w:hAnsi="Garamond"/>
          <w:b/>
          <w:sz w:val="18"/>
          <w:szCs w:val="20"/>
        </w:rPr>
        <w:t>Disruptive (or radical) Technologies</w:t>
      </w:r>
      <w:r w:rsidR="00B01A42">
        <w:rPr>
          <w:rFonts w:ascii="Garamond" w:hAnsi="Garamond"/>
          <w:b/>
          <w:sz w:val="18"/>
          <w:szCs w:val="20"/>
        </w:rPr>
        <w:t>:</w:t>
      </w:r>
      <w:r>
        <w:rPr>
          <w:rFonts w:ascii="Garamond" w:hAnsi="Garamond"/>
          <w:sz w:val="18"/>
          <w:szCs w:val="20"/>
        </w:rPr>
        <w:t xml:space="preserve"> technologies that destroy the value of an existing technology and create new markets</w:t>
      </w:r>
    </w:p>
    <w:p w14:paraId="7A687BAB" w14:textId="360128C3" w:rsidR="00E878B1" w:rsidRDefault="00E878B1" w:rsidP="00E878B1">
      <w:pPr>
        <w:ind w:left="2160"/>
        <w:rPr>
          <w:rFonts w:ascii="Garamond" w:hAnsi="Garamond"/>
          <w:sz w:val="18"/>
          <w:szCs w:val="20"/>
        </w:rPr>
      </w:pPr>
      <w:r>
        <w:rPr>
          <w:rFonts w:ascii="Garamond" w:hAnsi="Garamond"/>
          <w:sz w:val="18"/>
          <w:szCs w:val="20"/>
        </w:rPr>
        <w:tab/>
        <w:t>-Surface frequently today</w:t>
      </w:r>
    </w:p>
    <w:p w14:paraId="40227238" w14:textId="1F4EE9EB" w:rsidR="00E7745C" w:rsidRPr="00E878B1" w:rsidRDefault="00E7745C" w:rsidP="00E878B1">
      <w:pPr>
        <w:ind w:left="2160"/>
        <w:rPr>
          <w:rFonts w:ascii="Garamond" w:hAnsi="Garamond"/>
          <w:sz w:val="18"/>
          <w:szCs w:val="20"/>
        </w:rPr>
      </w:pPr>
      <w:r>
        <w:rPr>
          <w:rFonts w:ascii="Garamond" w:hAnsi="Garamond"/>
          <w:sz w:val="18"/>
          <w:szCs w:val="20"/>
        </w:rPr>
        <w:tab/>
        <w:t xml:space="preserve">-Companies need to </w:t>
      </w:r>
      <w:r w:rsidR="006E5872">
        <w:rPr>
          <w:rFonts w:ascii="Garamond" w:hAnsi="Garamond"/>
          <w:sz w:val="18"/>
          <w:szCs w:val="20"/>
        </w:rPr>
        <w:t>adapt</w:t>
      </w:r>
      <w:r>
        <w:rPr>
          <w:rFonts w:ascii="Garamond" w:hAnsi="Garamond"/>
          <w:sz w:val="18"/>
          <w:szCs w:val="20"/>
        </w:rPr>
        <w:t xml:space="preserve"> </w:t>
      </w:r>
    </w:p>
    <w:p w14:paraId="188CB591" w14:textId="77777777" w:rsidR="0016248D" w:rsidRDefault="0016248D" w:rsidP="0016248D">
      <w:pPr>
        <w:ind w:left="720"/>
        <w:rPr>
          <w:rFonts w:ascii="Garamond" w:hAnsi="Garamond"/>
          <w:sz w:val="18"/>
          <w:szCs w:val="20"/>
        </w:rPr>
      </w:pPr>
      <w:r w:rsidRPr="005961AA">
        <w:rPr>
          <w:rFonts w:ascii="Garamond" w:hAnsi="Garamond"/>
          <w:sz w:val="18"/>
          <w:szCs w:val="20"/>
        </w:rPr>
        <w:tab/>
        <w:t>-The Information Age</w:t>
      </w:r>
    </w:p>
    <w:p w14:paraId="6F747724" w14:textId="0952621B" w:rsidR="00F265C8" w:rsidRPr="005961AA" w:rsidRDefault="00F265C8" w:rsidP="00F265C8">
      <w:pPr>
        <w:ind w:left="2160"/>
        <w:rPr>
          <w:rFonts w:ascii="Garamond" w:hAnsi="Garamond"/>
          <w:sz w:val="18"/>
          <w:szCs w:val="20"/>
        </w:rPr>
      </w:pPr>
      <w:r>
        <w:rPr>
          <w:rFonts w:ascii="Garamond" w:hAnsi="Garamond"/>
          <w:sz w:val="18"/>
          <w:szCs w:val="20"/>
        </w:rPr>
        <w:t xml:space="preserve">-Emergence of personal computers, cell phones, artificial intelligence, virtual reality, massive databases and social networking </w:t>
      </w:r>
    </w:p>
    <w:p w14:paraId="14502501" w14:textId="23F3206C" w:rsidR="005961AA" w:rsidRDefault="005961AA" w:rsidP="00CA3FF5">
      <w:pPr>
        <w:ind w:left="2160"/>
        <w:rPr>
          <w:rFonts w:ascii="Garamond" w:hAnsi="Garamond"/>
          <w:sz w:val="18"/>
          <w:szCs w:val="20"/>
        </w:rPr>
      </w:pPr>
      <w:r w:rsidRPr="005961AA">
        <w:rPr>
          <w:rFonts w:ascii="Garamond" w:hAnsi="Garamond"/>
          <w:sz w:val="18"/>
          <w:szCs w:val="20"/>
        </w:rPr>
        <w:t>-</w:t>
      </w:r>
      <w:r w:rsidR="00CA3FF5">
        <w:rPr>
          <w:rFonts w:ascii="Garamond" w:hAnsi="Garamond"/>
          <w:sz w:val="18"/>
          <w:szCs w:val="20"/>
        </w:rPr>
        <w:t>Ability to effectively and efficiently access and use information has become an important source of competitive advantage</w:t>
      </w:r>
    </w:p>
    <w:p w14:paraId="7B69E22C" w14:textId="040828FE" w:rsidR="00CA3FF5" w:rsidRDefault="00CA3FF5" w:rsidP="00CA3FF5">
      <w:pPr>
        <w:ind w:left="2160"/>
        <w:rPr>
          <w:rFonts w:ascii="Garamond" w:hAnsi="Garamond"/>
          <w:sz w:val="18"/>
          <w:szCs w:val="20"/>
        </w:rPr>
      </w:pPr>
      <w:r>
        <w:rPr>
          <w:rFonts w:ascii="Garamond" w:hAnsi="Garamond"/>
          <w:sz w:val="18"/>
          <w:szCs w:val="20"/>
        </w:rPr>
        <w:t>-IT advances have given small firms more flexibility in competing with large firms, if that technology can be efficiently used</w:t>
      </w:r>
    </w:p>
    <w:p w14:paraId="2FA7B332" w14:textId="3CE91FD2" w:rsidR="0056539B" w:rsidRDefault="0056539B" w:rsidP="00CA3FF5">
      <w:pPr>
        <w:ind w:left="2160"/>
        <w:rPr>
          <w:rFonts w:ascii="Garamond" w:hAnsi="Garamond"/>
          <w:sz w:val="18"/>
          <w:szCs w:val="20"/>
        </w:rPr>
      </w:pPr>
      <w:r>
        <w:rPr>
          <w:rFonts w:ascii="Garamond" w:hAnsi="Garamond"/>
          <w:sz w:val="18"/>
          <w:szCs w:val="20"/>
        </w:rPr>
        <w:t>-Pace of change in IT and its diffusion will continue to increase</w:t>
      </w:r>
    </w:p>
    <w:p w14:paraId="4F925C3B" w14:textId="1E0D471F" w:rsidR="0056539B" w:rsidRDefault="0056539B" w:rsidP="00CA3FF5">
      <w:pPr>
        <w:ind w:left="2160"/>
        <w:rPr>
          <w:rFonts w:ascii="Garamond" w:hAnsi="Garamond"/>
          <w:sz w:val="18"/>
          <w:szCs w:val="20"/>
        </w:rPr>
      </w:pPr>
      <w:r>
        <w:rPr>
          <w:rFonts w:ascii="Garamond" w:hAnsi="Garamond"/>
          <w:sz w:val="18"/>
          <w:szCs w:val="20"/>
        </w:rPr>
        <w:tab/>
        <w:t>-Declining cost and increasing accessibility</w:t>
      </w:r>
    </w:p>
    <w:p w14:paraId="567693B4" w14:textId="5C822934" w:rsidR="0056539B" w:rsidRDefault="0056539B" w:rsidP="00CA3FF5">
      <w:pPr>
        <w:ind w:left="2160"/>
        <w:rPr>
          <w:rFonts w:ascii="Garamond" w:hAnsi="Garamond"/>
          <w:sz w:val="18"/>
          <w:szCs w:val="20"/>
        </w:rPr>
      </w:pPr>
      <w:r>
        <w:rPr>
          <w:rFonts w:ascii="Garamond" w:hAnsi="Garamond"/>
          <w:sz w:val="18"/>
          <w:szCs w:val="20"/>
        </w:rPr>
        <w:t>-Internet contributes to Hypercompetition</w:t>
      </w:r>
    </w:p>
    <w:p w14:paraId="08738F6E" w14:textId="1709B628" w:rsidR="0056539B" w:rsidRDefault="0056539B" w:rsidP="0056539B">
      <w:pPr>
        <w:ind w:left="2880"/>
        <w:rPr>
          <w:rFonts w:ascii="Garamond" w:hAnsi="Garamond"/>
          <w:sz w:val="18"/>
          <w:szCs w:val="20"/>
        </w:rPr>
      </w:pPr>
      <w:r>
        <w:rPr>
          <w:rFonts w:ascii="Garamond" w:hAnsi="Garamond"/>
          <w:sz w:val="18"/>
          <w:szCs w:val="20"/>
        </w:rPr>
        <w:t>-Provides an infrastructure that allows the delivery of information to computers in any location</w:t>
      </w:r>
    </w:p>
    <w:p w14:paraId="17B1ED6A" w14:textId="4F3A726E" w:rsidR="0056539B" w:rsidRPr="005961AA" w:rsidRDefault="0056539B" w:rsidP="0056539B">
      <w:pPr>
        <w:ind w:left="2880"/>
        <w:rPr>
          <w:rFonts w:ascii="Garamond" w:hAnsi="Garamond"/>
          <w:sz w:val="18"/>
          <w:szCs w:val="20"/>
        </w:rPr>
      </w:pPr>
      <w:r>
        <w:rPr>
          <w:rFonts w:ascii="Garamond" w:hAnsi="Garamond"/>
          <w:sz w:val="18"/>
          <w:szCs w:val="20"/>
        </w:rPr>
        <w:t xml:space="preserve">-Changes to </w:t>
      </w:r>
      <w:r w:rsidR="004468DA">
        <w:rPr>
          <w:rFonts w:ascii="Garamond" w:hAnsi="Garamond"/>
          <w:sz w:val="18"/>
          <w:szCs w:val="20"/>
        </w:rPr>
        <w:t>Internet</w:t>
      </w:r>
      <w:r>
        <w:rPr>
          <w:rFonts w:ascii="Garamond" w:hAnsi="Garamond"/>
          <w:sz w:val="18"/>
          <w:szCs w:val="20"/>
        </w:rPr>
        <w:t xml:space="preserve"> service providers’ pricing could affect the growth rate of internet-based applications</w:t>
      </w:r>
    </w:p>
    <w:p w14:paraId="691E35F8" w14:textId="77777777" w:rsidR="0016248D" w:rsidRPr="00B70623" w:rsidRDefault="0016248D" w:rsidP="0016248D">
      <w:pPr>
        <w:ind w:left="720"/>
        <w:rPr>
          <w:rFonts w:ascii="Garamond" w:hAnsi="Garamond"/>
          <w:sz w:val="18"/>
          <w:szCs w:val="20"/>
        </w:rPr>
      </w:pPr>
      <w:r w:rsidRPr="00B70623">
        <w:rPr>
          <w:rFonts w:ascii="Garamond" w:hAnsi="Garamond"/>
          <w:sz w:val="18"/>
          <w:szCs w:val="20"/>
        </w:rPr>
        <w:tab/>
        <w:t xml:space="preserve">-Increasing Knowledge Intensity </w:t>
      </w:r>
    </w:p>
    <w:p w14:paraId="1B64237C" w14:textId="49148D4B" w:rsidR="00B70623" w:rsidRDefault="00B70623" w:rsidP="0016248D">
      <w:pPr>
        <w:ind w:left="720"/>
        <w:rPr>
          <w:rFonts w:ascii="Garamond" w:hAnsi="Garamond"/>
          <w:sz w:val="18"/>
          <w:szCs w:val="20"/>
        </w:rPr>
      </w:pPr>
      <w:r w:rsidRPr="00B70623">
        <w:rPr>
          <w:rFonts w:ascii="Garamond" w:hAnsi="Garamond"/>
          <w:sz w:val="18"/>
          <w:szCs w:val="20"/>
        </w:rPr>
        <w:tab/>
      </w:r>
      <w:r w:rsidRPr="00B70623">
        <w:rPr>
          <w:rFonts w:ascii="Garamond" w:hAnsi="Garamond"/>
          <w:sz w:val="18"/>
          <w:szCs w:val="20"/>
        </w:rPr>
        <w:tab/>
        <w:t>-Knowledge – Information, intelligence and expertise</w:t>
      </w:r>
    </w:p>
    <w:p w14:paraId="347D4E10" w14:textId="7A474C49" w:rsidR="00B70623" w:rsidRDefault="00B70623" w:rsidP="00B70623">
      <w:pPr>
        <w:ind w:left="2880"/>
        <w:rPr>
          <w:rFonts w:ascii="Garamond" w:hAnsi="Garamond"/>
          <w:sz w:val="18"/>
          <w:szCs w:val="20"/>
        </w:rPr>
      </w:pPr>
      <w:r>
        <w:rPr>
          <w:rFonts w:ascii="Garamond" w:hAnsi="Garamond"/>
          <w:sz w:val="18"/>
          <w:szCs w:val="20"/>
        </w:rPr>
        <w:t>-Critical organizational resource and increasingly valuable source of competitive advantage</w:t>
      </w:r>
    </w:p>
    <w:p w14:paraId="4D936BA5" w14:textId="207807C9" w:rsidR="00B70623" w:rsidRDefault="00B70623" w:rsidP="00B70623">
      <w:pPr>
        <w:ind w:left="2880"/>
        <w:rPr>
          <w:rFonts w:ascii="Garamond" w:hAnsi="Garamond"/>
          <w:sz w:val="18"/>
          <w:szCs w:val="20"/>
        </w:rPr>
      </w:pPr>
      <w:r>
        <w:rPr>
          <w:rFonts w:ascii="Garamond" w:hAnsi="Garamond"/>
          <w:sz w:val="18"/>
          <w:szCs w:val="20"/>
        </w:rPr>
        <w:t xml:space="preserve">-Gained through experience, observation and inference </w:t>
      </w:r>
    </w:p>
    <w:p w14:paraId="78D73515" w14:textId="20DBCAFF" w:rsidR="00CF2C86" w:rsidRDefault="00CF2C86" w:rsidP="00B70623">
      <w:pPr>
        <w:ind w:left="2880"/>
        <w:rPr>
          <w:rFonts w:ascii="Garamond" w:hAnsi="Garamond"/>
          <w:sz w:val="18"/>
          <w:szCs w:val="20"/>
        </w:rPr>
      </w:pPr>
      <w:r>
        <w:rPr>
          <w:rFonts w:ascii="Garamond" w:hAnsi="Garamond"/>
          <w:sz w:val="18"/>
          <w:szCs w:val="20"/>
        </w:rPr>
        <w:t>-Helps foster innovation</w:t>
      </w:r>
    </w:p>
    <w:p w14:paraId="731C5452" w14:textId="5502238C" w:rsidR="00CF2C86" w:rsidRDefault="00CF2C86" w:rsidP="00B70623">
      <w:pPr>
        <w:ind w:left="2880"/>
        <w:rPr>
          <w:rFonts w:ascii="Garamond" w:hAnsi="Garamond"/>
          <w:sz w:val="18"/>
          <w:szCs w:val="20"/>
        </w:rPr>
      </w:pPr>
      <w:r>
        <w:rPr>
          <w:rFonts w:ascii="Garamond" w:hAnsi="Garamond"/>
          <w:sz w:val="18"/>
          <w:szCs w:val="20"/>
        </w:rPr>
        <w:t>-Firms continue to learn because knowledge spillovers to competitors are common</w:t>
      </w:r>
    </w:p>
    <w:p w14:paraId="4E1A9357" w14:textId="6B6A9443" w:rsidR="00CF2C86" w:rsidRDefault="00CF2C86" w:rsidP="00CF2C86">
      <w:pPr>
        <w:ind w:left="2880"/>
        <w:rPr>
          <w:rFonts w:ascii="Garamond" w:hAnsi="Garamond"/>
          <w:sz w:val="18"/>
          <w:szCs w:val="20"/>
        </w:rPr>
      </w:pPr>
      <w:r>
        <w:rPr>
          <w:rFonts w:ascii="Garamond" w:hAnsi="Garamond"/>
          <w:sz w:val="18"/>
          <w:szCs w:val="20"/>
        </w:rPr>
        <w:tab/>
        <w:t>-Occur if competitors hire professional staff and managers</w:t>
      </w:r>
    </w:p>
    <w:p w14:paraId="1C4675B9" w14:textId="7BB3A2B1" w:rsidR="00B70623" w:rsidRDefault="00B70623" w:rsidP="00B70623">
      <w:pPr>
        <w:rPr>
          <w:rFonts w:ascii="Garamond" w:hAnsi="Garamond"/>
          <w:sz w:val="18"/>
          <w:szCs w:val="20"/>
        </w:rPr>
      </w:pPr>
      <w:r>
        <w:rPr>
          <w:rFonts w:ascii="Garamond" w:hAnsi="Garamond"/>
          <w:sz w:val="18"/>
          <w:szCs w:val="20"/>
        </w:rPr>
        <w:tab/>
      </w:r>
      <w:r>
        <w:rPr>
          <w:rFonts w:ascii="Garamond" w:hAnsi="Garamond"/>
          <w:sz w:val="18"/>
          <w:szCs w:val="20"/>
        </w:rPr>
        <w:tab/>
      </w:r>
      <w:r>
        <w:rPr>
          <w:rFonts w:ascii="Garamond" w:hAnsi="Garamond"/>
          <w:sz w:val="18"/>
          <w:szCs w:val="20"/>
        </w:rPr>
        <w:tab/>
        <w:t>-Starting in 1980, the basis of competition shifted from hard assets to intangible resources</w:t>
      </w:r>
    </w:p>
    <w:p w14:paraId="53962780" w14:textId="42764074" w:rsidR="00B70623" w:rsidRDefault="00B70623" w:rsidP="00B70623">
      <w:pPr>
        <w:ind w:left="2880"/>
        <w:rPr>
          <w:rFonts w:ascii="Garamond" w:hAnsi="Garamond"/>
          <w:sz w:val="18"/>
          <w:szCs w:val="20"/>
        </w:rPr>
      </w:pPr>
      <w:r>
        <w:rPr>
          <w:rFonts w:ascii="Garamond" w:hAnsi="Garamond"/>
          <w:sz w:val="18"/>
          <w:szCs w:val="20"/>
        </w:rPr>
        <w:t>-Walmart- proprietary approach to SCM and information rich relationships with customers and suppliers (intangible)</w:t>
      </w:r>
    </w:p>
    <w:p w14:paraId="567716C5" w14:textId="7F728CC1" w:rsidR="00CF2C86" w:rsidRDefault="00CF2C86" w:rsidP="00CF2C86">
      <w:pPr>
        <w:rPr>
          <w:rFonts w:ascii="Garamond" w:hAnsi="Garamond"/>
          <w:sz w:val="18"/>
          <w:szCs w:val="20"/>
        </w:rPr>
      </w:pPr>
      <w:r>
        <w:rPr>
          <w:rFonts w:ascii="Garamond" w:hAnsi="Garamond"/>
          <w:sz w:val="18"/>
          <w:szCs w:val="20"/>
        </w:rPr>
        <w:tab/>
      </w:r>
      <w:r>
        <w:rPr>
          <w:rFonts w:ascii="Garamond" w:hAnsi="Garamond"/>
          <w:sz w:val="18"/>
          <w:szCs w:val="20"/>
        </w:rPr>
        <w:tab/>
      </w:r>
      <w:r>
        <w:rPr>
          <w:rFonts w:ascii="Garamond" w:hAnsi="Garamond"/>
          <w:sz w:val="18"/>
          <w:szCs w:val="20"/>
        </w:rPr>
        <w:tab/>
      </w:r>
      <w:r>
        <w:rPr>
          <w:rFonts w:ascii="Garamond" w:hAnsi="Garamond"/>
          <w:sz w:val="18"/>
          <w:szCs w:val="20"/>
        </w:rPr>
        <w:tab/>
        <w:t>-Intangible resources contribute 85% of shareholder value</w:t>
      </w:r>
    </w:p>
    <w:p w14:paraId="31B17216" w14:textId="4A9BC6AB" w:rsidR="00CF2C86" w:rsidRDefault="00CF2C86" w:rsidP="00CF2C86">
      <w:pPr>
        <w:ind w:left="2880"/>
        <w:rPr>
          <w:rFonts w:ascii="Garamond" w:hAnsi="Garamond"/>
          <w:sz w:val="18"/>
          <w:szCs w:val="20"/>
        </w:rPr>
      </w:pPr>
      <w:r>
        <w:rPr>
          <w:rFonts w:ascii="Garamond" w:hAnsi="Garamond"/>
          <w:sz w:val="18"/>
          <w:szCs w:val="20"/>
        </w:rPr>
        <w:t xml:space="preserve">-Firms need to capture intelligence, transform it into knowledge and diffuse it throughout the company </w:t>
      </w:r>
    </w:p>
    <w:p w14:paraId="55217A51" w14:textId="3EBD223C" w:rsidR="00CF2C86" w:rsidRDefault="00CF2C86" w:rsidP="00CF2C86">
      <w:pPr>
        <w:ind w:left="2880"/>
        <w:rPr>
          <w:rFonts w:ascii="Garamond" w:hAnsi="Garamond"/>
          <w:sz w:val="18"/>
          <w:szCs w:val="20"/>
        </w:rPr>
      </w:pPr>
      <w:r>
        <w:rPr>
          <w:rFonts w:ascii="Garamond" w:hAnsi="Garamond"/>
          <w:sz w:val="18"/>
          <w:szCs w:val="20"/>
        </w:rPr>
        <w:t>-They must develop and acquire knowledge through training program and by hiring experienced and educated individuals, integrate it into the organization to create capabilities and then apply it to gain a competitive advantage</w:t>
      </w:r>
    </w:p>
    <w:p w14:paraId="005E5A5C" w14:textId="4E2E106B" w:rsidR="00CF2C86" w:rsidRPr="00B70623" w:rsidRDefault="00CF2C86" w:rsidP="00CF2C86">
      <w:pPr>
        <w:ind w:left="2160"/>
        <w:rPr>
          <w:rFonts w:ascii="Garamond" w:hAnsi="Garamond"/>
          <w:sz w:val="18"/>
          <w:szCs w:val="20"/>
        </w:rPr>
      </w:pPr>
      <w:r>
        <w:rPr>
          <w:rFonts w:ascii="Garamond" w:hAnsi="Garamond"/>
          <w:sz w:val="18"/>
          <w:szCs w:val="20"/>
        </w:rPr>
        <w:t>-Firms must move quickly to use knowledge productively and build routines that facilitate its diffusion. They need to have strategic flexibility</w:t>
      </w:r>
    </w:p>
    <w:p w14:paraId="5838B003" w14:textId="11C54673" w:rsidR="00CF2C86" w:rsidRPr="00FD0CC7" w:rsidRDefault="0016248D" w:rsidP="00CF2C86">
      <w:pPr>
        <w:ind w:left="2880"/>
        <w:rPr>
          <w:rFonts w:ascii="Garamond" w:hAnsi="Garamond"/>
          <w:b/>
          <w:sz w:val="18"/>
          <w:szCs w:val="20"/>
        </w:rPr>
      </w:pPr>
      <w:r w:rsidRPr="00B70623">
        <w:rPr>
          <w:rFonts w:ascii="Garamond" w:hAnsi="Garamond"/>
          <w:sz w:val="18"/>
          <w:szCs w:val="20"/>
        </w:rPr>
        <w:t>-</w:t>
      </w:r>
      <w:r w:rsidRPr="00B70623">
        <w:rPr>
          <w:rFonts w:ascii="Garamond" w:hAnsi="Garamond"/>
          <w:b/>
          <w:sz w:val="18"/>
          <w:szCs w:val="20"/>
        </w:rPr>
        <w:t>Strategic Flexibility</w:t>
      </w:r>
      <w:r w:rsidRPr="00B70623">
        <w:rPr>
          <w:rFonts w:ascii="Garamond" w:hAnsi="Garamond"/>
          <w:sz w:val="18"/>
          <w:szCs w:val="20"/>
        </w:rPr>
        <w:t>: A set of capabilities used to respond to various demands and opportunities existing in a dynamic and uncertain competitive environment</w:t>
      </w:r>
      <w:r w:rsidRPr="00FD0CC7">
        <w:rPr>
          <w:rFonts w:ascii="Garamond" w:hAnsi="Garamond"/>
          <w:b/>
          <w:sz w:val="18"/>
          <w:szCs w:val="20"/>
        </w:rPr>
        <w:t xml:space="preserve"> </w:t>
      </w:r>
    </w:p>
    <w:p w14:paraId="4B78018B" w14:textId="77777777" w:rsidR="0016248D" w:rsidRPr="00FD0CC7" w:rsidRDefault="0016248D" w:rsidP="0016248D">
      <w:pPr>
        <w:rPr>
          <w:rFonts w:ascii="Garamond" w:hAnsi="Garamond"/>
          <w:b/>
          <w:i/>
          <w:sz w:val="18"/>
          <w:szCs w:val="20"/>
        </w:rPr>
      </w:pPr>
    </w:p>
    <w:p w14:paraId="55E021D0" w14:textId="00A756D4" w:rsidR="0016248D" w:rsidRDefault="0016248D" w:rsidP="0016248D">
      <w:pPr>
        <w:rPr>
          <w:rFonts w:ascii="Garamond" w:hAnsi="Garamond"/>
          <w:b/>
          <w:i/>
          <w:sz w:val="18"/>
          <w:szCs w:val="20"/>
        </w:rPr>
      </w:pPr>
      <w:r w:rsidRPr="002245D7">
        <w:rPr>
          <w:rFonts w:ascii="Garamond" w:hAnsi="Garamond"/>
          <w:b/>
          <w:i/>
          <w:sz w:val="18"/>
          <w:szCs w:val="20"/>
        </w:rPr>
        <w:t xml:space="preserve">The </w:t>
      </w:r>
      <w:r w:rsidR="0052105E" w:rsidRPr="002245D7">
        <w:rPr>
          <w:rFonts w:ascii="Garamond" w:hAnsi="Garamond"/>
          <w:b/>
          <w:i/>
          <w:sz w:val="18"/>
          <w:szCs w:val="20"/>
        </w:rPr>
        <w:t>Industrial Organization (</w:t>
      </w:r>
      <w:r w:rsidRPr="002245D7">
        <w:rPr>
          <w:rFonts w:ascii="Garamond" w:hAnsi="Garamond"/>
          <w:b/>
          <w:i/>
          <w:sz w:val="18"/>
          <w:szCs w:val="20"/>
        </w:rPr>
        <w:t>I/O</w:t>
      </w:r>
      <w:r w:rsidR="0052105E" w:rsidRPr="002245D7">
        <w:rPr>
          <w:rFonts w:ascii="Garamond" w:hAnsi="Garamond"/>
          <w:b/>
          <w:i/>
          <w:sz w:val="18"/>
          <w:szCs w:val="20"/>
        </w:rPr>
        <w:t>)</w:t>
      </w:r>
      <w:r w:rsidRPr="002245D7">
        <w:rPr>
          <w:rFonts w:ascii="Garamond" w:hAnsi="Garamond"/>
          <w:b/>
          <w:i/>
          <w:sz w:val="18"/>
          <w:szCs w:val="20"/>
        </w:rPr>
        <w:t xml:space="preserve"> Model of Above-Average Returns</w:t>
      </w:r>
    </w:p>
    <w:p w14:paraId="4156E5FE" w14:textId="77777777" w:rsidR="00336090" w:rsidRPr="002245D7" w:rsidRDefault="00336090" w:rsidP="0016248D">
      <w:pPr>
        <w:rPr>
          <w:rFonts w:ascii="Garamond" w:hAnsi="Garamond"/>
          <w:b/>
          <w:i/>
          <w:sz w:val="18"/>
          <w:szCs w:val="20"/>
        </w:rPr>
      </w:pPr>
    </w:p>
    <w:tbl>
      <w:tblPr>
        <w:tblStyle w:val="TableGrid"/>
        <w:tblW w:w="0" w:type="auto"/>
        <w:tblLook w:val="04A0" w:firstRow="1" w:lastRow="0" w:firstColumn="1" w:lastColumn="0" w:noHBand="0" w:noVBand="1"/>
      </w:tblPr>
      <w:tblGrid>
        <w:gridCol w:w="1760"/>
        <w:gridCol w:w="2459"/>
        <w:gridCol w:w="4637"/>
      </w:tblGrid>
      <w:tr w:rsidR="0065762B" w:rsidRPr="00B77B45" w14:paraId="012FB973" w14:textId="77777777" w:rsidTr="002F30E9">
        <w:trPr>
          <w:trHeight w:val="80"/>
        </w:trPr>
        <w:tc>
          <w:tcPr>
            <w:tcW w:w="1760" w:type="dxa"/>
            <w:tcBorders>
              <w:right w:val="nil"/>
            </w:tcBorders>
            <w:vAlign w:val="center"/>
          </w:tcPr>
          <w:p w14:paraId="35D83910" w14:textId="3A159DD2" w:rsidR="0065762B" w:rsidRPr="00AE515F" w:rsidRDefault="0065762B" w:rsidP="0087145C">
            <w:pPr>
              <w:rPr>
                <w:rFonts w:ascii="Garamond" w:hAnsi="Garamond"/>
                <w:b/>
                <w:i/>
                <w:sz w:val="16"/>
                <w:szCs w:val="14"/>
              </w:rPr>
            </w:pPr>
            <w:r w:rsidRPr="00AE515F">
              <w:rPr>
                <w:rFonts w:ascii="Garamond" w:hAnsi="Garamond"/>
                <w:sz w:val="16"/>
                <w:szCs w:val="14"/>
              </w:rPr>
              <w:t>1. Study the external environment, especially the industry environment</w:t>
            </w:r>
          </w:p>
        </w:tc>
        <w:tc>
          <w:tcPr>
            <w:tcW w:w="2459" w:type="dxa"/>
            <w:tcBorders>
              <w:left w:val="nil"/>
              <w:right w:val="single" w:sz="4" w:space="0" w:color="auto"/>
            </w:tcBorders>
          </w:tcPr>
          <w:p w14:paraId="498FB7D1" w14:textId="77777777" w:rsidR="0065762B" w:rsidRPr="00AE515F" w:rsidRDefault="0065762B" w:rsidP="0087145C">
            <w:pPr>
              <w:rPr>
                <w:rFonts w:ascii="Garamond" w:hAnsi="Garamond"/>
                <w:b/>
                <w:sz w:val="16"/>
                <w:szCs w:val="14"/>
              </w:rPr>
            </w:pPr>
            <w:r w:rsidRPr="00AE515F">
              <w:rPr>
                <w:rFonts w:ascii="Garamond" w:hAnsi="Garamond"/>
                <w:b/>
                <w:sz w:val="16"/>
                <w:szCs w:val="14"/>
              </w:rPr>
              <w:t>The External Environment</w:t>
            </w:r>
          </w:p>
          <w:p w14:paraId="3B1C2374" w14:textId="5065ED81" w:rsidR="0065762B" w:rsidRPr="00AE515F" w:rsidRDefault="0065762B" w:rsidP="0087145C">
            <w:pPr>
              <w:pStyle w:val="ListParagraph"/>
              <w:numPr>
                <w:ilvl w:val="0"/>
                <w:numId w:val="12"/>
              </w:numPr>
              <w:ind w:left="368"/>
              <w:rPr>
                <w:rFonts w:ascii="Garamond" w:hAnsi="Garamond"/>
                <w:b/>
                <w:sz w:val="16"/>
                <w:szCs w:val="14"/>
              </w:rPr>
            </w:pPr>
            <w:r w:rsidRPr="00AE515F">
              <w:rPr>
                <w:rFonts w:ascii="Garamond" w:hAnsi="Garamond"/>
                <w:sz w:val="16"/>
                <w:szCs w:val="14"/>
              </w:rPr>
              <w:t>The general environment</w:t>
            </w:r>
          </w:p>
          <w:p w14:paraId="553D30F8" w14:textId="77777777" w:rsidR="0065762B" w:rsidRPr="00AE515F" w:rsidRDefault="0065762B" w:rsidP="0087145C">
            <w:pPr>
              <w:pStyle w:val="ListParagraph"/>
              <w:numPr>
                <w:ilvl w:val="0"/>
                <w:numId w:val="12"/>
              </w:numPr>
              <w:ind w:left="368"/>
              <w:rPr>
                <w:rFonts w:ascii="Garamond" w:hAnsi="Garamond"/>
                <w:b/>
                <w:sz w:val="16"/>
                <w:szCs w:val="14"/>
              </w:rPr>
            </w:pPr>
            <w:r w:rsidRPr="00AE515F">
              <w:rPr>
                <w:rFonts w:ascii="Garamond" w:hAnsi="Garamond"/>
                <w:sz w:val="16"/>
                <w:szCs w:val="14"/>
              </w:rPr>
              <w:t>The industry environment</w:t>
            </w:r>
          </w:p>
          <w:p w14:paraId="44A84042" w14:textId="53969021" w:rsidR="0065762B" w:rsidRPr="00AE515F" w:rsidRDefault="0065762B" w:rsidP="0087145C">
            <w:pPr>
              <w:pStyle w:val="ListParagraph"/>
              <w:numPr>
                <w:ilvl w:val="0"/>
                <w:numId w:val="12"/>
              </w:numPr>
              <w:ind w:left="368"/>
              <w:rPr>
                <w:rFonts w:ascii="Garamond" w:hAnsi="Garamond"/>
                <w:b/>
                <w:sz w:val="16"/>
                <w:szCs w:val="14"/>
              </w:rPr>
            </w:pPr>
            <w:r w:rsidRPr="00AE515F">
              <w:rPr>
                <w:rFonts w:ascii="Garamond" w:hAnsi="Garamond"/>
                <w:sz w:val="16"/>
                <w:szCs w:val="14"/>
              </w:rPr>
              <w:t xml:space="preserve">The competitor environment </w:t>
            </w:r>
          </w:p>
        </w:tc>
        <w:tc>
          <w:tcPr>
            <w:tcW w:w="4637" w:type="dxa"/>
            <w:vMerge w:val="restart"/>
            <w:tcBorders>
              <w:top w:val="nil"/>
              <w:left w:val="single" w:sz="4" w:space="0" w:color="auto"/>
              <w:right w:val="nil"/>
            </w:tcBorders>
          </w:tcPr>
          <w:p w14:paraId="0EF84053" w14:textId="77777777" w:rsidR="0065762B" w:rsidRPr="00B07863" w:rsidRDefault="0065762B" w:rsidP="000C1EE4">
            <w:pPr>
              <w:rPr>
                <w:rFonts w:ascii="Garamond" w:hAnsi="Garamond"/>
                <w:sz w:val="18"/>
                <w:szCs w:val="14"/>
              </w:rPr>
            </w:pPr>
            <w:r w:rsidRPr="00B07863">
              <w:rPr>
                <w:rFonts w:ascii="Garamond" w:hAnsi="Garamond"/>
                <w:sz w:val="16"/>
                <w:szCs w:val="14"/>
              </w:rPr>
              <w:t>-</w:t>
            </w:r>
            <w:r w:rsidRPr="00B07863">
              <w:rPr>
                <w:rFonts w:ascii="Garamond" w:hAnsi="Garamond"/>
                <w:sz w:val="18"/>
                <w:szCs w:val="14"/>
              </w:rPr>
              <w:t>Dominant influence of external environment on a firm’s strategic actions</w:t>
            </w:r>
          </w:p>
          <w:p w14:paraId="0AC462B2" w14:textId="77777777" w:rsidR="0065762B" w:rsidRPr="00B07863" w:rsidRDefault="0065762B" w:rsidP="000C1EE4">
            <w:pPr>
              <w:rPr>
                <w:rFonts w:ascii="Garamond" w:hAnsi="Garamond"/>
                <w:sz w:val="18"/>
                <w:szCs w:val="14"/>
              </w:rPr>
            </w:pPr>
            <w:r w:rsidRPr="00B07863">
              <w:rPr>
                <w:rFonts w:ascii="Garamond" w:hAnsi="Garamond"/>
                <w:sz w:val="18"/>
                <w:szCs w:val="14"/>
              </w:rPr>
              <w:t>-Industry or segment of an industry in which a company chooses to compete has a stronger influence on performance than do the choices managers make inside their organizations</w:t>
            </w:r>
          </w:p>
          <w:p w14:paraId="10026AAB" w14:textId="77777777" w:rsidR="0065762B" w:rsidRPr="00B07863" w:rsidRDefault="0065762B" w:rsidP="000C1EE4">
            <w:pPr>
              <w:rPr>
                <w:rFonts w:ascii="Garamond" w:hAnsi="Garamond"/>
                <w:sz w:val="18"/>
                <w:szCs w:val="14"/>
              </w:rPr>
            </w:pPr>
            <w:r w:rsidRPr="00B07863">
              <w:rPr>
                <w:rFonts w:ascii="Garamond" w:hAnsi="Garamond"/>
                <w:sz w:val="18"/>
                <w:szCs w:val="14"/>
              </w:rPr>
              <w:t>-Firm’s performance determined primarily by a range of industry properties, including economies of scale, barriers to market entry, diversification, product differentiation and the degree of concentration of the firms in the industry</w:t>
            </w:r>
          </w:p>
          <w:p w14:paraId="47C2D9A5" w14:textId="77777777" w:rsidR="0065762B" w:rsidRPr="00B07863" w:rsidRDefault="0065762B" w:rsidP="000C1EE4">
            <w:pPr>
              <w:rPr>
                <w:rFonts w:ascii="Garamond" w:hAnsi="Garamond"/>
                <w:sz w:val="18"/>
                <w:szCs w:val="14"/>
              </w:rPr>
            </w:pPr>
            <w:r w:rsidRPr="00B07863">
              <w:rPr>
                <w:rFonts w:ascii="Garamond" w:hAnsi="Garamond"/>
                <w:sz w:val="18"/>
                <w:szCs w:val="14"/>
              </w:rPr>
              <w:t>-Four underlying assumptions</w:t>
            </w:r>
          </w:p>
          <w:p w14:paraId="25F40566" w14:textId="3AD6E17C" w:rsidR="0065762B" w:rsidRPr="00B07863" w:rsidRDefault="0065762B" w:rsidP="00B35B83">
            <w:pPr>
              <w:ind w:left="720"/>
              <w:rPr>
                <w:rFonts w:ascii="Garamond" w:hAnsi="Garamond"/>
                <w:sz w:val="18"/>
                <w:szCs w:val="14"/>
              </w:rPr>
            </w:pPr>
            <w:r w:rsidRPr="00B07863">
              <w:rPr>
                <w:rFonts w:ascii="Garamond" w:hAnsi="Garamond"/>
                <w:sz w:val="18"/>
                <w:szCs w:val="14"/>
              </w:rPr>
              <w:t>-External environment imposes pressures and constraints that determine the strategies that would result in above-average returns</w:t>
            </w:r>
          </w:p>
          <w:p w14:paraId="609513FB" w14:textId="0FF9A5FC" w:rsidR="0065762B" w:rsidRPr="00B07863" w:rsidRDefault="0065762B" w:rsidP="00B35B83">
            <w:pPr>
              <w:ind w:left="720"/>
              <w:rPr>
                <w:rFonts w:ascii="Garamond" w:hAnsi="Garamond"/>
                <w:sz w:val="18"/>
                <w:szCs w:val="14"/>
              </w:rPr>
            </w:pPr>
            <w:r w:rsidRPr="00B07863">
              <w:rPr>
                <w:rFonts w:ascii="Garamond" w:hAnsi="Garamond"/>
                <w:sz w:val="18"/>
                <w:szCs w:val="14"/>
              </w:rPr>
              <w:t>-Most firms competing within an industry or segment are assumed to control similar strategically relevant resources and to pursue similar strategies in light of them</w:t>
            </w:r>
          </w:p>
          <w:p w14:paraId="28E5F8CF" w14:textId="156D0F11" w:rsidR="0065762B" w:rsidRPr="00B07863" w:rsidRDefault="0065762B" w:rsidP="00B35B83">
            <w:pPr>
              <w:ind w:left="720"/>
              <w:rPr>
                <w:rFonts w:ascii="Garamond" w:hAnsi="Garamond"/>
                <w:sz w:val="18"/>
                <w:szCs w:val="14"/>
              </w:rPr>
            </w:pPr>
            <w:r w:rsidRPr="00B07863">
              <w:rPr>
                <w:rFonts w:ascii="Garamond" w:hAnsi="Garamond"/>
                <w:sz w:val="18"/>
                <w:szCs w:val="14"/>
              </w:rPr>
              <w:t>-Resources used to implement strategies are assumed to be highly mobile across firms so any resource differences that might develop between firms will be short-lived</w:t>
            </w:r>
          </w:p>
          <w:p w14:paraId="64620A1F" w14:textId="3F1191E6" w:rsidR="0065762B" w:rsidRPr="00B07863" w:rsidRDefault="0065762B" w:rsidP="00B35B83">
            <w:pPr>
              <w:ind w:left="720"/>
              <w:rPr>
                <w:rFonts w:ascii="Garamond" w:hAnsi="Garamond"/>
                <w:sz w:val="18"/>
                <w:szCs w:val="14"/>
              </w:rPr>
            </w:pPr>
            <w:r w:rsidRPr="00B07863">
              <w:rPr>
                <w:rFonts w:ascii="Garamond" w:hAnsi="Garamond"/>
                <w:sz w:val="18"/>
                <w:szCs w:val="14"/>
              </w:rPr>
              <w:t>-Organizational decision makers are assumed to be rational and committed to acting in the firm’s best interests (profit maximization)</w:t>
            </w:r>
          </w:p>
          <w:p w14:paraId="5BC4BAFD" w14:textId="77777777" w:rsidR="0065762B" w:rsidRPr="00B07863" w:rsidRDefault="0065762B" w:rsidP="00B35B83">
            <w:pPr>
              <w:rPr>
                <w:rFonts w:ascii="Garamond" w:hAnsi="Garamond"/>
                <w:sz w:val="18"/>
                <w:szCs w:val="14"/>
              </w:rPr>
            </w:pPr>
            <w:r w:rsidRPr="00B07863">
              <w:rPr>
                <w:rFonts w:ascii="Garamond" w:hAnsi="Garamond"/>
                <w:sz w:val="18"/>
                <w:szCs w:val="14"/>
              </w:rPr>
              <w:t xml:space="preserve">-Because most firms are assumed to have similar valuable resources that are mobile across companies, their performance generally can be increased only when they operate in the industry with the highest profit potential and learn how to use their resources to implement the strategy required by the industry’s structural characteristics </w:t>
            </w:r>
          </w:p>
          <w:p w14:paraId="25466064" w14:textId="77777777" w:rsidR="0065762B" w:rsidRPr="00B07863" w:rsidRDefault="0065762B" w:rsidP="00B35B83">
            <w:pPr>
              <w:rPr>
                <w:rFonts w:ascii="Garamond" w:hAnsi="Garamond"/>
                <w:sz w:val="18"/>
                <w:szCs w:val="14"/>
              </w:rPr>
            </w:pPr>
            <w:r w:rsidRPr="00B07863">
              <w:rPr>
                <w:rFonts w:ascii="Garamond" w:hAnsi="Garamond"/>
                <w:sz w:val="18"/>
                <w:szCs w:val="14"/>
              </w:rPr>
              <w:t>-Five forces model of competition help firms find the industry that is most attractive to them</w:t>
            </w:r>
          </w:p>
          <w:p w14:paraId="6CAB5D18" w14:textId="5829D834" w:rsidR="0065762B" w:rsidRPr="00B07863" w:rsidRDefault="0065762B" w:rsidP="00795BDC">
            <w:pPr>
              <w:ind w:left="720"/>
              <w:rPr>
                <w:rFonts w:ascii="Garamond" w:hAnsi="Garamond"/>
                <w:sz w:val="18"/>
                <w:szCs w:val="14"/>
              </w:rPr>
            </w:pPr>
            <w:r w:rsidRPr="00B07863">
              <w:rPr>
                <w:rFonts w:ascii="Garamond" w:hAnsi="Garamond"/>
                <w:sz w:val="18"/>
                <w:szCs w:val="14"/>
              </w:rPr>
              <w:t>-Suggests that an industry’s profitability is a function of interactions among five forces: suppliers, buyers, competitive rivalry among firms in the industry, product substitutes and potential entrants</w:t>
            </w:r>
          </w:p>
          <w:p w14:paraId="09B7558D" w14:textId="5959BE3D" w:rsidR="0065762B" w:rsidRPr="00B07863" w:rsidRDefault="0065762B" w:rsidP="00795BDC">
            <w:pPr>
              <w:ind w:left="720"/>
              <w:rPr>
                <w:rFonts w:ascii="Garamond" w:hAnsi="Garamond"/>
                <w:sz w:val="18"/>
                <w:szCs w:val="14"/>
              </w:rPr>
            </w:pPr>
            <w:r w:rsidRPr="00B07863">
              <w:rPr>
                <w:rFonts w:ascii="Garamond" w:hAnsi="Garamond"/>
                <w:sz w:val="18"/>
                <w:szCs w:val="14"/>
              </w:rPr>
              <w:t>-Firms can earn above-average returns by producing either standardized goods or services at costs below those of competitors (cost leadership) or by producing differentiated goods or services for which customers are willing to pay a premium (differentiation strategy)</w:t>
            </w:r>
          </w:p>
          <w:p w14:paraId="189AAEC7" w14:textId="47D9C193" w:rsidR="0065762B" w:rsidRPr="005509D5" w:rsidRDefault="0065762B" w:rsidP="00B35B83">
            <w:pPr>
              <w:rPr>
                <w:rFonts w:ascii="Garamond" w:hAnsi="Garamond"/>
                <w:sz w:val="16"/>
                <w:szCs w:val="14"/>
              </w:rPr>
            </w:pPr>
            <w:r w:rsidRPr="00B07863">
              <w:rPr>
                <w:rFonts w:ascii="Garamond" w:hAnsi="Garamond"/>
                <w:sz w:val="18"/>
                <w:szCs w:val="14"/>
              </w:rPr>
              <w:t>-</w:t>
            </w:r>
            <w:r w:rsidR="0041159A" w:rsidRPr="00B07863">
              <w:rPr>
                <w:rFonts w:ascii="Garamond" w:hAnsi="Garamond"/>
                <w:sz w:val="18"/>
                <w:szCs w:val="14"/>
              </w:rPr>
              <w:t xml:space="preserve">Returns are determined primarily by external characteristics rather than by the firm’s unique internal resources and </w:t>
            </w:r>
            <w:r w:rsidR="005509D5" w:rsidRPr="00B07863">
              <w:rPr>
                <w:rFonts w:ascii="Garamond" w:hAnsi="Garamond"/>
                <w:sz w:val="18"/>
                <w:szCs w:val="14"/>
              </w:rPr>
              <w:t>capabilities (approximates 20% profitability depends on the firm’s industry but 36% can be attributed to the firm’s attributes and actions</w:t>
            </w:r>
          </w:p>
        </w:tc>
      </w:tr>
      <w:tr w:rsidR="0065762B" w:rsidRPr="00B77B45" w14:paraId="5438053D" w14:textId="77777777" w:rsidTr="002F30E9">
        <w:trPr>
          <w:trHeight w:val="73"/>
        </w:trPr>
        <w:tc>
          <w:tcPr>
            <w:tcW w:w="1760" w:type="dxa"/>
            <w:tcBorders>
              <w:left w:val="nil"/>
              <w:bottom w:val="single" w:sz="4" w:space="0" w:color="auto"/>
              <w:right w:val="single" w:sz="4" w:space="0" w:color="auto"/>
            </w:tcBorders>
          </w:tcPr>
          <w:p w14:paraId="1EEA2A40" w14:textId="488695C4" w:rsidR="0065762B" w:rsidRPr="00AE515F" w:rsidRDefault="0065762B" w:rsidP="0087145C">
            <w:pPr>
              <w:rPr>
                <w:rFonts w:ascii="Garamond" w:hAnsi="Garamond"/>
                <w:b/>
                <w:i/>
                <w:sz w:val="16"/>
                <w:szCs w:val="14"/>
              </w:rPr>
            </w:pPr>
          </w:p>
        </w:tc>
        <w:tc>
          <w:tcPr>
            <w:tcW w:w="2459" w:type="dxa"/>
            <w:tcBorders>
              <w:left w:val="single" w:sz="4" w:space="0" w:color="auto"/>
              <w:bottom w:val="single" w:sz="4" w:space="0" w:color="auto"/>
              <w:right w:val="nil"/>
            </w:tcBorders>
          </w:tcPr>
          <w:p w14:paraId="05F889B4" w14:textId="77777777" w:rsidR="0065762B" w:rsidRPr="00AE515F" w:rsidRDefault="0065762B" w:rsidP="0087145C">
            <w:pPr>
              <w:rPr>
                <w:rFonts w:ascii="Garamond" w:hAnsi="Garamond"/>
                <w:b/>
                <w:i/>
                <w:sz w:val="16"/>
                <w:szCs w:val="14"/>
              </w:rPr>
            </w:pPr>
          </w:p>
          <w:p w14:paraId="186398F1" w14:textId="77777777" w:rsidR="00D47AC6" w:rsidRPr="00AE515F" w:rsidRDefault="00D47AC6" w:rsidP="0087145C">
            <w:pPr>
              <w:rPr>
                <w:rFonts w:ascii="Garamond" w:hAnsi="Garamond"/>
                <w:b/>
                <w:i/>
                <w:sz w:val="16"/>
                <w:szCs w:val="14"/>
              </w:rPr>
            </w:pPr>
          </w:p>
        </w:tc>
        <w:tc>
          <w:tcPr>
            <w:tcW w:w="4637" w:type="dxa"/>
            <w:vMerge/>
            <w:tcBorders>
              <w:left w:val="nil"/>
              <w:right w:val="nil"/>
            </w:tcBorders>
          </w:tcPr>
          <w:p w14:paraId="3FEF23AA" w14:textId="77777777" w:rsidR="0065762B" w:rsidRPr="00B77B45" w:rsidRDefault="0065762B" w:rsidP="0087145C">
            <w:pPr>
              <w:rPr>
                <w:rFonts w:ascii="Garamond" w:hAnsi="Garamond"/>
                <w:b/>
                <w:sz w:val="14"/>
                <w:szCs w:val="14"/>
              </w:rPr>
            </w:pPr>
          </w:p>
        </w:tc>
      </w:tr>
      <w:tr w:rsidR="0065762B" w:rsidRPr="00B77B45" w14:paraId="48B45D25" w14:textId="77777777" w:rsidTr="002F30E9">
        <w:trPr>
          <w:trHeight w:val="73"/>
        </w:trPr>
        <w:tc>
          <w:tcPr>
            <w:tcW w:w="1760" w:type="dxa"/>
            <w:tcBorders>
              <w:right w:val="nil"/>
            </w:tcBorders>
            <w:vAlign w:val="center"/>
          </w:tcPr>
          <w:p w14:paraId="1D4EF6BC" w14:textId="187107B5" w:rsidR="0065762B" w:rsidRPr="00AE515F" w:rsidRDefault="0065762B" w:rsidP="00336090">
            <w:pPr>
              <w:rPr>
                <w:rFonts w:ascii="Garamond" w:hAnsi="Garamond"/>
                <w:sz w:val="16"/>
                <w:szCs w:val="14"/>
              </w:rPr>
            </w:pPr>
            <w:r w:rsidRPr="00AE515F">
              <w:rPr>
                <w:rFonts w:ascii="Garamond" w:hAnsi="Garamond"/>
                <w:sz w:val="16"/>
                <w:szCs w:val="14"/>
              </w:rPr>
              <w:t xml:space="preserve">2. Locate an industry with high potential for above-average returns </w:t>
            </w:r>
          </w:p>
        </w:tc>
        <w:tc>
          <w:tcPr>
            <w:tcW w:w="2459" w:type="dxa"/>
            <w:tcBorders>
              <w:left w:val="nil"/>
              <w:right w:val="single" w:sz="4" w:space="0" w:color="auto"/>
            </w:tcBorders>
          </w:tcPr>
          <w:p w14:paraId="79CFAC56" w14:textId="3DC94454" w:rsidR="0065762B" w:rsidRPr="00AE515F" w:rsidRDefault="0065762B" w:rsidP="0087145C">
            <w:pPr>
              <w:rPr>
                <w:rFonts w:ascii="Garamond" w:hAnsi="Garamond"/>
                <w:b/>
                <w:sz w:val="16"/>
                <w:szCs w:val="14"/>
              </w:rPr>
            </w:pPr>
            <w:r w:rsidRPr="00AE515F">
              <w:rPr>
                <w:rFonts w:ascii="Garamond" w:hAnsi="Garamond"/>
                <w:b/>
                <w:sz w:val="16"/>
                <w:szCs w:val="14"/>
              </w:rPr>
              <w:t>An Attractive Industry</w:t>
            </w:r>
          </w:p>
          <w:p w14:paraId="4E9E67BC" w14:textId="036080A3" w:rsidR="0065762B" w:rsidRPr="00AE515F" w:rsidRDefault="0065762B" w:rsidP="0087145C">
            <w:pPr>
              <w:pStyle w:val="ListParagraph"/>
              <w:numPr>
                <w:ilvl w:val="0"/>
                <w:numId w:val="13"/>
              </w:numPr>
              <w:ind w:left="367"/>
              <w:rPr>
                <w:rFonts w:ascii="Garamond" w:hAnsi="Garamond"/>
                <w:sz w:val="16"/>
                <w:szCs w:val="14"/>
              </w:rPr>
            </w:pPr>
            <w:r w:rsidRPr="00AE515F">
              <w:rPr>
                <w:rFonts w:ascii="Garamond" w:hAnsi="Garamond"/>
                <w:sz w:val="16"/>
                <w:szCs w:val="14"/>
              </w:rPr>
              <w:t xml:space="preserve">An industry whose structural characteristics suggest above average returns </w:t>
            </w:r>
          </w:p>
        </w:tc>
        <w:tc>
          <w:tcPr>
            <w:tcW w:w="4637" w:type="dxa"/>
            <w:vMerge/>
            <w:tcBorders>
              <w:left w:val="single" w:sz="4" w:space="0" w:color="auto"/>
              <w:right w:val="nil"/>
            </w:tcBorders>
          </w:tcPr>
          <w:p w14:paraId="6E22D0E2" w14:textId="5F33505A" w:rsidR="0065762B" w:rsidRPr="00B77B45" w:rsidRDefault="0065762B" w:rsidP="0087145C">
            <w:pPr>
              <w:rPr>
                <w:rFonts w:ascii="Garamond" w:hAnsi="Garamond"/>
                <w:b/>
                <w:sz w:val="14"/>
                <w:szCs w:val="14"/>
              </w:rPr>
            </w:pPr>
          </w:p>
        </w:tc>
      </w:tr>
      <w:tr w:rsidR="0065762B" w:rsidRPr="00B77B45" w14:paraId="6D7BB748" w14:textId="77777777" w:rsidTr="002F30E9">
        <w:trPr>
          <w:trHeight w:val="73"/>
        </w:trPr>
        <w:tc>
          <w:tcPr>
            <w:tcW w:w="1760" w:type="dxa"/>
            <w:tcBorders>
              <w:left w:val="nil"/>
              <w:bottom w:val="single" w:sz="4" w:space="0" w:color="auto"/>
              <w:right w:val="single" w:sz="4" w:space="0" w:color="auto"/>
            </w:tcBorders>
          </w:tcPr>
          <w:p w14:paraId="4A6635C6" w14:textId="77777777" w:rsidR="0065762B" w:rsidRPr="00AE515F" w:rsidRDefault="0065762B" w:rsidP="0087145C">
            <w:pPr>
              <w:rPr>
                <w:rFonts w:ascii="Garamond" w:hAnsi="Garamond"/>
                <w:i/>
                <w:sz w:val="16"/>
                <w:szCs w:val="14"/>
              </w:rPr>
            </w:pPr>
          </w:p>
        </w:tc>
        <w:tc>
          <w:tcPr>
            <w:tcW w:w="2459" w:type="dxa"/>
            <w:tcBorders>
              <w:left w:val="single" w:sz="4" w:space="0" w:color="auto"/>
              <w:bottom w:val="single" w:sz="4" w:space="0" w:color="auto"/>
              <w:right w:val="nil"/>
            </w:tcBorders>
          </w:tcPr>
          <w:p w14:paraId="5ECCFAB0" w14:textId="77777777" w:rsidR="0065762B" w:rsidRPr="00AE515F" w:rsidRDefault="0065762B" w:rsidP="0087145C">
            <w:pPr>
              <w:rPr>
                <w:rFonts w:ascii="Garamond" w:hAnsi="Garamond"/>
                <w:b/>
                <w:i/>
                <w:sz w:val="16"/>
                <w:szCs w:val="14"/>
              </w:rPr>
            </w:pPr>
          </w:p>
          <w:p w14:paraId="4E29C4E5" w14:textId="77777777" w:rsidR="00D47AC6" w:rsidRPr="00AE515F" w:rsidRDefault="00D47AC6" w:rsidP="0087145C">
            <w:pPr>
              <w:rPr>
                <w:rFonts w:ascii="Garamond" w:hAnsi="Garamond"/>
                <w:b/>
                <w:i/>
                <w:sz w:val="16"/>
                <w:szCs w:val="14"/>
              </w:rPr>
            </w:pPr>
          </w:p>
        </w:tc>
        <w:tc>
          <w:tcPr>
            <w:tcW w:w="4637" w:type="dxa"/>
            <w:vMerge/>
            <w:tcBorders>
              <w:left w:val="nil"/>
              <w:right w:val="nil"/>
            </w:tcBorders>
          </w:tcPr>
          <w:p w14:paraId="33736879" w14:textId="77777777" w:rsidR="0065762B" w:rsidRPr="00B77B45" w:rsidRDefault="0065762B" w:rsidP="0087145C">
            <w:pPr>
              <w:rPr>
                <w:rFonts w:ascii="Garamond" w:hAnsi="Garamond"/>
                <w:b/>
                <w:sz w:val="14"/>
                <w:szCs w:val="14"/>
              </w:rPr>
            </w:pPr>
          </w:p>
        </w:tc>
      </w:tr>
      <w:tr w:rsidR="0065762B" w:rsidRPr="00B77B45" w14:paraId="74EDFC97" w14:textId="77777777" w:rsidTr="002F30E9">
        <w:trPr>
          <w:trHeight w:val="73"/>
        </w:trPr>
        <w:tc>
          <w:tcPr>
            <w:tcW w:w="1760" w:type="dxa"/>
            <w:tcBorders>
              <w:right w:val="nil"/>
            </w:tcBorders>
          </w:tcPr>
          <w:p w14:paraId="5D2363CD" w14:textId="792852C2" w:rsidR="0065762B" w:rsidRPr="00AE515F" w:rsidRDefault="0065762B" w:rsidP="0087145C">
            <w:pPr>
              <w:rPr>
                <w:rFonts w:ascii="Garamond" w:hAnsi="Garamond"/>
                <w:sz w:val="16"/>
                <w:szCs w:val="14"/>
              </w:rPr>
            </w:pPr>
            <w:r w:rsidRPr="00AE515F">
              <w:rPr>
                <w:rFonts w:ascii="Garamond" w:hAnsi="Garamond"/>
                <w:sz w:val="16"/>
                <w:szCs w:val="14"/>
              </w:rPr>
              <w:t>3. Identify the strategy called for by the attractive industry to earn above-average returns</w:t>
            </w:r>
          </w:p>
        </w:tc>
        <w:tc>
          <w:tcPr>
            <w:tcW w:w="2459" w:type="dxa"/>
            <w:tcBorders>
              <w:left w:val="nil"/>
              <w:right w:val="single" w:sz="4" w:space="0" w:color="auto"/>
            </w:tcBorders>
          </w:tcPr>
          <w:p w14:paraId="22D2B884" w14:textId="4FAA9599" w:rsidR="0065762B" w:rsidRPr="00AE515F" w:rsidRDefault="0065762B" w:rsidP="00D204F3">
            <w:pPr>
              <w:rPr>
                <w:rFonts w:ascii="Garamond" w:hAnsi="Garamond"/>
                <w:b/>
                <w:sz w:val="16"/>
                <w:szCs w:val="14"/>
              </w:rPr>
            </w:pPr>
            <w:r w:rsidRPr="00AE515F">
              <w:rPr>
                <w:rFonts w:ascii="Garamond" w:hAnsi="Garamond"/>
                <w:b/>
                <w:sz w:val="16"/>
                <w:szCs w:val="14"/>
              </w:rPr>
              <w:t>Strategy Formulation</w:t>
            </w:r>
          </w:p>
          <w:p w14:paraId="28ACF69E" w14:textId="63260073" w:rsidR="0065762B" w:rsidRPr="00AE515F" w:rsidRDefault="0065762B" w:rsidP="00D204F3">
            <w:pPr>
              <w:pStyle w:val="ListParagraph"/>
              <w:numPr>
                <w:ilvl w:val="0"/>
                <w:numId w:val="13"/>
              </w:numPr>
              <w:ind w:left="367"/>
              <w:rPr>
                <w:rFonts w:ascii="Garamond" w:hAnsi="Garamond"/>
                <w:b/>
                <w:sz w:val="16"/>
                <w:szCs w:val="14"/>
              </w:rPr>
            </w:pPr>
            <w:r w:rsidRPr="00AE515F">
              <w:rPr>
                <w:rFonts w:ascii="Garamond" w:hAnsi="Garamond"/>
                <w:sz w:val="16"/>
                <w:szCs w:val="14"/>
              </w:rPr>
              <w:t>Selection of a strategy linked with above-average returns in a particular industry</w:t>
            </w:r>
          </w:p>
        </w:tc>
        <w:tc>
          <w:tcPr>
            <w:tcW w:w="4637" w:type="dxa"/>
            <w:vMerge/>
            <w:tcBorders>
              <w:left w:val="single" w:sz="4" w:space="0" w:color="auto"/>
              <w:right w:val="nil"/>
            </w:tcBorders>
          </w:tcPr>
          <w:p w14:paraId="4CD3D061" w14:textId="6624B126" w:rsidR="0065762B" w:rsidRPr="00B77B45" w:rsidRDefault="0065762B" w:rsidP="0087145C">
            <w:pPr>
              <w:rPr>
                <w:rFonts w:ascii="Garamond" w:hAnsi="Garamond"/>
                <w:b/>
                <w:sz w:val="14"/>
                <w:szCs w:val="14"/>
              </w:rPr>
            </w:pPr>
          </w:p>
        </w:tc>
      </w:tr>
      <w:tr w:rsidR="0065762B" w:rsidRPr="00B77B45" w14:paraId="57F60FC7" w14:textId="77777777" w:rsidTr="002F30E9">
        <w:trPr>
          <w:trHeight w:val="73"/>
        </w:trPr>
        <w:tc>
          <w:tcPr>
            <w:tcW w:w="1760" w:type="dxa"/>
            <w:tcBorders>
              <w:left w:val="nil"/>
              <w:bottom w:val="single" w:sz="4" w:space="0" w:color="auto"/>
              <w:right w:val="single" w:sz="4" w:space="0" w:color="auto"/>
            </w:tcBorders>
          </w:tcPr>
          <w:p w14:paraId="69002783" w14:textId="77777777" w:rsidR="0065762B" w:rsidRPr="00AE515F" w:rsidRDefault="0065762B" w:rsidP="0087145C">
            <w:pPr>
              <w:rPr>
                <w:rFonts w:ascii="Garamond" w:hAnsi="Garamond"/>
                <w:i/>
                <w:sz w:val="16"/>
                <w:szCs w:val="14"/>
              </w:rPr>
            </w:pPr>
          </w:p>
        </w:tc>
        <w:tc>
          <w:tcPr>
            <w:tcW w:w="2459" w:type="dxa"/>
            <w:tcBorders>
              <w:left w:val="single" w:sz="4" w:space="0" w:color="auto"/>
              <w:bottom w:val="single" w:sz="4" w:space="0" w:color="auto"/>
              <w:right w:val="nil"/>
            </w:tcBorders>
          </w:tcPr>
          <w:p w14:paraId="043B14AB" w14:textId="77777777" w:rsidR="00D47AC6" w:rsidRPr="00AE515F" w:rsidRDefault="00D47AC6" w:rsidP="0087145C">
            <w:pPr>
              <w:rPr>
                <w:rFonts w:ascii="Garamond" w:hAnsi="Garamond"/>
                <w:b/>
                <w:sz w:val="16"/>
                <w:szCs w:val="14"/>
              </w:rPr>
            </w:pPr>
          </w:p>
          <w:p w14:paraId="45F8B3C4" w14:textId="77777777" w:rsidR="00D47AC6" w:rsidRPr="00AE515F" w:rsidRDefault="00D47AC6" w:rsidP="0087145C">
            <w:pPr>
              <w:rPr>
                <w:rFonts w:ascii="Garamond" w:hAnsi="Garamond"/>
                <w:b/>
                <w:sz w:val="16"/>
                <w:szCs w:val="14"/>
              </w:rPr>
            </w:pPr>
          </w:p>
        </w:tc>
        <w:tc>
          <w:tcPr>
            <w:tcW w:w="4637" w:type="dxa"/>
            <w:vMerge/>
            <w:tcBorders>
              <w:left w:val="nil"/>
              <w:right w:val="nil"/>
            </w:tcBorders>
          </w:tcPr>
          <w:p w14:paraId="7115449C" w14:textId="77777777" w:rsidR="0065762B" w:rsidRPr="00B77B45" w:rsidRDefault="0065762B" w:rsidP="0087145C">
            <w:pPr>
              <w:rPr>
                <w:rFonts w:ascii="Garamond" w:hAnsi="Garamond"/>
                <w:b/>
                <w:sz w:val="14"/>
                <w:szCs w:val="14"/>
              </w:rPr>
            </w:pPr>
          </w:p>
        </w:tc>
      </w:tr>
      <w:tr w:rsidR="0065762B" w:rsidRPr="00B77B45" w14:paraId="10EBC015" w14:textId="77777777" w:rsidTr="002F30E9">
        <w:trPr>
          <w:trHeight w:val="73"/>
        </w:trPr>
        <w:tc>
          <w:tcPr>
            <w:tcW w:w="1760" w:type="dxa"/>
            <w:tcBorders>
              <w:right w:val="nil"/>
            </w:tcBorders>
          </w:tcPr>
          <w:p w14:paraId="1CA9F652" w14:textId="1AFBD15E" w:rsidR="0065762B" w:rsidRPr="00AE515F" w:rsidRDefault="0065762B" w:rsidP="0087145C">
            <w:pPr>
              <w:rPr>
                <w:rFonts w:ascii="Garamond" w:hAnsi="Garamond"/>
                <w:sz w:val="16"/>
                <w:szCs w:val="14"/>
              </w:rPr>
            </w:pPr>
            <w:r w:rsidRPr="00AE515F">
              <w:rPr>
                <w:rFonts w:ascii="Garamond" w:hAnsi="Garamond"/>
                <w:sz w:val="16"/>
                <w:szCs w:val="14"/>
              </w:rPr>
              <w:t>4. Develop or acquire assets and skills needed to implement the strategy</w:t>
            </w:r>
          </w:p>
        </w:tc>
        <w:tc>
          <w:tcPr>
            <w:tcW w:w="2459" w:type="dxa"/>
            <w:tcBorders>
              <w:left w:val="nil"/>
              <w:right w:val="single" w:sz="4" w:space="0" w:color="auto"/>
            </w:tcBorders>
          </w:tcPr>
          <w:p w14:paraId="755708CE" w14:textId="77777777" w:rsidR="0065762B" w:rsidRPr="00AE515F" w:rsidRDefault="0065762B" w:rsidP="0087145C">
            <w:pPr>
              <w:rPr>
                <w:rFonts w:ascii="Garamond" w:hAnsi="Garamond"/>
                <w:b/>
                <w:sz w:val="16"/>
                <w:szCs w:val="14"/>
              </w:rPr>
            </w:pPr>
            <w:r w:rsidRPr="00AE515F">
              <w:rPr>
                <w:rFonts w:ascii="Garamond" w:hAnsi="Garamond"/>
                <w:b/>
                <w:sz w:val="16"/>
                <w:szCs w:val="14"/>
              </w:rPr>
              <w:t>Assets and Skills</w:t>
            </w:r>
          </w:p>
          <w:p w14:paraId="6EDF7E24" w14:textId="5ECEFBDF" w:rsidR="0065762B" w:rsidRPr="00AE515F" w:rsidRDefault="0065762B" w:rsidP="00151C75">
            <w:pPr>
              <w:pStyle w:val="ListParagraph"/>
              <w:numPr>
                <w:ilvl w:val="0"/>
                <w:numId w:val="13"/>
              </w:numPr>
              <w:ind w:left="367"/>
              <w:rPr>
                <w:rFonts w:ascii="Garamond" w:hAnsi="Garamond"/>
                <w:sz w:val="16"/>
                <w:szCs w:val="14"/>
              </w:rPr>
            </w:pPr>
            <w:r w:rsidRPr="00AE515F">
              <w:rPr>
                <w:rFonts w:ascii="Garamond" w:hAnsi="Garamond"/>
                <w:sz w:val="16"/>
                <w:szCs w:val="14"/>
              </w:rPr>
              <w:t>Assets and skills required to implement a chosen strategy</w:t>
            </w:r>
          </w:p>
        </w:tc>
        <w:tc>
          <w:tcPr>
            <w:tcW w:w="4637" w:type="dxa"/>
            <w:vMerge/>
            <w:tcBorders>
              <w:left w:val="single" w:sz="4" w:space="0" w:color="auto"/>
              <w:right w:val="nil"/>
            </w:tcBorders>
          </w:tcPr>
          <w:p w14:paraId="3BE3100E" w14:textId="39683C56" w:rsidR="0065762B" w:rsidRPr="00B77B45" w:rsidRDefault="0065762B" w:rsidP="0087145C">
            <w:pPr>
              <w:rPr>
                <w:rFonts w:ascii="Garamond" w:hAnsi="Garamond"/>
                <w:b/>
                <w:sz w:val="14"/>
                <w:szCs w:val="14"/>
              </w:rPr>
            </w:pPr>
          </w:p>
        </w:tc>
      </w:tr>
      <w:tr w:rsidR="0065762B" w:rsidRPr="00B77B45" w14:paraId="5C7BD52A" w14:textId="77777777" w:rsidTr="002F30E9">
        <w:trPr>
          <w:trHeight w:val="73"/>
        </w:trPr>
        <w:tc>
          <w:tcPr>
            <w:tcW w:w="1760" w:type="dxa"/>
            <w:tcBorders>
              <w:left w:val="nil"/>
              <w:bottom w:val="single" w:sz="4" w:space="0" w:color="auto"/>
              <w:right w:val="single" w:sz="4" w:space="0" w:color="auto"/>
            </w:tcBorders>
          </w:tcPr>
          <w:p w14:paraId="3F3494AF" w14:textId="26F9C039" w:rsidR="0065762B" w:rsidRPr="00AE515F" w:rsidRDefault="0065762B" w:rsidP="0087145C">
            <w:pPr>
              <w:rPr>
                <w:rFonts w:ascii="Garamond" w:hAnsi="Garamond"/>
                <w:i/>
                <w:sz w:val="16"/>
                <w:szCs w:val="14"/>
              </w:rPr>
            </w:pPr>
          </w:p>
        </w:tc>
        <w:tc>
          <w:tcPr>
            <w:tcW w:w="2459" w:type="dxa"/>
            <w:tcBorders>
              <w:left w:val="single" w:sz="4" w:space="0" w:color="auto"/>
              <w:bottom w:val="single" w:sz="4" w:space="0" w:color="auto"/>
              <w:right w:val="nil"/>
            </w:tcBorders>
          </w:tcPr>
          <w:p w14:paraId="3C4D802D" w14:textId="77777777" w:rsidR="00D47AC6" w:rsidRPr="00AE515F" w:rsidRDefault="00D47AC6" w:rsidP="0087145C">
            <w:pPr>
              <w:rPr>
                <w:rFonts w:ascii="Garamond" w:hAnsi="Garamond"/>
                <w:b/>
                <w:i/>
                <w:sz w:val="16"/>
                <w:szCs w:val="14"/>
              </w:rPr>
            </w:pPr>
          </w:p>
          <w:p w14:paraId="5F38DA1C" w14:textId="77777777" w:rsidR="00D47AC6" w:rsidRPr="00AE515F" w:rsidRDefault="00D47AC6" w:rsidP="0087145C">
            <w:pPr>
              <w:rPr>
                <w:rFonts w:ascii="Garamond" w:hAnsi="Garamond"/>
                <w:b/>
                <w:i/>
                <w:sz w:val="16"/>
                <w:szCs w:val="14"/>
              </w:rPr>
            </w:pPr>
          </w:p>
        </w:tc>
        <w:tc>
          <w:tcPr>
            <w:tcW w:w="4637" w:type="dxa"/>
            <w:vMerge/>
            <w:tcBorders>
              <w:left w:val="nil"/>
              <w:right w:val="nil"/>
            </w:tcBorders>
          </w:tcPr>
          <w:p w14:paraId="23144A87" w14:textId="77777777" w:rsidR="0065762B" w:rsidRPr="00B77B45" w:rsidRDefault="0065762B" w:rsidP="0087145C">
            <w:pPr>
              <w:rPr>
                <w:rFonts w:ascii="Garamond" w:hAnsi="Garamond"/>
                <w:b/>
                <w:sz w:val="14"/>
                <w:szCs w:val="14"/>
              </w:rPr>
            </w:pPr>
          </w:p>
        </w:tc>
      </w:tr>
      <w:tr w:rsidR="0065762B" w:rsidRPr="00B77B45" w14:paraId="459AA2C5" w14:textId="77777777" w:rsidTr="002F30E9">
        <w:trPr>
          <w:trHeight w:val="73"/>
        </w:trPr>
        <w:tc>
          <w:tcPr>
            <w:tcW w:w="1760" w:type="dxa"/>
            <w:tcBorders>
              <w:right w:val="nil"/>
            </w:tcBorders>
          </w:tcPr>
          <w:p w14:paraId="14BE4A9E" w14:textId="3BC04A7E" w:rsidR="0065762B" w:rsidRPr="00AE515F" w:rsidRDefault="0065762B" w:rsidP="0087145C">
            <w:pPr>
              <w:rPr>
                <w:rFonts w:ascii="Garamond" w:hAnsi="Garamond"/>
                <w:sz w:val="16"/>
                <w:szCs w:val="14"/>
              </w:rPr>
            </w:pPr>
            <w:r w:rsidRPr="00AE515F">
              <w:rPr>
                <w:rFonts w:ascii="Garamond" w:hAnsi="Garamond"/>
                <w:sz w:val="16"/>
                <w:szCs w:val="14"/>
              </w:rPr>
              <w:t>5. Use the firm’s strengths (its developed or acquired assets and skills to implement the strategy</w:t>
            </w:r>
          </w:p>
        </w:tc>
        <w:tc>
          <w:tcPr>
            <w:tcW w:w="2459" w:type="dxa"/>
            <w:tcBorders>
              <w:left w:val="nil"/>
              <w:right w:val="single" w:sz="4" w:space="0" w:color="auto"/>
            </w:tcBorders>
          </w:tcPr>
          <w:p w14:paraId="19761053" w14:textId="77777777" w:rsidR="0065762B" w:rsidRPr="00AE515F" w:rsidRDefault="0065762B" w:rsidP="0087145C">
            <w:pPr>
              <w:rPr>
                <w:rFonts w:ascii="Garamond" w:hAnsi="Garamond"/>
                <w:b/>
                <w:sz w:val="16"/>
                <w:szCs w:val="14"/>
              </w:rPr>
            </w:pPr>
            <w:r w:rsidRPr="00AE515F">
              <w:rPr>
                <w:rFonts w:ascii="Garamond" w:hAnsi="Garamond"/>
                <w:b/>
                <w:sz w:val="16"/>
                <w:szCs w:val="14"/>
              </w:rPr>
              <w:t>Strategy Implementation</w:t>
            </w:r>
          </w:p>
          <w:p w14:paraId="611BE4BE" w14:textId="720E8447" w:rsidR="0065762B" w:rsidRPr="00AE515F" w:rsidRDefault="0065762B" w:rsidP="00C10A98">
            <w:pPr>
              <w:pStyle w:val="ListParagraph"/>
              <w:numPr>
                <w:ilvl w:val="0"/>
                <w:numId w:val="13"/>
              </w:numPr>
              <w:ind w:left="367"/>
              <w:rPr>
                <w:rFonts w:ascii="Garamond" w:hAnsi="Garamond"/>
                <w:b/>
                <w:sz w:val="16"/>
                <w:szCs w:val="14"/>
              </w:rPr>
            </w:pPr>
            <w:r w:rsidRPr="00AE515F">
              <w:rPr>
                <w:rFonts w:ascii="Garamond" w:hAnsi="Garamond"/>
                <w:sz w:val="16"/>
                <w:szCs w:val="14"/>
              </w:rPr>
              <w:t>Selection of strategic actions linked with effective implementation of the chosen strategy</w:t>
            </w:r>
          </w:p>
        </w:tc>
        <w:tc>
          <w:tcPr>
            <w:tcW w:w="4637" w:type="dxa"/>
            <w:vMerge/>
            <w:tcBorders>
              <w:left w:val="single" w:sz="4" w:space="0" w:color="auto"/>
              <w:right w:val="nil"/>
            </w:tcBorders>
          </w:tcPr>
          <w:p w14:paraId="3D461B85" w14:textId="61ED211B" w:rsidR="0065762B" w:rsidRPr="00B77B45" w:rsidRDefault="0065762B" w:rsidP="0087145C">
            <w:pPr>
              <w:rPr>
                <w:rFonts w:ascii="Garamond" w:hAnsi="Garamond"/>
                <w:b/>
                <w:sz w:val="14"/>
                <w:szCs w:val="14"/>
              </w:rPr>
            </w:pPr>
          </w:p>
        </w:tc>
      </w:tr>
      <w:tr w:rsidR="0065762B" w:rsidRPr="00B77B45" w14:paraId="62BD349F" w14:textId="77777777" w:rsidTr="002F30E9">
        <w:trPr>
          <w:trHeight w:val="73"/>
        </w:trPr>
        <w:tc>
          <w:tcPr>
            <w:tcW w:w="1760" w:type="dxa"/>
            <w:tcBorders>
              <w:left w:val="nil"/>
              <w:bottom w:val="single" w:sz="4" w:space="0" w:color="auto"/>
              <w:right w:val="single" w:sz="4" w:space="0" w:color="auto"/>
            </w:tcBorders>
          </w:tcPr>
          <w:p w14:paraId="7805A943" w14:textId="615CFA72" w:rsidR="0065762B" w:rsidRPr="00AE515F" w:rsidRDefault="0065762B" w:rsidP="0087145C">
            <w:pPr>
              <w:rPr>
                <w:rFonts w:ascii="Garamond" w:hAnsi="Garamond"/>
                <w:b/>
                <w:i/>
                <w:sz w:val="16"/>
                <w:szCs w:val="14"/>
              </w:rPr>
            </w:pPr>
          </w:p>
        </w:tc>
        <w:tc>
          <w:tcPr>
            <w:tcW w:w="2459" w:type="dxa"/>
            <w:tcBorders>
              <w:left w:val="single" w:sz="4" w:space="0" w:color="auto"/>
              <w:bottom w:val="single" w:sz="4" w:space="0" w:color="auto"/>
              <w:right w:val="nil"/>
            </w:tcBorders>
          </w:tcPr>
          <w:p w14:paraId="3A35C82F" w14:textId="77777777" w:rsidR="00D47AC6" w:rsidRPr="00AE515F" w:rsidRDefault="00D47AC6" w:rsidP="0087145C">
            <w:pPr>
              <w:rPr>
                <w:rFonts w:ascii="Garamond" w:hAnsi="Garamond"/>
                <w:b/>
                <w:i/>
                <w:sz w:val="16"/>
                <w:szCs w:val="14"/>
              </w:rPr>
            </w:pPr>
          </w:p>
          <w:p w14:paraId="7147E055" w14:textId="4C29BB5C" w:rsidR="00D47AC6" w:rsidRPr="00AE515F" w:rsidRDefault="00D47AC6" w:rsidP="0087145C">
            <w:pPr>
              <w:rPr>
                <w:rFonts w:ascii="Garamond" w:hAnsi="Garamond"/>
                <w:b/>
                <w:i/>
                <w:sz w:val="16"/>
                <w:szCs w:val="14"/>
              </w:rPr>
            </w:pPr>
          </w:p>
        </w:tc>
        <w:tc>
          <w:tcPr>
            <w:tcW w:w="4637" w:type="dxa"/>
            <w:vMerge/>
            <w:tcBorders>
              <w:left w:val="nil"/>
              <w:right w:val="nil"/>
            </w:tcBorders>
          </w:tcPr>
          <w:p w14:paraId="6D75FECF" w14:textId="77777777" w:rsidR="0065762B" w:rsidRPr="00B77B45" w:rsidRDefault="0065762B" w:rsidP="0087145C">
            <w:pPr>
              <w:rPr>
                <w:rFonts w:ascii="Garamond" w:hAnsi="Garamond"/>
                <w:b/>
                <w:sz w:val="14"/>
                <w:szCs w:val="14"/>
              </w:rPr>
            </w:pPr>
          </w:p>
        </w:tc>
      </w:tr>
      <w:tr w:rsidR="0065762B" w:rsidRPr="00B77B45" w14:paraId="245458DD" w14:textId="77777777" w:rsidTr="002F30E9">
        <w:trPr>
          <w:trHeight w:val="486"/>
        </w:trPr>
        <w:tc>
          <w:tcPr>
            <w:tcW w:w="1760" w:type="dxa"/>
            <w:tcBorders>
              <w:right w:val="nil"/>
            </w:tcBorders>
          </w:tcPr>
          <w:p w14:paraId="6C8707B9" w14:textId="77777777" w:rsidR="0065762B" w:rsidRPr="00AE515F" w:rsidRDefault="0065762B" w:rsidP="0087145C">
            <w:pPr>
              <w:rPr>
                <w:rFonts w:ascii="Garamond" w:hAnsi="Garamond"/>
                <w:b/>
                <w:i/>
                <w:sz w:val="16"/>
                <w:szCs w:val="14"/>
              </w:rPr>
            </w:pPr>
          </w:p>
        </w:tc>
        <w:tc>
          <w:tcPr>
            <w:tcW w:w="2459" w:type="dxa"/>
            <w:tcBorders>
              <w:left w:val="nil"/>
              <w:right w:val="single" w:sz="4" w:space="0" w:color="auto"/>
            </w:tcBorders>
          </w:tcPr>
          <w:p w14:paraId="31F5918D" w14:textId="77777777" w:rsidR="0065762B" w:rsidRPr="00AE515F" w:rsidRDefault="0065762B" w:rsidP="0087145C">
            <w:pPr>
              <w:rPr>
                <w:rFonts w:ascii="Garamond" w:hAnsi="Garamond"/>
                <w:b/>
                <w:sz w:val="16"/>
                <w:szCs w:val="14"/>
              </w:rPr>
            </w:pPr>
            <w:r w:rsidRPr="00AE515F">
              <w:rPr>
                <w:rFonts w:ascii="Garamond" w:hAnsi="Garamond"/>
                <w:b/>
                <w:sz w:val="16"/>
                <w:szCs w:val="14"/>
              </w:rPr>
              <w:t>Superior Returns</w:t>
            </w:r>
          </w:p>
          <w:p w14:paraId="4E38EEA7" w14:textId="4004291A" w:rsidR="0065762B" w:rsidRPr="00AE515F" w:rsidRDefault="0065762B" w:rsidP="00C10A98">
            <w:pPr>
              <w:pStyle w:val="ListParagraph"/>
              <w:numPr>
                <w:ilvl w:val="0"/>
                <w:numId w:val="13"/>
              </w:numPr>
              <w:ind w:left="367"/>
              <w:rPr>
                <w:rFonts w:ascii="Garamond" w:hAnsi="Garamond"/>
                <w:b/>
                <w:sz w:val="16"/>
                <w:szCs w:val="14"/>
              </w:rPr>
            </w:pPr>
            <w:r w:rsidRPr="00AE515F">
              <w:rPr>
                <w:rFonts w:ascii="Garamond" w:hAnsi="Garamond"/>
                <w:sz w:val="16"/>
                <w:szCs w:val="14"/>
              </w:rPr>
              <w:t>Earnings of above-average Returns</w:t>
            </w:r>
          </w:p>
        </w:tc>
        <w:tc>
          <w:tcPr>
            <w:tcW w:w="4637" w:type="dxa"/>
            <w:vMerge/>
            <w:tcBorders>
              <w:left w:val="single" w:sz="4" w:space="0" w:color="auto"/>
              <w:right w:val="nil"/>
            </w:tcBorders>
          </w:tcPr>
          <w:p w14:paraId="6E5DECDA" w14:textId="5CA20223" w:rsidR="0065762B" w:rsidRPr="00B77B45" w:rsidRDefault="0065762B" w:rsidP="0087145C">
            <w:pPr>
              <w:rPr>
                <w:rFonts w:ascii="Garamond" w:hAnsi="Garamond"/>
                <w:b/>
                <w:sz w:val="14"/>
                <w:szCs w:val="14"/>
              </w:rPr>
            </w:pPr>
          </w:p>
        </w:tc>
      </w:tr>
      <w:tr w:rsidR="0065762B" w:rsidRPr="00B77B45" w14:paraId="79B3FC64" w14:textId="77777777" w:rsidTr="002F30E9">
        <w:trPr>
          <w:trHeight w:val="971"/>
        </w:trPr>
        <w:tc>
          <w:tcPr>
            <w:tcW w:w="1760" w:type="dxa"/>
            <w:tcBorders>
              <w:left w:val="nil"/>
              <w:bottom w:val="nil"/>
              <w:right w:val="nil"/>
            </w:tcBorders>
          </w:tcPr>
          <w:p w14:paraId="025E66F4" w14:textId="77777777" w:rsidR="0065762B" w:rsidRPr="00B77B45" w:rsidRDefault="0065762B" w:rsidP="0087145C">
            <w:pPr>
              <w:rPr>
                <w:rFonts w:ascii="Garamond" w:hAnsi="Garamond"/>
                <w:b/>
                <w:i/>
                <w:sz w:val="14"/>
                <w:szCs w:val="14"/>
              </w:rPr>
            </w:pPr>
          </w:p>
        </w:tc>
        <w:tc>
          <w:tcPr>
            <w:tcW w:w="2459" w:type="dxa"/>
            <w:tcBorders>
              <w:left w:val="nil"/>
              <w:bottom w:val="nil"/>
              <w:right w:val="nil"/>
            </w:tcBorders>
          </w:tcPr>
          <w:p w14:paraId="7AA06346" w14:textId="77777777" w:rsidR="0065762B" w:rsidRPr="00B77B45" w:rsidRDefault="0065762B" w:rsidP="0087145C">
            <w:pPr>
              <w:rPr>
                <w:rFonts w:ascii="Garamond" w:hAnsi="Garamond"/>
                <w:b/>
                <w:sz w:val="14"/>
                <w:szCs w:val="14"/>
              </w:rPr>
            </w:pPr>
          </w:p>
        </w:tc>
        <w:tc>
          <w:tcPr>
            <w:tcW w:w="4637" w:type="dxa"/>
            <w:vMerge/>
            <w:tcBorders>
              <w:left w:val="nil"/>
              <w:bottom w:val="nil"/>
              <w:right w:val="nil"/>
            </w:tcBorders>
          </w:tcPr>
          <w:p w14:paraId="760D5CF4" w14:textId="77777777" w:rsidR="0065762B" w:rsidRPr="00B77B45" w:rsidRDefault="0065762B" w:rsidP="0087145C">
            <w:pPr>
              <w:rPr>
                <w:rFonts w:ascii="Garamond" w:hAnsi="Garamond"/>
                <w:b/>
                <w:sz w:val="14"/>
                <w:szCs w:val="14"/>
              </w:rPr>
            </w:pPr>
          </w:p>
        </w:tc>
      </w:tr>
    </w:tbl>
    <w:p w14:paraId="127E0D1F" w14:textId="34DDAE82" w:rsidR="0016248D" w:rsidRPr="00A91CA8" w:rsidRDefault="0016248D" w:rsidP="0016248D">
      <w:pPr>
        <w:rPr>
          <w:rFonts w:ascii="Garamond" w:hAnsi="Garamond"/>
          <w:b/>
          <w:i/>
          <w:sz w:val="18"/>
          <w:szCs w:val="20"/>
          <w:highlight w:val="cyan"/>
        </w:rPr>
      </w:pPr>
    </w:p>
    <w:p w14:paraId="7EC7B323" w14:textId="77777777" w:rsidR="000C1EE4" w:rsidRPr="002F30E9" w:rsidRDefault="0016248D" w:rsidP="0016248D">
      <w:pPr>
        <w:rPr>
          <w:rFonts w:ascii="Garamond" w:hAnsi="Garamond"/>
          <w:b/>
          <w:i/>
          <w:sz w:val="18"/>
          <w:szCs w:val="20"/>
        </w:rPr>
      </w:pPr>
      <w:r w:rsidRPr="002F30E9">
        <w:rPr>
          <w:rFonts w:ascii="Garamond" w:hAnsi="Garamond"/>
          <w:b/>
          <w:i/>
          <w:sz w:val="18"/>
          <w:szCs w:val="20"/>
        </w:rPr>
        <w:t>The Resource-Based Model of Above-Average Returns</w:t>
      </w:r>
    </w:p>
    <w:p w14:paraId="08CA089A" w14:textId="659E2393" w:rsidR="0016248D" w:rsidRPr="00A91CA8" w:rsidRDefault="0016248D" w:rsidP="0016248D">
      <w:pPr>
        <w:rPr>
          <w:rFonts w:ascii="Garamond" w:hAnsi="Garamond"/>
          <w:b/>
          <w:i/>
          <w:sz w:val="18"/>
          <w:szCs w:val="20"/>
          <w:highlight w:val="cyan"/>
        </w:rPr>
      </w:pPr>
    </w:p>
    <w:tbl>
      <w:tblPr>
        <w:tblStyle w:val="TableGrid"/>
        <w:tblW w:w="0" w:type="auto"/>
        <w:tblLook w:val="04A0" w:firstRow="1" w:lastRow="0" w:firstColumn="1" w:lastColumn="0" w:noHBand="0" w:noVBand="1"/>
      </w:tblPr>
      <w:tblGrid>
        <w:gridCol w:w="1760"/>
        <w:gridCol w:w="2177"/>
        <w:gridCol w:w="4919"/>
      </w:tblGrid>
      <w:tr w:rsidR="000A07B1" w:rsidRPr="00A91CA8" w14:paraId="3CDD35CF" w14:textId="77777777" w:rsidTr="000A07B1">
        <w:trPr>
          <w:trHeight w:val="80"/>
        </w:trPr>
        <w:tc>
          <w:tcPr>
            <w:tcW w:w="1760" w:type="dxa"/>
            <w:tcBorders>
              <w:right w:val="nil"/>
            </w:tcBorders>
            <w:vAlign w:val="center"/>
          </w:tcPr>
          <w:p w14:paraId="7B9116A9" w14:textId="39A9DF8D" w:rsidR="000A07B1" w:rsidRPr="002F30E9" w:rsidRDefault="000A07B1" w:rsidP="00C8420B">
            <w:pPr>
              <w:rPr>
                <w:rFonts w:ascii="Garamond" w:hAnsi="Garamond"/>
                <w:b/>
                <w:i/>
                <w:sz w:val="16"/>
                <w:szCs w:val="14"/>
              </w:rPr>
            </w:pPr>
            <w:r w:rsidRPr="002F30E9">
              <w:rPr>
                <w:rFonts w:ascii="Garamond" w:hAnsi="Garamond"/>
                <w:sz w:val="16"/>
                <w:szCs w:val="14"/>
              </w:rPr>
              <w:t xml:space="preserve">1. </w:t>
            </w:r>
            <w:r w:rsidR="00C8420B" w:rsidRPr="002F30E9">
              <w:rPr>
                <w:rFonts w:ascii="Garamond" w:hAnsi="Garamond"/>
                <w:sz w:val="16"/>
                <w:szCs w:val="14"/>
              </w:rPr>
              <w:t xml:space="preserve">Identify the firm’s resources. Study its strengths and weaknesses compared with those of competitors </w:t>
            </w:r>
          </w:p>
        </w:tc>
        <w:tc>
          <w:tcPr>
            <w:tcW w:w="2177" w:type="dxa"/>
            <w:tcBorders>
              <w:left w:val="nil"/>
              <w:right w:val="single" w:sz="4" w:space="0" w:color="auto"/>
            </w:tcBorders>
          </w:tcPr>
          <w:p w14:paraId="081F5246" w14:textId="0FBB5F5F" w:rsidR="000A07B1" w:rsidRPr="002F30E9" w:rsidRDefault="00C8420B" w:rsidP="000A07B1">
            <w:pPr>
              <w:rPr>
                <w:rFonts w:ascii="Garamond" w:hAnsi="Garamond"/>
                <w:b/>
                <w:sz w:val="16"/>
                <w:szCs w:val="14"/>
              </w:rPr>
            </w:pPr>
            <w:r w:rsidRPr="002F30E9">
              <w:rPr>
                <w:rFonts w:ascii="Garamond" w:hAnsi="Garamond"/>
                <w:b/>
                <w:sz w:val="16"/>
                <w:szCs w:val="14"/>
              </w:rPr>
              <w:t>Resources</w:t>
            </w:r>
          </w:p>
          <w:p w14:paraId="01532D6B" w14:textId="4CF52F57" w:rsidR="000A07B1" w:rsidRPr="002F30E9" w:rsidRDefault="00C8420B" w:rsidP="000A07B1">
            <w:pPr>
              <w:pStyle w:val="ListParagraph"/>
              <w:numPr>
                <w:ilvl w:val="0"/>
                <w:numId w:val="12"/>
              </w:numPr>
              <w:ind w:left="368"/>
              <w:rPr>
                <w:rFonts w:ascii="Garamond" w:hAnsi="Garamond"/>
                <w:b/>
                <w:sz w:val="16"/>
                <w:szCs w:val="14"/>
              </w:rPr>
            </w:pPr>
            <w:r w:rsidRPr="002F30E9">
              <w:rPr>
                <w:rFonts w:ascii="Garamond" w:hAnsi="Garamond"/>
                <w:sz w:val="16"/>
                <w:szCs w:val="14"/>
              </w:rPr>
              <w:t>Inputs into a firm’s production process</w:t>
            </w:r>
            <w:r w:rsidR="000A07B1" w:rsidRPr="002F30E9">
              <w:rPr>
                <w:rFonts w:ascii="Garamond" w:hAnsi="Garamond"/>
                <w:sz w:val="16"/>
                <w:szCs w:val="14"/>
              </w:rPr>
              <w:t xml:space="preserve"> </w:t>
            </w:r>
          </w:p>
        </w:tc>
        <w:tc>
          <w:tcPr>
            <w:tcW w:w="4919" w:type="dxa"/>
            <w:vMerge w:val="restart"/>
            <w:tcBorders>
              <w:top w:val="nil"/>
              <w:left w:val="single" w:sz="4" w:space="0" w:color="auto"/>
              <w:right w:val="nil"/>
            </w:tcBorders>
          </w:tcPr>
          <w:p w14:paraId="623105F8" w14:textId="79DDC4E5" w:rsidR="000D7702" w:rsidRPr="006C3404" w:rsidRDefault="000D7702" w:rsidP="000D7702">
            <w:pPr>
              <w:rPr>
                <w:rFonts w:ascii="Garamond" w:hAnsi="Garamond"/>
                <w:sz w:val="18"/>
                <w:szCs w:val="20"/>
              </w:rPr>
            </w:pPr>
            <w:r w:rsidRPr="006C3404">
              <w:rPr>
                <w:rFonts w:ascii="Garamond" w:hAnsi="Garamond"/>
                <w:b/>
                <w:sz w:val="18"/>
                <w:szCs w:val="20"/>
              </w:rPr>
              <w:t>-Resources:</w:t>
            </w:r>
            <w:r w:rsidRPr="006C3404">
              <w:rPr>
                <w:rFonts w:ascii="Garamond" w:hAnsi="Garamond"/>
                <w:sz w:val="18"/>
                <w:szCs w:val="20"/>
              </w:rPr>
              <w:t xml:space="preserve"> Inputs into a firm’s production process, such as capital equipment, the skills of individual employees, patents, finances, and talented managers</w:t>
            </w:r>
          </w:p>
          <w:p w14:paraId="0DBEE3EC" w14:textId="77777777" w:rsidR="000D7702" w:rsidRPr="006C3404" w:rsidRDefault="000D7702" w:rsidP="000D7702">
            <w:pPr>
              <w:rPr>
                <w:rFonts w:ascii="Garamond" w:hAnsi="Garamond"/>
                <w:sz w:val="18"/>
                <w:szCs w:val="20"/>
              </w:rPr>
            </w:pPr>
            <w:r w:rsidRPr="006C3404">
              <w:rPr>
                <w:rFonts w:ascii="Garamond" w:hAnsi="Garamond"/>
                <w:b/>
                <w:sz w:val="18"/>
                <w:szCs w:val="20"/>
              </w:rPr>
              <w:t>-Capability:</w:t>
            </w:r>
            <w:r w:rsidRPr="006C3404">
              <w:rPr>
                <w:rFonts w:ascii="Garamond" w:hAnsi="Garamond"/>
                <w:sz w:val="18"/>
                <w:szCs w:val="20"/>
              </w:rPr>
              <w:t xml:space="preserve"> The capacity for a set of resources to perform a task or an activity in an integrative manner</w:t>
            </w:r>
          </w:p>
          <w:p w14:paraId="6F3A8CA1" w14:textId="77777777" w:rsidR="000D7702" w:rsidRPr="006C3404" w:rsidRDefault="000D7702" w:rsidP="000D7702">
            <w:pPr>
              <w:rPr>
                <w:rFonts w:ascii="Garamond" w:hAnsi="Garamond"/>
                <w:sz w:val="18"/>
                <w:szCs w:val="20"/>
              </w:rPr>
            </w:pPr>
            <w:r w:rsidRPr="006C3404">
              <w:rPr>
                <w:rFonts w:ascii="Garamond" w:hAnsi="Garamond"/>
                <w:b/>
                <w:sz w:val="18"/>
                <w:szCs w:val="20"/>
              </w:rPr>
              <w:t>-Core Competencies:</w:t>
            </w:r>
            <w:r w:rsidRPr="006C3404">
              <w:rPr>
                <w:rFonts w:ascii="Garamond" w:hAnsi="Garamond"/>
                <w:sz w:val="18"/>
                <w:szCs w:val="20"/>
              </w:rPr>
              <w:t xml:space="preserve"> Capabilities that serve as a source of competitive for a firm over its rivals </w:t>
            </w:r>
          </w:p>
          <w:p w14:paraId="2E6BF727" w14:textId="34085DBF" w:rsidR="000A07B1" w:rsidRPr="00BB1E63" w:rsidRDefault="006C3404" w:rsidP="000A07B1">
            <w:pPr>
              <w:rPr>
                <w:rFonts w:ascii="Garamond" w:hAnsi="Garamond"/>
                <w:sz w:val="18"/>
                <w:szCs w:val="18"/>
              </w:rPr>
            </w:pPr>
            <w:r w:rsidRPr="006C3404">
              <w:rPr>
                <w:rFonts w:ascii="Garamond" w:hAnsi="Garamond"/>
                <w:b/>
                <w:sz w:val="18"/>
                <w:szCs w:val="18"/>
              </w:rPr>
              <w:t>-</w:t>
            </w:r>
            <w:r w:rsidRPr="006C3404">
              <w:rPr>
                <w:rFonts w:ascii="Garamond" w:hAnsi="Garamond"/>
                <w:sz w:val="18"/>
                <w:szCs w:val="18"/>
              </w:rPr>
              <w:t xml:space="preserve">Uniqueness of its resources and capabilities </w:t>
            </w:r>
            <w:r w:rsidR="00560775">
              <w:rPr>
                <w:rFonts w:ascii="Garamond" w:hAnsi="Garamond"/>
                <w:sz w:val="18"/>
                <w:szCs w:val="18"/>
              </w:rPr>
              <w:t xml:space="preserve">rather than the </w:t>
            </w:r>
            <w:r w:rsidR="003F4677" w:rsidRPr="00BB1E63">
              <w:rPr>
                <w:rFonts w:ascii="Garamond" w:hAnsi="Garamond"/>
                <w:sz w:val="18"/>
                <w:szCs w:val="18"/>
              </w:rPr>
              <w:t xml:space="preserve">industry’s structural characteristics </w:t>
            </w:r>
            <w:r w:rsidRPr="00BB1E63">
              <w:rPr>
                <w:rFonts w:ascii="Garamond" w:hAnsi="Garamond"/>
                <w:sz w:val="18"/>
                <w:szCs w:val="18"/>
              </w:rPr>
              <w:t>is the basis of a firm’s strategy and its ability to earn above average returns</w:t>
            </w:r>
          </w:p>
          <w:p w14:paraId="7C99E449" w14:textId="0AA78B3C" w:rsidR="00B1716A" w:rsidRPr="00BB1E63" w:rsidRDefault="00B1716A" w:rsidP="000A07B1">
            <w:pPr>
              <w:rPr>
                <w:rFonts w:ascii="Garamond" w:hAnsi="Garamond"/>
                <w:sz w:val="18"/>
                <w:szCs w:val="18"/>
              </w:rPr>
            </w:pPr>
            <w:r w:rsidRPr="00BB1E63">
              <w:rPr>
                <w:rFonts w:ascii="Garamond" w:hAnsi="Garamond"/>
                <w:sz w:val="18"/>
                <w:szCs w:val="18"/>
              </w:rPr>
              <w:t>-</w:t>
            </w:r>
            <w:r w:rsidR="00BB1E63" w:rsidRPr="00BB1E63">
              <w:rPr>
                <w:rFonts w:ascii="Garamond" w:hAnsi="Garamond"/>
                <w:sz w:val="18"/>
                <w:szCs w:val="18"/>
              </w:rPr>
              <w:t>Assumes</w:t>
            </w:r>
            <w:r w:rsidR="00BB1E63">
              <w:rPr>
                <w:rFonts w:ascii="Garamond" w:hAnsi="Garamond"/>
                <w:sz w:val="18"/>
                <w:szCs w:val="18"/>
              </w:rPr>
              <w:t>:</w:t>
            </w:r>
          </w:p>
          <w:p w14:paraId="0BE3296D" w14:textId="77777777" w:rsidR="00BB1E63" w:rsidRDefault="00BB1E63" w:rsidP="00BB1E63">
            <w:pPr>
              <w:ind w:left="720"/>
              <w:rPr>
                <w:rFonts w:ascii="Garamond" w:hAnsi="Garamond"/>
                <w:sz w:val="18"/>
                <w:szCs w:val="18"/>
              </w:rPr>
            </w:pPr>
            <w:r w:rsidRPr="00BB1E63">
              <w:rPr>
                <w:rFonts w:ascii="Garamond" w:hAnsi="Garamond"/>
                <w:sz w:val="18"/>
                <w:szCs w:val="18"/>
              </w:rPr>
              <w:t>-</w:t>
            </w:r>
            <w:r w:rsidR="00EF36E1">
              <w:rPr>
                <w:rFonts w:ascii="Garamond" w:hAnsi="Garamond"/>
                <w:sz w:val="18"/>
                <w:szCs w:val="18"/>
              </w:rPr>
              <w:t xml:space="preserve">Firms acquire </w:t>
            </w:r>
            <w:r w:rsidR="00357A1B">
              <w:rPr>
                <w:rFonts w:ascii="Garamond" w:hAnsi="Garamond"/>
                <w:sz w:val="18"/>
                <w:szCs w:val="18"/>
              </w:rPr>
              <w:t>different resources and develop unique capabilities based on how they combine and use the resources</w:t>
            </w:r>
          </w:p>
          <w:p w14:paraId="653EC453" w14:textId="77777777" w:rsidR="00357A1B" w:rsidRDefault="00357A1B" w:rsidP="00BB1E63">
            <w:pPr>
              <w:ind w:left="720"/>
              <w:rPr>
                <w:rFonts w:ascii="Garamond" w:hAnsi="Garamond"/>
                <w:sz w:val="18"/>
                <w:szCs w:val="18"/>
              </w:rPr>
            </w:pPr>
            <w:r>
              <w:rPr>
                <w:rFonts w:ascii="Garamond" w:hAnsi="Garamond"/>
                <w:sz w:val="18"/>
                <w:szCs w:val="18"/>
              </w:rPr>
              <w:t>-Resources and capabilities are not highly mobile across firms</w:t>
            </w:r>
          </w:p>
          <w:p w14:paraId="56BFEB82" w14:textId="77777777" w:rsidR="00357A1B" w:rsidRDefault="00357A1B" w:rsidP="00BB1E63">
            <w:pPr>
              <w:ind w:left="720"/>
              <w:rPr>
                <w:rFonts w:ascii="Garamond" w:hAnsi="Garamond"/>
                <w:sz w:val="18"/>
                <w:szCs w:val="18"/>
              </w:rPr>
            </w:pPr>
            <w:r>
              <w:rPr>
                <w:rFonts w:ascii="Garamond" w:hAnsi="Garamond"/>
                <w:sz w:val="18"/>
                <w:szCs w:val="18"/>
              </w:rPr>
              <w:t>-The differences in resources and capabilities are the basis of competitive advantage</w:t>
            </w:r>
          </w:p>
          <w:p w14:paraId="378C23FC" w14:textId="77777777" w:rsidR="00357A1B" w:rsidRDefault="00357A1B" w:rsidP="00357A1B">
            <w:pPr>
              <w:rPr>
                <w:rFonts w:ascii="Garamond" w:hAnsi="Garamond"/>
                <w:sz w:val="18"/>
                <w:szCs w:val="18"/>
              </w:rPr>
            </w:pPr>
            <w:r>
              <w:rPr>
                <w:rFonts w:ascii="Garamond" w:hAnsi="Garamond"/>
                <w:sz w:val="18"/>
                <w:szCs w:val="18"/>
              </w:rPr>
              <w:t>-Through continued use, capabilities become stronger and more difficult for competitors to understand and imitate</w:t>
            </w:r>
          </w:p>
          <w:p w14:paraId="356BC677" w14:textId="77777777" w:rsidR="00E76E9C" w:rsidRDefault="00C15D8D" w:rsidP="00357A1B">
            <w:pPr>
              <w:rPr>
                <w:rFonts w:ascii="Garamond" w:hAnsi="Garamond"/>
                <w:sz w:val="18"/>
                <w:szCs w:val="18"/>
              </w:rPr>
            </w:pPr>
            <w:r>
              <w:rPr>
                <w:rFonts w:ascii="Garamond" w:hAnsi="Garamond"/>
                <w:sz w:val="18"/>
                <w:szCs w:val="18"/>
              </w:rPr>
              <w:t>-</w:t>
            </w:r>
            <w:r w:rsidR="00EF54D4">
              <w:rPr>
                <w:rFonts w:ascii="Garamond" w:hAnsi="Garamond"/>
                <w:sz w:val="18"/>
                <w:szCs w:val="18"/>
              </w:rPr>
              <w:t>Resources and capabilities form the foundation for a competitive advantage when they are valuable, rare and costly to imitate and nonsubstitutable</w:t>
            </w:r>
          </w:p>
          <w:p w14:paraId="471CD3C3" w14:textId="77777777" w:rsidR="00B766F4" w:rsidRDefault="00E76E9C" w:rsidP="00357A1B">
            <w:pPr>
              <w:rPr>
                <w:rFonts w:ascii="Garamond" w:hAnsi="Garamond"/>
                <w:sz w:val="18"/>
                <w:szCs w:val="18"/>
              </w:rPr>
            </w:pPr>
            <w:r>
              <w:rPr>
                <w:rFonts w:ascii="Garamond" w:hAnsi="Garamond"/>
                <w:sz w:val="18"/>
                <w:szCs w:val="18"/>
              </w:rPr>
              <w:t>-</w:t>
            </w:r>
            <w:r w:rsidR="00B766F4">
              <w:rPr>
                <w:rFonts w:ascii="Garamond" w:hAnsi="Garamond"/>
                <w:sz w:val="18"/>
                <w:szCs w:val="18"/>
              </w:rPr>
              <w:t>Resources are:</w:t>
            </w:r>
          </w:p>
          <w:p w14:paraId="33BFFA2D" w14:textId="77777777" w:rsidR="00C15D8D" w:rsidRDefault="00B766F4" w:rsidP="00B766F4">
            <w:pPr>
              <w:ind w:left="720"/>
              <w:rPr>
                <w:rFonts w:ascii="Garamond" w:hAnsi="Garamond"/>
                <w:sz w:val="18"/>
                <w:szCs w:val="18"/>
              </w:rPr>
            </w:pPr>
            <w:r>
              <w:rPr>
                <w:rFonts w:ascii="Garamond" w:hAnsi="Garamond"/>
                <w:sz w:val="18"/>
                <w:szCs w:val="18"/>
              </w:rPr>
              <w:t xml:space="preserve"> -Valuable when they allow a firm to take advantage of opportunities or neutralize threats in its external environment</w:t>
            </w:r>
          </w:p>
          <w:p w14:paraId="59146D9A" w14:textId="77777777" w:rsidR="00B766F4" w:rsidRDefault="00B766F4" w:rsidP="00B766F4">
            <w:pPr>
              <w:ind w:left="720"/>
              <w:rPr>
                <w:rFonts w:ascii="Garamond" w:hAnsi="Garamond"/>
                <w:sz w:val="18"/>
                <w:szCs w:val="18"/>
              </w:rPr>
            </w:pPr>
            <w:r>
              <w:rPr>
                <w:rFonts w:ascii="Garamond" w:hAnsi="Garamond"/>
                <w:sz w:val="18"/>
                <w:szCs w:val="18"/>
              </w:rPr>
              <w:t xml:space="preserve">-Rare when possessed by few, if any, current and potential competitors </w:t>
            </w:r>
          </w:p>
          <w:p w14:paraId="2977AA30" w14:textId="0CDB7423" w:rsidR="00B766F4" w:rsidRDefault="00B766F4" w:rsidP="00B766F4">
            <w:pPr>
              <w:ind w:left="720"/>
              <w:rPr>
                <w:rFonts w:ascii="Garamond" w:hAnsi="Garamond"/>
                <w:sz w:val="18"/>
                <w:szCs w:val="18"/>
              </w:rPr>
            </w:pPr>
            <w:r>
              <w:rPr>
                <w:rFonts w:ascii="Garamond" w:hAnsi="Garamond"/>
                <w:sz w:val="18"/>
                <w:szCs w:val="18"/>
              </w:rPr>
              <w:t xml:space="preserve">-Costly to imitate when </w:t>
            </w:r>
            <w:r w:rsidR="00446D41">
              <w:rPr>
                <w:rFonts w:ascii="Garamond" w:hAnsi="Garamond"/>
                <w:sz w:val="18"/>
                <w:szCs w:val="18"/>
              </w:rPr>
              <w:t>other firms either cannot obtain them or are at a cost disadvantage in obtaining them compared with the firm that already possesses them</w:t>
            </w:r>
          </w:p>
          <w:p w14:paraId="6F020DED" w14:textId="586D4527" w:rsidR="00B766F4" w:rsidRPr="006C3404" w:rsidRDefault="00B766F4" w:rsidP="00B766F4">
            <w:pPr>
              <w:ind w:left="720"/>
              <w:rPr>
                <w:rFonts w:ascii="Garamond" w:hAnsi="Garamond"/>
                <w:sz w:val="18"/>
                <w:szCs w:val="18"/>
                <w:highlight w:val="cyan"/>
              </w:rPr>
            </w:pPr>
            <w:r>
              <w:rPr>
                <w:rFonts w:ascii="Garamond" w:hAnsi="Garamond"/>
                <w:sz w:val="18"/>
                <w:szCs w:val="18"/>
              </w:rPr>
              <w:t xml:space="preserve">-Nonsubstitutable </w:t>
            </w:r>
            <w:r w:rsidR="0049312F">
              <w:rPr>
                <w:rFonts w:ascii="Garamond" w:hAnsi="Garamond"/>
                <w:sz w:val="18"/>
                <w:szCs w:val="18"/>
              </w:rPr>
              <w:t xml:space="preserve">when they have no structural equivalents </w:t>
            </w:r>
          </w:p>
        </w:tc>
      </w:tr>
      <w:tr w:rsidR="000A07B1" w:rsidRPr="00A91CA8" w14:paraId="21F884FE" w14:textId="77777777" w:rsidTr="000A07B1">
        <w:trPr>
          <w:trHeight w:val="73"/>
        </w:trPr>
        <w:tc>
          <w:tcPr>
            <w:tcW w:w="1760" w:type="dxa"/>
            <w:tcBorders>
              <w:left w:val="nil"/>
              <w:bottom w:val="single" w:sz="4" w:space="0" w:color="auto"/>
              <w:right w:val="single" w:sz="4" w:space="0" w:color="auto"/>
            </w:tcBorders>
          </w:tcPr>
          <w:p w14:paraId="0D661D32" w14:textId="6EC8B54C" w:rsidR="000A07B1" w:rsidRPr="002F30E9" w:rsidRDefault="000A07B1" w:rsidP="000A07B1">
            <w:pPr>
              <w:rPr>
                <w:rFonts w:ascii="Garamond" w:hAnsi="Garamond"/>
                <w:b/>
                <w:i/>
                <w:sz w:val="16"/>
                <w:szCs w:val="14"/>
              </w:rPr>
            </w:pPr>
          </w:p>
        </w:tc>
        <w:tc>
          <w:tcPr>
            <w:tcW w:w="2177" w:type="dxa"/>
            <w:tcBorders>
              <w:left w:val="single" w:sz="4" w:space="0" w:color="auto"/>
              <w:bottom w:val="single" w:sz="4" w:space="0" w:color="auto"/>
              <w:right w:val="nil"/>
            </w:tcBorders>
          </w:tcPr>
          <w:p w14:paraId="03A5028E" w14:textId="77777777" w:rsidR="002F30E9" w:rsidRPr="002F30E9" w:rsidRDefault="002F30E9" w:rsidP="000A07B1">
            <w:pPr>
              <w:rPr>
                <w:rFonts w:ascii="Garamond" w:hAnsi="Garamond"/>
                <w:b/>
                <w:i/>
                <w:sz w:val="16"/>
                <w:szCs w:val="14"/>
              </w:rPr>
            </w:pPr>
          </w:p>
          <w:p w14:paraId="7BAD5EE0" w14:textId="77777777" w:rsidR="002F30E9" w:rsidRPr="002F30E9" w:rsidRDefault="002F30E9" w:rsidP="000A07B1">
            <w:pPr>
              <w:rPr>
                <w:rFonts w:ascii="Garamond" w:hAnsi="Garamond"/>
                <w:b/>
                <w:i/>
                <w:sz w:val="16"/>
                <w:szCs w:val="14"/>
              </w:rPr>
            </w:pPr>
          </w:p>
        </w:tc>
        <w:tc>
          <w:tcPr>
            <w:tcW w:w="4919" w:type="dxa"/>
            <w:vMerge/>
            <w:tcBorders>
              <w:left w:val="nil"/>
              <w:right w:val="nil"/>
            </w:tcBorders>
          </w:tcPr>
          <w:p w14:paraId="451DC417" w14:textId="77777777" w:rsidR="000A07B1" w:rsidRPr="00A91CA8" w:rsidRDefault="000A07B1" w:rsidP="000A07B1">
            <w:pPr>
              <w:rPr>
                <w:rFonts w:ascii="Garamond" w:hAnsi="Garamond"/>
                <w:b/>
                <w:sz w:val="14"/>
                <w:szCs w:val="14"/>
                <w:highlight w:val="cyan"/>
              </w:rPr>
            </w:pPr>
          </w:p>
        </w:tc>
      </w:tr>
      <w:tr w:rsidR="000A07B1" w:rsidRPr="00A91CA8" w14:paraId="3C1C1562" w14:textId="77777777" w:rsidTr="000A07B1">
        <w:trPr>
          <w:trHeight w:val="73"/>
        </w:trPr>
        <w:tc>
          <w:tcPr>
            <w:tcW w:w="1760" w:type="dxa"/>
            <w:tcBorders>
              <w:right w:val="nil"/>
            </w:tcBorders>
            <w:vAlign w:val="center"/>
          </w:tcPr>
          <w:p w14:paraId="5612C78F" w14:textId="62C04430" w:rsidR="000A07B1" w:rsidRPr="002F30E9" w:rsidRDefault="000A07B1" w:rsidP="00C8420B">
            <w:pPr>
              <w:rPr>
                <w:rFonts w:ascii="Garamond" w:hAnsi="Garamond"/>
                <w:sz w:val="16"/>
                <w:szCs w:val="14"/>
              </w:rPr>
            </w:pPr>
            <w:r w:rsidRPr="002F30E9">
              <w:rPr>
                <w:rFonts w:ascii="Garamond" w:hAnsi="Garamond"/>
                <w:sz w:val="16"/>
                <w:szCs w:val="14"/>
              </w:rPr>
              <w:t xml:space="preserve">2. </w:t>
            </w:r>
            <w:r w:rsidR="00C8420B" w:rsidRPr="002F30E9">
              <w:rPr>
                <w:rFonts w:ascii="Garamond" w:hAnsi="Garamond"/>
                <w:sz w:val="16"/>
                <w:szCs w:val="14"/>
              </w:rPr>
              <w:t>Determine the firm’s capabilities. What do the capabilities allow the firm to do better than its competitors?</w:t>
            </w:r>
            <w:r w:rsidRPr="002F30E9">
              <w:rPr>
                <w:rFonts w:ascii="Garamond" w:hAnsi="Garamond"/>
                <w:sz w:val="16"/>
                <w:szCs w:val="14"/>
              </w:rPr>
              <w:t xml:space="preserve"> </w:t>
            </w:r>
          </w:p>
        </w:tc>
        <w:tc>
          <w:tcPr>
            <w:tcW w:w="2177" w:type="dxa"/>
            <w:tcBorders>
              <w:left w:val="nil"/>
            </w:tcBorders>
          </w:tcPr>
          <w:p w14:paraId="297E9723" w14:textId="4D15DD75" w:rsidR="000A07B1" w:rsidRPr="002F30E9" w:rsidRDefault="00C8420B" w:rsidP="000A07B1">
            <w:pPr>
              <w:rPr>
                <w:rFonts w:ascii="Garamond" w:hAnsi="Garamond"/>
                <w:b/>
                <w:sz w:val="16"/>
                <w:szCs w:val="14"/>
              </w:rPr>
            </w:pPr>
            <w:r w:rsidRPr="002F30E9">
              <w:rPr>
                <w:rFonts w:ascii="Garamond" w:hAnsi="Garamond"/>
                <w:b/>
                <w:sz w:val="16"/>
                <w:szCs w:val="14"/>
              </w:rPr>
              <w:t>Capability</w:t>
            </w:r>
          </w:p>
          <w:p w14:paraId="7878D98D" w14:textId="756BA4C7" w:rsidR="000A07B1" w:rsidRPr="002F30E9" w:rsidRDefault="00C8420B" w:rsidP="000A07B1">
            <w:pPr>
              <w:pStyle w:val="ListParagraph"/>
              <w:numPr>
                <w:ilvl w:val="0"/>
                <w:numId w:val="13"/>
              </w:numPr>
              <w:ind w:left="367"/>
              <w:rPr>
                <w:rFonts w:ascii="Garamond" w:hAnsi="Garamond"/>
                <w:sz w:val="16"/>
                <w:szCs w:val="14"/>
              </w:rPr>
            </w:pPr>
            <w:r w:rsidRPr="002F30E9">
              <w:rPr>
                <w:rFonts w:ascii="Garamond" w:hAnsi="Garamond"/>
                <w:sz w:val="16"/>
                <w:szCs w:val="14"/>
              </w:rPr>
              <w:t xml:space="preserve">Capacity of an integrated set of resources to integratively perform a task or activity </w:t>
            </w:r>
          </w:p>
        </w:tc>
        <w:tc>
          <w:tcPr>
            <w:tcW w:w="4919" w:type="dxa"/>
            <w:vMerge/>
            <w:tcBorders>
              <w:right w:val="nil"/>
            </w:tcBorders>
          </w:tcPr>
          <w:p w14:paraId="4F3EED22" w14:textId="77777777" w:rsidR="000A07B1" w:rsidRPr="00A91CA8" w:rsidRDefault="000A07B1" w:rsidP="000A07B1">
            <w:pPr>
              <w:rPr>
                <w:rFonts w:ascii="Garamond" w:hAnsi="Garamond"/>
                <w:b/>
                <w:sz w:val="14"/>
                <w:szCs w:val="14"/>
                <w:highlight w:val="cyan"/>
              </w:rPr>
            </w:pPr>
          </w:p>
        </w:tc>
      </w:tr>
      <w:tr w:rsidR="000A07B1" w:rsidRPr="00A91CA8" w14:paraId="1E2BD8A5" w14:textId="77777777" w:rsidTr="000A07B1">
        <w:trPr>
          <w:trHeight w:val="73"/>
        </w:trPr>
        <w:tc>
          <w:tcPr>
            <w:tcW w:w="1760" w:type="dxa"/>
            <w:tcBorders>
              <w:left w:val="nil"/>
              <w:bottom w:val="single" w:sz="4" w:space="0" w:color="auto"/>
              <w:right w:val="single" w:sz="4" w:space="0" w:color="auto"/>
            </w:tcBorders>
          </w:tcPr>
          <w:p w14:paraId="1C6D16E3" w14:textId="77777777" w:rsidR="000A07B1" w:rsidRPr="002F30E9" w:rsidRDefault="000A07B1" w:rsidP="000A07B1">
            <w:pPr>
              <w:rPr>
                <w:rFonts w:ascii="Garamond" w:hAnsi="Garamond"/>
                <w:i/>
                <w:sz w:val="16"/>
                <w:szCs w:val="14"/>
              </w:rPr>
            </w:pPr>
          </w:p>
        </w:tc>
        <w:tc>
          <w:tcPr>
            <w:tcW w:w="2177" w:type="dxa"/>
            <w:tcBorders>
              <w:left w:val="single" w:sz="4" w:space="0" w:color="auto"/>
              <w:bottom w:val="single" w:sz="4" w:space="0" w:color="auto"/>
              <w:right w:val="nil"/>
            </w:tcBorders>
          </w:tcPr>
          <w:p w14:paraId="2DD4A272" w14:textId="77777777" w:rsidR="002F30E9" w:rsidRPr="002F30E9" w:rsidRDefault="002F30E9" w:rsidP="000A07B1">
            <w:pPr>
              <w:rPr>
                <w:rFonts w:ascii="Garamond" w:hAnsi="Garamond"/>
                <w:b/>
                <w:i/>
                <w:sz w:val="16"/>
                <w:szCs w:val="14"/>
              </w:rPr>
            </w:pPr>
          </w:p>
          <w:p w14:paraId="31655722" w14:textId="77777777" w:rsidR="002F30E9" w:rsidRPr="002F30E9" w:rsidRDefault="002F30E9" w:rsidP="000A07B1">
            <w:pPr>
              <w:rPr>
                <w:rFonts w:ascii="Garamond" w:hAnsi="Garamond"/>
                <w:b/>
                <w:i/>
                <w:sz w:val="16"/>
                <w:szCs w:val="14"/>
              </w:rPr>
            </w:pPr>
          </w:p>
        </w:tc>
        <w:tc>
          <w:tcPr>
            <w:tcW w:w="4919" w:type="dxa"/>
            <w:vMerge/>
            <w:tcBorders>
              <w:left w:val="nil"/>
              <w:right w:val="nil"/>
            </w:tcBorders>
          </w:tcPr>
          <w:p w14:paraId="17CC92E3" w14:textId="77777777" w:rsidR="000A07B1" w:rsidRPr="00A91CA8" w:rsidRDefault="000A07B1" w:rsidP="000A07B1">
            <w:pPr>
              <w:rPr>
                <w:rFonts w:ascii="Garamond" w:hAnsi="Garamond"/>
                <w:b/>
                <w:sz w:val="14"/>
                <w:szCs w:val="14"/>
                <w:highlight w:val="cyan"/>
              </w:rPr>
            </w:pPr>
          </w:p>
        </w:tc>
      </w:tr>
      <w:tr w:rsidR="000A07B1" w:rsidRPr="00A91CA8" w14:paraId="2222ADC6" w14:textId="77777777" w:rsidTr="000A07B1">
        <w:trPr>
          <w:trHeight w:val="73"/>
        </w:trPr>
        <w:tc>
          <w:tcPr>
            <w:tcW w:w="1760" w:type="dxa"/>
            <w:tcBorders>
              <w:right w:val="nil"/>
            </w:tcBorders>
          </w:tcPr>
          <w:p w14:paraId="1323050A" w14:textId="78E373E8" w:rsidR="000A07B1" w:rsidRPr="002F30E9" w:rsidRDefault="000A07B1" w:rsidP="00C54F4F">
            <w:pPr>
              <w:rPr>
                <w:rFonts w:ascii="Garamond" w:hAnsi="Garamond"/>
                <w:sz w:val="16"/>
                <w:szCs w:val="14"/>
              </w:rPr>
            </w:pPr>
            <w:r w:rsidRPr="002F30E9">
              <w:rPr>
                <w:rFonts w:ascii="Garamond" w:hAnsi="Garamond"/>
                <w:sz w:val="16"/>
                <w:szCs w:val="14"/>
              </w:rPr>
              <w:t xml:space="preserve">3. </w:t>
            </w:r>
            <w:r w:rsidR="00C54F4F" w:rsidRPr="002F30E9">
              <w:rPr>
                <w:rFonts w:ascii="Garamond" w:hAnsi="Garamond"/>
                <w:sz w:val="16"/>
                <w:szCs w:val="14"/>
              </w:rPr>
              <w:t>Determine the potential of the firm’s resources and capabilities in terms of a competitive advantage</w:t>
            </w:r>
          </w:p>
        </w:tc>
        <w:tc>
          <w:tcPr>
            <w:tcW w:w="2177" w:type="dxa"/>
            <w:tcBorders>
              <w:left w:val="nil"/>
            </w:tcBorders>
          </w:tcPr>
          <w:p w14:paraId="418514F8" w14:textId="4838A0D4" w:rsidR="000A07B1" w:rsidRPr="002F30E9" w:rsidRDefault="00C54F4F" w:rsidP="000A07B1">
            <w:pPr>
              <w:rPr>
                <w:rFonts w:ascii="Garamond" w:hAnsi="Garamond"/>
                <w:b/>
                <w:sz w:val="16"/>
                <w:szCs w:val="14"/>
              </w:rPr>
            </w:pPr>
            <w:r w:rsidRPr="002F30E9">
              <w:rPr>
                <w:rFonts w:ascii="Garamond" w:hAnsi="Garamond"/>
                <w:b/>
                <w:sz w:val="16"/>
                <w:szCs w:val="14"/>
              </w:rPr>
              <w:t>Competitive advantage</w:t>
            </w:r>
          </w:p>
          <w:p w14:paraId="29823ABF" w14:textId="7EECB247" w:rsidR="000A07B1" w:rsidRPr="002F30E9" w:rsidRDefault="00C54F4F" w:rsidP="000A07B1">
            <w:pPr>
              <w:pStyle w:val="ListParagraph"/>
              <w:numPr>
                <w:ilvl w:val="0"/>
                <w:numId w:val="13"/>
              </w:numPr>
              <w:ind w:left="367"/>
              <w:rPr>
                <w:rFonts w:ascii="Garamond" w:hAnsi="Garamond"/>
                <w:b/>
                <w:sz w:val="16"/>
                <w:szCs w:val="14"/>
              </w:rPr>
            </w:pPr>
            <w:r w:rsidRPr="002F30E9">
              <w:rPr>
                <w:rFonts w:ascii="Garamond" w:hAnsi="Garamond"/>
                <w:sz w:val="16"/>
                <w:szCs w:val="14"/>
              </w:rPr>
              <w:t>Ability of a firm to outperform its rivals</w:t>
            </w:r>
          </w:p>
        </w:tc>
        <w:tc>
          <w:tcPr>
            <w:tcW w:w="4919" w:type="dxa"/>
            <w:vMerge/>
            <w:tcBorders>
              <w:right w:val="nil"/>
            </w:tcBorders>
          </w:tcPr>
          <w:p w14:paraId="04148443" w14:textId="77777777" w:rsidR="000A07B1" w:rsidRPr="00A91CA8" w:rsidRDefault="000A07B1" w:rsidP="000A07B1">
            <w:pPr>
              <w:rPr>
                <w:rFonts w:ascii="Garamond" w:hAnsi="Garamond"/>
                <w:b/>
                <w:sz w:val="14"/>
                <w:szCs w:val="14"/>
                <w:highlight w:val="cyan"/>
              </w:rPr>
            </w:pPr>
          </w:p>
        </w:tc>
      </w:tr>
      <w:tr w:rsidR="000A07B1" w:rsidRPr="00A91CA8" w14:paraId="198BF28C" w14:textId="77777777" w:rsidTr="000A07B1">
        <w:trPr>
          <w:trHeight w:val="73"/>
        </w:trPr>
        <w:tc>
          <w:tcPr>
            <w:tcW w:w="1760" w:type="dxa"/>
            <w:tcBorders>
              <w:left w:val="nil"/>
              <w:bottom w:val="single" w:sz="4" w:space="0" w:color="auto"/>
              <w:right w:val="single" w:sz="4" w:space="0" w:color="auto"/>
            </w:tcBorders>
          </w:tcPr>
          <w:p w14:paraId="27713795" w14:textId="77777777" w:rsidR="000A07B1" w:rsidRPr="002F30E9" w:rsidRDefault="000A07B1" w:rsidP="000A07B1">
            <w:pPr>
              <w:rPr>
                <w:rFonts w:ascii="Garamond" w:hAnsi="Garamond"/>
                <w:i/>
                <w:sz w:val="16"/>
                <w:szCs w:val="14"/>
              </w:rPr>
            </w:pPr>
          </w:p>
        </w:tc>
        <w:tc>
          <w:tcPr>
            <w:tcW w:w="2177" w:type="dxa"/>
            <w:tcBorders>
              <w:left w:val="single" w:sz="4" w:space="0" w:color="auto"/>
              <w:bottom w:val="single" w:sz="4" w:space="0" w:color="auto"/>
              <w:right w:val="nil"/>
            </w:tcBorders>
          </w:tcPr>
          <w:p w14:paraId="5168ACEE" w14:textId="77777777" w:rsidR="000A07B1" w:rsidRPr="002F30E9" w:rsidRDefault="000A07B1" w:rsidP="000A07B1">
            <w:pPr>
              <w:rPr>
                <w:rFonts w:ascii="Garamond" w:hAnsi="Garamond"/>
                <w:b/>
                <w:sz w:val="16"/>
                <w:szCs w:val="14"/>
              </w:rPr>
            </w:pPr>
          </w:p>
          <w:p w14:paraId="44F011BC" w14:textId="77777777" w:rsidR="002F30E9" w:rsidRPr="002F30E9" w:rsidRDefault="002F30E9" w:rsidP="000A07B1">
            <w:pPr>
              <w:rPr>
                <w:rFonts w:ascii="Garamond" w:hAnsi="Garamond"/>
                <w:b/>
                <w:sz w:val="16"/>
                <w:szCs w:val="14"/>
              </w:rPr>
            </w:pPr>
          </w:p>
        </w:tc>
        <w:tc>
          <w:tcPr>
            <w:tcW w:w="4919" w:type="dxa"/>
            <w:vMerge/>
            <w:tcBorders>
              <w:left w:val="nil"/>
              <w:right w:val="nil"/>
            </w:tcBorders>
          </w:tcPr>
          <w:p w14:paraId="48E52367" w14:textId="77777777" w:rsidR="000A07B1" w:rsidRPr="00A91CA8" w:rsidRDefault="000A07B1" w:rsidP="000A07B1">
            <w:pPr>
              <w:rPr>
                <w:rFonts w:ascii="Garamond" w:hAnsi="Garamond"/>
                <w:b/>
                <w:sz w:val="14"/>
                <w:szCs w:val="14"/>
                <w:highlight w:val="cyan"/>
              </w:rPr>
            </w:pPr>
          </w:p>
        </w:tc>
      </w:tr>
      <w:tr w:rsidR="000A07B1" w:rsidRPr="00A91CA8" w14:paraId="01EAD63B" w14:textId="77777777" w:rsidTr="000A07B1">
        <w:trPr>
          <w:trHeight w:val="73"/>
        </w:trPr>
        <w:tc>
          <w:tcPr>
            <w:tcW w:w="1760" w:type="dxa"/>
            <w:tcBorders>
              <w:right w:val="nil"/>
            </w:tcBorders>
          </w:tcPr>
          <w:p w14:paraId="28E4AD51" w14:textId="084A9D5E" w:rsidR="000A07B1" w:rsidRPr="002F30E9" w:rsidRDefault="000A07B1" w:rsidP="00C54F4F">
            <w:pPr>
              <w:rPr>
                <w:rFonts w:ascii="Garamond" w:hAnsi="Garamond"/>
                <w:sz w:val="16"/>
                <w:szCs w:val="14"/>
              </w:rPr>
            </w:pPr>
            <w:r w:rsidRPr="002F30E9">
              <w:rPr>
                <w:rFonts w:ascii="Garamond" w:hAnsi="Garamond"/>
                <w:sz w:val="16"/>
                <w:szCs w:val="14"/>
              </w:rPr>
              <w:t xml:space="preserve">4. </w:t>
            </w:r>
            <w:r w:rsidR="00C54F4F" w:rsidRPr="002F30E9">
              <w:rPr>
                <w:rFonts w:ascii="Garamond" w:hAnsi="Garamond"/>
                <w:sz w:val="16"/>
                <w:szCs w:val="14"/>
              </w:rPr>
              <w:t>Locate an attractive industry</w:t>
            </w:r>
          </w:p>
        </w:tc>
        <w:tc>
          <w:tcPr>
            <w:tcW w:w="2177" w:type="dxa"/>
            <w:tcBorders>
              <w:left w:val="nil"/>
            </w:tcBorders>
          </w:tcPr>
          <w:p w14:paraId="6002EDE1" w14:textId="1B862511" w:rsidR="00C54F4F" w:rsidRPr="002F30E9" w:rsidRDefault="00C54F4F" w:rsidP="000A07B1">
            <w:pPr>
              <w:rPr>
                <w:rFonts w:ascii="Garamond" w:hAnsi="Garamond"/>
                <w:b/>
                <w:sz w:val="16"/>
                <w:szCs w:val="14"/>
              </w:rPr>
            </w:pPr>
            <w:r w:rsidRPr="002F30E9">
              <w:rPr>
                <w:rFonts w:ascii="Garamond" w:hAnsi="Garamond"/>
                <w:b/>
                <w:sz w:val="16"/>
                <w:szCs w:val="14"/>
              </w:rPr>
              <w:t>An Attractive industry</w:t>
            </w:r>
          </w:p>
          <w:p w14:paraId="28F577C9" w14:textId="045A6018" w:rsidR="000A07B1" w:rsidRPr="002F30E9" w:rsidRDefault="00C54F4F" w:rsidP="000A07B1">
            <w:pPr>
              <w:pStyle w:val="ListParagraph"/>
              <w:numPr>
                <w:ilvl w:val="0"/>
                <w:numId w:val="13"/>
              </w:numPr>
              <w:ind w:left="367"/>
              <w:rPr>
                <w:rFonts w:ascii="Garamond" w:hAnsi="Garamond"/>
                <w:sz w:val="16"/>
                <w:szCs w:val="14"/>
              </w:rPr>
            </w:pPr>
            <w:r w:rsidRPr="002F30E9">
              <w:rPr>
                <w:rFonts w:ascii="Garamond" w:hAnsi="Garamond"/>
                <w:sz w:val="16"/>
                <w:szCs w:val="14"/>
              </w:rPr>
              <w:t>An industry with opportunities that can be exploited by the firm’s resources and capabilities</w:t>
            </w:r>
          </w:p>
        </w:tc>
        <w:tc>
          <w:tcPr>
            <w:tcW w:w="4919" w:type="dxa"/>
            <w:vMerge/>
            <w:tcBorders>
              <w:right w:val="nil"/>
            </w:tcBorders>
          </w:tcPr>
          <w:p w14:paraId="6C011E0D" w14:textId="77777777" w:rsidR="000A07B1" w:rsidRPr="00A91CA8" w:rsidRDefault="000A07B1" w:rsidP="000A07B1">
            <w:pPr>
              <w:rPr>
                <w:rFonts w:ascii="Garamond" w:hAnsi="Garamond"/>
                <w:b/>
                <w:sz w:val="14"/>
                <w:szCs w:val="14"/>
                <w:highlight w:val="cyan"/>
              </w:rPr>
            </w:pPr>
          </w:p>
        </w:tc>
      </w:tr>
      <w:tr w:rsidR="000A07B1" w:rsidRPr="00A91CA8" w14:paraId="4FDB3F96" w14:textId="77777777" w:rsidTr="000A07B1">
        <w:trPr>
          <w:trHeight w:val="73"/>
        </w:trPr>
        <w:tc>
          <w:tcPr>
            <w:tcW w:w="1760" w:type="dxa"/>
            <w:tcBorders>
              <w:left w:val="nil"/>
              <w:bottom w:val="single" w:sz="4" w:space="0" w:color="auto"/>
              <w:right w:val="single" w:sz="4" w:space="0" w:color="auto"/>
            </w:tcBorders>
          </w:tcPr>
          <w:p w14:paraId="29295280" w14:textId="6B6CB823" w:rsidR="000A07B1" w:rsidRPr="002F30E9" w:rsidRDefault="000A07B1" w:rsidP="000A07B1">
            <w:pPr>
              <w:rPr>
                <w:rFonts w:ascii="Garamond" w:hAnsi="Garamond"/>
                <w:i/>
                <w:sz w:val="16"/>
                <w:szCs w:val="14"/>
              </w:rPr>
            </w:pPr>
          </w:p>
        </w:tc>
        <w:tc>
          <w:tcPr>
            <w:tcW w:w="2177" w:type="dxa"/>
            <w:tcBorders>
              <w:left w:val="single" w:sz="4" w:space="0" w:color="auto"/>
              <w:bottom w:val="single" w:sz="4" w:space="0" w:color="auto"/>
              <w:right w:val="nil"/>
            </w:tcBorders>
          </w:tcPr>
          <w:p w14:paraId="58588539" w14:textId="77777777" w:rsidR="002F30E9" w:rsidRPr="002F30E9" w:rsidRDefault="002F30E9" w:rsidP="000A07B1">
            <w:pPr>
              <w:rPr>
                <w:rFonts w:ascii="Garamond" w:hAnsi="Garamond"/>
                <w:b/>
                <w:i/>
                <w:sz w:val="16"/>
                <w:szCs w:val="14"/>
              </w:rPr>
            </w:pPr>
          </w:p>
          <w:p w14:paraId="381ED9D3" w14:textId="77777777" w:rsidR="002F30E9" w:rsidRPr="002F30E9" w:rsidRDefault="002F30E9" w:rsidP="000A07B1">
            <w:pPr>
              <w:rPr>
                <w:rFonts w:ascii="Garamond" w:hAnsi="Garamond"/>
                <w:b/>
                <w:i/>
                <w:sz w:val="16"/>
                <w:szCs w:val="14"/>
              </w:rPr>
            </w:pPr>
          </w:p>
        </w:tc>
        <w:tc>
          <w:tcPr>
            <w:tcW w:w="4919" w:type="dxa"/>
            <w:vMerge/>
            <w:tcBorders>
              <w:left w:val="nil"/>
              <w:right w:val="nil"/>
            </w:tcBorders>
          </w:tcPr>
          <w:p w14:paraId="12974268" w14:textId="77777777" w:rsidR="000A07B1" w:rsidRPr="00A91CA8" w:rsidRDefault="000A07B1" w:rsidP="000A07B1">
            <w:pPr>
              <w:rPr>
                <w:rFonts w:ascii="Garamond" w:hAnsi="Garamond"/>
                <w:b/>
                <w:sz w:val="14"/>
                <w:szCs w:val="14"/>
                <w:highlight w:val="cyan"/>
              </w:rPr>
            </w:pPr>
          </w:p>
        </w:tc>
      </w:tr>
      <w:tr w:rsidR="000A07B1" w:rsidRPr="00A91CA8" w14:paraId="6E06E2B0" w14:textId="77777777" w:rsidTr="000A07B1">
        <w:trPr>
          <w:trHeight w:val="73"/>
        </w:trPr>
        <w:tc>
          <w:tcPr>
            <w:tcW w:w="1760" w:type="dxa"/>
            <w:tcBorders>
              <w:right w:val="nil"/>
            </w:tcBorders>
          </w:tcPr>
          <w:p w14:paraId="292332FD" w14:textId="048F4605" w:rsidR="000A07B1" w:rsidRPr="002F30E9" w:rsidRDefault="000A07B1" w:rsidP="00C54F4F">
            <w:pPr>
              <w:rPr>
                <w:rFonts w:ascii="Garamond" w:hAnsi="Garamond"/>
                <w:sz w:val="16"/>
                <w:szCs w:val="14"/>
              </w:rPr>
            </w:pPr>
            <w:r w:rsidRPr="002F30E9">
              <w:rPr>
                <w:rFonts w:ascii="Garamond" w:hAnsi="Garamond"/>
                <w:sz w:val="16"/>
                <w:szCs w:val="14"/>
              </w:rPr>
              <w:t xml:space="preserve">5. </w:t>
            </w:r>
            <w:r w:rsidR="00C54F4F" w:rsidRPr="002F30E9">
              <w:rPr>
                <w:rFonts w:ascii="Garamond" w:hAnsi="Garamond"/>
                <w:sz w:val="16"/>
                <w:szCs w:val="14"/>
              </w:rPr>
              <w:t>Select a strategy that best allows the firm to utilize its resources and capabilities relative to opportunities in the external environment</w:t>
            </w:r>
          </w:p>
        </w:tc>
        <w:tc>
          <w:tcPr>
            <w:tcW w:w="2177" w:type="dxa"/>
            <w:tcBorders>
              <w:left w:val="nil"/>
            </w:tcBorders>
          </w:tcPr>
          <w:p w14:paraId="4667D10D" w14:textId="1A2539FC" w:rsidR="000A07B1" w:rsidRPr="002F30E9" w:rsidRDefault="000A07B1" w:rsidP="000A07B1">
            <w:pPr>
              <w:rPr>
                <w:rFonts w:ascii="Garamond" w:hAnsi="Garamond"/>
                <w:b/>
                <w:sz w:val="16"/>
                <w:szCs w:val="14"/>
              </w:rPr>
            </w:pPr>
            <w:r w:rsidRPr="002F30E9">
              <w:rPr>
                <w:rFonts w:ascii="Garamond" w:hAnsi="Garamond"/>
                <w:b/>
                <w:sz w:val="16"/>
                <w:szCs w:val="14"/>
              </w:rPr>
              <w:t xml:space="preserve">Strategy </w:t>
            </w:r>
            <w:r w:rsidR="00C54F4F" w:rsidRPr="002F30E9">
              <w:rPr>
                <w:rFonts w:ascii="Garamond" w:hAnsi="Garamond"/>
                <w:b/>
                <w:sz w:val="16"/>
                <w:szCs w:val="14"/>
              </w:rPr>
              <w:t xml:space="preserve">formulation and </w:t>
            </w:r>
            <w:r w:rsidRPr="002F30E9">
              <w:rPr>
                <w:rFonts w:ascii="Garamond" w:hAnsi="Garamond"/>
                <w:b/>
                <w:sz w:val="16"/>
                <w:szCs w:val="14"/>
              </w:rPr>
              <w:t>Implementation</w:t>
            </w:r>
          </w:p>
          <w:p w14:paraId="17CBC1F5" w14:textId="00504D6B" w:rsidR="000A07B1" w:rsidRPr="002F30E9" w:rsidRDefault="00C54F4F" w:rsidP="000A07B1">
            <w:pPr>
              <w:pStyle w:val="ListParagraph"/>
              <w:numPr>
                <w:ilvl w:val="0"/>
                <w:numId w:val="13"/>
              </w:numPr>
              <w:ind w:left="367"/>
              <w:rPr>
                <w:rFonts w:ascii="Garamond" w:hAnsi="Garamond"/>
                <w:b/>
                <w:sz w:val="16"/>
                <w:szCs w:val="14"/>
              </w:rPr>
            </w:pPr>
            <w:r w:rsidRPr="002F30E9">
              <w:rPr>
                <w:rFonts w:ascii="Garamond" w:hAnsi="Garamond"/>
                <w:sz w:val="16"/>
                <w:szCs w:val="14"/>
              </w:rPr>
              <w:t>Strategic actions taken to earn above-average returns</w:t>
            </w:r>
          </w:p>
        </w:tc>
        <w:tc>
          <w:tcPr>
            <w:tcW w:w="4919" w:type="dxa"/>
            <w:vMerge/>
            <w:tcBorders>
              <w:right w:val="nil"/>
            </w:tcBorders>
          </w:tcPr>
          <w:p w14:paraId="7EDC8C7F" w14:textId="77777777" w:rsidR="000A07B1" w:rsidRPr="00A91CA8" w:rsidRDefault="000A07B1" w:rsidP="000A07B1">
            <w:pPr>
              <w:rPr>
                <w:rFonts w:ascii="Garamond" w:hAnsi="Garamond"/>
                <w:b/>
                <w:sz w:val="14"/>
                <w:szCs w:val="14"/>
                <w:highlight w:val="cyan"/>
              </w:rPr>
            </w:pPr>
          </w:p>
        </w:tc>
      </w:tr>
      <w:tr w:rsidR="000A07B1" w:rsidRPr="00A91CA8" w14:paraId="64B2A52D" w14:textId="77777777" w:rsidTr="000A07B1">
        <w:trPr>
          <w:trHeight w:val="73"/>
        </w:trPr>
        <w:tc>
          <w:tcPr>
            <w:tcW w:w="1760" w:type="dxa"/>
            <w:tcBorders>
              <w:left w:val="nil"/>
              <w:bottom w:val="single" w:sz="4" w:space="0" w:color="auto"/>
              <w:right w:val="single" w:sz="4" w:space="0" w:color="auto"/>
            </w:tcBorders>
          </w:tcPr>
          <w:p w14:paraId="19337233" w14:textId="77777777" w:rsidR="000A07B1" w:rsidRPr="002F30E9" w:rsidRDefault="000A07B1" w:rsidP="000A07B1">
            <w:pPr>
              <w:rPr>
                <w:rFonts w:ascii="Garamond" w:hAnsi="Garamond"/>
                <w:b/>
                <w:i/>
                <w:sz w:val="16"/>
                <w:szCs w:val="14"/>
              </w:rPr>
            </w:pPr>
          </w:p>
        </w:tc>
        <w:tc>
          <w:tcPr>
            <w:tcW w:w="2177" w:type="dxa"/>
            <w:tcBorders>
              <w:left w:val="single" w:sz="4" w:space="0" w:color="auto"/>
              <w:bottom w:val="single" w:sz="4" w:space="0" w:color="auto"/>
              <w:right w:val="nil"/>
            </w:tcBorders>
          </w:tcPr>
          <w:p w14:paraId="1359378D" w14:textId="77777777" w:rsidR="002F30E9" w:rsidRPr="002F30E9" w:rsidRDefault="002F30E9" w:rsidP="000A07B1">
            <w:pPr>
              <w:rPr>
                <w:rFonts w:ascii="Garamond" w:hAnsi="Garamond"/>
                <w:b/>
                <w:i/>
                <w:sz w:val="16"/>
                <w:szCs w:val="14"/>
              </w:rPr>
            </w:pPr>
          </w:p>
          <w:p w14:paraId="4C230E99" w14:textId="77777777" w:rsidR="002F30E9" w:rsidRPr="002F30E9" w:rsidRDefault="002F30E9" w:rsidP="000A07B1">
            <w:pPr>
              <w:rPr>
                <w:rFonts w:ascii="Garamond" w:hAnsi="Garamond"/>
                <w:b/>
                <w:i/>
                <w:sz w:val="16"/>
                <w:szCs w:val="14"/>
              </w:rPr>
            </w:pPr>
          </w:p>
        </w:tc>
        <w:tc>
          <w:tcPr>
            <w:tcW w:w="4919" w:type="dxa"/>
            <w:vMerge/>
            <w:tcBorders>
              <w:left w:val="nil"/>
              <w:right w:val="nil"/>
            </w:tcBorders>
          </w:tcPr>
          <w:p w14:paraId="77F3F2B3" w14:textId="77777777" w:rsidR="000A07B1" w:rsidRPr="00A91CA8" w:rsidRDefault="000A07B1" w:rsidP="000A07B1">
            <w:pPr>
              <w:rPr>
                <w:rFonts w:ascii="Garamond" w:hAnsi="Garamond"/>
                <w:b/>
                <w:sz w:val="14"/>
                <w:szCs w:val="14"/>
                <w:highlight w:val="cyan"/>
              </w:rPr>
            </w:pPr>
          </w:p>
        </w:tc>
      </w:tr>
      <w:tr w:rsidR="000A07B1" w:rsidRPr="00A91CA8" w14:paraId="37F12245" w14:textId="77777777" w:rsidTr="000A07B1">
        <w:trPr>
          <w:trHeight w:val="73"/>
        </w:trPr>
        <w:tc>
          <w:tcPr>
            <w:tcW w:w="1760" w:type="dxa"/>
            <w:tcBorders>
              <w:right w:val="nil"/>
            </w:tcBorders>
          </w:tcPr>
          <w:p w14:paraId="34779BC5" w14:textId="77777777" w:rsidR="000A07B1" w:rsidRPr="002F30E9" w:rsidRDefault="000A07B1" w:rsidP="000A07B1">
            <w:pPr>
              <w:rPr>
                <w:rFonts w:ascii="Garamond" w:hAnsi="Garamond"/>
                <w:b/>
                <w:i/>
                <w:sz w:val="16"/>
                <w:szCs w:val="14"/>
              </w:rPr>
            </w:pPr>
          </w:p>
        </w:tc>
        <w:tc>
          <w:tcPr>
            <w:tcW w:w="2177" w:type="dxa"/>
            <w:tcBorders>
              <w:left w:val="nil"/>
            </w:tcBorders>
          </w:tcPr>
          <w:p w14:paraId="6B9FA809" w14:textId="77777777" w:rsidR="000A07B1" w:rsidRPr="002F30E9" w:rsidRDefault="000A07B1" w:rsidP="000A07B1">
            <w:pPr>
              <w:rPr>
                <w:rFonts w:ascii="Garamond" w:hAnsi="Garamond"/>
                <w:b/>
                <w:sz w:val="16"/>
                <w:szCs w:val="14"/>
              </w:rPr>
            </w:pPr>
            <w:r w:rsidRPr="002F30E9">
              <w:rPr>
                <w:rFonts w:ascii="Garamond" w:hAnsi="Garamond"/>
                <w:b/>
                <w:sz w:val="16"/>
                <w:szCs w:val="14"/>
              </w:rPr>
              <w:t>Superior Returns</w:t>
            </w:r>
          </w:p>
          <w:p w14:paraId="66FE4872" w14:textId="77777777" w:rsidR="000A07B1" w:rsidRPr="002F30E9" w:rsidRDefault="000A07B1" w:rsidP="000A07B1">
            <w:pPr>
              <w:pStyle w:val="ListParagraph"/>
              <w:numPr>
                <w:ilvl w:val="0"/>
                <w:numId w:val="13"/>
              </w:numPr>
              <w:ind w:left="367"/>
              <w:rPr>
                <w:rFonts w:ascii="Garamond" w:hAnsi="Garamond"/>
                <w:b/>
                <w:sz w:val="16"/>
                <w:szCs w:val="14"/>
              </w:rPr>
            </w:pPr>
            <w:r w:rsidRPr="002F30E9">
              <w:rPr>
                <w:rFonts w:ascii="Garamond" w:hAnsi="Garamond"/>
                <w:sz w:val="16"/>
                <w:szCs w:val="14"/>
              </w:rPr>
              <w:t>Earnings of above-average Returns</w:t>
            </w:r>
          </w:p>
        </w:tc>
        <w:tc>
          <w:tcPr>
            <w:tcW w:w="4919" w:type="dxa"/>
            <w:vMerge/>
            <w:tcBorders>
              <w:bottom w:val="nil"/>
              <w:right w:val="nil"/>
            </w:tcBorders>
          </w:tcPr>
          <w:p w14:paraId="442E1BE6" w14:textId="77777777" w:rsidR="000A07B1" w:rsidRPr="00A91CA8" w:rsidRDefault="000A07B1" w:rsidP="000A07B1">
            <w:pPr>
              <w:rPr>
                <w:rFonts w:ascii="Garamond" w:hAnsi="Garamond"/>
                <w:b/>
                <w:sz w:val="14"/>
                <w:szCs w:val="14"/>
                <w:highlight w:val="cyan"/>
              </w:rPr>
            </w:pPr>
          </w:p>
        </w:tc>
      </w:tr>
    </w:tbl>
    <w:p w14:paraId="3FE931FB" w14:textId="77777777" w:rsidR="0016248D" w:rsidRPr="00A91CA8" w:rsidRDefault="0016248D" w:rsidP="0016248D">
      <w:pPr>
        <w:rPr>
          <w:rFonts w:ascii="Garamond" w:hAnsi="Garamond"/>
          <w:b/>
          <w:i/>
          <w:sz w:val="18"/>
          <w:szCs w:val="20"/>
          <w:highlight w:val="cyan"/>
        </w:rPr>
      </w:pPr>
    </w:p>
    <w:p w14:paraId="702F4A64" w14:textId="77777777" w:rsidR="0016248D" w:rsidRPr="00C93EB3" w:rsidRDefault="0016248D" w:rsidP="0016248D">
      <w:pPr>
        <w:rPr>
          <w:rFonts w:ascii="Garamond" w:hAnsi="Garamond"/>
          <w:sz w:val="18"/>
          <w:szCs w:val="20"/>
        </w:rPr>
      </w:pPr>
      <w:r w:rsidRPr="00C93EB3">
        <w:rPr>
          <w:rFonts w:ascii="Garamond" w:hAnsi="Garamond"/>
          <w:b/>
          <w:i/>
          <w:sz w:val="18"/>
          <w:szCs w:val="20"/>
        </w:rPr>
        <w:t>Vision and Mission</w:t>
      </w:r>
    </w:p>
    <w:p w14:paraId="6145C0DB" w14:textId="77777777" w:rsidR="0016248D" w:rsidRPr="00C93EB3" w:rsidRDefault="0016248D" w:rsidP="0016248D">
      <w:pPr>
        <w:rPr>
          <w:rFonts w:ascii="Garamond" w:hAnsi="Garamond"/>
          <w:b/>
          <w:sz w:val="18"/>
          <w:szCs w:val="20"/>
          <w:u w:val="single"/>
        </w:rPr>
      </w:pPr>
      <w:r w:rsidRPr="00C93EB3">
        <w:rPr>
          <w:rFonts w:ascii="Garamond" w:hAnsi="Garamond"/>
          <w:i/>
          <w:sz w:val="18"/>
          <w:szCs w:val="20"/>
        </w:rPr>
        <w:tab/>
      </w:r>
      <w:r w:rsidRPr="00C93EB3">
        <w:rPr>
          <w:rFonts w:ascii="Garamond" w:hAnsi="Garamond"/>
          <w:b/>
          <w:sz w:val="18"/>
          <w:szCs w:val="20"/>
          <w:u w:val="single"/>
        </w:rPr>
        <w:t xml:space="preserve">Vision </w:t>
      </w:r>
    </w:p>
    <w:p w14:paraId="125F0B51" w14:textId="77777777" w:rsidR="00F070CC" w:rsidRDefault="0016248D" w:rsidP="00C93EB3">
      <w:pPr>
        <w:ind w:left="1440"/>
        <w:rPr>
          <w:rFonts w:ascii="Garamond" w:hAnsi="Garamond"/>
          <w:sz w:val="18"/>
          <w:szCs w:val="20"/>
        </w:rPr>
      </w:pPr>
      <w:r w:rsidRPr="00C93EB3">
        <w:rPr>
          <w:rFonts w:ascii="Garamond" w:hAnsi="Garamond"/>
          <w:b/>
          <w:sz w:val="18"/>
          <w:szCs w:val="20"/>
        </w:rPr>
        <w:t xml:space="preserve">-Vision: </w:t>
      </w:r>
      <w:r w:rsidRPr="00C93EB3">
        <w:rPr>
          <w:rFonts w:ascii="Garamond" w:hAnsi="Garamond"/>
          <w:sz w:val="18"/>
          <w:szCs w:val="20"/>
        </w:rPr>
        <w:t>Picture of what the firm wants to be and, in broad terms, what it wants to ultimately achieve</w:t>
      </w:r>
    </w:p>
    <w:p w14:paraId="7F95DA97" w14:textId="77777777" w:rsidR="00A441B5" w:rsidRDefault="00F070CC" w:rsidP="00F070CC">
      <w:pPr>
        <w:ind w:left="1440" w:firstLine="720"/>
        <w:rPr>
          <w:rFonts w:ascii="Garamond" w:hAnsi="Garamond"/>
          <w:sz w:val="18"/>
          <w:szCs w:val="20"/>
        </w:rPr>
      </w:pPr>
      <w:r w:rsidRPr="00A441B5">
        <w:rPr>
          <w:rFonts w:ascii="Garamond" w:hAnsi="Garamond"/>
          <w:sz w:val="18"/>
          <w:szCs w:val="20"/>
        </w:rPr>
        <w:t>-E</w:t>
      </w:r>
      <w:r>
        <w:rPr>
          <w:rFonts w:ascii="Garamond" w:hAnsi="Garamond"/>
          <w:sz w:val="18"/>
          <w:szCs w:val="20"/>
        </w:rPr>
        <w:t>nduring</w:t>
      </w:r>
    </w:p>
    <w:p w14:paraId="246C72D7" w14:textId="77777777" w:rsidR="00290C8D" w:rsidRDefault="00A441B5" w:rsidP="00A441B5">
      <w:pPr>
        <w:ind w:left="1440" w:firstLine="720"/>
        <w:rPr>
          <w:rFonts w:ascii="Garamond" w:hAnsi="Garamond"/>
          <w:sz w:val="18"/>
          <w:szCs w:val="20"/>
        </w:rPr>
      </w:pPr>
      <w:r>
        <w:rPr>
          <w:rFonts w:ascii="Garamond" w:hAnsi="Garamond"/>
          <w:sz w:val="18"/>
          <w:szCs w:val="20"/>
        </w:rPr>
        <w:t>-CEO (Strategic Leader) works with others to form the firm’s vision</w:t>
      </w:r>
    </w:p>
    <w:p w14:paraId="4C048C5E" w14:textId="4D758AED" w:rsidR="0016248D" w:rsidRDefault="00290C8D" w:rsidP="00A441B5">
      <w:pPr>
        <w:ind w:left="1440" w:firstLine="720"/>
        <w:rPr>
          <w:rFonts w:ascii="Garamond" w:hAnsi="Garamond"/>
          <w:sz w:val="18"/>
          <w:szCs w:val="20"/>
        </w:rPr>
      </w:pPr>
      <w:r>
        <w:rPr>
          <w:rFonts w:ascii="Garamond" w:hAnsi="Garamond"/>
          <w:sz w:val="18"/>
          <w:szCs w:val="20"/>
        </w:rPr>
        <w:t>-Foundation for the firm’s mission</w:t>
      </w:r>
      <w:r w:rsidR="00C93EB3">
        <w:rPr>
          <w:rFonts w:ascii="Garamond" w:hAnsi="Garamond"/>
          <w:sz w:val="18"/>
          <w:szCs w:val="20"/>
        </w:rPr>
        <w:br/>
      </w:r>
      <w:r w:rsidR="00C0605F" w:rsidRPr="00C93EB3">
        <w:rPr>
          <w:rFonts w:ascii="Garamond" w:hAnsi="Garamond"/>
          <w:sz w:val="18"/>
          <w:szCs w:val="20"/>
        </w:rPr>
        <w:t>-</w:t>
      </w:r>
      <w:r w:rsidR="00C0605F" w:rsidRPr="00AA2518">
        <w:rPr>
          <w:rFonts w:ascii="Garamond" w:hAnsi="Garamond"/>
          <w:b/>
          <w:sz w:val="18"/>
          <w:szCs w:val="20"/>
        </w:rPr>
        <w:t>Vision statement</w:t>
      </w:r>
      <w:r w:rsidR="00AA2518">
        <w:rPr>
          <w:rFonts w:ascii="Garamond" w:hAnsi="Garamond"/>
          <w:sz w:val="18"/>
          <w:szCs w:val="20"/>
        </w:rPr>
        <w:t>:</w:t>
      </w:r>
      <w:r w:rsidR="00C0605F" w:rsidRPr="00C93EB3">
        <w:rPr>
          <w:rFonts w:ascii="Garamond" w:hAnsi="Garamond"/>
          <w:sz w:val="18"/>
          <w:szCs w:val="20"/>
        </w:rPr>
        <w:t xml:space="preserve"> articulates the ideal description of an organization and gives shape to its </w:t>
      </w:r>
      <w:r w:rsidR="00C93EB3">
        <w:rPr>
          <w:rFonts w:ascii="Garamond" w:hAnsi="Garamond"/>
          <w:sz w:val="18"/>
          <w:szCs w:val="20"/>
        </w:rPr>
        <w:t>i</w:t>
      </w:r>
      <w:r w:rsidR="00C93EB3" w:rsidRPr="00C93EB3">
        <w:rPr>
          <w:rFonts w:ascii="Garamond" w:hAnsi="Garamond"/>
          <w:sz w:val="18"/>
          <w:szCs w:val="20"/>
        </w:rPr>
        <w:t>ntended</w:t>
      </w:r>
      <w:r w:rsidR="00C0605F" w:rsidRPr="00C93EB3">
        <w:rPr>
          <w:rFonts w:ascii="Garamond" w:hAnsi="Garamond"/>
          <w:sz w:val="18"/>
          <w:szCs w:val="20"/>
        </w:rPr>
        <w:t xml:space="preserve"> future. </w:t>
      </w:r>
    </w:p>
    <w:p w14:paraId="7F190515" w14:textId="25C9C0C7" w:rsidR="00F070CC" w:rsidRDefault="00F070CC" w:rsidP="00C93EB3">
      <w:pPr>
        <w:ind w:left="1440"/>
        <w:rPr>
          <w:rFonts w:ascii="Garamond" w:hAnsi="Garamond"/>
          <w:sz w:val="18"/>
          <w:szCs w:val="20"/>
        </w:rPr>
      </w:pPr>
      <w:r>
        <w:rPr>
          <w:rFonts w:ascii="Garamond" w:hAnsi="Garamond"/>
          <w:b/>
          <w:sz w:val="18"/>
          <w:szCs w:val="20"/>
        </w:rPr>
        <w:tab/>
        <w:t>-</w:t>
      </w:r>
      <w:r>
        <w:rPr>
          <w:rFonts w:ascii="Garamond" w:hAnsi="Garamond"/>
          <w:sz w:val="18"/>
          <w:szCs w:val="20"/>
        </w:rPr>
        <w:t>Short, concise and easily remembered</w:t>
      </w:r>
    </w:p>
    <w:p w14:paraId="13425A0F" w14:textId="2B610D6C" w:rsidR="006231F0" w:rsidRDefault="00A441B5" w:rsidP="006231F0">
      <w:pPr>
        <w:ind w:left="1440"/>
        <w:rPr>
          <w:rFonts w:ascii="Garamond" w:hAnsi="Garamond"/>
          <w:sz w:val="18"/>
          <w:szCs w:val="20"/>
        </w:rPr>
      </w:pPr>
      <w:r>
        <w:rPr>
          <w:rFonts w:ascii="Garamond" w:hAnsi="Garamond"/>
          <w:b/>
          <w:sz w:val="18"/>
          <w:szCs w:val="20"/>
        </w:rPr>
        <w:tab/>
        <w:t>-</w:t>
      </w:r>
      <w:r>
        <w:rPr>
          <w:rFonts w:ascii="Garamond" w:hAnsi="Garamond"/>
          <w:sz w:val="18"/>
          <w:szCs w:val="20"/>
        </w:rPr>
        <w:t>Clearly tied to firm’s external environment and internal organization</w:t>
      </w:r>
    </w:p>
    <w:p w14:paraId="715E9261" w14:textId="5BADA147" w:rsidR="00A441B5" w:rsidRDefault="00A441B5" w:rsidP="00C93EB3">
      <w:pPr>
        <w:ind w:left="1440"/>
        <w:rPr>
          <w:rFonts w:ascii="Garamond" w:hAnsi="Garamond"/>
          <w:sz w:val="18"/>
          <w:szCs w:val="20"/>
        </w:rPr>
      </w:pPr>
      <w:r>
        <w:rPr>
          <w:rFonts w:ascii="Garamond" w:hAnsi="Garamond"/>
          <w:b/>
          <w:sz w:val="18"/>
          <w:szCs w:val="20"/>
        </w:rPr>
        <w:tab/>
        <w:t>-</w:t>
      </w:r>
      <w:r>
        <w:rPr>
          <w:rFonts w:ascii="Garamond" w:hAnsi="Garamond"/>
          <w:sz w:val="18"/>
          <w:szCs w:val="20"/>
        </w:rPr>
        <w:t>Most effective vision statement comes when the CEO involves stakeholders to develop it</w:t>
      </w:r>
    </w:p>
    <w:p w14:paraId="454CB915" w14:textId="762F45A3" w:rsidR="006231F0" w:rsidRPr="00C93EB3" w:rsidRDefault="006231F0" w:rsidP="006231F0">
      <w:pPr>
        <w:ind w:left="2160"/>
        <w:rPr>
          <w:rFonts w:ascii="Garamond" w:hAnsi="Garamond"/>
          <w:sz w:val="18"/>
          <w:szCs w:val="20"/>
        </w:rPr>
      </w:pPr>
      <w:r>
        <w:rPr>
          <w:rFonts w:ascii="Garamond" w:hAnsi="Garamond"/>
          <w:b/>
          <w:sz w:val="18"/>
          <w:szCs w:val="20"/>
        </w:rPr>
        <w:t>-</w:t>
      </w:r>
      <w:r>
        <w:rPr>
          <w:rFonts w:ascii="Garamond" w:hAnsi="Garamond"/>
          <w:sz w:val="18"/>
          <w:szCs w:val="20"/>
        </w:rPr>
        <w:t>Decisions and actions of those involved with developing the vision, especially the CEO and top-level managers should be consistent with the vision</w:t>
      </w:r>
    </w:p>
    <w:p w14:paraId="6589C0D2" w14:textId="77777777" w:rsidR="0016248D" w:rsidRPr="00F070CC" w:rsidRDefault="0016248D" w:rsidP="0016248D">
      <w:pPr>
        <w:rPr>
          <w:rFonts w:ascii="Garamond" w:hAnsi="Garamond"/>
          <w:b/>
          <w:sz w:val="18"/>
          <w:szCs w:val="20"/>
          <w:u w:val="single"/>
        </w:rPr>
      </w:pPr>
      <w:r w:rsidRPr="00F070CC">
        <w:rPr>
          <w:rFonts w:ascii="Garamond" w:hAnsi="Garamond"/>
          <w:b/>
          <w:sz w:val="18"/>
          <w:szCs w:val="20"/>
        </w:rPr>
        <w:tab/>
      </w:r>
      <w:r w:rsidRPr="00F070CC">
        <w:rPr>
          <w:rFonts w:ascii="Garamond" w:hAnsi="Garamond"/>
          <w:b/>
          <w:sz w:val="18"/>
          <w:szCs w:val="20"/>
          <w:u w:val="single"/>
        </w:rPr>
        <w:t>Mission</w:t>
      </w:r>
    </w:p>
    <w:p w14:paraId="70B72DD9" w14:textId="77777777" w:rsidR="0016248D" w:rsidRDefault="0016248D" w:rsidP="0016248D">
      <w:pPr>
        <w:ind w:left="1440"/>
        <w:rPr>
          <w:rFonts w:ascii="Garamond" w:hAnsi="Garamond"/>
          <w:sz w:val="18"/>
          <w:szCs w:val="20"/>
        </w:rPr>
      </w:pPr>
      <w:r w:rsidRPr="00F070CC">
        <w:rPr>
          <w:rFonts w:ascii="Garamond" w:hAnsi="Garamond"/>
          <w:b/>
          <w:sz w:val="18"/>
          <w:szCs w:val="20"/>
        </w:rPr>
        <w:t>-Mission:</w:t>
      </w:r>
      <w:r w:rsidRPr="00F070CC">
        <w:rPr>
          <w:rFonts w:ascii="Garamond" w:hAnsi="Garamond"/>
          <w:sz w:val="18"/>
          <w:szCs w:val="20"/>
        </w:rPr>
        <w:t xml:space="preserve"> Specifies the businesses in which the film intends to compete and the customers it intends to serve</w:t>
      </w:r>
    </w:p>
    <w:p w14:paraId="59B06FDD" w14:textId="24B2DEBD" w:rsidR="00F070CC" w:rsidRDefault="00F070CC" w:rsidP="0016248D">
      <w:pPr>
        <w:ind w:left="1440"/>
        <w:rPr>
          <w:rFonts w:ascii="Garamond" w:hAnsi="Garamond"/>
          <w:sz w:val="18"/>
          <w:szCs w:val="20"/>
        </w:rPr>
      </w:pPr>
      <w:r>
        <w:rPr>
          <w:rFonts w:ascii="Garamond" w:hAnsi="Garamond"/>
          <w:b/>
          <w:sz w:val="18"/>
          <w:szCs w:val="20"/>
        </w:rPr>
        <w:tab/>
        <w:t>-</w:t>
      </w:r>
      <w:r>
        <w:rPr>
          <w:rFonts w:ascii="Garamond" w:hAnsi="Garamond"/>
          <w:sz w:val="18"/>
          <w:szCs w:val="20"/>
        </w:rPr>
        <w:t>Changes with environment conditions</w:t>
      </w:r>
    </w:p>
    <w:p w14:paraId="537562A4" w14:textId="747096EB" w:rsidR="007D4A26" w:rsidRDefault="007D4A26" w:rsidP="0016248D">
      <w:pPr>
        <w:ind w:left="1440"/>
        <w:rPr>
          <w:rFonts w:ascii="Garamond" w:hAnsi="Garamond"/>
          <w:sz w:val="18"/>
          <w:szCs w:val="20"/>
        </w:rPr>
      </w:pPr>
      <w:r>
        <w:rPr>
          <w:rFonts w:ascii="Garamond" w:hAnsi="Garamond"/>
          <w:b/>
          <w:sz w:val="18"/>
          <w:szCs w:val="20"/>
        </w:rPr>
        <w:tab/>
        <w:t>-</w:t>
      </w:r>
      <w:r>
        <w:rPr>
          <w:rFonts w:ascii="Garamond" w:hAnsi="Garamond"/>
          <w:sz w:val="18"/>
          <w:szCs w:val="20"/>
        </w:rPr>
        <w:t>More concrete than the vision</w:t>
      </w:r>
    </w:p>
    <w:p w14:paraId="79A97168" w14:textId="1EC97976" w:rsidR="007D4A26" w:rsidRDefault="007D4A26" w:rsidP="007D4A26">
      <w:pPr>
        <w:ind w:left="2160"/>
        <w:rPr>
          <w:rFonts w:ascii="Garamond" w:hAnsi="Garamond"/>
          <w:sz w:val="18"/>
          <w:szCs w:val="20"/>
        </w:rPr>
      </w:pPr>
      <w:r>
        <w:rPr>
          <w:rFonts w:ascii="Garamond" w:hAnsi="Garamond"/>
          <w:b/>
          <w:sz w:val="18"/>
          <w:szCs w:val="20"/>
        </w:rPr>
        <w:t>-</w:t>
      </w:r>
      <w:r>
        <w:rPr>
          <w:rFonts w:ascii="Garamond" w:hAnsi="Garamond"/>
          <w:sz w:val="18"/>
          <w:szCs w:val="20"/>
        </w:rPr>
        <w:t xml:space="preserve">Should establish a firm’s individuality and should be inspiring and relevant to all stakeholders </w:t>
      </w:r>
    </w:p>
    <w:p w14:paraId="358AEFD3" w14:textId="4493E243" w:rsidR="00B003CE" w:rsidRDefault="00B003CE" w:rsidP="007D4A26">
      <w:pPr>
        <w:ind w:left="2160"/>
        <w:rPr>
          <w:rFonts w:ascii="Garamond" w:hAnsi="Garamond"/>
          <w:sz w:val="18"/>
          <w:szCs w:val="20"/>
        </w:rPr>
      </w:pPr>
      <w:r>
        <w:rPr>
          <w:rFonts w:ascii="Garamond" w:hAnsi="Garamond"/>
          <w:b/>
          <w:sz w:val="18"/>
          <w:szCs w:val="20"/>
        </w:rPr>
        <w:t>-</w:t>
      </w:r>
      <w:r>
        <w:rPr>
          <w:rFonts w:ascii="Garamond" w:hAnsi="Garamond"/>
          <w:sz w:val="18"/>
          <w:szCs w:val="20"/>
        </w:rPr>
        <w:t>Probability of forming an effective mission increases when employees have a strong sense of the ethical standards that guide their behaviors as they work to help the firm reach its vision</w:t>
      </w:r>
    </w:p>
    <w:p w14:paraId="3E66DDCF" w14:textId="03BFA18B" w:rsidR="0016248D" w:rsidRPr="00650E49" w:rsidRDefault="00025362" w:rsidP="00A825FC">
      <w:pPr>
        <w:ind w:left="2160"/>
        <w:rPr>
          <w:rFonts w:ascii="Garamond" w:hAnsi="Garamond"/>
          <w:sz w:val="18"/>
          <w:szCs w:val="20"/>
        </w:rPr>
      </w:pPr>
      <w:r>
        <w:rPr>
          <w:rFonts w:ascii="Garamond" w:hAnsi="Garamond"/>
          <w:b/>
          <w:sz w:val="18"/>
          <w:szCs w:val="20"/>
        </w:rPr>
        <w:t>-</w:t>
      </w:r>
      <w:r>
        <w:rPr>
          <w:rFonts w:ascii="Garamond" w:hAnsi="Garamond"/>
          <w:sz w:val="18"/>
          <w:szCs w:val="20"/>
        </w:rPr>
        <w:t xml:space="preserve">Along with the vision, the mission provides the foundation that the firm needs to choose </w:t>
      </w:r>
      <w:r w:rsidRPr="00650E49">
        <w:rPr>
          <w:rFonts w:ascii="Garamond" w:hAnsi="Garamond"/>
          <w:sz w:val="18"/>
          <w:szCs w:val="20"/>
        </w:rPr>
        <w:t xml:space="preserve">and implement one or more strategies </w:t>
      </w:r>
    </w:p>
    <w:p w14:paraId="69A4F2D6" w14:textId="77777777" w:rsidR="00A825FC" w:rsidRPr="00650E49" w:rsidRDefault="00A825FC" w:rsidP="00A825FC">
      <w:pPr>
        <w:ind w:left="2160"/>
        <w:rPr>
          <w:rFonts w:ascii="Garamond" w:hAnsi="Garamond"/>
          <w:sz w:val="18"/>
          <w:szCs w:val="20"/>
        </w:rPr>
      </w:pPr>
    </w:p>
    <w:p w14:paraId="0B583155" w14:textId="77777777" w:rsidR="0016248D" w:rsidRPr="00650E49" w:rsidRDefault="0016248D" w:rsidP="0016248D">
      <w:pPr>
        <w:rPr>
          <w:rFonts w:ascii="Garamond" w:hAnsi="Garamond"/>
          <w:b/>
          <w:sz w:val="18"/>
          <w:szCs w:val="20"/>
        </w:rPr>
      </w:pPr>
      <w:r w:rsidRPr="00650E49">
        <w:rPr>
          <w:rFonts w:ascii="Garamond" w:hAnsi="Garamond"/>
          <w:b/>
          <w:i/>
          <w:sz w:val="18"/>
          <w:szCs w:val="20"/>
        </w:rPr>
        <w:t>Stakeholders</w:t>
      </w:r>
      <w:r w:rsidRPr="00650E49">
        <w:rPr>
          <w:rFonts w:ascii="Garamond" w:hAnsi="Garamond"/>
          <w:b/>
          <w:sz w:val="18"/>
          <w:szCs w:val="20"/>
        </w:rPr>
        <w:tab/>
      </w:r>
    </w:p>
    <w:p w14:paraId="51694944" w14:textId="77777777" w:rsidR="0016248D" w:rsidRPr="00650E49" w:rsidRDefault="0016248D" w:rsidP="0016248D">
      <w:pPr>
        <w:rPr>
          <w:rFonts w:ascii="Garamond" w:hAnsi="Garamond"/>
          <w:b/>
          <w:sz w:val="18"/>
          <w:szCs w:val="20"/>
          <w:u w:val="single"/>
        </w:rPr>
      </w:pPr>
      <w:r w:rsidRPr="00650E49">
        <w:rPr>
          <w:rFonts w:ascii="Garamond" w:hAnsi="Garamond"/>
          <w:b/>
          <w:sz w:val="18"/>
          <w:szCs w:val="20"/>
        </w:rPr>
        <w:tab/>
      </w:r>
      <w:r w:rsidRPr="00650E49">
        <w:rPr>
          <w:rFonts w:ascii="Garamond" w:hAnsi="Garamond"/>
          <w:b/>
          <w:sz w:val="18"/>
          <w:szCs w:val="20"/>
          <w:u w:val="single"/>
        </w:rPr>
        <w:t xml:space="preserve">Classifications of Stakeholders </w:t>
      </w:r>
    </w:p>
    <w:p w14:paraId="4F2CA92B" w14:textId="77777777" w:rsidR="0016248D" w:rsidRPr="00650E49" w:rsidRDefault="0016248D" w:rsidP="0016248D">
      <w:pPr>
        <w:ind w:left="1440"/>
        <w:rPr>
          <w:rFonts w:ascii="Garamond" w:hAnsi="Garamond"/>
          <w:sz w:val="18"/>
          <w:szCs w:val="20"/>
        </w:rPr>
      </w:pPr>
      <w:r w:rsidRPr="00650E49">
        <w:rPr>
          <w:rFonts w:ascii="Garamond" w:hAnsi="Garamond"/>
          <w:b/>
          <w:sz w:val="18"/>
          <w:szCs w:val="20"/>
        </w:rPr>
        <w:t>-Stakeholders:</w:t>
      </w:r>
      <w:r w:rsidRPr="00650E49">
        <w:rPr>
          <w:rFonts w:ascii="Garamond" w:hAnsi="Garamond"/>
          <w:sz w:val="18"/>
          <w:szCs w:val="20"/>
        </w:rPr>
        <w:t xml:space="preserve"> Individuals, groups, and organizations that can affect the firm’s vision and mission, are affected by the strategic outcomes achieved and have enforceable claims on the firm’s performance</w:t>
      </w:r>
    </w:p>
    <w:p w14:paraId="72A47600" w14:textId="0458A382" w:rsidR="005F74A3" w:rsidRPr="00650E49" w:rsidRDefault="005F74A3" w:rsidP="0016248D">
      <w:pPr>
        <w:ind w:left="1440"/>
        <w:rPr>
          <w:rFonts w:ascii="Garamond" w:hAnsi="Garamond"/>
          <w:sz w:val="18"/>
          <w:szCs w:val="20"/>
        </w:rPr>
      </w:pPr>
      <w:r w:rsidRPr="00650E49">
        <w:rPr>
          <w:rFonts w:ascii="Garamond" w:hAnsi="Garamond"/>
          <w:b/>
          <w:sz w:val="18"/>
          <w:szCs w:val="20"/>
        </w:rPr>
        <w:t>-</w:t>
      </w:r>
      <w:r w:rsidRPr="00650E49">
        <w:rPr>
          <w:rFonts w:ascii="Garamond" w:hAnsi="Garamond"/>
          <w:sz w:val="18"/>
          <w:szCs w:val="20"/>
        </w:rPr>
        <w:t xml:space="preserve">Claims on a firm’s performance are enforced through the stakeholder’s ability to withhold participation essential to the organization’s survival, competitiveness and profitability </w:t>
      </w:r>
    </w:p>
    <w:p w14:paraId="1332CA76" w14:textId="46612824" w:rsidR="002A397C" w:rsidRPr="00650E49" w:rsidRDefault="002A397C" w:rsidP="0016248D">
      <w:pPr>
        <w:ind w:left="1440"/>
        <w:rPr>
          <w:rFonts w:ascii="Garamond" w:hAnsi="Garamond"/>
          <w:sz w:val="18"/>
          <w:szCs w:val="20"/>
        </w:rPr>
      </w:pPr>
      <w:r w:rsidRPr="00650E49">
        <w:rPr>
          <w:rFonts w:ascii="Garamond" w:hAnsi="Garamond"/>
          <w:b/>
          <w:sz w:val="18"/>
          <w:szCs w:val="20"/>
        </w:rPr>
        <w:t>-</w:t>
      </w:r>
      <w:r w:rsidRPr="00650E49">
        <w:rPr>
          <w:rFonts w:ascii="Garamond" w:hAnsi="Garamond"/>
          <w:sz w:val="18"/>
          <w:szCs w:val="20"/>
        </w:rPr>
        <w:t>Stakeholders continue to support an organization when its performance meets or exceeds their expectations.</w:t>
      </w:r>
    </w:p>
    <w:p w14:paraId="4016D11D" w14:textId="4CC0FA52" w:rsidR="002A397C" w:rsidRPr="00650E49" w:rsidRDefault="002A397C" w:rsidP="0016248D">
      <w:pPr>
        <w:ind w:left="1440"/>
        <w:rPr>
          <w:rFonts w:ascii="Garamond" w:hAnsi="Garamond"/>
          <w:sz w:val="18"/>
          <w:szCs w:val="20"/>
        </w:rPr>
      </w:pPr>
      <w:r w:rsidRPr="00650E49">
        <w:rPr>
          <w:rFonts w:ascii="Garamond" w:hAnsi="Garamond"/>
          <w:b/>
          <w:sz w:val="18"/>
          <w:szCs w:val="20"/>
        </w:rPr>
        <w:t>-</w:t>
      </w:r>
      <w:r w:rsidR="000D7495" w:rsidRPr="00650E49">
        <w:rPr>
          <w:rFonts w:ascii="Garamond" w:hAnsi="Garamond"/>
          <w:sz w:val="18"/>
          <w:szCs w:val="20"/>
        </w:rPr>
        <w:t xml:space="preserve">Stakeholder relationships can be managed to be a source of competitive advantage </w:t>
      </w:r>
    </w:p>
    <w:p w14:paraId="29CA1452" w14:textId="1A56A3A1" w:rsidR="00525859" w:rsidRPr="00650E49" w:rsidRDefault="00525859" w:rsidP="0016248D">
      <w:pPr>
        <w:ind w:left="1440"/>
        <w:rPr>
          <w:rFonts w:ascii="Garamond" w:hAnsi="Garamond"/>
          <w:sz w:val="18"/>
          <w:szCs w:val="20"/>
        </w:rPr>
      </w:pPr>
      <w:r w:rsidRPr="00650E49">
        <w:rPr>
          <w:rFonts w:ascii="Garamond" w:hAnsi="Garamond"/>
          <w:b/>
          <w:sz w:val="18"/>
          <w:szCs w:val="20"/>
        </w:rPr>
        <w:t>-</w:t>
      </w:r>
      <w:r w:rsidRPr="00650E49">
        <w:rPr>
          <w:rFonts w:ascii="Garamond" w:hAnsi="Garamond"/>
          <w:sz w:val="18"/>
          <w:szCs w:val="20"/>
        </w:rPr>
        <w:t>Not every stakeholder has the same level of influence</w:t>
      </w:r>
    </w:p>
    <w:p w14:paraId="08D018C1" w14:textId="1D2A9FB1" w:rsidR="00525859" w:rsidRPr="00650E49" w:rsidRDefault="00525859" w:rsidP="0016248D">
      <w:pPr>
        <w:ind w:left="1440"/>
        <w:rPr>
          <w:rFonts w:ascii="Garamond" w:hAnsi="Garamond"/>
          <w:sz w:val="18"/>
          <w:szCs w:val="20"/>
        </w:rPr>
      </w:pPr>
      <w:r w:rsidRPr="00650E49">
        <w:rPr>
          <w:rFonts w:ascii="Garamond" w:hAnsi="Garamond"/>
          <w:b/>
          <w:sz w:val="18"/>
          <w:szCs w:val="20"/>
        </w:rPr>
        <w:t>-</w:t>
      </w:r>
      <w:r w:rsidRPr="00650E49">
        <w:rPr>
          <w:rFonts w:ascii="Garamond" w:hAnsi="Garamond"/>
          <w:sz w:val="18"/>
          <w:szCs w:val="20"/>
        </w:rPr>
        <w:t>Managers must find ways to accommodate or insulate the organization from the demands of stakeholders controlling critical resources</w:t>
      </w:r>
    </w:p>
    <w:p w14:paraId="7F62ACEF" w14:textId="77777777" w:rsidR="0016248D" w:rsidRPr="007F7360" w:rsidRDefault="0016248D" w:rsidP="0016248D">
      <w:pPr>
        <w:ind w:left="2160"/>
        <w:rPr>
          <w:rFonts w:ascii="Garamond" w:hAnsi="Garamond"/>
          <w:sz w:val="18"/>
          <w:szCs w:val="20"/>
        </w:rPr>
      </w:pPr>
      <w:r w:rsidRPr="007F7360">
        <w:rPr>
          <w:rFonts w:ascii="Garamond" w:hAnsi="Garamond"/>
          <w:sz w:val="18"/>
          <w:szCs w:val="20"/>
        </w:rPr>
        <w:t>-</w:t>
      </w:r>
      <w:r w:rsidRPr="00EE6D45">
        <w:rPr>
          <w:rFonts w:ascii="Garamond" w:hAnsi="Garamond"/>
          <w:b/>
          <w:sz w:val="18"/>
          <w:szCs w:val="20"/>
        </w:rPr>
        <w:t>Capital Market Stakeholders</w:t>
      </w:r>
    </w:p>
    <w:p w14:paraId="0791569F" w14:textId="2DDED7C7" w:rsidR="0016248D" w:rsidRDefault="0016248D" w:rsidP="0016248D">
      <w:pPr>
        <w:ind w:left="2160"/>
        <w:rPr>
          <w:rFonts w:ascii="Garamond" w:hAnsi="Garamond"/>
          <w:sz w:val="18"/>
          <w:szCs w:val="20"/>
        </w:rPr>
      </w:pPr>
      <w:r w:rsidRPr="007F7360">
        <w:rPr>
          <w:rFonts w:ascii="Garamond" w:hAnsi="Garamond"/>
          <w:sz w:val="18"/>
          <w:szCs w:val="20"/>
        </w:rPr>
        <w:tab/>
        <w:t>-</w:t>
      </w:r>
      <w:r w:rsidR="007F7360" w:rsidRPr="007F7360">
        <w:rPr>
          <w:rFonts w:ascii="Garamond" w:hAnsi="Garamond"/>
          <w:sz w:val="18"/>
          <w:szCs w:val="20"/>
        </w:rPr>
        <w:t>Shareholders and the major suppliers of a firm’s capital</w:t>
      </w:r>
      <w:r w:rsidR="00352644">
        <w:rPr>
          <w:rFonts w:ascii="Garamond" w:hAnsi="Garamond"/>
          <w:sz w:val="18"/>
          <w:szCs w:val="20"/>
        </w:rPr>
        <w:t xml:space="preserve"> (e.g. Banks)</w:t>
      </w:r>
    </w:p>
    <w:p w14:paraId="11E63D72" w14:textId="6C4BCBD3" w:rsidR="0022614A" w:rsidRDefault="0022614A" w:rsidP="0016248D">
      <w:pPr>
        <w:ind w:left="2160"/>
        <w:rPr>
          <w:rFonts w:ascii="Garamond" w:hAnsi="Garamond"/>
          <w:sz w:val="18"/>
          <w:szCs w:val="20"/>
        </w:rPr>
      </w:pPr>
      <w:r>
        <w:rPr>
          <w:rFonts w:ascii="Garamond" w:hAnsi="Garamond"/>
          <w:sz w:val="18"/>
          <w:szCs w:val="20"/>
        </w:rPr>
        <w:tab/>
        <w:t>-Expect the firm to preserve and enhance the wealth they have entrusted to it</w:t>
      </w:r>
    </w:p>
    <w:p w14:paraId="48CFF08A" w14:textId="1F900AA9" w:rsidR="0022614A" w:rsidRDefault="0022614A" w:rsidP="0022614A">
      <w:pPr>
        <w:ind w:left="2880"/>
        <w:rPr>
          <w:rFonts w:ascii="Garamond" w:hAnsi="Garamond"/>
          <w:sz w:val="18"/>
          <w:szCs w:val="20"/>
        </w:rPr>
      </w:pPr>
      <w:r>
        <w:rPr>
          <w:rFonts w:ascii="Garamond" w:hAnsi="Garamond"/>
          <w:sz w:val="18"/>
          <w:szCs w:val="20"/>
        </w:rPr>
        <w:t>-Returns expected are commensurate with the degree of risk accepted with those investments</w:t>
      </w:r>
    </w:p>
    <w:p w14:paraId="73F5B4EE" w14:textId="12013357" w:rsidR="0022614A" w:rsidRDefault="0022614A" w:rsidP="0022614A">
      <w:pPr>
        <w:ind w:left="2880"/>
        <w:rPr>
          <w:rFonts w:ascii="Garamond" w:hAnsi="Garamond"/>
          <w:sz w:val="18"/>
          <w:szCs w:val="20"/>
        </w:rPr>
      </w:pPr>
      <w:r>
        <w:rPr>
          <w:rFonts w:ascii="Garamond" w:hAnsi="Garamond"/>
          <w:sz w:val="18"/>
          <w:szCs w:val="20"/>
        </w:rPr>
        <w:t>-Dissatisfied lenders may impose strict covenants on subsequent borrowing of capital</w:t>
      </w:r>
      <w:r w:rsidR="000B3CB5">
        <w:rPr>
          <w:rFonts w:ascii="Garamond" w:hAnsi="Garamond"/>
          <w:sz w:val="18"/>
          <w:szCs w:val="20"/>
        </w:rPr>
        <w:t xml:space="preserve"> and shareholders may sell their stock or pressure top managers to improve governance oversight by the board of directors</w:t>
      </w:r>
    </w:p>
    <w:p w14:paraId="2FA2C235" w14:textId="3F098FA1" w:rsidR="000B3CB5" w:rsidRPr="007F7360" w:rsidRDefault="000B3CB5" w:rsidP="0022614A">
      <w:pPr>
        <w:ind w:left="2880"/>
        <w:rPr>
          <w:rFonts w:ascii="Garamond" w:hAnsi="Garamond"/>
          <w:sz w:val="18"/>
          <w:szCs w:val="20"/>
        </w:rPr>
      </w:pPr>
      <w:r>
        <w:rPr>
          <w:rFonts w:ascii="Garamond" w:hAnsi="Garamond"/>
          <w:sz w:val="18"/>
          <w:szCs w:val="20"/>
        </w:rPr>
        <w:t>-Large “blockbuster” shareholders are influential in determining the capital structure of the firm and prefer equity over debt due to the riskiness and cost of debt and the possibility that debt holders have the first call on the firms assets in the case of default.</w:t>
      </w:r>
    </w:p>
    <w:p w14:paraId="6DB4C6BC" w14:textId="77777777" w:rsidR="0016248D" w:rsidRPr="007F7360" w:rsidRDefault="0016248D" w:rsidP="0016248D">
      <w:pPr>
        <w:ind w:left="2160"/>
        <w:rPr>
          <w:rFonts w:ascii="Garamond" w:hAnsi="Garamond"/>
          <w:sz w:val="18"/>
          <w:szCs w:val="20"/>
        </w:rPr>
      </w:pPr>
      <w:r w:rsidRPr="007F7360">
        <w:rPr>
          <w:rFonts w:ascii="Garamond" w:hAnsi="Garamond"/>
          <w:sz w:val="18"/>
          <w:szCs w:val="20"/>
        </w:rPr>
        <w:t>-</w:t>
      </w:r>
      <w:r w:rsidRPr="00EE6D45">
        <w:rPr>
          <w:rFonts w:ascii="Garamond" w:hAnsi="Garamond"/>
          <w:b/>
          <w:sz w:val="18"/>
          <w:szCs w:val="20"/>
        </w:rPr>
        <w:t>Product Market Stakeholders</w:t>
      </w:r>
    </w:p>
    <w:p w14:paraId="4B39043F" w14:textId="2CD67827" w:rsidR="0016248D" w:rsidRDefault="0016248D" w:rsidP="007F7360">
      <w:pPr>
        <w:ind w:left="2880"/>
        <w:rPr>
          <w:rFonts w:ascii="Garamond" w:hAnsi="Garamond"/>
          <w:sz w:val="18"/>
          <w:szCs w:val="20"/>
        </w:rPr>
      </w:pPr>
      <w:r w:rsidRPr="007F7360">
        <w:rPr>
          <w:rFonts w:ascii="Garamond" w:hAnsi="Garamond"/>
          <w:sz w:val="18"/>
          <w:szCs w:val="20"/>
        </w:rPr>
        <w:t>-</w:t>
      </w:r>
      <w:r w:rsidR="007F7360" w:rsidRPr="007F7360">
        <w:rPr>
          <w:rFonts w:ascii="Garamond" w:hAnsi="Garamond"/>
          <w:sz w:val="18"/>
          <w:szCs w:val="20"/>
        </w:rPr>
        <w:t>The firm’s primary customers, suppliers, host communities and unions representing the workforce</w:t>
      </w:r>
    </w:p>
    <w:p w14:paraId="6E5A9A6E" w14:textId="3FE162CD" w:rsidR="00292FAB" w:rsidRDefault="00292FAB" w:rsidP="007F7360">
      <w:pPr>
        <w:ind w:left="2880"/>
        <w:rPr>
          <w:rFonts w:ascii="Garamond" w:hAnsi="Garamond"/>
          <w:sz w:val="18"/>
          <w:szCs w:val="20"/>
        </w:rPr>
      </w:pPr>
      <w:r>
        <w:rPr>
          <w:rFonts w:ascii="Garamond" w:hAnsi="Garamond"/>
          <w:sz w:val="18"/>
          <w:szCs w:val="20"/>
        </w:rPr>
        <w:t>-All four groups benefit if the firm engages in competitive battles</w:t>
      </w:r>
    </w:p>
    <w:p w14:paraId="24E35284" w14:textId="2B2CC3BF" w:rsidR="00292FAB" w:rsidRDefault="00DA0256" w:rsidP="00DA0256">
      <w:pPr>
        <w:ind w:left="3600"/>
        <w:rPr>
          <w:rFonts w:ascii="Garamond" w:hAnsi="Garamond"/>
          <w:sz w:val="18"/>
          <w:szCs w:val="20"/>
        </w:rPr>
      </w:pPr>
      <w:r>
        <w:rPr>
          <w:rFonts w:ascii="Garamond" w:hAnsi="Garamond"/>
          <w:sz w:val="18"/>
          <w:szCs w:val="20"/>
        </w:rPr>
        <w:t>-M</w:t>
      </w:r>
      <w:r w:rsidR="00292FAB">
        <w:rPr>
          <w:rFonts w:ascii="Garamond" w:hAnsi="Garamond"/>
          <w:sz w:val="18"/>
          <w:szCs w:val="20"/>
        </w:rPr>
        <w:t xml:space="preserve">ay </w:t>
      </w:r>
      <w:r>
        <w:rPr>
          <w:rFonts w:ascii="Garamond" w:hAnsi="Garamond"/>
          <w:sz w:val="18"/>
          <w:szCs w:val="20"/>
        </w:rPr>
        <w:t>result</w:t>
      </w:r>
      <w:r w:rsidR="00292FAB">
        <w:rPr>
          <w:rFonts w:ascii="Garamond" w:hAnsi="Garamond"/>
          <w:sz w:val="18"/>
          <w:szCs w:val="20"/>
        </w:rPr>
        <w:t xml:space="preserve"> in </w:t>
      </w:r>
      <w:r>
        <w:rPr>
          <w:rFonts w:ascii="Garamond" w:hAnsi="Garamond"/>
          <w:sz w:val="18"/>
          <w:szCs w:val="20"/>
        </w:rPr>
        <w:t>lower</w:t>
      </w:r>
      <w:r w:rsidR="00292FAB">
        <w:rPr>
          <w:rFonts w:ascii="Garamond" w:hAnsi="Garamond"/>
          <w:sz w:val="18"/>
          <w:szCs w:val="20"/>
        </w:rPr>
        <w:t xml:space="preserve"> product prices charged to </w:t>
      </w:r>
      <w:r>
        <w:rPr>
          <w:rFonts w:ascii="Garamond" w:hAnsi="Garamond"/>
          <w:sz w:val="18"/>
          <w:szCs w:val="20"/>
        </w:rPr>
        <w:t xml:space="preserve">customers and higher prices paid to suppliers </w:t>
      </w:r>
    </w:p>
    <w:p w14:paraId="5403038D" w14:textId="559DA4F8" w:rsidR="00607DBF" w:rsidRDefault="00607DBF" w:rsidP="00607DBF">
      <w:pPr>
        <w:rPr>
          <w:rFonts w:ascii="Garamond" w:hAnsi="Garamond"/>
          <w:sz w:val="18"/>
          <w:szCs w:val="20"/>
        </w:rPr>
      </w:pPr>
      <w:r>
        <w:rPr>
          <w:rFonts w:ascii="Garamond" w:hAnsi="Garamond"/>
          <w:sz w:val="18"/>
          <w:szCs w:val="20"/>
        </w:rPr>
        <w:tab/>
      </w:r>
      <w:r>
        <w:rPr>
          <w:rFonts w:ascii="Garamond" w:hAnsi="Garamond"/>
          <w:sz w:val="18"/>
          <w:szCs w:val="20"/>
        </w:rPr>
        <w:tab/>
      </w:r>
      <w:r>
        <w:rPr>
          <w:rFonts w:ascii="Garamond" w:hAnsi="Garamond"/>
          <w:sz w:val="18"/>
          <w:szCs w:val="20"/>
        </w:rPr>
        <w:tab/>
      </w:r>
      <w:r>
        <w:rPr>
          <w:rFonts w:ascii="Garamond" w:hAnsi="Garamond"/>
          <w:sz w:val="18"/>
          <w:szCs w:val="20"/>
        </w:rPr>
        <w:tab/>
        <w:t xml:space="preserve">-Customers </w:t>
      </w:r>
      <w:r w:rsidR="00206486">
        <w:rPr>
          <w:rFonts w:ascii="Garamond" w:hAnsi="Garamond"/>
          <w:sz w:val="18"/>
          <w:szCs w:val="20"/>
        </w:rPr>
        <w:t xml:space="preserve">demand reliable products at the lowest possible prices </w:t>
      </w:r>
    </w:p>
    <w:p w14:paraId="303E0048" w14:textId="39D5325E" w:rsidR="00206486" w:rsidRDefault="00206486" w:rsidP="00206486">
      <w:pPr>
        <w:ind w:left="2880"/>
        <w:rPr>
          <w:rFonts w:ascii="Garamond" w:hAnsi="Garamond"/>
          <w:sz w:val="18"/>
          <w:szCs w:val="20"/>
        </w:rPr>
      </w:pPr>
      <w:r>
        <w:rPr>
          <w:rFonts w:ascii="Garamond" w:hAnsi="Garamond"/>
          <w:sz w:val="18"/>
          <w:szCs w:val="20"/>
        </w:rPr>
        <w:t>-Suppliers seek loyal customers who are willing to pay the highest sustainable prices for the goods and services they receive</w:t>
      </w:r>
    </w:p>
    <w:p w14:paraId="19F4C37C" w14:textId="77777777" w:rsidR="00620F3E" w:rsidRDefault="00126FD2" w:rsidP="00206486">
      <w:pPr>
        <w:ind w:left="2880"/>
        <w:rPr>
          <w:rFonts w:ascii="Garamond" w:hAnsi="Garamond"/>
          <w:sz w:val="18"/>
          <w:szCs w:val="20"/>
        </w:rPr>
      </w:pPr>
      <w:r>
        <w:rPr>
          <w:rFonts w:ascii="Garamond" w:hAnsi="Garamond"/>
          <w:sz w:val="18"/>
          <w:szCs w:val="20"/>
        </w:rPr>
        <w:t>-</w:t>
      </w:r>
      <w:r w:rsidR="00620F3E">
        <w:rPr>
          <w:rFonts w:ascii="Garamond" w:hAnsi="Garamond"/>
          <w:sz w:val="18"/>
          <w:szCs w:val="20"/>
        </w:rPr>
        <w:t>Host communities want companies willing to be long-term employers and providers of tax revenue without placing excessive demands on public support services</w:t>
      </w:r>
    </w:p>
    <w:p w14:paraId="449FE7B6" w14:textId="4589196B" w:rsidR="00E25D25" w:rsidRPr="007F7360" w:rsidRDefault="00620F3E" w:rsidP="00E25D25">
      <w:pPr>
        <w:ind w:left="2880"/>
        <w:rPr>
          <w:rFonts w:ascii="Garamond" w:hAnsi="Garamond"/>
          <w:sz w:val="18"/>
          <w:szCs w:val="20"/>
        </w:rPr>
      </w:pPr>
      <w:r>
        <w:rPr>
          <w:rFonts w:ascii="Garamond" w:hAnsi="Garamond"/>
          <w:sz w:val="18"/>
          <w:szCs w:val="20"/>
        </w:rPr>
        <w:t xml:space="preserve">-Union officials </w:t>
      </w:r>
      <w:r w:rsidR="00E25D25">
        <w:rPr>
          <w:rFonts w:ascii="Garamond" w:hAnsi="Garamond"/>
          <w:sz w:val="18"/>
          <w:szCs w:val="20"/>
        </w:rPr>
        <w:t>are interested in secure jobs and highly desirable working condition for the employees</w:t>
      </w:r>
      <w:r>
        <w:rPr>
          <w:rFonts w:ascii="Garamond" w:hAnsi="Garamond"/>
          <w:sz w:val="18"/>
          <w:szCs w:val="20"/>
        </w:rPr>
        <w:t xml:space="preserve"> </w:t>
      </w:r>
    </w:p>
    <w:p w14:paraId="6564B8BB" w14:textId="77777777" w:rsidR="0016248D" w:rsidRPr="00EE6D45" w:rsidRDefault="0016248D" w:rsidP="0016248D">
      <w:pPr>
        <w:ind w:left="2160"/>
        <w:rPr>
          <w:rFonts w:ascii="Garamond" w:hAnsi="Garamond"/>
          <w:b/>
          <w:sz w:val="18"/>
          <w:szCs w:val="20"/>
        </w:rPr>
      </w:pPr>
      <w:r w:rsidRPr="007F7360">
        <w:rPr>
          <w:rFonts w:ascii="Garamond" w:hAnsi="Garamond"/>
          <w:sz w:val="18"/>
          <w:szCs w:val="20"/>
        </w:rPr>
        <w:t>-</w:t>
      </w:r>
      <w:r w:rsidRPr="00EE6D45">
        <w:rPr>
          <w:rFonts w:ascii="Garamond" w:hAnsi="Garamond"/>
          <w:b/>
          <w:sz w:val="18"/>
          <w:szCs w:val="20"/>
        </w:rPr>
        <w:t>Organizational Stakeholders</w:t>
      </w:r>
      <w:r w:rsidRPr="00EE6D45">
        <w:rPr>
          <w:rFonts w:ascii="Garamond" w:hAnsi="Garamond"/>
          <w:b/>
          <w:sz w:val="18"/>
          <w:szCs w:val="20"/>
        </w:rPr>
        <w:tab/>
      </w:r>
    </w:p>
    <w:p w14:paraId="4B8287A9" w14:textId="1CAB5280" w:rsidR="0016248D" w:rsidRDefault="0016248D" w:rsidP="007F7360">
      <w:pPr>
        <w:ind w:left="2880"/>
        <w:rPr>
          <w:rFonts w:ascii="Garamond" w:hAnsi="Garamond"/>
          <w:sz w:val="18"/>
          <w:szCs w:val="20"/>
        </w:rPr>
      </w:pPr>
      <w:r w:rsidRPr="007F7360">
        <w:rPr>
          <w:rFonts w:ascii="Garamond" w:hAnsi="Garamond"/>
          <w:sz w:val="18"/>
          <w:szCs w:val="20"/>
        </w:rPr>
        <w:t>-</w:t>
      </w:r>
      <w:r w:rsidR="007F7360" w:rsidRPr="007F7360">
        <w:rPr>
          <w:rFonts w:ascii="Garamond" w:hAnsi="Garamond"/>
          <w:sz w:val="18"/>
          <w:szCs w:val="20"/>
        </w:rPr>
        <w:t>All of the firm’s employees, including both non-managerial and managerial personnel</w:t>
      </w:r>
    </w:p>
    <w:p w14:paraId="1DE576C4" w14:textId="2CDF917E" w:rsidR="00E05900" w:rsidRDefault="00E05900" w:rsidP="007F7360">
      <w:pPr>
        <w:ind w:left="2880"/>
        <w:rPr>
          <w:rFonts w:ascii="Garamond" w:hAnsi="Garamond"/>
          <w:sz w:val="18"/>
          <w:szCs w:val="20"/>
        </w:rPr>
      </w:pPr>
      <w:r>
        <w:rPr>
          <w:rFonts w:ascii="Garamond" w:hAnsi="Garamond"/>
          <w:sz w:val="18"/>
          <w:szCs w:val="20"/>
        </w:rPr>
        <w:t>-Expect the firm to provide a dynamic, stimulating and rewarding work environment</w:t>
      </w:r>
    </w:p>
    <w:p w14:paraId="46864E0F" w14:textId="1FE4302C" w:rsidR="00E05900" w:rsidRDefault="00E05900" w:rsidP="007F7360">
      <w:pPr>
        <w:ind w:left="2880"/>
        <w:rPr>
          <w:rFonts w:ascii="Garamond" w:hAnsi="Garamond"/>
          <w:sz w:val="18"/>
          <w:szCs w:val="20"/>
        </w:rPr>
      </w:pPr>
      <w:r>
        <w:rPr>
          <w:rFonts w:ascii="Garamond" w:hAnsi="Garamond"/>
          <w:sz w:val="18"/>
          <w:szCs w:val="20"/>
        </w:rPr>
        <w:t>-Workers who learn how to use new knowledge productively are critical to organizational success</w:t>
      </w:r>
    </w:p>
    <w:p w14:paraId="17DD4D1E" w14:textId="0238E6BA" w:rsidR="00E05900" w:rsidRDefault="00E05900" w:rsidP="007F7360">
      <w:pPr>
        <w:ind w:left="2880"/>
        <w:rPr>
          <w:rFonts w:ascii="Garamond" w:hAnsi="Garamond"/>
          <w:sz w:val="18"/>
          <w:szCs w:val="20"/>
        </w:rPr>
      </w:pPr>
      <w:r>
        <w:rPr>
          <w:rFonts w:ascii="Garamond" w:hAnsi="Garamond"/>
          <w:sz w:val="18"/>
          <w:szCs w:val="20"/>
        </w:rPr>
        <w:t>-</w:t>
      </w:r>
      <w:r w:rsidR="003E4812">
        <w:rPr>
          <w:rFonts w:ascii="Garamond" w:hAnsi="Garamond"/>
          <w:sz w:val="18"/>
          <w:szCs w:val="20"/>
        </w:rPr>
        <w:t>Skilled</w:t>
      </w:r>
      <w:r>
        <w:rPr>
          <w:rFonts w:ascii="Garamond" w:hAnsi="Garamond"/>
          <w:sz w:val="18"/>
          <w:szCs w:val="20"/>
        </w:rPr>
        <w:t xml:space="preserve"> workers can be a competitive advantage</w:t>
      </w:r>
    </w:p>
    <w:p w14:paraId="51BD6179" w14:textId="1B64AE9C" w:rsidR="00CB4A65" w:rsidRDefault="00CB4A65" w:rsidP="00CB4A65">
      <w:pPr>
        <w:ind w:left="720"/>
        <w:rPr>
          <w:rFonts w:ascii="Garamond" w:hAnsi="Garamond"/>
          <w:sz w:val="18"/>
          <w:szCs w:val="20"/>
        </w:rPr>
      </w:pPr>
      <w:r>
        <w:rPr>
          <w:rFonts w:ascii="Garamond" w:hAnsi="Garamond"/>
          <w:sz w:val="18"/>
          <w:szCs w:val="20"/>
        </w:rPr>
        <w:t>-The objectives of the different stakeholders</w:t>
      </w:r>
      <w:r w:rsidR="00687D5F">
        <w:rPr>
          <w:rFonts w:ascii="Garamond" w:hAnsi="Garamond"/>
          <w:sz w:val="18"/>
          <w:szCs w:val="20"/>
        </w:rPr>
        <w:t xml:space="preserve"> often differ from one another </w:t>
      </w:r>
      <w:r>
        <w:rPr>
          <w:rFonts w:ascii="Garamond" w:hAnsi="Garamond"/>
          <w:sz w:val="18"/>
          <w:szCs w:val="20"/>
        </w:rPr>
        <w:t>and each group expects managers to look out for their own best interests</w:t>
      </w:r>
    </w:p>
    <w:p w14:paraId="7369867D" w14:textId="28CB7984" w:rsidR="003D6625" w:rsidRDefault="003D6625" w:rsidP="00CB4A65">
      <w:pPr>
        <w:ind w:left="720"/>
        <w:rPr>
          <w:rFonts w:ascii="Garamond" w:hAnsi="Garamond"/>
          <w:sz w:val="18"/>
          <w:szCs w:val="20"/>
        </w:rPr>
      </w:pPr>
      <w:r>
        <w:rPr>
          <w:rFonts w:ascii="Garamond" w:hAnsi="Garamond"/>
          <w:sz w:val="18"/>
          <w:szCs w:val="20"/>
        </w:rPr>
        <w:t>-When a firm earns above average returns, it can more easily satisfy multiple stakeholders simultaneously</w:t>
      </w:r>
    </w:p>
    <w:p w14:paraId="32595981" w14:textId="5881875E" w:rsidR="003D6625" w:rsidRPr="003E4812" w:rsidRDefault="003D6625" w:rsidP="00CB4A65">
      <w:pPr>
        <w:ind w:left="720"/>
        <w:rPr>
          <w:rFonts w:ascii="Garamond" w:hAnsi="Garamond"/>
          <w:sz w:val="18"/>
          <w:szCs w:val="20"/>
        </w:rPr>
      </w:pPr>
      <w:r>
        <w:rPr>
          <w:rFonts w:ascii="Garamond" w:hAnsi="Garamond"/>
          <w:sz w:val="18"/>
          <w:szCs w:val="20"/>
        </w:rPr>
        <w:t xml:space="preserve">-When a firm earns average returns, it is unable to maximize the interest of all stakeholders and must at least minimally </w:t>
      </w:r>
      <w:r w:rsidRPr="003E4812">
        <w:rPr>
          <w:rFonts w:ascii="Garamond" w:hAnsi="Garamond"/>
          <w:sz w:val="18"/>
          <w:szCs w:val="20"/>
        </w:rPr>
        <w:t>satisfy each stakeholder</w:t>
      </w:r>
    </w:p>
    <w:p w14:paraId="699B3502" w14:textId="77777777" w:rsidR="0016248D" w:rsidRPr="003E4812" w:rsidRDefault="0016248D" w:rsidP="0016248D">
      <w:pPr>
        <w:rPr>
          <w:rFonts w:ascii="Garamond" w:hAnsi="Garamond"/>
          <w:b/>
          <w:i/>
          <w:sz w:val="18"/>
          <w:szCs w:val="20"/>
        </w:rPr>
      </w:pPr>
      <w:r w:rsidRPr="003E4812">
        <w:rPr>
          <w:rFonts w:ascii="Garamond" w:hAnsi="Garamond"/>
          <w:b/>
          <w:i/>
          <w:sz w:val="18"/>
          <w:szCs w:val="20"/>
        </w:rPr>
        <w:t xml:space="preserve">Strategic Leaders </w:t>
      </w:r>
    </w:p>
    <w:p w14:paraId="024D8D09" w14:textId="77777777" w:rsidR="0016248D" w:rsidRPr="003E4812" w:rsidRDefault="0016248D" w:rsidP="0016248D">
      <w:pPr>
        <w:ind w:left="720"/>
        <w:rPr>
          <w:rFonts w:ascii="Garamond" w:hAnsi="Garamond"/>
          <w:b/>
          <w:sz w:val="18"/>
          <w:szCs w:val="20"/>
        </w:rPr>
      </w:pPr>
      <w:r w:rsidRPr="003E4812">
        <w:rPr>
          <w:rFonts w:ascii="Garamond" w:hAnsi="Garamond"/>
          <w:b/>
          <w:sz w:val="18"/>
          <w:szCs w:val="20"/>
        </w:rPr>
        <w:t xml:space="preserve">-Strategic Leaders: </w:t>
      </w:r>
      <w:r w:rsidRPr="003E4812">
        <w:rPr>
          <w:rFonts w:ascii="Garamond" w:hAnsi="Garamond"/>
          <w:sz w:val="18"/>
          <w:szCs w:val="20"/>
        </w:rPr>
        <w:t>People located in different areas and levels of the firm using the strategic management process to select strategic actions that help the firm achieve its vision and fulfill its mission</w:t>
      </w:r>
      <w:r w:rsidRPr="003E4812">
        <w:rPr>
          <w:rFonts w:ascii="Garamond" w:hAnsi="Garamond"/>
          <w:b/>
          <w:sz w:val="18"/>
          <w:szCs w:val="20"/>
        </w:rPr>
        <w:t xml:space="preserve"> </w:t>
      </w:r>
    </w:p>
    <w:p w14:paraId="29931E3B" w14:textId="589740DA" w:rsidR="00446842" w:rsidRPr="003E4812" w:rsidRDefault="00446842" w:rsidP="003E4812">
      <w:pPr>
        <w:ind w:left="1440"/>
        <w:rPr>
          <w:rFonts w:ascii="Garamond" w:hAnsi="Garamond"/>
          <w:sz w:val="18"/>
          <w:szCs w:val="20"/>
        </w:rPr>
      </w:pPr>
      <w:r w:rsidRPr="003E4812">
        <w:rPr>
          <w:rFonts w:ascii="Garamond" w:hAnsi="Garamond"/>
          <w:sz w:val="18"/>
          <w:szCs w:val="20"/>
        </w:rPr>
        <w:t>-Decisive, committed to nurturing those around them and committed to helping the firm create value for all stakeholder groups</w:t>
      </w:r>
    </w:p>
    <w:p w14:paraId="742836AF" w14:textId="77777777" w:rsidR="0016248D" w:rsidRPr="003E4812" w:rsidRDefault="0016248D" w:rsidP="0016248D">
      <w:pPr>
        <w:ind w:left="720"/>
        <w:rPr>
          <w:rFonts w:ascii="Garamond" w:hAnsi="Garamond"/>
          <w:sz w:val="18"/>
          <w:szCs w:val="20"/>
        </w:rPr>
      </w:pPr>
      <w:r w:rsidRPr="003E4812">
        <w:rPr>
          <w:rFonts w:ascii="Garamond" w:hAnsi="Garamond"/>
          <w:b/>
          <w:sz w:val="18"/>
          <w:szCs w:val="20"/>
        </w:rPr>
        <w:t xml:space="preserve">-Organizational Culture: </w:t>
      </w:r>
      <w:r w:rsidRPr="003E4812">
        <w:rPr>
          <w:rFonts w:ascii="Garamond" w:hAnsi="Garamond"/>
          <w:sz w:val="18"/>
          <w:szCs w:val="20"/>
        </w:rPr>
        <w:t xml:space="preserve">The complex set of ideologies, symbols, and core values that are shared throughout the firm and that influence how the firm conducts business </w:t>
      </w:r>
    </w:p>
    <w:p w14:paraId="7A694E81" w14:textId="4D6081C0" w:rsidR="00446842" w:rsidRPr="003E4812" w:rsidRDefault="00446842" w:rsidP="003E4812">
      <w:pPr>
        <w:ind w:left="720" w:firstLine="720"/>
        <w:rPr>
          <w:rFonts w:ascii="Garamond" w:hAnsi="Garamond"/>
          <w:sz w:val="18"/>
          <w:szCs w:val="20"/>
        </w:rPr>
      </w:pPr>
      <w:r w:rsidRPr="003E4812">
        <w:rPr>
          <w:rFonts w:ascii="Garamond" w:hAnsi="Garamond"/>
          <w:sz w:val="18"/>
          <w:szCs w:val="20"/>
        </w:rPr>
        <w:t>-</w:t>
      </w:r>
      <w:r w:rsidR="003E4812" w:rsidRPr="003E4812">
        <w:rPr>
          <w:rFonts w:ascii="Garamond" w:hAnsi="Garamond"/>
          <w:sz w:val="18"/>
          <w:szCs w:val="20"/>
        </w:rPr>
        <w:t>Drives or fails to drive the organization</w:t>
      </w:r>
    </w:p>
    <w:p w14:paraId="3D9FD538" w14:textId="63B6975B" w:rsidR="003E4812" w:rsidRPr="003E4812" w:rsidRDefault="003E4812" w:rsidP="003E4812">
      <w:pPr>
        <w:ind w:left="720" w:firstLine="720"/>
        <w:rPr>
          <w:rFonts w:ascii="Garamond" w:hAnsi="Garamond"/>
          <w:sz w:val="18"/>
          <w:szCs w:val="20"/>
        </w:rPr>
      </w:pPr>
      <w:r w:rsidRPr="003E4812">
        <w:rPr>
          <w:rFonts w:ascii="Garamond" w:hAnsi="Garamond"/>
          <w:sz w:val="18"/>
          <w:szCs w:val="20"/>
        </w:rPr>
        <w:t>-Shaped by the decisions of strategic leaders</w:t>
      </w:r>
    </w:p>
    <w:p w14:paraId="6ED96F6C" w14:textId="332AC556" w:rsidR="003E4812" w:rsidRPr="003C30B2" w:rsidRDefault="003E4812" w:rsidP="003E4812">
      <w:pPr>
        <w:ind w:left="1440"/>
        <w:rPr>
          <w:rFonts w:ascii="Garamond" w:hAnsi="Garamond"/>
          <w:sz w:val="18"/>
          <w:szCs w:val="20"/>
        </w:rPr>
      </w:pPr>
      <w:r w:rsidRPr="003E4812">
        <w:rPr>
          <w:rFonts w:ascii="Garamond" w:hAnsi="Garamond"/>
          <w:sz w:val="18"/>
          <w:szCs w:val="20"/>
        </w:rPr>
        <w:t xml:space="preserve">-The </w:t>
      </w:r>
      <w:r w:rsidRPr="003C30B2">
        <w:rPr>
          <w:rFonts w:ascii="Garamond" w:hAnsi="Garamond"/>
          <w:sz w:val="18"/>
          <w:szCs w:val="20"/>
        </w:rPr>
        <w:t>relationship between organizational culture and strategic leaders’ work is reciprocal in that the culture shapes the outcomes of their leadership while their leadership helps shape an ever-evolving organizational culture</w:t>
      </w:r>
    </w:p>
    <w:p w14:paraId="45C6BC0E" w14:textId="77777777" w:rsidR="0016248D" w:rsidRPr="003C30B2" w:rsidRDefault="0016248D" w:rsidP="0016248D">
      <w:pPr>
        <w:rPr>
          <w:rFonts w:ascii="Garamond" w:hAnsi="Garamond"/>
          <w:b/>
          <w:sz w:val="18"/>
          <w:szCs w:val="20"/>
          <w:u w:val="single"/>
        </w:rPr>
      </w:pPr>
      <w:r w:rsidRPr="003C30B2">
        <w:rPr>
          <w:rFonts w:ascii="Garamond" w:hAnsi="Garamond"/>
          <w:b/>
          <w:sz w:val="18"/>
          <w:szCs w:val="20"/>
        </w:rPr>
        <w:tab/>
      </w:r>
      <w:r w:rsidRPr="003C30B2">
        <w:rPr>
          <w:rFonts w:ascii="Garamond" w:hAnsi="Garamond"/>
          <w:b/>
          <w:sz w:val="18"/>
          <w:szCs w:val="20"/>
          <w:u w:val="single"/>
        </w:rPr>
        <w:t>The Work of Effective Strategic Leaders</w:t>
      </w:r>
    </w:p>
    <w:p w14:paraId="697ED0A6" w14:textId="0B6D5859" w:rsidR="003965BE" w:rsidRPr="003C30B2" w:rsidRDefault="001D51CC" w:rsidP="0016248D">
      <w:pPr>
        <w:rPr>
          <w:rFonts w:ascii="Garamond" w:hAnsi="Garamond"/>
          <w:sz w:val="18"/>
          <w:szCs w:val="20"/>
        </w:rPr>
      </w:pPr>
      <w:r w:rsidRPr="003C30B2">
        <w:rPr>
          <w:rFonts w:ascii="Garamond" w:hAnsi="Garamond"/>
          <w:b/>
          <w:sz w:val="18"/>
          <w:szCs w:val="20"/>
        </w:rPr>
        <w:tab/>
      </w:r>
      <w:r w:rsidRPr="003C30B2">
        <w:rPr>
          <w:rFonts w:ascii="Garamond" w:hAnsi="Garamond"/>
          <w:b/>
          <w:sz w:val="18"/>
          <w:szCs w:val="20"/>
        </w:rPr>
        <w:tab/>
      </w:r>
      <w:r w:rsidRPr="003C30B2">
        <w:rPr>
          <w:rFonts w:ascii="Garamond" w:hAnsi="Garamond"/>
          <w:sz w:val="18"/>
          <w:szCs w:val="20"/>
        </w:rPr>
        <w:t>-</w:t>
      </w:r>
      <w:r w:rsidR="003965BE" w:rsidRPr="003C30B2">
        <w:rPr>
          <w:rFonts w:ascii="Garamond" w:hAnsi="Garamond"/>
          <w:sz w:val="18"/>
          <w:szCs w:val="20"/>
        </w:rPr>
        <w:t>Strategic leaders must be:</w:t>
      </w:r>
    </w:p>
    <w:p w14:paraId="38DCD893" w14:textId="29876DDE" w:rsidR="003965BE" w:rsidRPr="003C30B2" w:rsidRDefault="003965BE" w:rsidP="0016248D">
      <w:pPr>
        <w:rPr>
          <w:rFonts w:ascii="Garamond" w:hAnsi="Garamond"/>
          <w:sz w:val="18"/>
          <w:szCs w:val="20"/>
        </w:rPr>
      </w:pPr>
      <w:r w:rsidRPr="003C30B2">
        <w:rPr>
          <w:rFonts w:ascii="Garamond" w:hAnsi="Garamond"/>
          <w:sz w:val="18"/>
          <w:szCs w:val="20"/>
        </w:rPr>
        <w:tab/>
      </w:r>
      <w:r w:rsidRPr="003C30B2">
        <w:rPr>
          <w:rFonts w:ascii="Garamond" w:hAnsi="Garamond"/>
          <w:sz w:val="18"/>
          <w:szCs w:val="20"/>
        </w:rPr>
        <w:tab/>
      </w:r>
      <w:r w:rsidRPr="003C30B2">
        <w:rPr>
          <w:rFonts w:ascii="Garamond" w:hAnsi="Garamond"/>
          <w:sz w:val="18"/>
          <w:szCs w:val="20"/>
        </w:rPr>
        <w:tab/>
        <w:t>-Hard working</w:t>
      </w:r>
    </w:p>
    <w:p w14:paraId="7CE2F2BE" w14:textId="3ABAE3C2" w:rsidR="003965BE" w:rsidRPr="003C30B2" w:rsidRDefault="003965BE" w:rsidP="0016248D">
      <w:pPr>
        <w:rPr>
          <w:rFonts w:ascii="Garamond" w:hAnsi="Garamond"/>
          <w:sz w:val="18"/>
          <w:szCs w:val="20"/>
        </w:rPr>
      </w:pPr>
      <w:r w:rsidRPr="003C30B2">
        <w:rPr>
          <w:rFonts w:ascii="Garamond" w:hAnsi="Garamond"/>
          <w:sz w:val="18"/>
          <w:szCs w:val="20"/>
        </w:rPr>
        <w:tab/>
      </w:r>
      <w:r w:rsidRPr="003C30B2">
        <w:rPr>
          <w:rFonts w:ascii="Garamond" w:hAnsi="Garamond"/>
          <w:sz w:val="18"/>
          <w:szCs w:val="20"/>
        </w:rPr>
        <w:tab/>
      </w:r>
      <w:r w:rsidRPr="003C30B2">
        <w:rPr>
          <w:rFonts w:ascii="Garamond" w:hAnsi="Garamond"/>
          <w:sz w:val="18"/>
          <w:szCs w:val="20"/>
        </w:rPr>
        <w:tab/>
        <w:t>-Analytical</w:t>
      </w:r>
    </w:p>
    <w:p w14:paraId="4B8EA774" w14:textId="258C6DA7" w:rsidR="003965BE" w:rsidRPr="003C30B2" w:rsidRDefault="003965BE" w:rsidP="0016248D">
      <w:pPr>
        <w:rPr>
          <w:rFonts w:ascii="Garamond" w:hAnsi="Garamond"/>
          <w:sz w:val="18"/>
          <w:szCs w:val="20"/>
        </w:rPr>
      </w:pPr>
      <w:r w:rsidRPr="003C30B2">
        <w:rPr>
          <w:rFonts w:ascii="Garamond" w:hAnsi="Garamond"/>
          <w:sz w:val="18"/>
          <w:szCs w:val="20"/>
        </w:rPr>
        <w:tab/>
      </w:r>
      <w:r w:rsidRPr="003C30B2">
        <w:rPr>
          <w:rFonts w:ascii="Garamond" w:hAnsi="Garamond"/>
          <w:sz w:val="18"/>
          <w:szCs w:val="20"/>
        </w:rPr>
        <w:tab/>
      </w:r>
      <w:r w:rsidRPr="003C30B2">
        <w:rPr>
          <w:rFonts w:ascii="Garamond" w:hAnsi="Garamond"/>
          <w:sz w:val="18"/>
          <w:szCs w:val="20"/>
        </w:rPr>
        <w:tab/>
        <w:t>-Honest</w:t>
      </w:r>
    </w:p>
    <w:p w14:paraId="2EC0626B" w14:textId="10EB40CF" w:rsidR="003965BE" w:rsidRPr="003C30B2" w:rsidRDefault="003965BE" w:rsidP="0016248D">
      <w:pPr>
        <w:rPr>
          <w:rFonts w:ascii="Garamond" w:hAnsi="Garamond"/>
          <w:sz w:val="18"/>
          <w:szCs w:val="20"/>
        </w:rPr>
      </w:pPr>
      <w:r w:rsidRPr="003C30B2">
        <w:rPr>
          <w:rFonts w:ascii="Garamond" w:hAnsi="Garamond"/>
          <w:sz w:val="18"/>
          <w:szCs w:val="20"/>
        </w:rPr>
        <w:tab/>
      </w:r>
      <w:r w:rsidRPr="003C30B2">
        <w:rPr>
          <w:rFonts w:ascii="Garamond" w:hAnsi="Garamond"/>
          <w:sz w:val="18"/>
          <w:szCs w:val="20"/>
        </w:rPr>
        <w:tab/>
      </w:r>
      <w:r w:rsidRPr="003C30B2">
        <w:rPr>
          <w:rFonts w:ascii="Garamond" w:hAnsi="Garamond"/>
          <w:sz w:val="18"/>
          <w:szCs w:val="20"/>
        </w:rPr>
        <w:tab/>
        <w:t xml:space="preserve">-Tenacious </w:t>
      </w:r>
    </w:p>
    <w:p w14:paraId="17575DC9" w14:textId="3D875EE4" w:rsidR="003965BE" w:rsidRPr="003C30B2" w:rsidRDefault="003965BE" w:rsidP="003965BE">
      <w:pPr>
        <w:ind w:left="1440"/>
        <w:rPr>
          <w:rFonts w:ascii="Garamond" w:hAnsi="Garamond"/>
          <w:sz w:val="18"/>
          <w:szCs w:val="20"/>
        </w:rPr>
      </w:pPr>
      <w:r w:rsidRPr="003C30B2">
        <w:rPr>
          <w:rFonts w:ascii="Garamond" w:hAnsi="Garamond"/>
          <w:sz w:val="18"/>
          <w:szCs w:val="20"/>
        </w:rPr>
        <w:t>-They must also have a strong strategic orientation while embracing change in the dynamic competitive landscape</w:t>
      </w:r>
    </w:p>
    <w:p w14:paraId="4AC17EB0" w14:textId="0D71FB23" w:rsidR="003965BE" w:rsidRPr="003C30B2" w:rsidRDefault="003965BE" w:rsidP="003965BE">
      <w:pPr>
        <w:ind w:left="1440"/>
        <w:rPr>
          <w:rFonts w:ascii="Garamond" w:hAnsi="Garamond"/>
          <w:sz w:val="18"/>
          <w:szCs w:val="20"/>
        </w:rPr>
      </w:pPr>
      <w:r w:rsidRPr="003C30B2">
        <w:rPr>
          <w:rFonts w:ascii="Garamond" w:hAnsi="Garamond"/>
          <w:sz w:val="18"/>
          <w:szCs w:val="20"/>
        </w:rPr>
        <w:t xml:space="preserve">-In order to be able to deal with change effectively, strategic leaders must be innovative thinkers and promote innovation in their organization through a diverse top management team representing different types of expertise </w:t>
      </w:r>
      <w:r w:rsidR="003C30B2" w:rsidRPr="003C30B2">
        <w:rPr>
          <w:rFonts w:ascii="Garamond" w:hAnsi="Garamond"/>
          <w:sz w:val="18"/>
          <w:szCs w:val="20"/>
        </w:rPr>
        <w:t>and leveraging relationships with external parties</w:t>
      </w:r>
    </w:p>
    <w:p w14:paraId="5F103FF1" w14:textId="0148D01F" w:rsidR="003C30B2" w:rsidRPr="00724A4D" w:rsidRDefault="003C30B2" w:rsidP="003965BE">
      <w:pPr>
        <w:ind w:left="1440"/>
        <w:rPr>
          <w:rFonts w:ascii="Garamond" w:hAnsi="Garamond"/>
          <w:sz w:val="18"/>
          <w:szCs w:val="20"/>
        </w:rPr>
      </w:pPr>
      <w:r w:rsidRPr="003C30B2">
        <w:rPr>
          <w:rFonts w:ascii="Garamond" w:hAnsi="Garamond"/>
          <w:sz w:val="18"/>
          <w:szCs w:val="20"/>
        </w:rPr>
        <w:t xml:space="preserve">-Strategic managers must simultaneously promote exploratory learning of new and unique forms of knowledge </w:t>
      </w:r>
      <w:r w:rsidRPr="00724A4D">
        <w:rPr>
          <w:rFonts w:ascii="Garamond" w:hAnsi="Garamond"/>
          <w:sz w:val="18"/>
          <w:szCs w:val="20"/>
        </w:rPr>
        <w:t>and exploitative learning that adds incremental knowledge to existing knowledge bases to better understand and use their existing products</w:t>
      </w:r>
    </w:p>
    <w:p w14:paraId="0F833439" w14:textId="04A9B98A" w:rsidR="003965BE" w:rsidRPr="00724A4D" w:rsidRDefault="003965BE" w:rsidP="003965BE">
      <w:pPr>
        <w:ind w:left="1440"/>
        <w:rPr>
          <w:rFonts w:ascii="Garamond" w:hAnsi="Garamond"/>
          <w:sz w:val="18"/>
          <w:szCs w:val="20"/>
        </w:rPr>
      </w:pPr>
      <w:r w:rsidRPr="00724A4D">
        <w:rPr>
          <w:rFonts w:ascii="Garamond" w:hAnsi="Garamond"/>
          <w:sz w:val="18"/>
          <w:szCs w:val="20"/>
        </w:rPr>
        <w:t>-</w:t>
      </w:r>
      <w:r w:rsidR="003C30B2" w:rsidRPr="00724A4D">
        <w:rPr>
          <w:rFonts w:ascii="Garamond" w:hAnsi="Garamond"/>
          <w:sz w:val="18"/>
          <w:szCs w:val="20"/>
        </w:rPr>
        <w:t>Ambicultural approach to management: global mindset</w:t>
      </w:r>
    </w:p>
    <w:p w14:paraId="742945D1" w14:textId="77777777" w:rsidR="0016248D" w:rsidRPr="00724A4D" w:rsidRDefault="0016248D" w:rsidP="0016248D">
      <w:pPr>
        <w:rPr>
          <w:rFonts w:ascii="Garamond" w:hAnsi="Garamond"/>
          <w:b/>
          <w:sz w:val="18"/>
          <w:szCs w:val="20"/>
          <w:u w:val="single"/>
        </w:rPr>
      </w:pPr>
      <w:r w:rsidRPr="00724A4D">
        <w:rPr>
          <w:rFonts w:ascii="Garamond" w:hAnsi="Garamond"/>
          <w:b/>
          <w:sz w:val="18"/>
          <w:szCs w:val="20"/>
        </w:rPr>
        <w:tab/>
      </w:r>
      <w:r w:rsidRPr="00724A4D">
        <w:rPr>
          <w:rFonts w:ascii="Garamond" w:hAnsi="Garamond"/>
          <w:b/>
          <w:sz w:val="18"/>
          <w:szCs w:val="20"/>
          <w:u w:val="single"/>
        </w:rPr>
        <w:t>Predicting Outcomes of Strategic Decisions: Profit Pools</w:t>
      </w:r>
    </w:p>
    <w:p w14:paraId="431BDB15" w14:textId="4573997D" w:rsidR="000D2211" w:rsidRPr="00724A4D" w:rsidRDefault="0016248D" w:rsidP="0016248D">
      <w:pPr>
        <w:rPr>
          <w:rFonts w:ascii="Garamond" w:hAnsi="Garamond"/>
          <w:sz w:val="18"/>
          <w:szCs w:val="20"/>
        </w:rPr>
      </w:pPr>
      <w:r w:rsidRPr="00724A4D">
        <w:rPr>
          <w:rFonts w:ascii="Garamond" w:hAnsi="Garamond"/>
          <w:b/>
          <w:sz w:val="18"/>
          <w:szCs w:val="20"/>
        </w:rPr>
        <w:tab/>
      </w:r>
      <w:r w:rsidRPr="00724A4D">
        <w:rPr>
          <w:rFonts w:ascii="Garamond" w:hAnsi="Garamond"/>
          <w:b/>
          <w:sz w:val="18"/>
          <w:szCs w:val="20"/>
        </w:rPr>
        <w:tab/>
        <w:t>-</w:t>
      </w:r>
      <w:r w:rsidR="000D2211" w:rsidRPr="00724A4D">
        <w:rPr>
          <w:rFonts w:ascii="Garamond" w:hAnsi="Garamond"/>
          <w:sz w:val="18"/>
          <w:szCs w:val="20"/>
        </w:rPr>
        <w:t>Strategic leaders attempt to predict the outcomes of their decisions before implementing them</w:t>
      </w:r>
    </w:p>
    <w:p w14:paraId="31D5AAFB" w14:textId="77777777" w:rsidR="000D2211" w:rsidRPr="00724A4D" w:rsidRDefault="000D2211" w:rsidP="000D2211">
      <w:pPr>
        <w:ind w:left="1440"/>
        <w:rPr>
          <w:rFonts w:ascii="Garamond" w:hAnsi="Garamond"/>
          <w:sz w:val="18"/>
          <w:szCs w:val="20"/>
        </w:rPr>
      </w:pPr>
      <w:r w:rsidRPr="00724A4D">
        <w:rPr>
          <w:rFonts w:ascii="Garamond" w:hAnsi="Garamond"/>
          <w:sz w:val="18"/>
          <w:szCs w:val="20"/>
        </w:rPr>
        <w:t>-Mapping an industry’s profit pool helps managers anticipate the possible outcomes of different decisions and to focus on growth in profits rather than strictly growth in revenue</w:t>
      </w:r>
    </w:p>
    <w:p w14:paraId="6E684FDE" w14:textId="2CD34990" w:rsidR="0016248D" w:rsidRPr="00724A4D" w:rsidRDefault="000D2211" w:rsidP="000D2211">
      <w:pPr>
        <w:ind w:left="2160"/>
        <w:rPr>
          <w:rFonts w:ascii="Garamond" w:hAnsi="Garamond"/>
          <w:sz w:val="18"/>
          <w:szCs w:val="20"/>
        </w:rPr>
      </w:pPr>
      <w:r w:rsidRPr="00724A4D">
        <w:rPr>
          <w:rFonts w:ascii="Garamond" w:hAnsi="Garamond"/>
          <w:b/>
          <w:sz w:val="18"/>
          <w:szCs w:val="20"/>
        </w:rPr>
        <w:t>-</w:t>
      </w:r>
      <w:r w:rsidR="0016248D" w:rsidRPr="00724A4D">
        <w:rPr>
          <w:rFonts w:ascii="Garamond" w:hAnsi="Garamond"/>
          <w:b/>
          <w:sz w:val="18"/>
          <w:szCs w:val="20"/>
        </w:rPr>
        <w:t>Profit Pools:</w:t>
      </w:r>
      <w:r w:rsidR="0016248D" w:rsidRPr="00724A4D">
        <w:rPr>
          <w:rFonts w:ascii="Garamond" w:hAnsi="Garamond"/>
          <w:sz w:val="18"/>
          <w:szCs w:val="20"/>
        </w:rPr>
        <w:t xml:space="preserve"> Entails the total profits earned in an industry at all points along the value chain </w:t>
      </w:r>
    </w:p>
    <w:p w14:paraId="32CCFC0C" w14:textId="4A26E2B6" w:rsidR="0016248D" w:rsidRPr="00724A4D" w:rsidRDefault="000D2211" w:rsidP="00914206">
      <w:pPr>
        <w:ind w:left="1440"/>
        <w:rPr>
          <w:rFonts w:ascii="Garamond" w:hAnsi="Garamond"/>
          <w:sz w:val="18"/>
          <w:szCs w:val="20"/>
        </w:rPr>
      </w:pPr>
      <w:r w:rsidRPr="00724A4D">
        <w:rPr>
          <w:rFonts w:ascii="Garamond" w:hAnsi="Garamond"/>
          <w:sz w:val="18"/>
          <w:szCs w:val="20"/>
        </w:rPr>
        <w:t>-</w:t>
      </w:r>
      <w:r w:rsidR="00914206" w:rsidRPr="00724A4D">
        <w:rPr>
          <w:rFonts w:ascii="Garamond" w:hAnsi="Garamond"/>
          <w:sz w:val="18"/>
          <w:szCs w:val="20"/>
        </w:rPr>
        <w:t>Analyzing the profit pool in the industry may help a firm see something others are unable to see and to understand the primary sources of profits in an industry</w:t>
      </w:r>
    </w:p>
    <w:p w14:paraId="50D43D07" w14:textId="2B51E4C2" w:rsidR="00914206" w:rsidRPr="008128FF" w:rsidRDefault="00914206" w:rsidP="00914206">
      <w:pPr>
        <w:ind w:left="1440"/>
        <w:rPr>
          <w:rFonts w:ascii="Garamond" w:hAnsi="Garamond"/>
          <w:sz w:val="18"/>
          <w:szCs w:val="20"/>
        </w:rPr>
      </w:pPr>
      <w:r w:rsidRPr="00724A4D">
        <w:rPr>
          <w:rFonts w:ascii="Garamond" w:hAnsi="Garamond"/>
          <w:sz w:val="18"/>
          <w:szCs w:val="20"/>
        </w:rPr>
        <w:t xml:space="preserve">-Four steps to </w:t>
      </w:r>
      <w:r w:rsidRPr="008128FF">
        <w:rPr>
          <w:rFonts w:ascii="Garamond" w:hAnsi="Garamond"/>
          <w:sz w:val="18"/>
          <w:szCs w:val="20"/>
        </w:rPr>
        <w:t>identifying profit pools:</w:t>
      </w:r>
    </w:p>
    <w:p w14:paraId="7936185F" w14:textId="60C59F7B" w:rsidR="00914206" w:rsidRPr="008128FF" w:rsidRDefault="00914206" w:rsidP="00914206">
      <w:pPr>
        <w:ind w:left="1440"/>
        <w:rPr>
          <w:rFonts w:ascii="Garamond" w:hAnsi="Garamond"/>
          <w:sz w:val="18"/>
          <w:szCs w:val="20"/>
        </w:rPr>
      </w:pPr>
      <w:r w:rsidRPr="008128FF">
        <w:rPr>
          <w:rFonts w:ascii="Garamond" w:hAnsi="Garamond"/>
          <w:sz w:val="18"/>
          <w:szCs w:val="20"/>
        </w:rPr>
        <w:tab/>
        <w:t xml:space="preserve">(1) Define the pool’s boundaries </w:t>
      </w:r>
    </w:p>
    <w:p w14:paraId="7FC19DD8" w14:textId="4E9EBFD9" w:rsidR="00914206" w:rsidRPr="008128FF" w:rsidRDefault="00914206" w:rsidP="00914206">
      <w:pPr>
        <w:ind w:left="1440"/>
        <w:rPr>
          <w:rFonts w:ascii="Garamond" w:hAnsi="Garamond"/>
          <w:sz w:val="18"/>
          <w:szCs w:val="20"/>
        </w:rPr>
      </w:pPr>
      <w:r w:rsidRPr="008128FF">
        <w:rPr>
          <w:rFonts w:ascii="Garamond" w:hAnsi="Garamond"/>
          <w:sz w:val="18"/>
          <w:szCs w:val="20"/>
        </w:rPr>
        <w:tab/>
        <w:t>(2)</w:t>
      </w:r>
      <w:r w:rsidR="008128FF" w:rsidRPr="008128FF">
        <w:rPr>
          <w:rFonts w:ascii="Garamond" w:hAnsi="Garamond"/>
          <w:sz w:val="18"/>
          <w:szCs w:val="20"/>
        </w:rPr>
        <w:t xml:space="preserve"> Estimate the pool’s overall size</w:t>
      </w:r>
    </w:p>
    <w:p w14:paraId="1AD913EB" w14:textId="3B32B409" w:rsidR="00914206" w:rsidRPr="008128FF" w:rsidRDefault="00914206" w:rsidP="00914206">
      <w:pPr>
        <w:ind w:left="1440"/>
        <w:rPr>
          <w:rFonts w:ascii="Garamond" w:hAnsi="Garamond"/>
          <w:sz w:val="18"/>
          <w:szCs w:val="20"/>
        </w:rPr>
      </w:pPr>
      <w:r w:rsidRPr="008128FF">
        <w:rPr>
          <w:rFonts w:ascii="Garamond" w:hAnsi="Garamond"/>
          <w:sz w:val="18"/>
          <w:szCs w:val="20"/>
        </w:rPr>
        <w:tab/>
        <w:t>(3)</w:t>
      </w:r>
      <w:r w:rsidR="008128FF" w:rsidRPr="008128FF">
        <w:rPr>
          <w:rFonts w:ascii="Garamond" w:hAnsi="Garamond"/>
          <w:sz w:val="18"/>
          <w:szCs w:val="20"/>
        </w:rPr>
        <w:t xml:space="preserve"> Estimate the size of the value-chain activity in the pool</w:t>
      </w:r>
    </w:p>
    <w:p w14:paraId="7CEE30B2" w14:textId="35271220" w:rsidR="0016248D" w:rsidRPr="00C151FE" w:rsidRDefault="00914206" w:rsidP="00C151FE">
      <w:pPr>
        <w:ind w:left="1440" w:firstLine="720"/>
        <w:rPr>
          <w:rFonts w:ascii="Garamond" w:hAnsi="Garamond"/>
          <w:sz w:val="18"/>
          <w:szCs w:val="20"/>
        </w:rPr>
        <w:sectPr w:rsidR="0016248D" w:rsidRPr="00C151FE" w:rsidSect="00EF04D3">
          <w:pgSz w:w="12240" w:h="15840"/>
          <w:pgMar w:top="1440" w:right="1800" w:bottom="1440" w:left="1800" w:header="708" w:footer="708" w:gutter="0"/>
          <w:cols w:space="708"/>
          <w:docGrid w:linePitch="360"/>
        </w:sectPr>
      </w:pPr>
      <w:r w:rsidRPr="008128FF">
        <w:rPr>
          <w:rFonts w:ascii="Garamond" w:hAnsi="Garamond"/>
          <w:sz w:val="18"/>
          <w:szCs w:val="20"/>
        </w:rPr>
        <w:t>(4)</w:t>
      </w:r>
      <w:r w:rsidR="008128FF" w:rsidRPr="008128FF">
        <w:rPr>
          <w:rFonts w:ascii="Garamond" w:hAnsi="Garamond"/>
          <w:sz w:val="18"/>
          <w:szCs w:val="20"/>
        </w:rPr>
        <w:t xml:space="preserve"> Reconcile the calculation</w:t>
      </w:r>
    </w:p>
    <w:p w14:paraId="58CF22C9" w14:textId="77777777" w:rsidR="0016248D" w:rsidRPr="00FD0CC7" w:rsidRDefault="0016248D" w:rsidP="0016248D">
      <w:pPr>
        <w:jc w:val="center"/>
        <w:rPr>
          <w:rFonts w:ascii="Garamond" w:hAnsi="Garamond"/>
          <w:sz w:val="20"/>
          <w:szCs w:val="22"/>
          <w:u w:val="single"/>
        </w:rPr>
      </w:pPr>
      <w:r>
        <w:rPr>
          <w:rFonts w:ascii="Garamond" w:hAnsi="Garamond"/>
          <w:sz w:val="20"/>
          <w:szCs w:val="22"/>
          <w:u w:val="single"/>
        </w:rPr>
        <w:t>Chapter 2</w:t>
      </w:r>
      <w:r w:rsidRPr="00FD0CC7">
        <w:rPr>
          <w:rFonts w:ascii="Garamond" w:hAnsi="Garamond"/>
          <w:sz w:val="20"/>
          <w:szCs w:val="22"/>
          <w:u w:val="single"/>
        </w:rPr>
        <w:t xml:space="preserve"> – </w:t>
      </w:r>
      <w:r>
        <w:rPr>
          <w:rFonts w:ascii="Garamond" w:hAnsi="Garamond"/>
          <w:sz w:val="20"/>
          <w:szCs w:val="22"/>
          <w:u w:val="single"/>
        </w:rPr>
        <w:t>The External Environment: Opportunities, Threats, Industry Competition and Competitor Analysis</w:t>
      </w:r>
    </w:p>
    <w:p w14:paraId="60248A48" w14:textId="77777777" w:rsidR="0016248D" w:rsidRDefault="0016248D" w:rsidP="0016248D">
      <w:pPr>
        <w:rPr>
          <w:rFonts w:ascii="Garamond" w:hAnsi="Garamond"/>
          <w:sz w:val="20"/>
          <w:szCs w:val="22"/>
          <w:u w:val="single"/>
        </w:rPr>
      </w:pPr>
    </w:p>
    <w:p w14:paraId="74D9CFBC" w14:textId="77777777" w:rsidR="0016248D" w:rsidRDefault="0016248D" w:rsidP="0016248D">
      <w:pPr>
        <w:rPr>
          <w:rFonts w:ascii="Garamond" w:hAnsi="Garamond"/>
          <w:b/>
          <w:i/>
          <w:sz w:val="18"/>
          <w:szCs w:val="20"/>
        </w:rPr>
      </w:pPr>
      <w:r>
        <w:rPr>
          <w:rFonts w:ascii="Garamond" w:hAnsi="Garamond"/>
          <w:b/>
          <w:i/>
          <w:sz w:val="18"/>
          <w:szCs w:val="20"/>
        </w:rPr>
        <w:t>The General, Industry, and Competitor Environments</w:t>
      </w:r>
    </w:p>
    <w:p w14:paraId="2FFA5211" w14:textId="327DA34A" w:rsidR="00390547" w:rsidRDefault="00390547" w:rsidP="00390547">
      <w:pPr>
        <w:ind w:left="720"/>
        <w:rPr>
          <w:rFonts w:ascii="Garamond" w:hAnsi="Garamond"/>
          <w:sz w:val="18"/>
          <w:szCs w:val="20"/>
        </w:rPr>
      </w:pPr>
      <w:r>
        <w:rPr>
          <w:rFonts w:ascii="Garamond" w:hAnsi="Garamond"/>
          <w:b/>
          <w:sz w:val="18"/>
          <w:szCs w:val="20"/>
        </w:rPr>
        <w:t>-General Environment:</w:t>
      </w:r>
      <w:r>
        <w:rPr>
          <w:rFonts w:ascii="Garamond" w:hAnsi="Garamond"/>
          <w:sz w:val="18"/>
          <w:szCs w:val="20"/>
        </w:rPr>
        <w:t xml:space="preserve"> Composed of dimensions in the broader society that influence an industry and the firms within it </w:t>
      </w:r>
    </w:p>
    <w:p w14:paraId="77316484" w14:textId="326805D0" w:rsidR="008C15E7" w:rsidRDefault="008C15E7" w:rsidP="00390547">
      <w:pPr>
        <w:ind w:left="720"/>
        <w:rPr>
          <w:rFonts w:ascii="Garamond" w:hAnsi="Garamond"/>
          <w:sz w:val="18"/>
          <w:szCs w:val="20"/>
        </w:rPr>
      </w:pPr>
      <w:r>
        <w:rPr>
          <w:rFonts w:ascii="Garamond" w:hAnsi="Garamond"/>
          <w:b/>
          <w:sz w:val="18"/>
          <w:szCs w:val="20"/>
        </w:rPr>
        <w:tab/>
      </w:r>
      <w:r>
        <w:rPr>
          <w:rFonts w:ascii="Garamond" w:hAnsi="Garamond"/>
          <w:sz w:val="18"/>
          <w:szCs w:val="20"/>
        </w:rPr>
        <w:t>-Demographic Segment</w:t>
      </w:r>
    </w:p>
    <w:p w14:paraId="6E54EE08" w14:textId="5BB3CDC9" w:rsidR="008C15E7" w:rsidRDefault="008C15E7" w:rsidP="00390547">
      <w:pPr>
        <w:ind w:left="720"/>
        <w:rPr>
          <w:rFonts w:ascii="Garamond" w:hAnsi="Garamond"/>
          <w:sz w:val="18"/>
          <w:szCs w:val="20"/>
        </w:rPr>
      </w:pPr>
      <w:r>
        <w:rPr>
          <w:rFonts w:ascii="Garamond" w:hAnsi="Garamond"/>
          <w:sz w:val="18"/>
          <w:szCs w:val="20"/>
        </w:rPr>
        <w:tab/>
        <w:t>-Economic Segment</w:t>
      </w:r>
    </w:p>
    <w:p w14:paraId="6E5C0982" w14:textId="1BEA6DF7" w:rsidR="008C15E7" w:rsidRDefault="008C15E7" w:rsidP="00390547">
      <w:pPr>
        <w:ind w:left="720"/>
        <w:rPr>
          <w:rFonts w:ascii="Garamond" w:hAnsi="Garamond"/>
          <w:sz w:val="18"/>
          <w:szCs w:val="20"/>
        </w:rPr>
      </w:pPr>
      <w:r>
        <w:rPr>
          <w:rFonts w:ascii="Garamond" w:hAnsi="Garamond"/>
          <w:sz w:val="18"/>
          <w:szCs w:val="20"/>
        </w:rPr>
        <w:tab/>
        <w:t>-Political/Legal Segment</w:t>
      </w:r>
    </w:p>
    <w:p w14:paraId="13B5E018" w14:textId="0B895D52" w:rsidR="008C15E7" w:rsidRDefault="008C15E7" w:rsidP="00390547">
      <w:pPr>
        <w:ind w:left="720"/>
        <w:rPr>
          <w:rFonts w:ascii="Garamond" w:hAnsi="Garamond"/>
          <w:sz w:val="18"/>
          <w:szCs w:val="20"/>
        </w:rPr>
      </w:pPr>
      <w:r>
        <w:rPr>
          <w:rFonts w:ascii="Garamond" w:hAnsi="Garamond"/>
          <w:sz w:val="18"/>
          <w:szCs w:val="20"/>
        </w:rPr>
        <w:tab/>
        <w:t>-Sociocultural Segment</w:t>
      </w:r>
    </w:p>
    <w:p w14:paraId="3C40E2A8" w14:textId="2FCDDC4C" w:rsidR="008C15E7" w:rsidRDefault="008C15E7" w:rsidP="00390547">
      <w:pPr>
        <w:ind w:left="720"/>
        <w:rPr>
          <w:rFonts w:ascii="Garamond" w:hAnsi="Garamond"/>
          <w:sz w:val="18"/>
          <w:szCs w:val="20"/>
        </w:rPr>
      </w:pPr>
      <w:r>
        <w:rPr>
          <w:rFonts w:ascii="Garamond" w:hAnsi="Garamond"/>
          <w:sz w:val="18"/>
          <w:szCs w:val="20"/>
        </w:rPr>
        <w:tab/>
        <w:t>-Technological Segment</w:t>
      </w:r>
    </w:p>
    <w:p w14:paraId="6D01E6F8" w14:textId="07890A5B" w:rsidR="008C15E7" w:rsidRDefault="008C15E7" w:rsidP="00390547">
      <w:pPr>
        <w:ind w:left="720"/>
        <w:rPr>
          <w:rFonts w:ascii="Garamond" w:hAnsi="Garamond"/>
          <w:sz w:val="18"/>
          <w:szCs w:val="20"/>
        </w:rPr>
      </w:pPr>
      <w:r>
        <w:rPr>
          <w:rFonts w:ascii="Garamond" w:hAnsi="Garamond"/>
          <w:sz w:val="18"/>
          <w:szCs w:val="20"/>
        </w:rPr>
        <w:tab/>
        <w:t>-Global Segment</w:t>
      </w:r>
    </w:p>
    <w:p w14:paraId="0682A5CE" w14:textId="2F5F081F" w:rsidR="008C15E7" w:rsidRPr="008C15E7" w:rsidRDefault="008C15E7" w:rsidP="00390547">
      <w:pPr>
        <w:ind w:left="720"/>
        <w:rPr>
          <w:rFonts w:ascii="Garamond" w:hAnsi="Garamond"/>
          <w:sz w:val="18"/>
          <w:szCs w:val="20"/>
        </w:rPr>
      </w:pPr>
      <w:r>
        <w:rPr>
          <w:rFonts w:ascii="Garamond" w:hAnsi="Garamond"/>
          <w:sz w:val="18"/>
          <w:szCs w:val="20"/>
        </w:rPr>
        <w:tab/>
        <w:t>-Physical Environment Segment</w:t>
      </w:r>
    </w:p>
    <w:p w14:paraId="3F45E3D3" w14:textId="77777777" w:rsidR="008340B2" w:rsidRDefault="00390547" w:rsidP="00D06A8A">
      <w:pPr>
        <w:ind w:left="720"/>
        <w:rPr>
          <w:rFonts w:ascii="Garamond" w:hAnsi="Garamond"/>
          <w:sz w:val="18"/>
          <w:szCs w:val="20"/>
        </w:rPr>
      </w:pPr>
      <w:r>
        <w:rPr>
          <w:rFonts w:ascii="Garamond" w:hAnsi="Garamond"/>
          <w:sz w:val="18"/>
          <w:szCs w:val="20"/>
        </w:rPr>
        <w:t>-</w:t>
      </w:r>
      <w:r w:rsidRPr="00390547">
        <w:rPr>
          <w:rFonts w:ascii="Garamond" w:hAnsi="Garamond"/>
          <w:b/>
          <w:sz w:val="18"/>
          <w:szCs w:val="20"/>
        </w:rPr>
        <w:t>Industry Environment</w:t>
      </w:r>
      <w:r w:rsidR="00067D6F">
        <w:rPr>
          <w:rFonts w:ascii="Garamond" w:hAnsi="Garamond"/>
          <w:b/>
          <w:sz w:val="18"/>
          <w:szCs w:val="20"/>
        </w:rPr>
        <w:t xml:space="preserve">: </w:t>
      </w:r>
      <w:r w:rsidR="00067D6F">
        <w:rPr>
          <w:rFonts w:ascii="Garamond" w:hAnsi="Garamond"/>
          <w:sz w:val="18"/>
          <w:szCs w:val="20"/>
        </w:rPr>
        <w:t>The set of factors that direc</w:t>
      </w:r>
      <w:r w:rsidR="00D06A8A">
        <w:rPr>
          <w:rFonts w:ascii="Garamond" w:hAnsi="Garamond"/>
          <w:sz w:val="18"/>
          <w:szCs w:val="20"/>
        </w:rPr>
        <w:t xml:space="preserve">tly influences a firm and its competitive actions and competitive responses: </w:t>
      </w:r>
    </w:p>
    <w:p w14:paraId="47407D6E" w14:textId="6299D2CC" w:rsidR="008340B2" w:rsidRDefault="008340B2" w:rsidP="008340B2">
      <w:pPr>
        <w:ind w:left="720" w:firstLine="720"/>
        <w:rPr>
          <w:rFonts w:ascii="Garamond" w:hAnsi="Garamond"/>
          <w:sz w:val="18"/>
          <w:szCs w:val="20"/>
        </w:rPr>
      </w:pPr>
      <w:r>
        <w:rPr>
          <w:rFonts w:ascii="Garamond" w:hAnsi="Garamond"/>
          <w:sz w:val="18"/>
          <w:szCs w:val="20"/>
        </w:rPr>
        <w:t>-The</w:t>
      </w:r>
      <w:r w:rsidR="00D06A8A">
        <w:rPr>
          <w:rFonts w:ascii="Garamond" w:hAnsi="Garamond"/>
          <w:sz w:val="18"/>
          <w:szCs w:val="20"/>
        </w:rPr>
        <w:t xml:space="preserve"> threat of new entrants, </w:t>
      </w:r>
    </w:p>
    <w:p w14:paraId="4359AA59" w14:textId="1B7FB960" w:rsidR="008340B2" w:rsidRDefault="008340B2" w:rsidP="008340B2">
      <w:pPr>
        <w:ind w:left="720" w:firstLine="720"/>
        <w:rPr>
          <w:rFonts w:ascii="Garamond" w:hAnsi="Garamond"/>
          <w:sz w:val="18"/>
          <w:szCs w:val="20"/>
        </w:rPr>
      </w:pPr>
      <w:r>
        <w:rPr>
          <w:rFonts w:ascii="Garamond" w:hAnsi="Garamond"/>
          <w:sz w:val="18"/>
          <w:szCs w:val="20"/>
        </w:rPr>
        <w:t>-The</w:t>
      </w:r>
      <w:r w:rsidR="00D06A8A">
        <w:rPr>
          <w:rFonts w:ascii="Garamond" w:hAnsi="Garamond"/>
          <w:sz w:val="18"/>
          <w:szCs w:val="20"/>
        </w:rPr>
        <w:t xml:space="preserve"> power of suppliers, </w:t>
      </w:r>
    </w:p>
    <w:p w14:paraId="4519DBF4" w14:textId="3CC48D38" w:rsidR="008340B2" w:rsidRDefault="008340B2" w:rsidP="008340B2">
      <w:pPr>
        <w:ind w:left="720" w:firstLine="720"/>
        <w:rPr>
          <w:rFonts w:ascii="Garamond" w:hAnsi="Garamond"/>
          <w:sz w:val="18"/>
          <w:szCs w:val="20"/>
        </w:rPr>
      </w:pPr>
      <w:r>
        <w:rPr>
          <w:rFonts w:ascii="Garamond" w:hAnsi="Garamond"/>
          <w:sz w:val="18"/>
          <w:szCs w:val="20"/>
        </w:rPr>
        <w:t>-The</w:t>
      </w:r>
      <w:r w:rsidR="00D06A8A">
        <w:rPr>
          <w:rFonts w:ascii="Garamond" w:hAnsi="Garamond"/>
          <w:sz w:val="18"/>
          <w:szCs w:val="20"/>
        </w:rPr>
        <w:t xml:space="preserve"> power of buyers, </w:t>
      </w:r>
    </w:p>
    <w:p w14:paraId="6B3FF643" w14:textId="2715292D" w:rsidR="008340B2" w:rsidRDefault="008340B2" w:rsidP="008340B2">
      <w:pPr>
        <w:ind w:left="720" w:firstLine="720"/>
        <w:rPr>
          <w:rFonts w:ascii="Garamond" w:hAnsi="Garamond"/>
          <w:sz w:val="18"/>
          <w:szCs w:val="20"/>
        </w:rPr>
      </w:pPr>
      <w:r>
        <w:rPr>
          <w:rFonts w:ascii="Garamond" w:hAnsi="Garamond"/>
          <w:sz w:val="18"/>
          <w:szCs w:val="20"/>
        </w:rPr>
        <w:t>-The</w:t>
      </w:r>
      <w:r w:rsidR="00D06A8A">
        <w:rPr>
          <w:rFonts w:ascii="Garamond" w:hAnsi="Garamond"/>
          <w:sz w:val="18"/>
          <w:szCs w:val="20"/>
        </w:rPr>
        <w:t xml:space="preserve"> threat of product substitutes </w:t>
      </w:r>
    </w:p>
    <w:p w14:paraId="48371F1A" w14:textId="7AC87F48" w:rsidR="00390547" w:rsidRDefault="008340B2" w:rsidP="008340B2">
      <w:pPr>
        <w:ind w:left="720" w:firstLine="720"/>
        <w:rPr>
          <w:rFonts w:ascii="Garamond" w:hAnsi="Garamond"/>
          <w:sz w:val="18"/>
          <w:szCs w:val="20"/>
        </w:rPr>
      </w:pPr>
      <w:r>
        <w:rPr>
          <w:rFonts w:ascii="Garamond" w:hAnsi="Garamond"/>
          <w:sz w:val="18"/>
          <w:szCs w:val="20"/>
        </w:rPr>
        <w:t>-The</w:t>
      </w:r>
      <w:r w:rsidR="00D06A8A">
        <w:rPr>
          <w:rFonts w:ascii="Garamond" w:hAnsi="Garamond"/>
          <w:sz w:val="18"/>
          <w:szCs w:val="20"/>
        </w:rPr>
        <w:t xml:space="preserve"> intensity of rivalry among competitors </w:t>
      </w:r>
    </w:p>
    <w:p w14:paraId="681F4886" w14:textId="7088B486" w:rsidR="00C6594F" w:rsidRDefault="00C6594F" w:rsidP="00C6594F">
      <w:pPr>
        <w:ind w:left="720"/>
        <w:rPr>
          <w:rFonts w:ascii="Garamond" w:hAnsi="Garamond"/>
          <w:sz w:val="18"/>
          <w:szCs w:val="20"/>
        </w:rPr>
      </w:pPr>
      <w:r>
        <w:rPr>
          <w:rFonts w:ascii="Garamond" w:hAnsi="Garamond"/>
          <w:sz w:val="18"/>
          <w:szCs w:val="20"/>
        </w:rPr>
        <w:t>-Analysis of the general environment is focused on environmental trends while an analysis of the industry environment is focused on the factors and conditions influencing an industry’s profitability potential and an analysis of competitors is focused on predicting competitors</w:t>
      </w:r>
      <w:r w:rsidR="00E825AF">
        <w:rPr>
          <w:rFonts w:ascii="Garamond" w:hAnsi="Garamond"/>
          <w:sz w:val="18"/>
          <w:szCs w:val="20"/>
        </w:rPr>
        <w:t>’</w:t>
      </w:r>
      <w:r>
        <w:rPr>
          <w:rFonts w:ascii="Garamond" w:hAnsi="Garamond"/>
          <w:sz w:val="18"/>
          <w:szCs w:val="20"/>
        </w:rPr>
        <w:t xml:space="preserve"> actions, responses and intentions</w:t>
      </w:r>
    </w:p>
    <w:p w14:paraId="6631F210" w14:textId="15A88CCE" w:rsidR="00E825AF" w:rsidRDefault="00E825AF" w:rsidP="00C6594F">
      <w:pPr>
        <w:ind w:left="720"/>
        <w:rPr>
          <w:rFonts w:ascii="Garamond" w:hAnsi="Garamond"/>
          <w:sz w:val="18"/>
          <w:szCs w:val="20"/>
        </w:rPr>
      </w:pPr>
      <w:r>
        <w:rPr>
          <w:rFonts w:ascii="Garamond" w:hAnsi="Garamond"/>
          <w:sz w:val="18"/>
          <w:szCs w:val="20"/>
        </w:rPr>
        <w:t xml:space="preserve">-In combination these three </w:t>
      </w:r>
      <w:r w:rsidR="000831E6">
        <w:rPr>
          <w:rFonts w:ascii="Garamond" w:hAnsi="Garamond"/>
          <w:sz w:val="18"/>
          <w:szCs w:val="20"/>
        </w:rPr>
        <w:t>analyses influence the firm’s vision, mission and strategic actions</w:t>
      </w:r>
    </w:p>
    <w:p w14:paraId="32A66EFB" w14:textId="77777777" w:rsidR="00D90696" w:rsidRDefault="00D90696" w:rsidP="00D06A8A">
      <w:pPr>
        <w:ind w:left="720"/>
        <w:rPr>
          <w:rFonts w:ascii="Garamond" w:hAnsi="Garamond"/>
          <w:sz w:val="18"/>
          <w:szCs w:val="20"/>
        </w:rPr>
      </w:pPr>
    </w:p>
    <w:tbl>
      <w:tblPr>
        <w:tblStyle w:val="TableGrid"/>
        <w:tblW w:w="0" w:type="auto"/>
        <w:tblInd w:w="720" w:type="dxa"/>
        <w:tblLook w:val="04A0" w:firstRow="1" w:lastRow="0" w:firstColumn="1" w:lastColumn="0" w:noHBand="0" w:noVBand="1"/>
      </w:tblPr>
      <w:tblGrid>
        <w:gridCol w:w="1656"/>
        <w:gridCol w:w="3402"/>
        <w:gridCol w:w="3078"/>
      </w:tblGrid>
      <w:tr w:rsidR="00703A88" w:rsidRPr="00703A88" w14:paraId="1E6F77C7" w14:textId="77777777" w:rsidTr="002C7AF2">
        <w:tc>
          <w:tcPr>
            <w:tcW w:w="8136" w:type="dxa"/>
            <w:gridSpan w:val="3"/>
            <w:shd w:val="clear" w:color="auto" w:fill="666699"/>
          </w:tcPr>
          <w:p w14:paraId="44FFA526" w14:textId="55000A47" w:rsidR="00703A88" w:rsidRPr="00703A88" w:rsidRDefault="00703A88" w:rsidP="00703A88">
            <w:pPr>
              <w:tabs>
                <w:tab w:val="left" w:pos="5792"/>
              </w:tabs>
              <w:jc w:val="center"/>
              <w:rPr>
                <w:rFonts w:ascii="Garamond" w:hAnsi="Garamond"/>
                <w:color w:val="FFFFFF" w:themeColor="background1"/>
                <w:sz w:val="18"/>
                <w:szCs w:val="20"/>
              </w:rPr>
            </w:pPr>
            <w:r>
              <w:rPr>
                <w:rFonts w:ascii="Garamond" w:hAnsi="Garamond"/>
                <w:color w:val="FFFFFF" w:themeColor="background1"/>
                <w:sz w:val="18"/>
                <w:szCs w:val="20"/>
              </w:rPr>
              <w:t xml:space="preserve">The General Environment: Segments and Elements </w:t>
            </w:r>
          </w:p>
        </w:tc>
      </w:tr>
      <w:tr w:rsidR="00676488" w14:paraId="04C8C56D" w14:textId="77777777" w:rsidTr="002C7AF2">
        <w:tc>
          <w:tcPr>
            <w:tcW w:w="1656" w:type="dxa"/>
          </w:tcPr>
          <w:p w14:paraId="3552C005" w14:textId="0CBF12FE" w:rsidR="00703A88" w:rsidRPr="002C7AF2" w:rsidRDefault="003D51DE" w:rsidP="00D06A8A">
            <w:pPr>
              <w:rPr>
                <w:rFonts w:ascii="Garamond" w:hAnsi="Garamond"/>
                <w:sz w:val="16"/>
                <w:szCs w:val="16"/>
              </w:rPr>
            </w:pPr>
            <w:r w:rsidRPr="002C7AF2">
              <w:rPr>
                <w:rFonts w:ascii="Garamond" w:hAnsi="Garamond"/>
                <w:sz w:val="16"/>
                <w:szCs w:val="16"/>
              </w:rPr>
              <w:t>Demographic Segment</w:t>
            </w:r>
          </w:p>
        </w:tc>
        <w:tc>
          <w:tcPr>
            <w:tcW w:w="3402" w:type="dxa"/>
          </w:tcPr>
          <w:p w14:paraId="43517037" w14:textId="77777777" w:rsidR="00703A88" w:rsidRPr="002C7AF2" w:rsidRDefault="003D51DE" w:rsidP="003D51DE">
            <w:pPr>
              <w:pStyle w:val="ListParagraph"/>
              <w:numPr>
                <w:ilvl w:val="0"/>
                <w:numId w:val="3"/>
              </w:numPr>
              <w:ind w:left="537"/>
              <w:rPr>
                <w:rFonts w:ascii="Garamond" w:hAnsi="Garamond"/>
                <w:sz w:val="16"/>
                <w:szCs w:val="16"/>
              </w:rPr>
            </w:pPr>
            <w:r w:rsidRPr="002C7AF2">
              <w:rPr>
                <w:rFonts w:ascii="Garamond" w:hAnsi="Garamond"/>
                <w:sz w:val="16"/>
                <w:szCs w:val="16"/>
              </w:rPr>
              <w:t>Population size</w:t>
            </w:r>
          </w:p>
          <w:p w14:paraId="1BF7EAF3" w14:textId="77777777" w:rsidR="003D51DE" w:rsidRPr="002C7AF2" w:rsidRDefault="003D51DE" w:rsidP="003D51DE">
            <w:pPr>
              <w:pStyle w:val="ListParagraph"/>
              <w:numPr>
                <w:ilvl w:val="0"/>
                <w:numId w:val="3"/>
              </w:numPr>
              <w:ind w:left="537"/>
              <w:rPr>
                <w:rFonts w:ascii="Garamond" w:hAnsi="Garamond"/>
                <w:sz w:val="16"/>
                <w:szCs w:val="16"/>
              </w:rPr>
            </w:pPr>
            <w:r w:rsidRPr="002C7AF2">
              <w:rPr>
                <w:rFonts w:ascii="Garamond" w:hAnsi="Garamond"/>
                <w:sz w:val="16"/>
                <w:szCs w:val="16"/>
              </w:rPr>
              <w:t>Age structure</w:t>
            </w:r>
          </w:p>
          <w:p w14:paraId="429D5888" w14:textId="5B27F03B" w:rsidR="003D51DE" w:rsidRPr="002C7AF2" w:rsidRDefault="003D51DE" w:rsidP="003D51DE">
            <w:pPr>
              <w:pStyle w:val="ListParagraph"/>
              <w:numPr>
                <w:ilvl w:val="0"/>
                <w:numId w:val="3"/>
              </w:numPr>
              <w:ind w:left="537"/>
              <w:rPr>
                <w:rFonts w:ascii="Garamond" w:hAnsi="Garamond"/>
                <w:sz w:val="16"/>
                <w:szCs w:val="16"/>
              </w:rPr>
            </w:pPr>
            <w:r w:rsidRPr="002C7AF2">
              <w:rPr>
                <w:rFonts w:ascii="Garamond" w:hAnsi="Garamond"/>
                <w:sz w:val="16"/>
                <w:szCs w:val="16"/>
              </w:rPr>
              <w:t>Geographic distribution</w:t>
            </w:r>
          </w:p>
        </w:tc>
        <w:tc>
          <w:tcPr>
            <w:tcW w:w="3078" w:type="dxa"/>
          </w:tcPr>
          <w:p w14:paraId="02246401" w14:textId="77777777" w:rsidR="00703A88" w:rsidRPr="002C7AF2" w:rsidRDefault="00676488" w:rsidP="003D51DE">
            <w:pPr>
              <w:pStyle w:val="ListParagraph"/>
              <w:numPr>
                <w:ilvl w:val="0"/>
                <w:numId w:val="3"/>
              </w:numPr>
              <w:ind w:left="537"/>
              <w:rPr>
                <w:rFonts w:ascii="Garamond" w:hAnsi="Garamond"/>
                <w:sz w:val="16"/>
                <w:szCs w:val="16"/>
              </w:rPr>
            </w:pPr>
            <w:r w:rsidRPr="002C7AF2">
              <w:rPr>
                <w:rFonts w:ascii="Garamond" w:hAnsi="Garamond"/>
                <w:sz w:val="16"/>
                <w:szCs w:val="16"/>
              </w:rPr>
              <w:t>Ethnic mix</w:t>
            </w:r>
          </w:p>
          <w:p w14:paraId="295A35A5" w14:textId="1084644C" w:rsidR="00676488" w:rsidRPr="002C7AF2" w:rsidRDefault="00676488" w:rsidP="003D51DE">
            <w:pPr>
              <w:pStyle w:val="ListParagraph"/>
              <w:numPr>
                <w:ilvl w:val="0"/>
                <w:numId w:val="3"/>
              </w:numPr>
              <w:ind w:left="537"/>
              <w:rPr>
                <w:rFonts w:ascii="Garamond" w:hAnsi="Garamond"/>
                <w:sz w:val="16"/>
                <w:szCs w:val="16"/>
              </w:rPr>
            </w:pPr>
            <w:r w:rsidRPr="002C7AF2">
              <w:rPr>
                <w:rFonts w:ascii="Garamond" w:hAnsi="Garamond"/>
                <w:sz w:val="16"/>
                <w:szCs w:val="16"/>
              </w:rPr>
              <w:t>Income distribution</w:t>
            </w:r>
          </w:p>
        </w:tc>
      </w:tr>
      <w:tr w:rsidR="00676488" w14:paraId="441A0756" w14:textId="77777777" w:rsidTr="002C7AF2">
        <w:tc>
          <w:tcPr>
            <w:tcW w:w="1656" w:type="dxa"/>
          </w:tcPr>
          <w:p w14:paraId="254A88D8" w14:textId="491D1975" w:rsidR="00703A88" w:rsidRPr="002C7AF2" w:rsidRDefault="003D51DE" w:rsidP="00D06A8A">
            <w:pPr>
              <w:rPr>
                <w:rFonts w:ascii="Garamond" w:hAnsi="Garamond"/>
                <w:sz w:val="16"/>
                <w:szCs w:val="16"/>
              </w:rPr>
            </w:pPr>
            <w:r w:rsidRPr="002C7AF2">
              <w:rPr>
                <w:rFonts w:ascii="Garamond" w:hAnsi="Garamond"/>
                <w:sz w:val="16"/>
                <w:szCs w:val="16"/>
              </w:rPr>
              <w:t>Economic Segment</w:t>
            </w:r>
          </w:p>
        </w:tc>
        <w:tc>
          <w:tcPr>
            <w:tcW w:w="3402" w:type="dxa"/>
          </w:tcPr>
          <w:p w14:paraId="2637EA6A" w14:textId="77777777" w:rsidR="00703A88" w:rsidRPr="002C7AF2" w:rsidRDefault="003D51DE" w:rsidP="003D51DE">
            <w:pPr>
              <w:pStyle w:val="ListParagraph"/>
              <w:numPr>
                <w:ilvl w:val="0"/>
                <w:numId w:val="3"/>
              </w:numPr>
              <w:ind w:left="537"/>
              <w:rPr>
                <w:rFonts w:ascii="Garamond" w:hAnsi="Garamond"/>
                <w:sz w:val="16"/>
                <w:szCs w:val="16"/>
              </w:rPr>
            </w:pPr>
            <w:r w:rsidRPr="002C7AF2">
              <w:rPr>
                <w:rFonts w:ascii="Garamond" w:hAnsi="Garamond"/>
                <w:sz w:val="16"/>
                <w:szCs w:val="16"/>
              </w:rPr>
              <w:t>Inflation rates</w:t>
            </w:r>
          </w:p>
          <w:p w14:paraId="2CD6CD66" w14:textId="77777777" w:rsidR="003D51DE" w:rsidRPr="002C7AF2" w:rsidRDefault="003D51DE" w:rsidP="003D51DE">
            <w:pPr>
              <w:pStyle w:val="ListParagraph"/>
              <w:numPr>
                <w:ilvl w:val="0"/>
                <w:numId w:val="3"/>
              </w:numPr>
              <w:ind w:left="537"/>
              <w:rPr>
                <w:rFonts w:ascii="Garamond" w:hAnsi="Garamond"/>
                <w:sz w:val="16"/>
                <w:szCs w:val="16"/>
              </w:rPr>
            </w:pPr>
            <w:r w:rsidRPr="002C7AF2">
              <w:rPr>
                <w:rFonts w:ascii="Garamond" w:hAnsi="Garamond"/>
                <w:sz w:val="16"/>
                <w:szCs w:val="16"/>
              </w:rPr>
              <w:t>Interest rates</w:t>
            </w:r>
          </w:p>
          <w:p w14:paraId="0E6C8D4D" w14:textId="77777777" w:rsidR="003D51DE" w:rsidRPr="002C7AF2" w:rsidRDefault="003D51DE" w:rsidP="003D51DE">
            <w:pPr>
              <w:pStyle w:val="ListParagraph"/>
              <w:numPr>
                <w:ilvl w:val="0"/>
                <w:numId w:val="3"/>
              </w:numPr>
              <w:ind w:left="537"/>
              <w:rPr>
                <w:rFonts w:ascii="Garamond" w:hAnsi="Garamond"/>
                <w:sz w:val="16"/>
                <w:szCs w:val="16"/>
              </w:rPr>
            </w:pPr>
            <w:r w:rsidRPr="002C7AF2">
              <w:rPr>
                <w:rFonts w:ascii="Garamond" w:hAnsi="Garamond"/>
                <w:sz w:val="16"/>
                <w:szCs w:val="16"/>
              </w:rPr>
              <w:t>Trade deficits or surpluses</w:t>
            </w:r>
          </w:p>
          <w:p w14:paraId="37707A52" w14:textId="155A6435" w:rsidR="003D51DE" w:rsidRPr="002C7AF2" w:rsidRDefault="003D51DE" w:rsidP="003D51DE">
            <w:pPr>
              <w:pStyle w:val="ListParagraph"/>
              <w:numPr>
                <w:ilvl w:val="0"/>
                <w:numId w:val="3"/>
              </w:numPr>
              <w:ind w:left="537"/>
              <w:rPr>
                <w:rFonts w:ascii="Garamond" w:hAnsi="Garamond"/>
                <w:sz w:val="16"/>
                <w:szCs w:val="16"/>
              </w:rPr>
            </w:pPr>
            <w:r w:rsidRPr="002C7AF2">
              <w:rPr>
                <w:rFonts w:ascii="Garamond" w:hAnsi="Garamond"/>
                <w:sz w:val="16"/>
                <w:szCs w:val="16"/>
              </w:rPr>
              <w:t>Budget deficits or surpluses</w:t>
            </w:r>
          </w:p>
        </w:tc>
        <w:tc>
          <w:tcPr>
            <w:tcW w:w="3078" w:type="dxa"/>
          </w:tcPr>
          <w:p w14:paraId="3E97E774" w14:textId="77777777" w:rsidR="00703A88" w:rsidRPr="002C7AF2" w:rsidRDefault="00676488" w:rsidP="003D51DE">
            <w:pPr>
              <w:pStyle w:val="ListParagraph"/>
              <w:numPr>
                <w:ilvl w:val="0"/>
                <w:numId w:val="3"/>
              </w:numPr>
              <w:ind w:left="537"/>
              <w:rPr>
                <w:rFonts w:ascii="Garamond" w:hAnsi="Garamond"/>
                <w:sz w:val="16"/>
                <w:szCs w:val="16"/>
              </w:rPr>
            </w:pPr>
            <w:r w:rsidRPr="002C7AF2">
              <w:rPr>
                <w:rFonts w:ascii="Garamond" w:hAnsi="Garamond"/>
                <w:sz w:val="16"/>
                <w:szCs w:val="16"/>
              </w:rPr>
              <w:t>Personal savings rate</w:t>
            </w:r>
          </w:p>
          <w:p w14:paraId="02FC98C2" w14:textId="77777777" w:rsidR="00676488" w:rsidRPr="002C7AF2" w:rsidRDefault="00676488" w:rsidP="003D51DE">
            <w:pPr>
              <w:pStyle w:val="ListParagraph"/>
              <w:numPr>
                <w:ilvl w:val="0"/>
                <w:numId w:val="3"/>
              </w:numPr>
              <w:ind w:left="537"/>
              <w:rPr>
                <w:rFonts w:ascii="Garamond" w:hAnsi="Garamond"/>
                <w:sz w:val="16"/>
                <w:szCs w:val="16"/>
              </w:rPr>
            </w:pPr>
            <w:r w:rsidRPr="002C7AF2">
              <w:rPr>
                <w:rFonts w:ascii="Garamond" w:hAnsi="Garamond"/>
                <w:sz w:val="16"/>
                <w:szCs w:val="16"/>
              </w:rPr>
              <w:t>Business savings rates</w:t>
            </w:r>
          </w:p>
          <w:p w14:paraId="711169F0" w14:textId="7D122E0F" w:rsidR="00676488" w:rsidRPr="002C7AF2" w:rsidRDefault="00676488" w:rsidP="003D51DE">
            <w:pPr>
              <w:pStyle w:val="ListParagraph"/>
              <w:numPr>
                <w:ilvl w:val="0"/>
                <w:numId w:val="3"/>
              </w:numPr>
              <w:ind w:left="537"/>
              <w:rPr>
                <w:rFonts w:ascii="Garamond" w:hAnsi="Garamond"/>
                <w:sz w:val="16"/>
                <w:szCs w:val="16"/>
              </w:rPr>
            </w:pPr>
            <w:r w:rsidRPr="002C7AF2">
              <w:rPr>
                <w:rFonts w:ascii="Garamond" w:hAnsi="Garamond"/>
                <w:sz w:val="16"/>
                <w:szCs w:val="16"/>
              </w:rPr>
              <w:t>Gross domestic product</w:t>
            </w:r>
          </w:p>
        </w:tc>
      </w:tr>
      <w:tr w:rsidR="00676488" w14:paraId="199DF20F" w14:textId="77777777" w:rsidTr="002C7AF2">
        <w:tc>
          <w:tcPr>
            <w:tcW w:w="1656" w:type="dxa"/>
          </w:tcPr>
          <w:p w14:paraId="35983E7E" w14:textId="2F7D0DC3" w:rsidR="00703A88" w:rsidRPr="002C7AF2" w:rsidRDefault="003D51DE" w:rsidP="00D06A8A">
            <w:pPr>
              <w:rPr>
                <w:rFonts w:ascii="Garamond" w:hAnsi="Garamond"/>
                <w:sz w:val="16"/>
                <w:szCs w:val="16"/>
              </w:rPr>
            </w:pPr>
            <w:r w:rsidRPr="002C7AF2">
              <w:rPr>
                <w:rFonts w:ascii="Garamond" w:hAnsi="Garamond"/>
                <w:sz w:val="16"/>
                <w:szCs w:val="16"/>
              </w:rPr>
              <w:t>Political/Legal Segment</w:t>
            </w:r>
          </w:p>
        </w:tc>
        <w:tc>
          <w:tcPr>
            <w:tcW w:w="3402" w:type="dxa"/>
          </w:tcPr>
          <w:p w14:paraId="38758BAC" w14:textId="77777777" w:rsidR="00703A88" w:rsidRPr="002C7AF2" w:rsidRDefault="00FB60BF" w:rsidP="003D51DE">
            <w:pPr>
              <w:pStyle w:val="ListParagraph"/>
              <w:numPr>
                <w:ilvl w:val="0"/>
                <w:numId w:val="3"/>
              </w:numPr>
              <w:ind w:left="537"/>
              <w:rPr>
                <w:rFonts w:ascii="Garamond" w:hAnsi="Garamond"/>
                <w:sz w:val="16"/>
                <w:szCs w:val="16"/>
              </w:rPr>
            </w:pPr>
            <w:r w:rsidRPr="002C7AF2">
              <w:rPr>
                <w:rFonts w:ascii="Garamond" w:hAnsi="Garamond"/>
                <w:sz w:val="16"/>
                <w:szCs w:val="16"/>
              </w:rPr>
              <w:t>Antitrust laws</w:t>
            </w:r>
          </w:p>
          <w:p w14:paraId="074499C5" w14:textId="77777777" w:rsidR="00FB60BF" w:rsidRPr="002C7AF2" w:rsidRDefault="00FB60BF" w:rsidP="003D51DE">
            <w:pPr>
              <w:pStyle w:val="ListParagraph"/>
              <w:numPr>
                <w:ilvl w:val="0"/>
                <w:numId w:val="3"/>
              </w:numPr>
              <w:ind w:left="537"/>
              <w:rPr>
                <w:rFonts w:ascii="Garamond" w:hAnsi="Garamond"/>
                <w:sz w:val="16"/>
                <w:szCs w:val="16"/>
              </w:rPr>
            </w:pPr>
            <w:r w:rsidRPr="002C7AF2">
              <w:rPr>
                <w:rFonts w:ascii="Garamond" w:hAnsi="Garamond"/>
                <w:sz w:val="16"/>
                <w:szCs w:val="16"/>
              </w:rPr>
              <w:t>Taxation laws</w:t>
            </w:r>
          </w:p>
          <w:p w14:paraId="2CA22FDB" w14:textId="4AC31ECE" w:rsidR="00FB60BF" w:rsidRPr="002C7AF2" w:rsidRDefault="00FB60BF" w:rsidP="003D51DE">
            <w:pPr>
              <w:pStyle w:val="ListParagraph"/>
              <w:numPr>
                <w:ilvl w:val="0"/>
                <w:numId w:val="3"/>
              </w:numPr>
              <w:ind w:left="537"/>
              <w:rPr>
                <w:rFonts w:ascii="Garamond" w:hAnsi="Garamond"/>
                <w:sz w:val="16"/>
                <w:szCs w:val="16"/>
              </w:rPr>
            </w:pPr>
            <w:r w:rsidRPr="002C7AF2">
              <w:rPr>
                <w:rFonts w:ascii="Garamond" w:hAnsi="Garamond"/>
                <w:sz w:val="16"/>
                <w:szCs w:val="16"/>
              </w:rPr>
              <w:t>Deregulation philosophies</w:t>
            </w:r>
          </w:p>
        </w:tc>
        <w:tc>
          <w:tcPr>
            <w:tcW w:w="3078" w:type="dxa"/>
          </w:tcPr>
          <w:p w14:paraId="7CE0DE6E" w14:textId="77777777" w:rsidR="00703A88" w:rsidRPr="002C7AF2" w:rsidRDefault="00676488" w:rsidP="003D51DE">
            <w:pPr>
              <w:pStyle w:val="ListParagraph"/>
              <w:numPr>
                <w:ilvl w:val="0"/>
                <w:numId w:val="3"/>
              </w:numPr>
              <w:ind w:left="537"/>
              <w:rPr>
                <w:rFonts w:ascii="Garamond" w:hAnsi="Garamond"/>
                <w:sz w:val="16"/>
                <w:szCs w:val="16"/>
              </w:rPr>
            </w:pPr>
            <w:r w:rsidRPr="002C7AF2">
              <w:rPr>
                <w:rFonts w:ascii="Garamond" w:hAnsi="Garamond"/>
                <w:sz w:val="16"/>
                <w:szCs w:val="16"/>
              </w:rPr>
              <w:t xml:space="preserve">Labor training laws </w:t>
            </w:r>
          </w:p>
          <w:p w14:paraId="6512B45B" w14:textId="0842072A" w:rsidR="00676488" w:rsidRPr="002C7AF2" w:rsidRDefault="00676488" w:rsidP="003D51DE">
            <w:pPr>
              <w:pStyle w:val="ListParagraph"/>
              <w:numPr>
                <w:ilvl w:val="0"/>
                <w:numId w:val="3"/>
              </w:numPr>
              <w:ind w:left="537"/>
              <w:rPr>
                <w:rFonts w:ascii="Garamond" w:hAnsi="Garamond"/>
                <w:sz w:val="16"/>
                <w:szCs w:val="16"/>
              </w:rPr>
            </w:pPr>
            <w:r w:rsidRPr="002C7AF2">
              <w:rPr>
                <w:rFonts w:ascii="Garamond" w:hAnsi="Garamond"/>
                <w:sz w:val="16"/>
                <w:szCs w:val="16"/>
              </w:rPr>
              <w:t>Educational philosophies and policies</w:t>
            </w:r>
          </w:p>
        </w:tc>
      </w:tr>
      <w:tr w:rsidR="00676488" w14:paraId="1D561C0C" w14:textId="77777777" w:rsidTr="002C7AF2">
        <w:tc>
          <w:tcPr>
            <w:tcW w:w="1656" w:type="dxa"/>
          </w:tcPr>
          <w:p w14:paraId="5B5BEB9C" w14:textId="59C22CE0" w:rsidR="00703A88" w:rsidRPr="002C7AF2" w:rsidRDefault="003D51DE" w:rsidP="00D06A8A">
            <w:pPr>
              <w:rPr>
                <w:rFonts w:ascii="Garamond" w:hAnsi="Garamond"/>
                <w:sz w:val="16"/>
                <w:szCs w:val="16"/>
              </w:rPr>
            </w:pPr>
            <w:r w:rsidRPr="002C7AF2">
              <w:rPr>
                <w:rFonts w:ascii="Garamond" w:hAnsi="Garamond"/>
                <w:sz w:val="16"/>
                <w:szCs w:val="16"/>
              </w:rPr>
              <w:t>Sociocultural Segment</w:t>
            </w:r>
          </w:p>
        </w:tc>
        <w:tc>
          <w:tcPr>
            <w:tcW w:w="3402" w:type="dxa"/>
          </w:tcPr>
          <w:p w14:paraId="02E892DD" w14:textId="77777777" w:rsidR="00703A88" w:rsidRPr="002C7AF2" w:rsidRDefault="00FB60BF" w:rsidP="003D51DE">
            <w:pPr>
              <w:pStyle w:val="ListParagraph"/>
              <w:numPr>
                <w:ilvl w:val="0"/>
                <w:numId w:val="3"/>
              </w:numPr>
              <w:ind w:left="537"/>
              <w:rPr>
                <w:rFonts w:ascii="Garamond" w:hAnsi="Garamond"/>
                <w:sz w:val="16"/>
                <w:szCs w:val="16"/>
              </w:rPr>
            </w:pPr>
            <w:r w:rsidRPr="002C7AF2">
              <w:rPr>
                <w:rFonts w:ascii="Garamond" w:hAnsi="Garamond"/>
                <w:sz w:val="16"/>
                <w:szCs w:val="16"/>
              </w:rPr>
              <w:t>Women in the workforce</w:t>
            </w:r>
          </w:p>
          <w:p w14:paraId="358D8BCC" w14:textId="77777777" w:rsidR="00FB60BF" w:rsidRPr="002C7AF2" w:rsidRDefault="00FB60BF" w:rsidP="003D51DE">
            <w:pPr>
              <w:pStyle w:val="ListParagraph"/>
              <w:numPr>
                <w:ilvl w:val="0"/>
                <w:numId w:val="3"/>
              </w:numPr>
              <w:ind w:left="537"/>
              <w:rPr>
                <w:rFonts w:ascii="Garamond" w:hAnsi="Garamond"/>
                <w:sz w:val="16"/>
                <w:szCs w:val="16"/>
              </w:rPr>
            </w:pPr>
            <w:r w:rsidRPr="002C7AF2">
              <w:rPr>
                <w:rFonts w:ascii="Garamond" w:hAnsi="Garamond"/>
                <w:sz w:val="16"/>
                <w:szCs w:val="16"/>
              </w:rPr>
              <w:t>Workforce diversity</w:t>
            </w:r>
          </w:p>
          <w:p w14:paraId="706AA86B" w14:textId="768FCF26" w:rsidR="00FB60BF" w:rsidRPr="002C7AF2" w:rsidRDefault="00FB60BF" w:rsidP="003D51DE">
            <w:pPr>
              <w:pStyle w:val="ListParagraph"/>
              <w:numPr>
                <w:ilvl w:val="0"/>
                <w:numId w:val="3"/>
              </w:numPr>
              <w:ind w:left="537"/>
              <w:rPr>
                <w:rFonts w:ascii="Garamond" w:hAnsi="Garamond"/>
                <w:sz w:val="16"/>
                <w:szCs w:val="16"/>
              </w:rPr>
            </w:pPr>
            <w:r w:rsidRPr="002C7AF2">
              <w:rPr>
                <w:rFonts w:ascii="Garamond" w:hAnsi="Garamond"/>
                <w:sz w:val="16"/>
                <w:szCs w:val="16"/>
              </w:rPr>
              <w:t>Attitudes about the quality of work life</w:t>
            </w:r>
          </w:p>
        </w:tc>
        <w:tc>
          <w:tcPr>
            <w:tcW w:w="3078" w:type="dxa"/>
          </w:tcPr>
          <w:p w14:paraId="46CC0E87" w14:textId="37B91A76" w:rsidR="00525692" w:rsidRPr="002C7AF2" w:rsidRDefault="00525692" w:rsidP="00525692">
            <w:pPr>
              <w:pStyle w:val="ListParagraph"/>
              <w:numPr>
                <w:ilvl w:val="0"/>
                <w:numId w:val="3"/>
              </w:numPr>
              <w:ind w:left="537"/>
              <w:rPr>
                <w:rFonts w:ascii="Garamond" w:hAnsi="Garamond"/>
                <w:sz w:val="16"/>
                <w:szCs w:val="16"/>
              </w:rPr>
            </w:pPr>
            <w:r w:rsidRPr="002C7AF2">
              <w:rPr>
                <w:rFonts w:ascii="Garamond" w:hAnsi="Garamond"/>
                <w:sz w:val="16"/>
                <w:szCs w:val="16"/>
              </w:rPr>
              <w:t>Shifts in work and career preferences shifts in preferences regarding product and service characteristics</w:t>
            </w:r>
          </w:p>
        </w:tc>
      </w:tr>
      <w:tr w:rsidR="00676488" w14:paraId="1BC7AC26" w14:textId="77777777" w:rsidTr="002C7AF2">
        <w:tc>
          <w:tcPr>
            <w:tcW w:w="1656" w:type="dxa"/>
          </w:tcPr>
          <w:p w14:paraId="0B7ECB62" w14:textId="53EB23B3" w:rsidR="00703A88" w:rsidRPr="002C7AF2" w:rsidRDefault="003D51DE" w:rsidP="00D06A8A">
            <w:pPr>
              <w:rPr>
                <w:rFonts w:ascii="Garamond" w:hAnsi="Garamond"/>
                <w:sz w:val="16"/>
                <w:szCs w:val="16"/>
              </w:rPr>
            </w:pPr>
            <w:r w:rsidRPr="002C7AF2">
              <w:rPr>
                <w:rFonts w:ascii="Garamond" w:hAnsi="Garamond"/>
                <w:sz w:val="16"/>
                <w:szCs w:val="16"/>
              </w:rPr>
              <w:t>Technological Segment</w:t>
            </w:r>
          </w:p>
        </w:tc>
        <w:tc>
          <w:tcPr>
            <w:tcW w:w="3402" w:type="dxa"/>
          </w:tcPr>
          <w:p w14:paraId="02DC0AE2" w14:textId="77777777" w:rsidR="00703A88" w:rsidRPr="002C7AF2" w:rsidRDefault="00FB60BF" w:rsidP="003D51DE">
            <w:pPr>
              <w:pStyle w:val="ListParagraph"/>
              <w:numPr>
                <w:ilvl w:val="0"/>
                <w:numId w:val="3"/>
              </w:numPr>
              <w:ind w:left="537"/>
              <w:rPr>
                <w:rFonts w:ascii="Garamond" w:hAnsi="Garamond"/>
                <w:sz w:val="16"/>
                <w:szCs w:val="16"/>
              </w:rPr>
            </w:pPr>
            <w:r w:rsidRPr="002C7AF2">
              <w:rPr>
                <w:rFonts w:ascii="Garamond" w:hAnsi="Garamond"/>
                <w:sz w:val="16"/>
                <w:szCs w:val="16"/>
              </w:rPr>
              <w:t xml:space="preserve">Product innovations </w:t>
            </w:r>
          </w:p>
          <w:p w14:paraId="1A4D2BF8" w14:textId="1AC8FBAE" w:rsidR="00FB60BF" w:rsidRPr="002C7AF2" w:rsidRDefault="00FB60BF" w:rsidP="003D51DE">
            <w:pPr>
              <w:pStyle w:val="ListParagraph"/>
              <w:numPr>
                <w:ilvl w:val="0"/>
                <w:numId w:val="3"/>
              </w:numPr>
              <w:ind w:left="537"/>
              <w:rPr>
                <w:rFonts w:ascii="Garamond" w:hAnsi="Garamond"/>
                <w:sz w:val="16"/>
                <w:szCs w:val="16"/>
              </w:rPr>
            </w:pPr>
            <w:r w:rsidRPr="002C7AF2">
              <w:rPr>
                <w:rFonts w:ascii="Garamond" w:hAnsi="Garamond"/>
                <w:sz w:val="16"/>
                <w:szCs w:val="16"/>
              </w:rPr>
              <w:t>Applications of knowledge</w:t>
            </w:r>
          </w:p>
        </w:tc>
        <w:tc>
          <w:tcPr>
            <w:tcW w:w="3078" w:type="dxa"/>
          </w:tcPr>
          <w:p w14:paraId="15ECF8E0" w14:textId="77777777" w:rsidR="00703A88" w:rsidRPr="002C7AF2" w:rsidRDefault="00517925" w:rsidP="003D51DE">
            <w:pPr>
              <w:pStyle w:val="ListParagraph"/>
              <w:numPr>
                <w:ilvl w:val="0"/>
                <w:numId w:val="3"/>
              </w:numPr>
              <w:ind w:left="537"/>
              <w:rPr>
                <w:rFonts w:ascii="Garamond" w:hAnsi="Garamond"/>
                <w:sz w:val="16"/>
                <w:szCs w:val="16"/>
              </w:rPr>
            </w:pPr>
            <w:r w:rsidRPr="002C7AF2">
              <w:rPr>
                <w:rFonts w:ascii="Garamond" w:hAnsi="Garamond"/>
                <w:sz w:val="16"/>
                <w:szCs w:val="16"/>
              </w:rPr>
              <w:t>Focus of private and government-supported R&amp;D expenditures</w:t>
            </w:r>
          </w:p>
          <w:p w14:paraId="1D9C99DE" w14:textId="0D76EF22" w:rsidR="00517925" w:rsidRPr="002C7AF2" w:rsidRDefault="00517925" w:rsidP="003D51DE">
            <w:pPr>
              <w:pStyle w:val="ListParagraph"/>
              <w:numPr>
                <w:ilvl w:val="0"/>
                <w:numId w:val="3"/>
              </w:numPr>
              <w:ind w:left="537"/>
              <w:rPr>
                <w:rFonts w:ascii="Garamond" w:hAnsi="Garamond"/>
                <w:sz w:val="16"/>
                <w:szCs w:val="16"/>
              </w:rPr>
            </w:pPr>
            <w:r w:rsidRPr="002C7AF2">
              <w:rPr>
                <w:rFonts w:ascii="Garamond" w:hAnsi="Garamond"/>
                <w:sz w:val="16"/>
                <w:szCs w:val="16"/>
              </w:rPr>
              <w:t>New communication technologies</w:t>
            </w:r>
          </w:p>
        </w:tc>
      </w:tr>
      <w:tr w:rsidR="00676488" w14:paraId="0422B097" w14:textId="77777777" w:rsidTr="002C7AF2">
        <w:tc>
          <w:tcPr>
            <w:tcW w:w="1656" w:type="dxa"/>
          </w:tcPr>
          <w:p w14:paraId="5623E0C1" w14:textId="3F146BC3" w:rsidR="00703A88" w:rsidRPr="002C7AF2" w:rsidRDefault="003D51DE" w:rsidP="00D06A8A">
            <w:pPr>
              <w:rPr>
                <w:rFonts w:ascii="Garamond" w:hAnsi="Garamond"/>
                <w:sz w:val="16"/>
                <w:szCs w:val="16"/>
              </w:rPr>
            </w:pPr>
            <w:r w:rsidRPr="002C7AF2">
              <w:rPr>
                <w:rFonts w:ascii="Garamond" w:hAnsi="Garamond"/>
                <w:sz w:val="16"/>
                <w:szCs w:val="16"/>
              </w:rPr>
              <w:t>Global Segment</w:t>
            </w:r>
          </w:p>
        </w:tc>
        <w:tc>
          <w:tcPr>
            <w:tcW w:w="3402" w:type="dxa"/>
          </w:tcPr>
          <w:p w14:paraId="4BAC0F8B" w14:textId="77777777" w:rsidR="00703A88" w:rsidRPr="002C7AF2" w:rsidRDefault="00FB60BF" w:rsidP="003D51DE">
            <w:pPr>
              <w:pStyle w:val="ListParagraph"/>
              <w:numPr>
                <w:ilvl w:val="0"/>
                <w:numId w:val="3"/>
              </w:numPr>
              <w:ind w:left="537"/>
              <w:rPr>
                <w:rFonts w:ascii="Garamond" w:hAnsi="Garamond"/>
                <w:sz w:val="16"/>
                <w:szCs w:val="16"/>
              </w:rPr>
            </w:pPr>
            <w:r w:rsidRPr="002C7AF2">
              <w:rPr>
                <w:rFonts w:ascii="Garamond" w:hAnsi="Garamond"/>
                <w:sz w:val="16"/>
                <w:szCs w:val="16"/>
              </w:rPr>
              <w:t>Important political events</w:t>
            </w:r>
          </w:p>
          <w:p w14:paraId="397239BC" w14:textId="20EB341A" w:rsidR="00FB60BF" w:rsidRPr="002C7AF2" w:rsidRDefault="00FB60BF" w:rsidP="003D51DE">
            <w:pPr>
              <w:pStyle w:val="ListParagraph"/>
              <w:numPr>
                <w:ilvl w:val="0"/>
                <w:numId w:val="3"/>
              </w:numPr>
              <w:ind w:left="537"/>
              <w:rPr>
                <w:rFonts w:ascii="Garamond" w:hAnsi="Garamond"/>
                <w:sz w:val="16"/>
                <w:szCs w:val="16"/>
              </w:rPr>
            </w:pPr>
            <w:r w:rsidRPr="002C7AF2">
              <w:rPr>
                <w:rFonts w:ascii="Garamond" w:hAnsi="Garamond"/>
                <w:sz w:val="16"/>
                <w:szCs w:val="16"/>
              </w:rPr>
              <w:t>Critical global markets</w:t>
            </w:r>
          </w:p>
        </w:tc>
        <w:tc>
          <w:tcPr>
            <w:tcW w:w="3078" w:type="dxa"/>
          </w:tcPr>
          <w:p w14:paraId="75100534" w14:textId="77777777" w:rsidR="00703A88" w:rsidRPr="002C7AF2" w:rsidRDefault="00517925" w:rsidP="003D51DE">
            <w:pPr>
              <w:pStyle w:val="ListParagraph"/>
              <w:numPr>
                <w:ilvl w:val="0"/>
                <w:numId w:val="3"/>
              </w:numPr>
              <w:ind w:left="537"/>
              <w:rPr>
                <w:rFonts w:ascii="Garamond" w:hAnsi="Garamond"/>
                <w:sz w:val="16"/>
                <w:szCs w:val="16"/>
              </w:rPr>
            </w:pPr>
            <w:r w:rsidRPr="002C7AF2">
              <w:rPr>
                <w:rFonts w:ascii="Garamond" w:hAnsi="Garamond"/>
                <w:sz w:val="16"/>
                <w:szCs w:val="16"/>
              </w:rPr>
              <w:t>Newly industrialized countries</w:t>
            </w:r>
          </w:p>
          <w:p w14:paraId="6E1DB12B" w14:textId="0DDCFE37" w:rsidR="00517925" w:rsidRPr="002C7AF2" w:rsidRDefault="00517925" w:rsidP="003D51DE">
            <w:pPr>
              <w:pStyle w:val="ListParagraph"/>
              <w:numPr>
                <w:ilvl w:val="0"/>
                <w:numId w:val="3"/>
              </w:numPr>
              <w:ind w:left="537"/>
              <w:rPr>
                <w:rFonts w:ascii="Garamond" w:hAnsi="Garamond"/>
                <w:sz w:val="16"/>
                <w:szCs w:val="16"/>
              </w:rPr>
            </w:pPr>
            <w:r w:rsidRPr="002C7AF2">
              <w:rPr>
                <w:rFonts w:ascii="Garamond" w:hAnsi="Garamond"/>
                <w:sz w:val="16"/>
                <w:szCs w:val="16"/>
              </w:rPr>
              <w:t>Different cultural and institutional attributes</w:t>
            </w:r>
          </w:p>
        </w:tc>
      </w:tr>
      <w:tr w:rsidR="00676488" w14:paraId="1F45760E" w14:textId="77777777" w:rsidTr="002C7AF2">
        <w:tc>
          <w:tcPr>
            <w:tcW w:w="1656" w:type="dxa"/>
          </w:tcPr>
          <w:p w14:paraId="41DD4EF9" w14:textId="02A4985A" w:rsidR="00703A88" w:rsidRPr="002C7AF2" w:rsidRDefault="003D51DE" w:rsidP="00D06A8A">
            <w:pPr>
              <w:rPr>
                <w:rFonts w:ascii="Garamond" w:hAnsi="Garamond"/>
                <w:sz w:val="16"/>
                <w:szCs w:val="16"/>
              </w:rPr>
            </w:pPr>
            <w:r w:rsidRPr="002C7AF2">
              <w:rPr>
                <w:rFonts w:ascii="Garamond" w:hAnsi="Garamond"/>
                <w:sz w:val="16"/>
                <w:szCs w:val="16"/>
              </w:rPr>
              <w:t>Physical environment segment</w:t>
            </w:r>
          </w:p>
        </w:tc>
        <w:tc>
          <w:tcPr>
            <w:tcW w:w="3402" w:type="dxa"/>
          </w:tcPr>
          <w:p w14:paraId="3D073A94" w14:textId="77777777" w:rsidR="00703A88" w:rsidRPr="002C7AF2" w:rsidRDefault="00676488" w:rsidP="003D51DE">
            <w:pPr>
              <w:pStyle w:val="ListParagraph"/>
              <w:numPr>
                <w:ilvl w:val="0"/>
                <w:numId w:val="3"/>
              </w:numPr>
              <w:ind w:left="537"/>
              <w:rPr>
                <w:rFonts w:ascii="Garamond" w:hAnsi="Garamond"/>
                <w:sz w:val="16"/>
                <w:szCs w:val="16"/>
              </w:rPr>
            </w:pPr>
            <w:r w:rsidRPr="002C7AF2">
              <w:rPr>
                <w:rFonts w:ascii="Garamond" w:hAnsi="Garamond"/>
                <w:sz w:val="16"/>
                <w:szCs w:val="16"/>
              </w:rPr>
              <w:t>Energy consumption</w:t>
            </w:r>
          </w:p>
          <w:p w14:paraId="360C7A0A" w14:textId="77777777" w:rsidR="00676488" w:rsidRPr="002C7AF2" w:rsidRDefault="00676488" w:rsidP="003D51DE">
            <w:pPr>
              <w:pStyle w:val="ListParagraph"/>
              <w:numPr>
                <w:ilvl w:val="0"/>
                <w:numId w:val="3"/>
              </w:numPr>
              <w:ind w:left="537"/>
              <w:rPr>
                <w:rFonts w:ascii="Garamond" w:hAnsi="Garamond"/>
                <w:sz w:val="16"/>
                <w:szCs w:val="16"/>
              </w:rPr>
            </w:pPr>
            <w:r w:rsidRPr="002C7AF2">
              <w:rPr>
                <w:rFonts w:ascii="Garamond" w:hAnsi="Garamond"/>
                <w:sz w:val="16"/>
                <w:szCs w:val="16"/>
              </w:rPr>
              <w:t>Practices used to develop energy sources</w:t>
            </w:r>
          </w:p>
          <w:p w14:paraId="28B93C8B" w14:textId="77777777" w:rsidR="00676488" w:rsidRPr="002C7AF2" w:rsidRDefault="00676488" w:rsidP="003D51DE">
            <w:pPr>
              <w:pStyle w:val="ListParagraph"/>
              <w:numPr>
                <w:ilvl w:val="0"/>
                <w:numId w:val="3"/>
              </w:numPr>
              <w:ind w:left="537"/>
              <w:rPr>
                <w:rFonts w:ascii="Garamond" w:hAnsi="Garamond"/>
                <w:sz w:val="16"/>
                <w:szCs w:val="16"/>
              </w:rPr>
            </w:pPr>
            <w:r w:rsidRPr="002C7AF2">
              <w:rPr>
                <w:rFonts w:ascii="Garamond" w:hAnsi="Garamond"/>
                <w:sz w:val="16"/>
                <w:szCs w:val="16"/>
              </w:rPr>
              <w:t>Renewable energy efforts</w:t>
            </w:r>
          </w:p>
          <w:p w14:paraId="622B702F" w14:textId="3CCC6071" w:rsidR="00676488" w:rsidRPr="002C7AF2" w:rsidRDefault="00676488" w:rsidP="003D51DE">
            <w:pPr>
              <w:pStyle w:val="ListParagraph"/>
              <w:numPr>
                <w:ilvl w:val="0"/>
                <w:numId w:val="3"/>
              </w:numPr>
              <w:ind w:left="537"/>
              <w:rPr>
                <w:rFonts w:ascii="Garamond" w:hAnsi="Garamond"/>
                <w:sz w:val="16"/>
                <w:szCs w:val="16"/>
              </w:rPr>
            </w:pPr>
            <w:r w:rsidRPr="002C7AF2">
              <w:rPr>
                <w:rFonts w:ascii="Garamond" w:hAnsi="Garamond"/>
                <w:sz w:val="16"/>
                <w:szCs w:val="16"/>
              </w:rPr>
              <w:t>Minimizing a firm’s environmental footprint</w:t>
            </w:r>
          </w:p>
        </w:tc>
        <w:tc>
          <w:tcPr>
            <w:tcW w:w="3078" w:type="dxa"/>
          </w:tcPr>
          <w:p w14:paraId="4B9079BC" w14:textId="77777777" w:rsidR="00703A88" w:rsidRPr="002C7AF2" w:rsidRDefault="00517925" w:rsidP="003D51DE">
            <w:pPr>
              <w:pStyle w:val="ListParagraph"/>
              <w:numPr>
                <w:ilvl w:val="0"/>
                <w:numId w:val="3"/>
              </w:numPr>
              <w:ind w:left="537"/>
              <w:rPr>
                <w:rFonts w:ascii="Garamond" w:hAnsi="Garamond"/>
                <w:sz w:val="16"/>
                <w:szCs w:val="16"/>
              </w:rPr>
            </w:pPr>
            <w:r w:rsidRPr="002C7AF2">
              <w:rPr>
                <w:rFonts w:ascii="Garamond" w:hAnsi="Garamond"/>
                <w:sz w:val="16"/>
                <w:szCs w:val="16"/>
              </w:rPr>
              <w:t>Availability of water as a resource</w:t>
            </w:r>
          </w:p>
          <w:p w14:paraId="10D79479" w14:textId="77777777" w:rsidR="00517925" w:rsidRPr="002C7AF2" w:rsidRDefault="00517925" w:rsidP="003D51DE">
            <w:pPr>
              <w:pStyle w:val="ListParagraph"/>
              <w:numPr>
                <w:ilvl w:val="0"/>
                <w:numId w:val="3"/>
              </w:numPr>
              <w:ind w:left="537"/>
              <w:rPr>
                <w:rFonts w:ascii="Garamond" w:hAnsi="Garamond"/>
                <w:sz w:val="16"/>
                <w:szCs w:val="16"/>
              </w:rPr>
            </w:pPr>
            <w:r w:rsidRPr="002C7AF2">
              <w:rPr>
                <w:rFonts w:ascii="Garamond" w:hAnsi="Garamond"/>
                <w:sz w:val="16"/>
                <w:szCs w:val="16"/>
              </w:rPr>
              <w:t xml:space="preserve">Producing environmentally friendly products </w:t>
            </w:r>
          </w:p>
          <w:p w14:paraId="377BB116" w14:textId="7491D122" w:rsidR="00517925" w:rsidRPr="002C7AF2" w:rsidRDefault="00517925" w:rsidP="003D51DE">
            <w:pPr>
              <w:pStyle w:val="ListParagraph"/>
              <w:numPr>
                <w:ilvl w:val="0"/>
                <w:numId w:val="3"/>
              </w:numPr>
              <w:ind w:left="537"/>
              <w:rPr>
                <w:rFonts w:ascii="Garamond" w:hAnsi="Garamond"/>
                <w:sz w:val="16"/>
                <w:szCs w:val="16"/>
              </w:rPr>
            </w:pPr>
            <w:r w:rsidRPr="002C7AF2">
              <w:rPr>
                <w:rFonts w:ascii="Garamond" w:hAnsi="Garamond"/>
                <w:sz w:val="16"/>
                <w:szCs w:val="16"/>
              </w:rPr>
              <w:t>Reacting to natural or man-made disasters</w:t>
            </w:r>
          </w:p>
        </w:tc>
      </w:tr>
    </w:tbl>
    <w:p w14:paraId="2DCB2CC0" w14:textId="77777777" w:rsidR="00703A88" w:rsidRPr="00067D6F" w:rsidRDefault="00703A88" w:rsidP="00561FDD">
      <w:pPr>
        <w:rPr>
          <w:rFonts w:ascii="Garamond" w:hAnsi="Garamond"/>
          <w:sz w:val="18"/>
          <w:szCs w:val="20"/>
        </w:rPr>
      </w:pPr>
    </w:p>
    <w:p w14:paraId="6303487F" w14:textId="77777777" w:rsidR="0016248D" w:rsidRDefault="0016248D" w:rsidP="0016248D">
      <w:pPr>
        <w:rPr>
          <w:rFonts w:ascii="Garamond" w:hAnsi="Garamond"/>
          <w:b/>
          <w:i/>
          <w:sz w:val="18"/>
          <w:szCs w:val="20"/>
        </w:rPr>
      </w:pPr>
      <w:r>
        <w:rPr>
          <w:rFonts w:ascii="Garamond" w:hAnsi="Garamond"/>
          <w:b/>
          <w:i/>
          <w:sz w:val="18"/>
          <w:szCs w:val="20"/>
        </w:rPr>
        <w:t>External Environmental Analysis</w:t>
      </w:r>
    </w:p>
    <w:p w14:paraId="42F1134A" w14:textId="51F204A1" w:rsidR="00440973" w:rsidRDefault="00440973" w:rsidP="00440973">
      <w:pPr>
        <w:ind w:left="720"/>
        <w:rPr>
          <w:rFonts w:ascii="Garamond" w:hAnsi="Garamond"/>
          <w:sz w:val="18"/>
          <w:szCs w:val="20"/>
        </w:rPr>
      </w:pPr>
      <w:r>
        <w:rPr>
          <w:rFonts w:ascii="Garamond" w:hAnsi="Garamond"/>
          <w:b/>
          <w:sz w:val="18"/>
          <w:szCs w:val="20"/>
        </w:rPr>
        <w:t>-</w:t>
      </w:r>
      <w:r w:rsidRPr="00440973">
        <w:rPr>
          <w:rFonts w:ascii="Garamond" w:hAnsi="Garamond"/>
          <w:b/>
          <w:sz w:val="18"/>
          <w:szCs w:val="20"/>
        </w:rPr>
        <w:t>Opportunity</w:t>
      </w:r>
      <w:r>
        <w:rPr>
          <w:rFonts w:ascii="Garamond" w:hAnsi="Garamond"/>
          <w:sz w:val="18"/>
          <w:szCs w:val="20"/>
        </w:rPr>
        <w:t>: A condition in the general environment that id exploited effectively, helps a company achieve strategic competitiveness</w:t>
      </w:r>
    </w:p>
    <w:p w14:paraId="031A4476" w14:textId="2FACE6F4" w:rsidR="00440973" w:rsidRDefault="00440973" w:rsidP="00440973">
      <w:pPr>
        <w:ind w:left="720" w:hanging="720"/>
        <w:rPr>
          <w:rFonts w:ascii="Garamond" w:hAnsi="Garamond"/>
          <w:sz w:val="18"/>
          <w:szCs w:val="20"/>
        </w:rPr>
      </w:pPr>
      <w:r>
        <w:rPr>
          <w:rFonts w:ascii="Garamond" w:hAnsi="Garamond"/>
          <w:sz w:val="18"/>
          <w:szCs w:val="20"/>
        </w:rPr>
        <w:tab/>
        <w:t>-</w:t>
      </w:r>
      <w:r w:rsidRPr="00440973">
        <w:rPr>
          <w:rFonts w:ascii="Garamond" w:hAnsi="Garamond"/>
          <w:b/>
          <w:sz w:val="18"/>
          <w:szCs w:val="20"/>
        </w:rPr>
        <w:t>Threat</w:t>
      </w:r>
      <w:r>
        <w:rPr>
          <w:rFonts w:ascii="Garamond" w:hAnsi="Garamond"/>
          <w:sz w:val="18"/>
          <w:szCs w:val="20"/>
        </w:rPr>
        <w:t xml:space="preserve">: </w:t>
      </w:r>
      <w:r w:rsidRPr="00440973">
        <w:rPr>
          <w:rFonts w:ascii="Garamond" w:hAnsi="Garamond"/>
          <w:sz w:val="18"/>
          <w:szCs w:val="20"/>
        </w:rPr>
        <w:t xml:space="preserve">A condition in the </w:t>
      </w:r>
      <w:r w:rsidRPr="0087311E">
        <w:rPr>
          <w:rFonts w:ascii="Garamond" w:hAnsi="Garamond"/>
          <w:sz w:val="18"/>
          <w:szCs w:val="20"/>
        </w:rPr>
        <w:t xml:space="preserve">general </w:t>
      </w:r>
      <w:r w:rsidR="0087311E" w:rsidRPr="0087311E">
        <w:rPr>
          <w:rFonts w:ascii="Garamond" w:hAnsi="Garamond"/>
          <w:sz w:val="18"/>
          <w:szCs w:val="20"/>
        </w:rPr>
        <w:t>environment</w:t>
      </w:r>
      <w:r w:rsidR="0087311E">
        <w:rPr>
          <w:rFonts w:ascii="Garamond" w:hAnsi="Garamond"/>
          <w:sz w:val="18"/>
          <w:szCs w:val="20"/>
        </w:rPr>
        <w:t xml:space="preserve"> that may hinder a company’s efforts to achieve strategic competitiveness </w:t>
      </w:r>
    </w:p>
    <w:p w14:paraId="0A301CAD" w14:textId="0D6DFB38" w:rsidR="00F8742C" w:rsidRDefault="001F7D11" w:rsidP="00F8742C">
      <w:pPr>
        <w:ind w:left="720" w:hanging="720"/>
        <w:rPr>
          <w:rFonts w:ascii="Garamond" w:hAnsi="Garamond"/>
          <w:sz w:val="18"/>
          <w:szCs w:val="20"/>
        </w:rPr>
      </w:pPr>
      <w:r>
        <w:rPr>
          <w:rFonts w:ascii="Garamond" w:hAnsi="Garamond"/>
          <w:sz w:val="18"/>
          <w:szCs w:val="20"/>
        </w:rPr>
        <w:tab/>
      </w:r>
    </w:p>
    <w:tbl>
      <w:tblPr>
        <w:tblStyle w:val="TableGrid"/>
        <w:tblW w:w="0" w:type="auto"/>
        <w:tblInd w:w="720" w:type="dxa"/>
        <w:shd w:val="clear" w:color="auto" w:fill="99CCFF"/>
        <w:tblLook w:val="04A0" w:firstRow="1" w:lastRow="0" w:firstColumn="1" w:lastColumn="0" w:noHBand="0" w:noVBand="1"/>
      </w:tblPr>
      <w:tblGrid>
        <w:gridCol w:w="1231"/>
        <w:gridCol w:w="6905"/>
      </w:tblGrid>
      <w:tr w:rsidR="001F7D11" w:rsidRPr="00D122B9" w14:paraId="4ADD5874" w14:textId="77777777" w:rsidTr="001333DC">
        <w:tc>
          <w:tcPr>
            <w:tcW w:w="8136" w:type="dxa"/>
            <w:gridSpan w:val="2"/>
            <w:tcBorders>
              <w:bottom w:val="single" w:sz="4" w:space="0" w:color="auto"/>
            </w:tcBorders>
            <w:shd w:val="clear" w:color="auto" w:fill="666699"/>
          </w:tcPr>
          <w:p w14:paraId="363C8594" w14:textId="7293B516" w:rsidR="001F7D11" w:rsidRPr="00703A88" w:rsidRDefault="001333DC" w:rsidP="001333DC">
            <w:pPr>
              <w:tabs>
                <w:tab w:val="center" w:pos="3960"/>
                <w:tab w:val="right" w:pos="7920"/>
              </w:tabs>
              <w:rPr>
                <w:rFonts w:ascii="Garamond" w:hAnsi="Garamond"/>
                <w:color w:val="FFFFFF" w:themeColor="background1"/>
                <w:sz w:val="18"/>
                <w:szCs w:val="20"/>
              </w:rPr>
            </w:pPr>
            <w:r w:rsidRPr="00703A88">
              <w:rPr>
                <w:rFonts w:ascii="Garamond" w:hAnsi="Garamond"/>
                <w:color w:val="FFFFFF" w:themeColor="background1"/>
                <w:sz w:val="18"/>
                <w:szCs w:val="20"/>
              </w:rPr>
              <w:tab/>
            </w:r>
            <w:r w:rsidR="001F7D11" w:rsidRPr="00703A88">
              <w:rPr>
                <w:rFonts w:ascii="Garamond" w:hAnsi="Garamond"/>
                <w:color w:val="FFFFFF" w:themeColor="background1"/>
                <w:sz w:val="18"/>
                <w:szCs w:val="20"/>
              </w:rPr>
              <w:t>Components of the External Environment Analysis</w:t>
            </w:r>
            <w:r w:rsidRPr="00703A88">
              <w:rPr>
                <w:rFonts w:ascii="Garamond" w:hAnsi="Garamond"/>
                <w:color w:val="FFFFFF" w:themeColor="background1"/>
                <w:sz w:val="18"/>
                <w:szCs w:val="20"/>
              </w:rPr>
              <w:tab/>
            </w:r>
          </w:p>
        </w:tc>
      </w:tr>
      <w:tr w:rsidR="001F7D11" w14:paraId="7EE16E38" w14:textId="77777777" w:rsidTr="00676488">
        <w:tc>
          <w:tcPr>
            <w:tcW w:w="1231" w:type="dxa"/>
            <w:shd w:val="clear" w:color="auto" w:fill="FFFFFF"/>
          </w:tcPr>
          <w:p w14:paraId="2897443E" w14:textId="4C6355F6" w:rsidR="001F7D11" w:rsidRPr="002C7AF2" w:rsidRDefault="00D122B9" w:rsidP="00440973">
            <w:pPr>
              <w:rPr>
                <w:rFonts w:ascii="Garamond" w:hAnsi="Garamond"/>
                <w:sz w:val="16"/>
                <w:szCs w:val="16"/>
              </w:rPr>
            </w:pPr>
            <w:r w:rsidRPr="002C7AF2">
              <w:rPr>
                <w:rFonts w:ascii="Garamond" w:hAnsi="Garamond"/>
                <w:sz w:val="16"/>
                <w:szCs w:val="16"/>
              </w:rPr>
              <w:t>Scanning</w:t>
            </w:r>
          </w:p>
        </w:tc>
        <w:tc>
          <w:tcPr>
            <w:tcW w:w="6905" w:type="dxa"/>
            <w:shd w:val="clear" w:color="auto" w:fill="FFFFFF"/>
          </w:tcPr>
          <w:p w14:paraId="4E21B9CB" w14:textId="5385864A" w:rsidR="001F7D11" w:rsidRPr="002C7AF2" w:rsidRDefault="00BA32B4" w:rsidP="003D51DE">
            <w:pPr>
              <w:pStyle w:val="ListParagraph"/>
              <w:numPr>
                <w:ilvl w:val="0"/>
                <w:numId w:val="1"/>
              </w:numPr>
              <w:ind w:left="459"/>
              <w:rPr>
                <w:rFonts w:ascii="Garamond" w:hAnsi="Garamond"/>
                <w:sz w:val="16"/>
                <w:szCs w:val="16"/>
              </w:rPr>
            </w:pPr>
            <w:r w:rsidRPr="002C7AF2">
              <w:rPr>
                <w:rFonts w:ascii="Garamond" w:hAnsi="Garamond"/>
                <w:sz w:val="16"/>
                <w:szCs w:val="16"/>
              </w:rPr>
              <w:t>Identifying early signals of environmental changes and trends</w:t>
            </w:r>
          </w:p>
        </w:tc>
      </w:tr>
      <w:tr w:rsidR="001F7D11" w14:paraId="4C572266" w14:textId="77777777" w:rsidTr="00676488">
        <w:tc>
          <w:tcPr>
            <w:tcW w:w="1231" w:type="dxa"/>
            <w:shd w:val="clear" w:color="auto" w:fill="FFFFFF"/>
          </w:tcPr>
          <w:p w14:paraId="0F8F544F" w14:textId="19E58E78" w:rsidR="001F7D11" w:rsidRPr="002C7AF2" w:rsidRDefault="00D122B9" w:rsidP="00440973">
            <w:pPr>
              <w:rPr>
                <w:rFonts w:ascii="Garamond" w:hAnsi="Garamond"/>
                <w:sz w:val="16"/>
                <w:szCs w:val="16"/>
              </w:rPr>
            </w:pPr>
            <w:r w:rsidRPr="002C7AF2">
              <w:rPr>
                <w:rFonts w:ascii="Garamond" w:hAnsi="Garamond"/>
                <w:sz w:val="16"/>
                <w:szCs w:val="16"/>
              </w:rPr>
              <w:t>Monitoring</w:t>
            </w:r>
          </w:p>
        </w:tc>
        <w:tc>
          <w:tcPr>
            <w:tcW w:w="6905" w:type="dxa"/>
            <w:shd w:val="clear" w:color="auto" w:fill="FFFFFF"/>
          </w:tcPr>
          <w:p w14:paraId="08A21047" w14:textId="447D9CA0" w:rsidR="001F7D11" w:rsidRPr="002C7AF2" w:rsidRDefault="00BA32B4" w:rsidP="003D51DE">
            <w:pPr>
              <w:pStyle w:val="ListParagraph"/>
              <w:numPr>
                <w:ilvl w:val="0"/>
                <w:numId w:val="1"/>
              </w:numPr>
              <w:ind w:left="459"/>
              <w:rPr>
                <w:rFonts w:ascii="Garamond" w:hAnsi="Garamond"/>
                <w:sz w:val="16"/>
                <w:szCs w:val="16"/>
              </w:rPr>
            </w:pPr>
            <w:r w:rsidRPr="002C7AF2">
              <w:rPr>
                <w:rFonts w:ascii="Garamond" w:hAnsi="Garamond"/>
                <w:sz w:val="16"/>
                <w:szCs w:val="16"/>
              </w:rPr>
              <w:t>Detecting meaning through ongoing observations of environmental changes and trends</w:t>
            </w:r>
          </w:p>
        </w:tc>
      </w:tr>
      <w:tr w:rsidR="001F7D11" w14:paraId="69CEFEF1" w14:textId="77777777" w:rsidTr="00676488">
        <w:tc>
          <w:tcPr>
            <w:tcW w:w="1231" w:type="dxa"/>
            <w:shd w:val="clear" w:color="auto" w:fill="FFFFFF"/>
          </w:tcPr>
          <w:p w14:paraId="294E5381" w14:textId="16974BBE" w:rsidR="001F7D11" w:rsidRPr="002C7AF2" w:rsidRDefault="00D122B9" w:rsidP="00440973">
            <w:pPr>
              <w:rPr>
                <w:rFonts w:ascii="Garamond" w:hAnsi="Garamond"/>
                <w:sz w:val="16"/>
                <w:szCs w:val="16"/>
              </w:rPr>
            </w:pPr>
            <w:r w:rsidRPr="002C7AF2">
              <w:rPr>
                <w:rFonts w:ascii="Garamond" w:hAnsi="Garamond"/>
                <w:sz w:val="16"/>
                <w:szCs w:val="16"/>
              </w:rPr>
              <w:t xml:space="preserve">Forecasting </w:t>
            </w:r>
          </w:p>
        </w:tc>
        <w:tc>
          <w:tcPr>
            <w:tcW w:w="6905" w:type="dxa"/>
            <w:shd w:val="clear" w:color="auto" w:fill="FFFFFF"/>
          </w:tcPr>
          <w:p w14:paraId="3CE64AC3" w14:textId="21EE7481" w:rsidR="001F7D11" w:rsidRPr="002C7AF2" w:rsidRDefault="00BA32B4" w:rsidP="003D51DE">
            <w:pPr>
              <w:pStyle w:val="ListParagraph"/>
              <w:numPr>
                <w:ilvl w:val="0"/>
                <w:numId w:val="1"/>
              </w:numPr>
              <w:ind w:left="459"/>
              <w:rPr>
                <w:rFonts w:ascii="Garamond" w:hAnsi="Garamond"/>
                <w:sz w:val="16"/>
                <w:szCs w:val="16"/>
              </w:rPr>
            </w:pPr>
            <w:r w:rsidRPr="002C7AF2">
              <w:rPr>
                <w:rFonts w:ascii="Garamond" w:hAnsi="Garamond"/>
                <w:sz w:val="16"/>
                <w:szCs w:val="16"/>
              </w:rPr>
              <w:t>Developing projections of anticipated outcomes based on monitored changes and trends</w:t>
            </w:r>
          </w:p>
        </w:tc>
      </w:tr>
      <w:tr w:rsidR="00D122B9" w14:paraId="0DEC4137" w14:textId="77777777" w:rsidTr="00676488">
        <w:tc>
          <w:tcPr>
            <w:tcW w:w="1231" w:type="dxa"/>
            <w:shd w:val="clear" w:color="auto" w:fill="FFFFFF"/>
          </w:tcPr>
          <w:p w14:paraId="607586FF" w14:textId="3B8E9EA4" w:rsidR="00D122B9" w:rsidRPr="002C7AF2" w:rsidRDefault="00D122B9" w:rsidP="00440973">
            <w:pPr>
              <w:rPr>
                <w:rFonts w:ascii="Garamond" w:hAnsi="Garamond"/>
                <w:sz w:val="16"/>
                <w:szCs w:val="16"/>
              </w:rPr>
            </w:pPr>
            <w:r w:rsidRPr="002C7AF2">
              <w:rPr>
                <w:rFonts w:ascii="Garamond" w:hAnsi="Garamond"/>
                <w:sz w:val="16"/>
                <w:szCs w:val="16"/>
              </w:rPr>
              <w:t>Assessing</w:t>
            </w:r>
          </w:p>
        </w:tc>
        <w:tc>
          <w:tcPr>
            <w:tcW w:w="6905" w:type="dxa"/>
            <w:shd w:val="clear" w:color="auto" w:fill="FFFFFF"/>
          </w:tcPr>
          <w:p w14:paraId="17C8D050" w14:textId="75C670F7" w:rsidR="00D122B9" w:rsidRPr="002C7AF2" w:rsidRDefault="00BA32B4" w:rsidP="003D51DE">
            <w:pPr>
              <w:pStyle w:val="ListParagraph"/>
              <w:numPr>
                <w:ilvl w:val="0"/>
                <w:numId w:val="1"/>
              </w:numPr>
              <w:ind w:left="459"/>
              <w:rPr>
                <w:rFonts w:ascii="Garamond" w:hAnsi="Garamond"/>
                <w:sz w:val="16"/>
                <w:szCs w:val="16"/>
              </w:rPr>
            </w:pPr>
            <w:r w:rsidRPr="002C7AF2">
              <w:rPr>
                <w:rFonts w:ascii="Garamond" w:hAnsi="Garamond"/>
                <w:sz w:val="16"/>
                <w:szCs w:val="16"/>
              </w:rPr>
              <w:t xml:space="preserve">Determining the timing and importance of environmental changes and trends for firms’ strategies and their management </w:t>
            </w:r>
          </w:p>
        </w:tc>
      </w:tr>
    </w:tbl>
    <w:p w14:paraId="55FDA3CD" w14:textId="7E81D54C" w:rsidR="001F7D11" w:rsidRDefault="001F7D11" w:rsidP="00440973">
      <w:pPr>
        <w:ind w:left="720" w:hanging="720"/>
        <w:rPr>
          <w:rFonts w:ascii="Garamond" w:hAnsi="Garamond"/>
          <w:sz w:val="18"/>
          <w:szCs w:val="20"/>
        </w:rPr>
      </w:pPr>
    </w:p>
    <w:p w14:paraId="4EB00517" w14:textId="747EA7D3" w:rsidR="00D90696" w:rsidRDefault="00D90696" w:rsidP="00440973">
      <w:pPr>
        <w:ind w:left="720" w:hanging="720"/>
        <w:rPr>
          <w:rFonts w:ascii="Garamond" w:hAnsi="Garamond"/>
          <w:b/>
          <w:sz w:val="18"/>
          <w:szCs w:val="20"/>
          <w:u w:val="single"/>
        </w:rPr>
      </w:pPr>
      <w:r>
        <w:rPr>
          <w:rFonts w:ascii="Garamond" w:hAnsi="Garamond"/>
          <w:sz w:val="18"/>
          <w:szCs w:val="20"/>
        </w:rPr>
        <w:tab/>
        <w:t>-</w:t>
      </w:r>
      <w:r>
        <w:rPr>
          <w:rFonts w:ascii="Garamond" w:hAnsi="Garamond"/>
          <w:b/>
          <w:sz w:val="18"/>
          <w:szCs w:val="20"/>
          <w:u w:val="single"/>
        </w:rPr>
        <w:t>Scanning</w:t>
      </w:r>
    </w:p>
    <w:p w14:paraId="5EC9D934" w14:textId="6C6D7D2B" w:rsidR="00E57690" w:rsidRDefault="00E57690" w:rsidP="00440973">
      <w:pPr>
        <w:ind w:left="720" w:hanging="720"/>
        <w:rPr>
          <w:rFonts w:ascii="Garamond" w:hAnsi="Garamond"/>
          <w:sz w:val="18"/>
          <w:szCs w:val="20"/>
        </w:rPr>
      </w:pPr>
      <w:r>
        <w:rPr>
          <w:rFonts w:ascii="Garamond" w:hAnsi="Garamond"/>
          <w:b/>
          <w:sz w:val="18"/>
          <w:szCs w:val="20"/>
        </w:rPr>
        <w:tab/>
      </w:r>
      <w:r>
        <w:rPr>
          <w:rFonts w:ascii="Garamond" w:hAnsi="Garamond"/>
          <w:b/>
          <w:sz w:val="18"/>
          <w:szCs w:val="20"/>
        </w:rPr>
        <w:tab/>
      </w:r>
      <w:r>
        <w:rPr>
          <w:rFonts w:ascii="Garamond" w:hAnsi="Garamond"/>
          <w:sz w:val="18"/>
          <w:szCs w:val="20"/>
        </w:rPr>
        <w:t>-</w:t>
      </w:r>
      <w:r w:rsidR="00957DFA">
        <w:rPr>
          <w:rFonts w:ascii="Garamond" w:hAnsi="Garamond"/>
          <w:sz w:val="18"/>
          <w:szCs w:val="20"/>
        </w:rPr>
        <w:t xml:space="preserve">The study of all segments in the general environment </w:t>
      </w:r>
    </w:p>
    <w:p w14:paraId="3498FEA3" w14:textId="5579BC9B" w:rsidR="00957DFA" w:rsidRDefault="00957DFA" w:rsidP="00957DFA">
      <w:pPr>
        <w:ind w:left="1440" w:hanging="720"/>
        <w:rPr>
          <w:rFonts w:ascii="Garamond" w:hAnsi="Garamond"/>
          <w:sz w:val="18"/>
          <w:szCs w:val="20"/>
        </w:rPr>
      </w:pPr>
      <w:r>
        <w:rPr>
          <w:rFonts w:ascii="Garamond" w:hAnsi="Garamond"/>
          <w:sz w:val="18"/>
          <w:szCs w:val="20"/>
        </w:rPr>
        <w:tab/>
        <w:t>-The firm identifies early signals of potential changes in the general environment and detects changes that are already underway</w:t>
      </w:r>
    </w:p>
    <w:p w14:paraId="7BEEA210" w14:textId="1B479100" w:rsidR="00904EF9" w:rsidRDefault="00904EF9" w:rsidP="00957DFA">
      <w:pPr>
        <w:ind w:left="1440" w:hanging="720"/>
        <w:rPr>
          <w:rFonts w:ascii="Garamond" w:hAnsi="Garamond"/>
          <w:sz w:val="18"/>
          <w:szCs w:val="20"/>
        </w:rPr>
      </w:pPr>
      <w:r>
        <w:rPr>
          <w:rFonts w:ascii="Garamond" w:hAnsi="Garamond"/>
          <w:sz w:val="18"/>
          <w:szCs w:val="20"/>
        </w:rPr>
        <w:tab/>
        <w:t>-</w:t>
      </w:r>
      <w:r w:rsidR="00D75F17">
        <w:rPr>
          <w:rFonts w:ascii="Garamond" w:hAnsi="Garamond"/>
          <w:sz w:val="18"/>
          <w:szCs w:val="20"/>
        </w:rPr>
        <w:t>Scanning often reveals ambiguous, incomplete or unconnected data and information</w:t>
      </w:r>
    </w:p>
    <w:p w14:paraId="4D290D0E" w14:textId="77777777" w:rsidR="00FF5544" w:rsidRDefault="00D75F17" w:rsidP="00957DFA">
      <w:pPr>
        <w:ind w:left="1440" w:hanging="720"/>
        <w:rPr>
          <w:rFonts w:ascii="Garamond" w:hAnsi="Garamond"/>
          <w:sz w:val="18"/>
          <w:szCs w:val="20"/>
        </w:rPr>
      </w:pPr>
      <w:r>
        <w:rPr>
          <w:rFonts w:ascii="Garamond" w:hAnsi="Garamond"/>
          <w:sz w:val="18"/>
          <w:szCs w:val="20"/>
        </w:rPr>
        <w:tab/>
        <w:t>-Challenging but critically important especially for firms competing in highly volatile environments</w:t>
      </w:r>
    </w:p>
    <w:p w14:paraId="567D2D81" w14:textId="2E9A9D5F" w:rsidR="00D75F17" w:rsidRPr="00E57690" w:rsidRDefault="00FF5544" w:rsidP="00957DFA">
      <w:pPr>
        <w:ind w:left="1440" w:hanging="720"/>
        <w:rPr>
          <w:rFonts w:ascii="Garamond" w:hAnsi="Garamond"/>
          <w:sz w:val="18"/>
          <w:szCs w:val="20"/>
        </w:rPr>
      </w:pPr>
      <w:r>
        <w:rPr>
          <w:rFonts w:ascii="Garamond" w:hAnsi="Garamond"/>
          <w:sz w:val="18"/>
          <w:szCs w:val="20"/>
        </w:rPr>
        <w:tab/>
        <w:t>-Scanning activities must be aligned with the organizational context (scanning systems designed for volatile environments are inappropriate for stable environments)</w:t>
      </w:r>
      <w:r w:rsidR="00D75F17">
        <w:rPr>
          <w:rFonts w:ascii="Garamond" w:hAnsi="Garamond"/>
          <w:sz w:val="18"/>
          <w:szCs w:val="20"/>
        </w:rPr>
        <w:t xml:space="preserve"> </w:t>
      </w:r>
    </w:p>
    <w:p w14:paraId="50414EF3" w14:textId="2BBB667F" w:rsidR="00D90696" w:rsidRDefault="00D90696" w:rsidP="00440973">
      <w:pPr>
        <w:ind w:left="720" w:hanging="720"/>
        <w:rPr>
          <w:rFonts w:ascii="Garamond" w:hAnsi="Garamond"/>
          <w:b/>
          <w:sz w:val="18"/>
          <w:szCs w:val="20"/>
          <w:u w:val="single"/>
        </w:rPr>
      </w:pPr>
      <w:r>
        <w:rPr>
          <w:rFonts w:ascii="Garamond" w:hAnsi="Garamond"/>
          <w:b/>
          <w:sz w:val="18"/>
          <w:szCs w:val="20"/>
        </w:rPr>
        <w:tab/>
      </w:r>
      <w:r w:rsidRPr="00D90696">
        <w:rPr>
          <w:rFonts w:ascii="Garamond" w:hAnsi="Garamond"/>
          <w:b/>
          <w:sz w:val="18"/>
          <w:szCs w:val="20"/>
        </w:rPr>
        <w:t>-</w:t>
      </w:r>
      <w:r>
        <w:rPr>
          <w:rFonts w:ascii="Garamond" w:hAnsi="Garamond"/>
          <w:b/>
          <w:sz w:val="18"/>
          <w:szCs w:val="20"/>
          <w:u w:val="single"/>
        </w:rPr>
        <w:t>Monitoring</w:t>
      </w:r>
    </w:p>
    <w:p w14:paraId="13FF103C" w14:textId="028A0F56" w:rsidR="006C7A99" w:rsidRDefault="006C7A99" w:rsidP="000816A8">
      <w:pPr>
        <w:ind w:left="1440"/>
        <w:rPr>
          <w:rFonts w:ascii="Garamond" w:hAnsi="Garamond"/>
          <w:sz w:val="18"/>
          <w:szCs w:val="20"/>
        </w:rPr>
      </w:pPr>
      <w:r>
        <w:rPr>
          <w:rFonts w:ascii="Garamond" w:hAnsi="Garamond"/>
          <w:sz w:val="18"/>
          <w:szCs w:val="20"/>
        </w:rPr>
        <w:t>-</w:t>
      </w:r>
      <w:r w:rsidR="000816A8">
        <w:rPr>
          <w:rFonts w:ascii="Garamond" w:hAnsi="Garamond"/>
          <w:sz w:val="18"/>
          <w:szCs w:val="20"/>
        </w:rPr>
        <w:t xml:space="preserve">Analysts observe environmental changes to see if an important trend is emerging from among those spotted through scanning </w:t>
      </w:r>
    </w:p>
    <w:p w14:paraId="057B0FA4" w14:textId="3BD3087F" w:rsidR="000816A8" w:rsidRDefault="000816A8" w:rsidP="000816A8">
      <w:pPr>
        <w:ind w:left="1440"/>
        <w:rPr>
          <w:rFonts w:ascii="Garamond" w:hAnsi="Garamond"/>
          <w:sz w:val="18"/>
          <w:szCs w:val="20"/>
        </w:rPr>
      </w:pPr>
      <w:r>
        <w:rPr>
          <w:rFonts w:ascii="Garamond" w:hAnsi="Garamond"/>
          <w:sz w:val="18"/>
          <w:szCs w:val="20"/>
        </w:rPr>
        <w:t xml:space="preserve">-Firms need to be able to detect meaning in environmental events and trends </w:t>
      </w:r>
    </w:p>
    <w:p w14:paraId="599ECAB3" w14:textId="29F9D751" w:rsidR="000816A8" w:rsidRDefault="000816A8" w:rsidP="000816A8">
      <w:pPr>
        <w:ind w:left="1440"/>
        <w:rPr>
          <w:rFonts w:ascii="Garamond" w:hAnsi="Garamond"/>
          <w:sz w:val="18"/>
          <w:szCs w:val="20"/>
        </w:rPr>
      </w:pPr>
      <w:r>
        <w:rPr>
          <w:rFonts w:ascii="Garamond" w:hAnsi="Garamond"/>
          <w:sz w:val="18"/>
          <w:szCs w:val="20"/>
        </w:rPr>
        <w:t xml:space="preserve">-Effective monitoring requires the firm to identify important stakeholders and understand its reputation among these stakeholders as the foundation for serving their unique needs </w:t>
      </w:r>
    </w:p>
    <w:p w14:paraId="70C5F678" w14:textId="1C5C5E25" w:rsidR="000816A8" w:rsidRPr="006C7A99" w:rsidRDefault="000816A8" w:rsidP="000816A8">
      <w:pPr>
        <w:ind w:left="1440"/>
        <w:rPr>
          <w:rFonts w:ascii="Garamond" w:hAnsi="Garamond"/>
          <w:sz w:val="18"/>
          <w:szCs w:val="20"/>
          <w:u w:val="single"/>
        </w:rPr>
      </w:pPr>
      <w:r>
        <w:rPr>
          <w:rFonts w:ascii="Garamond" w:hAnsi="Garamond"/>
          <w:sz w:val="18"/>
          <w:szCs w:val="20"/>
        </w:rPr>
        <w:t>-Scanning and monitoring can pr</w:t>
      </w:r>
      <w:r w:rsidR="008E0075">
        <w:rPr>
          <w:rFonts w:ascii="Garamond" w:hAnsi="Garamond"/>
          <w:sz w:val="18"/>
          <w:szCs w:val="20"/>
        </w:rPr>
        <w:t>ovide the firm with information</w:t>
      </w:r>
      <w:r>
        <w:rPr>
          <w:rFonts w:ascii="Garamond" w:hAnsi="Garamond"/>
          <w:sz w:val="18"/>
          <w:szCs w:val="20"/>
        </w:rPr>
        <w:t xml:space="preserve"> and serve as a means of importing knowledge about markets and about how to successfully commercialize new technologies the firm has developed </w:t>
      </w:r>
    </w:p>
    <w:p w14:paraId="6574A8F5" w14:textId="1302DDA8" w:rsidR="00D90696" w:rsidRDefault="00D90696" w:rsidP="00D90696">
      <w:pPr>
        <w:ind w:left="720" w:hanging="720"/>
        <w:rPr>
          <w:rFonts w:ascii="Garamond" w:hAnsi="Garamond"/>
          <w:b/>
          <w:sz w:val="18"/>
          <w:szCs w:val="20"/>
          <w:u w:val="single"/>
        </w:rPr>
      </w:pPr>
      <w:r>
        <w:rPr>
          <w:rFonts w:ascii="Garamond" w:hAnsi="Garamond"/>
          <w:b/>
          <w:sz w:val="18"/>
          <w:szCs w:val="20"/>
        </w:rPr>
        <w:tab/>
      </w:r>
      <w:r w:rsidRPr="00D90696">
        <w:rPr>
          <w:rFonts w:ascii="Garamond" w:hAnsi="Garamond"/>
          <w:b/>
          <w:sz w:val="18"/>
          <w:szCs w:val="20"/>
        </w:rPr>
        <w:t>-</w:t>
      </w:r>
      <w:r>
        <w:rPr>
          <w:rFonts w:ascii="Garamond" w:hAnsi="Garamond"/>
          <w:b/>
          <w:sz w:val="18"/>
          <w:szCs w:val="20"/>
          <w:u w:val="single"/>
        </w:rPr>
        <w:t>Forecasting</w:t>
      </w:r>
    </w:p>
    <w:p w14:paraId="7D36973C" w14:textId="20BFDBBF" w:rsidR="006C7A99" w:rsidRDefault="006C7A99" w:rsidP="002A0586">
      <w:pPr>
        <w:ind w:left="1440"/>
        <w:rPr>
          <w:rFonts w:ascii="Garamond" w:hAnsi="Garamond"/>
          <w:sz w:val="18"/>
          <w:szCs w:val="20"/>
        </w:rPr>
      </w:pPr>
      <w:r>
        <w:rPr>
          <w:rFonts w:ascii="Garamond" w:hAnsi="Garamond"/>
          <w:sz w:val="18"/>
          <w:szCs w:val="20"/>
        </w:rPr>
        <w:t>-</w:t>
      </w:r>
      <w:r w:rsidR="002A0586">
        <w:rPr>
          <w:rFonts w:ascii="Garamond" w:hAnsi="Garamond"/>
          <w:sz w:val="18"/>
          <w:szCs w:val="20"/>
        </w:rPr>
        <w:t>Analysts develop feasible projections of what might happen and how quickly, as a result of the changes and trends detected through scanning and monitoring</w:t>
      </w:r>
    </w:p>
    <w:p w14:paraId="3652BC48" w14:textId="7D36EB59" w:rsidR="003C74DE" w:rsidRDefault="003C74DE" w:rsidP="002A0586">
      <w:pPr>
        <w:ind w:left="1440"/>
        <w:rPr>
          <w:rFonts w:ascii="Garamond" w:hAnsi="Garamond"/>
          <w:sz w:val="18"/>
          <w:szCs w:val="20"/>
        </w:rPr>
      </w:pPr>
      <w:r>
        <w:rPr>
          <w:rFonts w:ascii="Garamond" w:hAnsi="Garamond"/>
          <w:sz w:val="18"/>
          <w:szCs w:val="20"/>
        </w:rPr>
        <w:t>-Forecasting may include:</w:t>
      </w:r>
    </w:p>
    <w:p w14:paraId="741622CE" w14:textId="1335A8F9" w:rsidR="003C74DE" w:rsidRDefault="003C74DE" w:rsidP="002A0586">
      <w:pPr>
        <w:ind w:left="1440"/>
        <w:rPr>
          <w:rFonts w:ascii="Garamond" w:hAnsi="Garamond"/>
          <w:sz w:val="18"/>
          <w:szCs w:val="20"/>
        </w:rPr>
      </w:pPr>
      <w:r>
        <w:rPr>
          <w:rFonts w:ascii="Garamond" w:hAnsi="Garamond"/>
          <w:sz w:val="18"/>
          <w:szCs w:val="20"/>
        </w:rPr>
        <w:tab/>
        <w:t xml:space="preserve">-The time </w:t>
      </w:r>
      <w:r w:rsidR="00420EBA">
        <w:rPr>
          <w:rFonts w:ascii="Garamond" w:hAnsi="Garamond"/>
          <w:sz w:val="18"/>
          <w:szCs w:val="20"/>
        </w:rPr>
        <w:t>that will be required for a new technology to reach the market</w:t>
      </w:r>
    </w:p>
    <w:p w14:paraId="3A957852" w14:textId="17824080" w:rsidR="00420EBA" w:rsidRDefault="00420EBA" w:rsidP="00420EBA">
      <w:pPr>
        <w:ind w:left="2160"/>
        <w:rPr>
          <w:rFonts w:ascii="Garamond" w:hAnsi="Garamond"/>
          <w:sz w:val="18"/>
          <w:szCs w:val="20"/>
        </w:rPr>
      </w:pPr>
      <w:r>
        <w:rPr>
          <w:rFonts w:ascii="Garamond" w:hAnsi="Garamond"/>
          <w:sz w:val="18"/>
          <w:szCs w:val="20"/>
        </w:rPr>
        <w:t>-Time before different corporate training procedures are required to deal with anticipated changes in the composition of the workforce</w:t>
      </w:r>
    </w:p>
    <w:p w14:paraId="0CA0215E" w14:textId="1CCC5EF7" w:rsidR="00420EBA" w:rsidRDefault="00420EBA" w:rsidP="00420EBA">
      <w:pPr>
        <w:ind w:left="2160"/>
        <w:rPr>
          <w:rFonts w:ascii="Garamond" w:hAnsi="Garamond"/>
          <w:sz w:val="18"/>
          <w:szCs w:val="20"/>
        </w:rPr>
      </w:pPr>
      <w:r>
        <w:rPr>
          <w:rFonts w:ascii="Garamond" w:hAnsi="Garamond"/>
          <w:sz w:val="18"/>
          <w:szCs w:val="20"/>
        </w:rPr>
        <w:t>-Time that will elapse before changes in governmental taxation policies affect consumers’ purchasing patterns</w:t>
      </w:r>
    </w:p>
    <w:p w14:paraId="07A0EC56" w14:textId="06C5569E" w:rsidR="0097273D" w:rsidRDefault="0097273D" w:rsidP="0097273D">
      <w:pPr>
        <w:rPr>
          <w:rFonts w:ascii="Garamond" w:hAnsi="Garamond"/>
          <w:sz w:val="18"/>
          <w:szCs w:val="20"/>
        </w:rPr>
      </w:pPr>
      <w:r>
        <w:rPr>
          <w:rFonts w:ascii="Garamond" w:hAnsi="Garamond"/>
          <w:sz w:val="18"/>
          <w:szCs w:val="20"/>
        </w:rPr>
        <w:tab/>
      </w:r>
      <w:r>
        <w:rPr>
          <w:rFonts w:ascii="Garamond" w:hAnsi="Garamond"/>
          <w:sz w:val="18"/>
          <w:szCs w:val="20"/>
        </w:rPr>
        <w:tab/>
        <w:t>-</w:t>
      </w:r>
      <w:r w:rsidR="00395E7B">
        <w:rPr>
          <w:rFonts w:ascii="Garamond" w:hAnsi="Garamond"/>
          <w:sz w:val="18"/>
          <w:szCs w:val="20"/>
        </w:rPr>
        <w:t>Forecasting for products with shorter life cycles is more difficult</w:t>
      </w:r>
    </w:p>
    <w:p w14:paraId="08A6EC56" w14:textId="57609E1A" w:rsidR="00395E7B" w:rsidRPr="007707C9" w:rsidRDefault="00395E7B" w:rsidP="0097273D">
      <w:pPr>
        <w:rPr>
          <w:rFonts w:ascii="Garamond" w:hAnsi="Garamond"/>
          <w:sz w:val="18"/>
          <w:szCs w:val="20"/>
          <w:u w:val="single"/>
        </w:rPr>
      </w:pPr>
      <w:r>
        <w:rPr>
          <w:rFonts w:ascii="Garamond" w:hAnsi="Garamond"/>
          <w:sz w:val="18"/>
          <w:szCs w:val="20"/>
        </w:rPr>
        <w:tab/>
      </w:r>
      <w:r>
        <w:rPr>
          <w:rFonts w:ascii="Garamond" w:hAnsi="Garamond"/>
          <w:sz w:val="18"/>
          <w:szCs w:val="20"/>
        </w:rPr>
        <w:tab/>
        <w:t>-</w:t>
      </w:r>
      <w:r w:rsidRPr="007707C9">
        <w:rPr>
          <w:rFonts w:ascii="Garamond" w:hAnsi="Garamond"/>
          <w:sz w:val="18"/>
          <w:szCs w:val="20"/>
        </w:rPr>
        <w:t>Forecasting during an economic downturn is more difficult and more important</w:t>
      </w:r>
    </w:p>
    <w:p w14:paraId="79B2919B" w14:textId="7C1AFE9B" w:rsidR="00D90696" w:rsidRPr="007707C9" w:rsidRDefault="00D90696" w:rsidP="00D90696">
      <w:pPr>
        <w:ind w:left="720" w:hanging="720"/>
        <w:rPr>
          <w:rFonts w:ascii="Garamond" w:hAnsi="Garamond"/>
          <w:b/>
          <w:sz w:val="18"/>
          <w:szCs w:val="20"/>
          <w:u w:val="single"/>
        </w:rPr>
      </w:pPr>
      <w:r w:rsidRPr="007707C9">
        <w:rPr>
          <w:rFonts w:ascii="Garamond" w:hAnsi="Garamond"/>
          <w:b/>
          <w:sz w:val="18"/>
          <w:szCs w:val="20"/>
        </w:rPr>
        <w:tab/>
        <w:t>-</w:t>
      </w:r>
      <w:r w:rsidRPr="007707C9">
        <w:rPr>
          <w:rFonts w:ascii="Garamond" w:hAnsi="Garamond"/>
          <w:b/>
          <w:sz w:val="18"/>
          <w:szCs w:val="20"/>
          <w:u w:val="single"/>
        </w:rPr>
        <w:t>Assessing</w:t>
      </w:r>
    </w:p>
    <w:p w14:paraId="04335C0B" w14:textId="6927D659" w:rsidR="006C7A99" w:rsidRPr="007707C9" w:rsidRDefault="006C7A99" w:rsidP="00210CC4">
      <w:pPr>
        <w:ind w:left="1440"/>
        <w:rPr>
          <w:rFonts w:ascii="Garamond" w:hAnsi="Garamond"/>
          <w:sz w:val="18"/>
          <w:szCs w:val="20"/>
        </w:rPr>
      </w:pPr>
      <w:r w:rsidRPr="007707C9">
        <w:rPr>
          <w:rFonts w:ascii="Garamond" w:hAnsi="Garamond"/>
          <w:sz w:val="18"/>
          <w:szCs w:val="20"/>
        </w:rPr>
        <w:t>-</w:t>
      </w:r>
      <w:r w:rsidR="00210CC4" w:rsidRPr="007707C9">
        <w:rPr>
          <w:rFonts w:ascii="Garamond" w:hAnsi="Garamond"/>
          <w:sz w:val="18"/>
          <w:szCs w:val="20"/>
        </w:rPr>
        <w:t>The objective of assessing is to determine the timing and significance of the effects of environmental changes and trends that have been identified</w:t>
      </w:r>
    </w:p>
    <w:p w14:paraId="35FC519A" w14:textId="47877E33" w:rsidR="00D90696" w:rsidRPr="007707C9" w:rsidRDefault="00AC5A1A" w:rsidP="001A1B0F">
      <w:pPr>
        <w:ind w:left="1440"/>
        <w:rPr>
          <w:rFonts w:ascii="Garamond" w:hAnsi="Garamond"/>
          <w:sz w:val="18"/>
          <w:szCs w:val="20"/>
        </w:rPr>
      </w:pPr>
      <w:r w:rsidRPr="007707C9">
        <w:rPr>
          <w:rFonts w:ascii="Garamond" w:hAnsi="Garamond"/>
          <w:sz w:val="18"/>
          <w:szCs w:val="20"/>
        </w:rPr>
        <w:t>-</w:t>
      </w:r>
      <w:r w:rsidR="001E7B32" w:rsidRPr="007707C9">
        <w:rPr>
          <w:rFonts w:ascii="Garamond" w:hAnsi="Garamond"/>
          <w:sz w:val="18"/>
          <w:szCs w:val="20"/>
        </w:rPr>
        <w:t xml:space="preserve">Without assessment, the firm is left with data that may be interesting but of unknown competitive relevance </w:t>
      </w:r>
    </w:p>
    <w:p w14:paraId="7EF9ED33" w14:textId="77777777" w:rsidR="005307F9" w:rsidRPr="007707C9" w:rsidRDefault="005307F9" w:rsidP="001A1B0F">
      <w:pPr>
        <w:ind w:left="1440"/>
        <w:rPr>
          <w:rFonts w:ascii="Garamond" w:hAnsi="Garamond"/>
          <w:sz w:val="18"/>
          <w:szCs w:val="20"/>
        </w:rPr>
      </w:pPr>
    </w:p>
    <w:p w14:paraId="10010AE1" w14:textId="77777777" w:rsidR="0016248D" w:rsidRPr="007707C9" w:rsidRDefault="0016248D" w:rsidP="0016248D">
      <w:pPr>
        <w:rPr>
          <w:rFonts w:ascii="Garamond" w:hAnsi="Garamond"/>
          <w:b/>
          <w:i/>
          <w:sz w:val="18"/>
          <w:szCs w:val="20"/>
        </w:rPr>
      </w:pPr>
      <w:r w:rsidRPr="007707C9">
        <w:rPr>
          <w:rFonts w:ascii="Garamond" w:hAnsi="Garamond"/>
          <w:b/>
          <w:i/>
          <w:sz w:val="18"/>
          <w:szCs w:val="20"/>
        </w:rPr>
        <w:t>Segments of the General Environment</w:t>
      </w:r>
    </w:p>
    <w:p w14:paraId="54B00210" w14:textId="5FD2F290" w:rsidR="007707C9" w:rsidRPr="00AD772F" w:rsidRDefault="007707C9" w:rsidP="007707C9">
      <w:pPr>
        <w:ind w:left="720"/>
        <w:rPr>
          <w:rFonts w:ascii="Garamond" w:hAnsi="Garamond"/>
          <w:sz w:val="18"/>
          <w:szCs w:val="20"/>
        </w:rPr>
      </w:pPr>
      <w:r w:rsidRPr="007707C9">
        <w:rPr>
          <w:rFonts w:ascii="Garamond" w:hAnsi="Garamond"/>
          <w:sz w:val="18"/>
          <w:szCs w:val="20"/>
        </w:rPr>
        <w:t>-The challenge to each firm is to scan, monitor, forecast and assess the elements in each segment to determine their effects on the f</w:t>
      </w:r>
      <w:r w:rsidRPr="00AD772F">
        <w:rPr>
          <w:rFonts w:ascii="Garamond" w:hAnsi="Garamond"/>
          <w:sz w:val="18"/>
          <w:szCs w:val="20"/>
        </w:rPr>
        <w:t>irm</w:t>
      </w:r>
    </w:p>
    <w:p w14:paraId="1F8A5ACB" w14:textId="045A4AAB" w:rsidR="007707C9" w:rsidRPr="00AD772F" w:rsidRDefault="007707C9" w:rsidP="0016248D">
      <w:pPr>
        <w:rPr>
          <w:rFonts w:ascii="Garamond" w:hAnsi="Garamond"/>
          <w:sz w:val="18"/>
          <w:szCs w:val="20"/>
        </w:rPr>
      </w:pPr>
      <w:r w:rsidRPr="00AD772F">
        <w:rPr>
          <w:rFonts w:ascii="Garamond" w:hAnsi="Garamond"/>
          <w:sz w:val="18"/>
          <w:szCs w:val="20"/>
        </w:rPr>
        <w:tab/>
        <w:t>-Doing so effectively is vital to the firm’s efforts to recognize and evaluate opportunities and threats</w:t>
      </w:r>
    </w:p>
    <w:p w14:paraId="14A727A1" w14:textId="7285A6DD" w:rsidR="00FA2571" w:rsidRPr="00AD772F" w:rsidRDefault="00FA2571" w:rsidP="0016248D">
      <w:pPr>
        <w:rPr>
          <w:rFonts w:ascii="Garamond" w:hAnsi="Garamond"/>
          <w:b/>
          <w:sz w:val="18"/>
          <w:szCs w:val="20"/>
          <w:u w:val="single"/>
        </w:rPr>
      </w:pPr>
      <w:r w:rsidRPr="00AD772F">
        <w:rPr>
          <w:rFonts w:ascii="Garamond" w:hAnsi="Garamond"/>
          <w:b/>
          <w:i/>
          <w:sz w:val="18"/>
          <w:szCs w:val="20"/>
        </w:rPr>
        <w:tab/>
      </w:r>
      <w:r w:rsidRPr="00AD772F">
        <w:rPr>
          <w:rFonts w:ascii="Garamond" w:hAnsi="Garamond"/>
          <w:b/>
          <w:sz w:val="18"/>
          <w:szCs w:val="20"/>
        </w:rPr>
        <w:t>-</w:t>
      </w:r>
      <w:r w:rsidRPr="00AD772F">
        <w:rPr>
          <w:rFonts w:ascii="Garamond" w:hAnsi="Garamond"/>
          <w:b/>
          <w:sz w:val="18"/>
          <w:szCs w:val="20"/>
          <w:u w:val="single"/>
        </w:rPr>
        <w:t>The Demographic Segment</w:t>
      </w:r>
    </w:p>
    <w:p w14:paraId="17210184" w14:textId="0713E464" w:rsidR="000A29B1" w:rsidRPr="00AD772F" w:rsidRDefault="000A29B1" w:rsidP="000A29B1">
      <w:pPr>
        <w:ind w:left="1440"/>
        <w:rPr>
          <w:rFonts w:ascii="Garamond" w:hAnsi="Garamond"/>
          <w:sz w:val="18"/>
          <w:szCs w:val="20"/>
        </w:rPr>
      </w:pPr>
      <w:r w:rsidRPr="00AD772F">
        <w:rPr>
          <w:rFonts w:ascii="Garamond" w:hAnsi="Garamond"/>
          <w:sz w:val="18"/>
          <w:szCs w:val="20"/>
        </w:rPr>
        <w:t>-</w:t>
      </w:r>
      <w:r w:rsidRPr="00AD772F">
        <w:rPr>
          <w:rFonts w:ascii="Garamond" w:hAnsi="Garamond"/>
          <w:b/>
          <w:sz w:val="18"/>
          <w:szCs w:val="20"/>
        </w:rPr>
        <w:t>Demographic Segment:</w:t>
      </w:r>
      <w:r w:rsidRPr="00AD772F">
        <w:rPr>
          <w:rFonts w:ascii="Garamond" w:hAnsi="Garamond"/>
          <w:sz w:val="18"/>
          <w:szCs w:val="20"/>
        </w:rPr>
        <w:t xml:space="preserve"> Concerned with a population’s size, age structure, geographic distribution, ethnic mix, and income distribution</w:t>
      </w:r>
    </w:p>
    <w:p w14:paraId="2A197C6E" w14:textId="4678FDA6" w:rsidR="00AD772F" w:rsidRPr="00AD772F" w:rsidRDefault="00AD772F" w:rsidP="000A29B1">
      <w:pPr>
        <w:ind w:left="1440"/>
        <w:rPr>
          <w:rFonts w:ascii="Garamond" w:hAnsi="Garamond"/>
          <w:sz w:val="18"/>
          <w:szCs w:val="20"/>
        </w:rPr>
      </w:pPr>
      <w:r w:rsidRPr="00AD772F">
        <w:rPr>
          <w:rFonts w:ascii="Garamond" w:hAnsi="Garamond"/>
          <w:sz w:val="18"/>
          <w:szCs w:val="20"/>
        </w:rPr>
        <w:t>-Analyzed on a global basis because of their potential effects across countries’ borders and because many firms compete in global markets</w:t>
      </w:r>
    </w:p>
    <w:p w14:paraId="423F5B43" w14:textId="6843F3ED" w:rsidR="00FA2571" w:rsidRPr="00AF53BC" w:rsidRDefault="00FA2571" w:rsidP="002378D9">
      <w:pPr>
        <w:ind w:left="1440" w:firstLine="720"/>
        <w:rPr>
          <w:rFonts w:ascii="Garamond" w:hAnsi="Garamond"/>
          <w:sz w:val="18"/>
          <w:szCs w:val="20"/>
        </w:rPr>
      </w:pPr>
      <w:r w:rsidRPr="00AF53BC">
        <w:rPr>
          <w:rFonts w:ascii="Garamond" w:hAnsi="Garamond"/>
          <w:sz w:val="18"/>
          <w:szCs w:val="20"/>
        </w:rPr>
        <w:t>-Population Size</w:t>
      </w:r>
    </w:p>
    <w:p w14:paraId="7B2C6E3A" w14:textId="6862AA47" w:rsidR="002378D9" w:rsidRPr="00AF53BC" w:rsidRDefault="002378D9" w:rsidP="001069BB">
      <w:pPr>
        <w:ind w:left="2880"/>
        <w:rPr>
          <w:rFonts w:ascii="Garamond" w:hAnsi="Garamond"/>
          <w:sz w:val="18"/>
          <w:szCs w:val="20"/>
        </w:rPr>
      </w:pPr>
      <w:r w:rsidRPr="00AF53BC">
        <w:rPr>
          <w:rFonts w:ascii="Garamond" w:hAnsi="Garamond"/>
          <w:sz w:val="18"/>
          <w:szCs w:val="20"/>
        </w:rPr>
        <w:t>-</w:t>
      </w:r>
      <w:r w:rsidR="001069BB" w:rsidRPr="00AF53BC">
        <w:rPr>
          <w:rFonts w:ascii="Garamond" w:hAnsi="Garamond"/>
          <w:sz w:val="18"/>
          <w:szCs w:val="20"/>
        </w:rPr>
        <w:t>Firms seeking to find growing markets in which to sell their goods and services want to recognize the market potential that may exist for them in nations that have growing populations</w:t>
      </w:r>
    </w:p>
    <w:p w14:paraId="267198D6" w14:textId="15F068A5" w:rsidR="00AF53BC" w:rsidRPr="00AF53BC" w:rsidRDefault="00AF53BC" w:rsidP="001069BB">
      <w:pPr>
        <w:ind w:left="2880"/>
        <w:rPr>
          <w:rFonts w:ascii="Garamond" w:hAnsi="Garamond"/>
          <w:sz w:val="18"/>
          <w:szCs w:val="20"/>
        </w:rPr>
      </w:pPr>
      <w:r w:rsidRPr="00AF53BC">
        <w:rPr>
          <w:rFonts w:ascii="Garamond" w:hAnsi="Garamond"/>
          <w:sz w:val="18"/>
          <w:szCs w:val="20"/>
        </w:rPr>
        <w:t>-While observing the populations of different nations and regions of the world, firms also want to study changes occurring within different populations to assess their strategic implications</w:t>
      </w:r>
    </w:p>
    <w:p w14:paraId="6F010A2E" w14:textId="55C178C0" w:rsidR="00AF53BC" w:rsidRPr="00AF53BC" w:rsidRDefault="00AF53BC" w:rsidP="001069BB">
      <w:pPr>
        <w:ind w:left="2880"/>
        <w:rPr>
          <w:rFonts w:ascii="Garamond" w:hAnsi="Garamond"/>
          <w:sz w:val="18"/>
          <w:szCs w:val="20"/>
        </w:rPr>
      </w:pPr>
      <w:r w:rsidRPr="00AF53BC">
        <w:rPr>
          <w:rFonts w:ascii="Garamond" w:hAnsi="Garamond"/>
          <w:sz w:val="18"/>
          <w:szCs w:val="20"/>
        </w:rPr>
        <w:tab/>
        <w:t>-Different age groups</w:t>
      </w:r>
      <w:r w:rsidR="00102785">
        <w:rPr>
          <w:rFonts w:ascii="Garamond" w:hAnsi="Garamond"/>
          <w:sz w:val="18"/>
          <w:szCs w:val="20"/>
        </w:rPr>
        <w:t xml:space="preserve"> </w:t>
      </w:r>
    </w:p>
    <w:p w14:paraId="1FB308DE" w14:textId="6DEE54FC" w:rsidR="00AF53BC" w:rsidRPr="00AF53BC" w:rsidRDefault="00AF53BC" w:rsidP="00AF53BC">
      <w:pPr>
        <w:ind w:left="2880"/>
        <w:rPr>
          <w:rFonts w:ascii="Garamond" w:hAnsi="Garamond"/>
          <w:sz w:val="18"/>
          <w:szCs w:val="20"/>
        </w:rPr>
      </w:pPr>
      <w:r w:rsidRPr="00AF53BC">
        <w:rPr>
          <w:rFonts w:ascii="Garamond" w:hAnsi="Garamond"/>
          <w:sz w:val="18"/>
          <w:szCs w:val="20"/>
        </w:rPr>
        <w:tab/>
        <w:t>-Birthrates</w:t>
      </w:r>
      <w:r w:rsidR="00102785">
        <w:rPr>
          <w:rFonts w:ascii="Garamond" w:hAnsi="Garamond"/>
          <w:sz w:val="18"/>
          <w:szCs w:val="20"/>
        </w:rPr>
        <w:t xml:space="preserve"> </w:t>
      </w:r>
    </w:p>
    <w:p w14:paraId="4E097132" w14:textId="0C4E7845" w:rsidR="00FA2571" w:rsidRPr="00075845" w:rsidRDefault="00FA2571" w:rsidP="002378D9">
      <w:pPr>
        <w:ind w:left="720"/>
        <w:rPr>
          <w:rFonts w:ascii="Garamond" w:hAnsi="Garamond"/>
          <w:sz w:val="18"/>
          <w:szCs w:val="20"/>
        </w:rPr>
      </w:pPr>
      <w:r w:rsidRPr="00AF53BC">
        <w:rPr>
          <w:rFonts w:ascii="Garamond" w:hAnsi="Garamond"/>
          <w:sz w:val="18"/>
          <w:szCs w:val="20"/>
        </w:rPr>
        <w:tab/>
      </w:r>
      <w:r w:rsidRPr="00AF53BC">
        <w:rPr>
          <w:rFonts w:ascii="Garamond" w:hAnsi="Garamond"/>
          <w:sz w:val="18"/>
          <w:szCs w:val="20"/>
        </w:rPr>
        <w:tab/>
      </w:r>
      <w:r w:rsidRPr="00075845">
        <w:rPr>
          <w:rFonts w:ascii="Garamond" w:hAnsi="Garamond"/>
          <w:sz w:val="18"/>
          <w:szCs w:val="20"/>
        </w:rPr>
        <w:t>-Age Structure</w:t>
      </w:r>
    </w:p>
    <w:p w14:paraId="1284E3F6" w14:textId="391202DF" w:rsidR="00042A73" w:rsidRPr="00075845" w:rsidRDefault="002378D9" w:rsidP="00075845">
      <w:pPr>
        <w:ind w:left="2880"/>
        <w:rPr>
          <w:rFonts w:ascii="Garamond" w:hAnsi="Garamond"/>
          <w:sz w:val="18"/>
          <w:szCs w:val="20"/>
        </w:rPr>
      </w:pPr>
      <w:r w:rsidRPr="00075845">
        <w:rPr>
          <w:rFonts w:ascii="Garamond" w:hAnsi="Garamond"/>
          <w:sz w:val="18"/>
          <w:szCs w:val="20"/>
        </w:rPr>
        <w:t>-</w:t>
      </w:r>
      <w:r w:rsidR="00042A73" w:rsidRPr="00075845">
        <w:rPr>
          <w:rFonts w:ascii="Garamond" w:hAnsi="Garamond"/>
          <w:sz w:val="18"/>
          <w:szCs w:val="20"/>
        </w:rPr>
        <w:t>The world’s population is rapidly aging</w:t>
      </w:r>
      <w:r w:rsidR="00075845">
        <w:rPr>
          <w:rFonts w:ascii="Garamond" w:hAnsi="Garamond"/>
          <w:sz w:val="18"/>
          <w:szCs w:val="20"/>
        </w:rPr>
        <w:t xml:space="preserve"> and m</w:t>
      </w:r>
      <w:r w:rsidR="00A91B4C" w:rsidRPr="00075845">
        <w:rPr>
          <w:rFonts w:ascii="Garamond" w:hAnsi="Garamond"/>
          <w:sz w:val="18"/>
          <w:szCs w:val="20"/>
        </w:rPr>
        <w:t>illions of baby boomers are approaching retirement</w:t>
      </w:r>
    </w:p>
    <w:p w14:paraId="6B3F37B6" w14:textId="2E35E0CC" w:rsidR="00A91B4C" w:rsidRDefault="00A91B4C" w:rsidP="002378D9">
      <w:pPr>
        <w:ind w:left="720"/>
        <w:rPr>
          <w:rFonts w:ascii="Garamond" w:hAnsi="Garamond"/>
          <w:sz w:val="18"/>
          <w:szCs w:val="20"/>
        </w:rPr>
      </w:pPr>
      <w:r w:rsidRPr="00075845">
        <w:rPr>
          <w:rFonts w:ascii="Garamond" w:hAnsi="Garamond"/>
          <w:sz w:val="18"/>
          <w:szCs w:val="20"/>
        </w:rPr>
        <w:tab/>
      </w:r>
      <w:r w:rsidRPr="00075845">
        <w:rPr>
          <w:rFonts w:ascii="Garamond" w:hAnsi="Garamond"/>
          <w:sz w:val="18"/>
          <w:szCs w:val="20"/>
        </w:rPr>
        <w:tab/>
      </w:r>
      <w:r w:rsidRPr="00075845">
        <w:rPr>
          <w:rFonts w:ascii="Garamond" w:hAnsi="Garamond"/>
          <w:sz w:val="18"/>
          <w:szCs w:val="20"/>
        </w:rPr>
        <w:tab/>
        <w:t>-Birth rates have been declining sharply</w:t>
      </w:r>
    </w:p>
    <w:p w14:paraId="7497A8AD" w14:textId="74E6F016" w:rsidR="00296618" w:rsidRDefault="00296618" w:rsidP="00296618">
      <w:pPr>
        <w:ind w:left="2880"/>
        <w:rPr>
          <w:rFonts w:ascii="Garamond" w:hAnsi="Garamond"/>
          <w:sz w:val="18"/>
          <w:szCs w:val="20"/>
        </w:rPr>
      </w:pPr>
      <w:r>
        <w:rPr>
          <w:rFonts w:ascii="Garamond" w:hAnsi="Garamond"/>
          <w:sz w:val="18"/>
          <w:szCs w:val="20"/>
        </w:rPr>
        <w:t>-Due to declines in retirement assets, many baby boomers are postponing retirement.</w:t>
      </w:r>
    </w:p>
    <w:p w14:paraId="5A957B4B" w14:textId="6B1EE5C6" w:rsidR="00296618" w:rsidRDefault="00296618" w:rsidP="00E76007">
      <w:pPr>
        <w:ind w:left="3600"/>
        <w:rPr>
          <w:rFonts w:ascii="Garamond" w:hAnsi="Garamond"/>
          <w:sz w:val="18"/>
          <w:szCs w:val="20"/>
        </w:rPr>
      </w:pPr>
      <w:r>
        <w:rPr>
          <w:rFonts w:ascii="Garamond" w:hAnsi="Garamond"/>
          <w:sz w:val="18"/>
          <w:szCs w:val="20"/>
        </w:rPr>
        <w:t>-</w:t>
      </w:r>
      <w:r w:rsidR="00E76007">
        <w:rPr>
          <w:rFonts w:ascii="Garamond" w:hAnsi="Garamond"/>
          <w:sz w:val="18"/>
          <w:szCs w:val="20"/>
        </w:rPr>
        <w:t>Delayed retirements by baby boomers with value creating skills may facilitate firms’ efforts to successfully implement their strategies</w:t>
      </w:r>
    </w:p>
    <w:p w14:paraId="7ADF7095" w14:textId="31FA51BF" w:rsidR="00E76007" w:rsidRPr="00075845" w:rsidRDefault="00E76007" w:rsidP="00E76007">
      <w:pPr>
        <w:ind w:left="3600"/>
        <w:rPr>
          <w:rFonts w:ascii="Garamond" w:hAnsi="Garamond"/>
          <w:sz w:val="18"/>
          <w:szCs w:val="20"/>
        </w:rPr>
      </w:pPr>
      <w:r>
        <w:rPr>
          <w:rFonts w:ascii="Garamond" w:hAnsi="Garamond"/>
          <w:sz w:val="18"/>
          <w:szCs w:val="20"/>
        </w:rPr>
        <w:t>-Delayed retirements may also allow companies to think of creative ways for skilled, long-time employees to impart their accumulated knowledge to younger employees as they work a bit longer than originally anticipated</w:t>
      </w:r>
    </w:p>
    <w:p w14:paraId="0240D595" w14:textId="7CC0A7B6" w:rsidR="00FA2571" w:rsidRPr="007A2845" w:rsidRDefault="00FA2571" w:rsidP="002378D9">
      <w:pPr>
        <w:ind w:left="1440"/>
        <w:rPr>
          <w:rFonts w:ascii="Garamond" w:hAnsi="Garamond"/>
          <w:sz w:val="18"/>
          <w:szCs w:val="20"/>
        </w:rPr>
      </w:pPr>
      <w:r w:rsidRPr="007A2845">
        <w:rPr>
          <w:rFonts w:ascii="Garamond" w:hAnsi="Garamond"/>
          <w:sz w:val="18"/>
          <w:szCs w:val="20"/>
        </w:rPr>
        <w:tab/>
        <w:t>-Geographic Distribution</w:t>
      </w:r>
    </w:p>
    <w:p w14:paraId="0F64C5DC" w14:textId="201AA6CD" w:rsidR="002378D9" w:rsidRPr="007A2845" w:rsidRDefault="002378D9" w:rsidP="002378D9">
      <w:pPr>
        <w:ind w:left="1440"/>
        <w:rPr>
          <w:rFonts w:ascii="Garamond" w:hAnsi="Garamond"/>
          <w:sz w:val="18"/>
          <w:szCs w:val="20"/>
        </w:rPr>
      </w:pPr>
      <w:r w:rsidRPr="007A2845">
        <w:rPr>
          <w:rFonts w:ascii="Garamond" w:hAnsi="Garamond"/>
          <w:sz w:val="18"/>
          <w:szCs w:val="20"/>
        </w:rPr>
        <w:tab/>
      </w:r>
      <w:r w:rsidRPr="007A2845">
        <w:rPr>
          <w:rFonts w:ascii="Garamond" w:hAnsi="Garamond"/>
          <w:sz w:val="18"/>
          <w:szCs w:val="20"/>
        </w:rPr>
        <w:tab/>
        <w:t>-</w:t>
      </w:r>
      <w:r w:rsidR="000F2E8E" w:rsidRPr="007A2845">
        <w:rPr>
          <w:rFonts w:ascii="Garamond" w:hAnsi="Garamond"/>
          <w:sz w:val="18"/>
          <w:szCs w:val="20"/>
        </w:rPr>
        <w:t xml:space="preserve">Firms should consider the effects of shifts in where populations are </w:t>
      </w:r>
      <w:r w:rsidR="007A2845" w:rsidRPr="007A2845">
        <w:rPr>
          <w:rFonts w:ascii="Garamond" w:hAnsi="Garamond"/>
          <w:sz w:val="18"/>
          <w:szCs w:val="20"/>
        </w:rPr>
        <w:t>moving</w:t>
      </w:r>
    </w:p>
    <w:p w14:paraId="3F6D5284" w14:textId="5A888991" w:rsidR="000F2E8E" w:rsidRPr="007A2845" w:rsidRDefault="000F2E8E" w:rsidP="000F2E8E">
      <w:pPr>
        <w:ind w:left="2880"/>
        <w:rPr>
          <w:rFonts w:ascii="Garamond" w:hAnsi="Garamond"/>
          <w:sz w:val="18"/>
          <w:szCs w:val="20"/>
        </w:rPr>
      </w:pPr>
      <w:r w:rsidRPr="007A2845">
        <w:rPr>
          <w:rFonts w:ascii="Garamond" w:hAnsi="Garamond"/>
          <w:sz w:val="18"/>
          <w:szCs w:val="20"/>
        </w:rPr>
        <w:t xml:space="preserve">-Companies providing goods and services targeted to certain demographics should pay attention to the groups geographic preference </w:t>
      </w:r>
    </w:p>
    <w:p w14:paraId="43126654" w14:textId="22E205AE" w:rsidR="000F2E8E" w:rsidRPr="007A2845" w:rsidRDefault="000F2E8E" w:rsidP="000F2E8E">
      <w:pPr>
        <w:ind w:left="2880"/>
        <w:rPr>
          <w:rFonts w:ascii="Garamond" w:hAnsi="Garamond"/>
          <w:sz w:val="18"/>
          <w:szCs w:val="20"/>
        </w:rPr>
      </w:pPr>
      <w:r w:rsidRPr="007A2845">
        <w:rPr>
          <w:rFonts w:ascii="Garamond" w:hAnsi="Garamond"/>
          <w:sz w:val="18"/>
          <w:szCs w:val="20"/>
        </w:rPr>
        <w:t>-The trend of relocating from metropolitan to nonmetropolitan areas is also increasing</w:t>
      </w:r>
      <w:r w:rsidR="00FD2E08" w:rsidRPr="007A2845">
        <w:rPr>
          <w:rFonts w:ascii="Garamond" w:hAnsi="Garamond"/>
          <w:sz w:val="18"/>
          <w:szCs w:val="20"/>
        </w:rPr>
        <w:t xml:space="preserve"> in the US</w:t>
      </w:r>
    </w:p>
    <w:p w14:paraId="33EC7883" w14:textId="45F9408D" w:rsidR="000F2E8E" w:rsidRPr="007A2845" w:rsidRDefault="000F2E8E" w:rsidP="000F2E8E">
      <w:pPr>
        <w:ind w:left="2880"/>
        <w:rPr>
          <w:rFonts w:ascii="Garamond" w:hAnsi="Garamond"/>
          <w:sz w:val="18"/>
          <w:szCs w:val="20"/>
        </w:rPr>
      </w:pPr>
      <w:r w:rsidRPr="007A2845">
        <w:rPr>
          <w:rFonts w:ascii="Garamond" w:hAnsi="Garamond"/>
          <w:sz w:val="18"/>
          <w:szCs w:val="20"/>
        </w:rPr>
        <w:t xml:space="preserve">-These trends are changing local and stat governments’ tax bases and firm’s decisions regarding location are influenced by the degree of support that different taxing agencies offer as well as the rates at which these agencies tax businesses </w:t>
      </w:r>
    </w:p>
    <w:p w14:paraId="1284F384" w14:textId="54009EA7" w:rsidR="00E12F69" w:rsidRDefault="00E12F69" w:rsidP="000F2E8E">
      <w:pPr>
        <w:ind w:left="2880"/>
        <w:rPr>
          <w:rFonts w:ascii="Garamond" w:hAnsi="Garamond"/>
          <w:sz w:val="18"/>
          <w:szCs w:val="20"/>
        </w:rPr>
      </w:pPr>
      <w:r w:rsidRPr="007A2845">
        <w:rPr>
          <w:rFonts w:ascii="Garamond" w:hAnsi="Garamond"/>
          <w:sz w:val="18"/>
          <w:szCs w:val="20"/>
        </w:rPr>
        <w:t>-</w:t>
      </w:r>
      <w:r w:rsidR="00FD2E08" w:rsidRPr="007A2845">
        <w:rPr>
          <w:rFonts w:ascii="Garamond" w:hAnsi="Garamond"/>
          <w:sz w:val="18"/>
          <w:szCs w:val="20"/>
        </w:rPr>
        <w:t>Geographic distribution patterns are not identical throughout the world</w:t>
      </w:r>
    </w:p>
    <w:p w14:paraId="7A359A4A" w14:textId="13EE8042" w:rsidR="00E27F03" w:rsidRPr="00C765EF" w:rsidRDefault="00E27F03" w:rsidP="000F2E8E">
      <w:pPr>
        <w:ind w:left="2880"/>
        <w:rPr>
          <w:rFonts w:ascii="Garamond" w:hAnsi="Garamond"/>
          <w:sz w:val="18"/>
          <w:szCs w:val="20"/>
        </w:rPr>
      </w:pPr>
      <w:r>
        <w:rPr>
          <w:rFonts w:ascii="Garamond" w:hAnsi="Garamond"/>
          <w:sz w:val="18"/>
          <w:szCs w:val="20"/>
        </w:rPr>
        <w:t xml:space="preserve">-Larger cities are expected to generate more growth in GDP per person than </w:t>
      </w:r>
      <w:r w:rsidRPr="00C765EF">
        <w:rPr>
          <w:rFonts w:ascii="Garamond" w:hAnsi="Garamond"/>
          <w:sz w:val="18"/>
          <w:szCs w:val="20"/>
        </w:rPr>
        <w:t>smaller cities and also attract more human capital (people with talent to produce economic growth)</w:t>
      </w:r>
    </w:p>
    <w:p w14:paraId="396898F4" w14:textId="3B45019B" w:rsidR="00FA2571" w:rsidRPr="00C765EF" w:rsidRDefault="00FA2571" w:rsidP="002378D9">
      <w:pPr>
        <w:ind w:left="1440"/>
        <w:rPr>
          <w:rFonts w:ascii="Garamond" w:hAnsi="Garamond"/>
          <w:sz w:val="18"/>
          <w:szCs w:val="20"/>
        </w:rPr>
      </w:pPr>
      <w:r w:rsidRPr="00C765EF">
        <w:rPr>
          <w:rFonts w:ascii="Garamond" w:hAnsi="Garamond"/>
          <w:sz w:val="18"/>
          <w:szCs w:val="20"/>
        </w:rPr>
        <w:tab/>
        <w:t>-Ethnic Mix</w:t>
      </w:r>
    </w:p>
    <w:p w14:paraId="3BB2C38D" w14:textId="2527E499" w:rsidR="002378D9" w:rsidRPr="00C765EF" w:rsidRDefault="002378D9" w:rsidP="002378D9">
      <w:pPr>
        <w:ind w:left="1440"/>
        <w:rPr>
          <w:rFonts w:ascii="Garamond" w:hAnsi="Garamond"/>
          <w:sz w:val="18"/>
          <w:szCs w:val="20"/>
        </w:rPr>
      </w:pPr>
      <w:r w:rsidRPr="00C765EF">
        <w:rPr>
          <w:rFonts w:ascii="Garamond" w:hAnsi="Garamond"/>
          <w:sz w:val="18"/>
          <w:szCs w:val="20"/>
        </w:rPr>
        <w:tab/>
      </w:r>
      <w:r w:rsidRPr="00C765EF">
        <w:rPr>
          <w:rFonts w:ascii="Garamond" w:hAnsi="Garamond"/>
          <w:sz w:val="18"/>
          <w:szCs w:val="20"/>
        </w:rPr>
        <w:tab/>
        <w:t>-</w:t>
      </w:r>
      <w:r w:rsidR="00395060" w:rsidRPr="00C765EF">
        <w:rPr>
          <w:rFonts w:ascii="Garamond" w:hAnsi="Garamond"/>
          <w:sz w:val="18"/>
          <w:szCs w:val="20"/>
        </w:rPr>
        <w:t>The ethnic mix of countries’ populations continues to change</w:t>
      </w:r>
    </w:p>
    <w:p w14:paraId="441999A3" w14:textId="221AA8BA" w:rsidR="00395060" w:rsidRDefault="00395060" w:rsidP="00452304">
      <w:pPr>
        <w:ind w:left="2880"/>
        <w:rPr>
          <w:rFonts w:ascii="Garamond" w:hAnsi="Garamond"/>
          <w:sz w:val="18"/>
          <w:szCs w:val="20"/>
        </w:rPr>
      </w:pPr>
      <w:r w:rsidRPr="00C765EF">
        <w:rPr>
          <w:rFonts w:ascii="Garamond" w:hAnsi="Garamond"/>
          <w:sz w:val="18"/>
          <w:szCs w:val="20"/>
        </w:rPr>
        <w:t>-</w:t>
      </w:r>
      <w:r w:rsidR="00452304">
        <w:rPr>
          <w:rFonts w:ascii="Garamond" w:hAnsi="Garamond"/>
          <w:sz w:val="18"/>
          <w:szCs w:val="20"/>
        </w:rPr>
        <w:t>Firms might want to assess the degree to which their goods or services could be adapted to serve the unique needs of certain ethnic groups</w:t>
      </w:r>
    </w:p>
    <w:p w14:paraId="3ECF6B8F" w14:textId="55F17A52" w:rsidR="00DB4B2D" w:rsidRDefault="00DB4B2D" w:rsidP="00DB4B2D">
      <w:pPr>
        <w:ind w:left="3600"/>
        <w:rPr>
          <w:rFonts w:ascii="Garamond" w:hAnsi="Garamond"/>
          <w:sz w:val="18"/>
          <w:szCs w:val="20"/>
        </w:rPr>
      </w:pPr>
      <w:r>
        <w:rPr>
          <w:rFonts w:ascii="Garamond" w:hAnsi="Garamond"/>
          <w:sz w:val="18"/>
          <w:szCs w:val="20"/>
        </w:rPr>
        <w:t>-This is particularly important for companies competing in consumer sectors such as grocery stores, movie studios, financial services and clothing stores</w:t>
      </w:r>
    </w:p>
    <w:p w14:paraId="013AFE8A" w14:textId="44C5BFC8" w:rsidR="00327774" w:rsidRDefault="00327774" w:rsidP="00327774">
      <w:pPr>
        <w:rPr>
          <w:rFonts w:ascii="Garamond" w:hAnsi="Garamond"/>
          <w:sz w:val="18"/>
          <w:szCs w:val="20"/>
        </w:rPr>
      </w:pPr>
      <w:r>
        <w:rPr>
          <w:rFonts w:ascii="Garamond" w:hAnsi="Garamond"/>
          <w:sz w:val="18"/>
          <w:szCs w:val="20"/>
        </w:rPr>
        <w:tab/>
      </w:r>
      <w:r>
        <w:rPr>
          <w:rFonts w:ascii="Garamond" w:hAnsi="Garamond"/>
          <w:sz w:val="18"/>
          <w:szCs w:val="20"/>
        </w:rPr>
        <w:tab/>
      </w:r>
      <w:r>
        <w:rPr>
          <w:rFonts w:ascii="Garamond" w:hAnsi="Garamond"/>
          <w:sz w:val="18"/>
          <w:szCs w:val="20"/>
        </w:rPr>
        <w:tab/>
      </w:r>
      <w:r>
        <w:rPr>
          <w:rFonts w:ascii="Garamond" w:hAnsi="Garamond"/>
          <w:sz w:val="18"/>
          <w:szCs w:val="20"/>
        </w:rPr>
        <w:tab/>
        <w:t>-Changes in the ethnic mix might also affect a workforce’ composition</w:t>
      </w:r>
    </w:p>
    <w:p w14:paraId="61FBEAF6" w14:textId="411E1708" w:rsidR="00E77DA1" w:rsidRPr="00C765EF" w:rsidRDefault="005B24B8" w:rsidP="005B24B8">
      <w:pPr>
        <w:ind w:left="3600"/>
        <w:rPr>
          <w:rFonts w:ascii="Garamond" w:hAnsi="Garamond"/>
          <w:sz w:val="18"/>
          <w:szCs w:val="20"/>
        </w:rPr>
      </w:pPr>
      <w:r>
        <w:rPr>
          <w:rFonts w:ascii="Garamond" w:hAnsi="Garamond"/>
          <w:sz w:val="18"/>
          <w:szCs w:val="20"/>
        </w:rPr>
        <w:t>-When immigration policies are tightened certain industries may face labour shortages</w:t>
      </w:r>
    </w:p>
    <w:p w14:paraId="05EEF54B" w14:textId="0DC29CF4" w:rsidR="00FA2571" w:rsidRPr="00775F22" w:rsidRDefault="00FA2571" w:rsidP="002378D9">
      <w:pPr>
        <w:ind w:left="1440"/>
        <w:rPr>
          <w:rFonts w:ascii="Garamond" w:hAnsi="Garamond"/>
          <w:sz w:val="18"/>
          <w:szCs w:val="20"/>
        </w:rPr>
      </w:pPr>
      <w:r w:rsidRPr="00775F22">
        <w:rPr>
          <w:rFonts w:ascii="Garamond" w:hAnsi="Garamond"/>
          <w:sz w:val="18"/>
          <w:szCs w:val="20"/>
        </w:rPr>
        <w:tab/>
        <w:t>-Income Distribution</w:t>
      </w:r>
    </w:p>
    <w:p w14:paraId="615B7C76" w14:textId="445A2D15" w:rsidR="00FA2571" w:rsidRPr="00090F54" w:rsidRDefault="00F979AA" w:rsidP="00B9798A">
      <w:pPr>
        <w:ind w:left="2880"/>
        <w:rPr>
          <w:rFonts w:ascii="Garamond" w:hAnsi="Garamond"/>
          <w:sz w:val="18"/>
          <w:szCs w:val="20"/>
        </w:rPr>
      </w:pPr>
      <w:r w:rsidRPr="00775F22">
        <w:rPr>
          <w:rFonts w:ascii="Garamond" w:hAnsi="Garamond"/>
          <w:sz w:val="18"/>
          <w:szCs w:val="20"/>
        </w:rPr>
        <w:t>-</w:t>
      </w:r>
      <w:r w:rsidR="00B9798A" w:rsidRPr="00775F22">
        <w:rPr>
          <w:rFonts w:ascii="Garamond" w:hAnsi="Garamond"/>
          <w:sz w:val="18"/>
          <w:szCs w:val="20"/>
        </w:rPr>
        <w:t xml:space="preserve">Understanding how income is distributed within and across populations informs firms of </w:t>
      </w:r>
      <w:r w:rsidR="00B9798A" w:rsidRPr="00090F54">
        <w:rPr>
          <w:rFonts w:ascii="Garamond" w:hAnsi="Garamond"/>
          <w:sz w:val="18"/>
          <w:szCs w:val="20"/>
        </w:rPr>
        <w:t>different groups’ purchasing power and discretionary income</w:t>
      </w:r>
    </w:p>
    <w:p w14:paraId="3F35E1BF" w14:textId="2EE5BF3A" w:rsidR="00C1721E" w:rsidRPr="00090F54" w:rsidRDefault="004375D6" w:rsidP="00C1721E">
      <w:pPr>
        <w:ind w:left="2880"/>
        <w:rPr>
          <w:rFonts w:ascii="Garamond" w:hAnsi="Garamond"/>
          <w:sz w:val="18"/>
          <w:szCs w:val="20"/>
        </w:rPr>
      </w:pPr>
      <w:r w:rsidRPr="00090F54">
        <w:rPr>
          <w:rFonts w:ascii="Garamond" w:hAnsi="Garamond"/>
          <w:sz w:val="18"/>
          <w:szCs w:val="20"/>
        </w:rPr>
        <w:t>-</w:t>
      </w:r>
      <w:r w:rsidR="00C1721E" w:rsidRPr="00090F54">
        <w:rPr>
          <w:rFonts w:ascii="Garamond" w:hAnsi="Garamond"/>
          <w:sz w:val="18"/>
          <w:szCs w:val="20"/>
        </w:rPr>
        <w:t>Firms are interested in the average incomes of households and individuals</w:t>
      </w:r>
    </w:p>
    <w:p w14:paraId="56A850BE" w14:textId="39EEA3CB" w:rsidR="002378D9" w:rsidRPr="00090F54" w:rsidRDefault="00D371B7" w:rsidP="00007C02">
      <w:pPr>
        <w:rPr>
          <w:rFonts w:ascii="Garamond" w:hAnsi="Garamond"/>
          <w:sz w:val="18"/>
          <w:szCs w:val="20"/>
        </w:rPr>
      </w:pPr>
      <w:r w:rsidRPr="00090F54">
        <w:rPr>
          <w:rFonts w:ascii="Garamond" w:hAnsi="Garamond"/>
          <w:b/>
          <w:sz w:val="18"/>
          <w:szCs w:val="20"/>
        </w:rPr>
        <w:tab/>
      </w:r>
      <w:r w:rsidRPr="00090F54">
        <w:rPr>
          <w:rFonts w:ascii="Garamond" w:hAnsi="Garamond"/>
          <w:b/>
          <w:sz w:val="18"/>
          <w:szCs w:val="20"/>
        </w:rPr>
        <w:tab/>
      </w:r>
      <w:r w:rsidRPr="00090F54">
        <w:rPr>
          <w:rFonts w:ascii="Garamond" w:hAnsi="Garamond"/>
          <w:b/>
          <w:sz w:val="18"/>
          <w:szCs w:val="20"/>
        </w:rPr>
        <w:tab/>
      </w:r>
      <w:r w:rsidRPr="00090F54">
        <w:rPr>
          <w:rFonts w:ascii="Garamond" w:hAnsi="Garamond"/>
          <w:sz w:val="18"/>
          <w:szCs w:val="20"/>
        </w:rPr>
        <w:t>-The Economic Segment</w:t>
      </w:r>
    </w:p>
    <w:p w14:paraId="130E747F" w14:textId="252D834F" w:rsidR="00D371B7" w:rsidRPr="00090F54" w:rsidRDefault="00D371B7" w:rsidP="00007C02">
      <w:pPr>
        <w:ind w:left="2880"/>
        <w:rPr>
          <w:rFonts w:ascii="Garamond" w:hAnsi="Garamond"/>
          <w:sz w:val="18"/>
          <w:szCs w:val="20"/>
        </w:rPr>
      </w:pPr>
      <w:r w:rsidRPr="00090F54">
        <w:rPr>
          <w:rFonts w:ascii="Garamond" w:hAnsi="Garamond"/>
          <w:sz w:val="18"/>
          <w:szCs w:val="20"/>
        </w:rPr>
        <w:t>-</w:t>
      </w:r>
      <w:r w:rsidRPr="00090F54">
        <w:rPr>
          <w:rFonts w:ascii="Garamond" w:hAnsi="Garamond"/>
          <w:b/>
          <w:sz w:val="18"/>
          <w:szCs w:val="20"/>
        </w:rPr>
        <w:t>Economic Environment:</w:t>
      </w:r>
      <w:r w:rsidRPr="00090F54">
        <w:rPr>
          <w:rFonts w:ascii="Garamond" w:hAnsi="Garamond"/>
          <w:sz w:val="18"/>
          <w:szCs w:val="20"/>
        </w:rPr>
        <w:t xml:space="preserve"> The nature and direction of the economy in which a firm competes or may compete</w:t>
      </w:r>
    </w:p>
    <w:p w14:paraId="50C8CD9F" w14:textId="42852FAB" w:rsidR="00B260C9" w:rsidRPr="00090F54" w:rsidRDefault="00B260C9" w:rsidP="00007C02">
      <w:pPr>
        <w:ind w:left="2880"/>
        <w:rPr>
          <w:rFonts w:ascii="Garamond" w:hAnsi="Garamond"/>
          <w:sz w:val="18"/>
          <w:szCs w:val="20"/>
        </w:rPr>
      </w:pPr>
      <w:r w:rsidRPr="00090F54">
        <w:rPr>
          <w:rFonts w:ascii="Garamond" w:hAnsi="Garamond"/>
          <w:sz w:val="18"/>
          <w:szCs w:val="20"/>
        </w:rPr>
        <w:t>-Firms seek to compete in relatively stable economies with strong growth potential</w:t>
      </w:r>
    </w:p>
    <w:p w14:paraId="0A8283F9" w14:textId="40EF3525" w:rsidR="00B260C9" w:rsidRPr="00090F54" w:rsidRDefault="00B260C9" w:rsidP="00007C02">
      <w:pPr>
        <w:ind w:left="2880"/>
        <w:rPr>
          <w:rFonts w:ascii="Garamond" w:hAnsi="Garamond"/>
          <w:sz w:val="18"/>
          <w:szCs w:val="20"/>
        </w:rPr>
      </w:pPr>
      <w:r w:rsidRPr="00090F54">
        <w:rPr>
          <w:rFonts w:ascii="Garamond" w:hAnsi="Garamond"/>
          <w:sz w:val="18"/>
          <w:szCs w:val="20"/>
        </w:rPr>
        <w:t>-Because nations are interconnected firms must scan, monitor, forecast and assess the health of their host nation and the health of the economies outside their host nation</w:t>
      </w:r>
    </w:p>
    <w:p w14:paraId="4C0D9A8F" w14:textId="31CC98D0" w:rsidR="00B260C9" w:rsidRPr="00090F54" w:rsidRDefault="00B260C9" w:rsidP="00007C02">
      <w:pPr>
        <w:ind w:left="2880"/>
        <w:rPr>
          <w:rFonts w:ascii="Garamond" w:hAnsi="Garamond"/>
          <w:sz w:val="18"/>
          <w:szCs w:val="20"/>
        </w:rPr>
      </w:pPr>
      <w:r w:rsidRPr="00090F54">
        <w:rPr>
          <w:rFonts w:ascii="Garamond" w:hAnsi="Garamond"/>
          <w:sz w:val="18"/>
          <w:szCs w:val="20"/>
        </w:rPr>
        <w:t>-The world’s economic environment is uncertain</w:t>
      </w:r>
    </w:p>
    <w:p w14:paraId="572E99BC" w14:textId="623EB6BD" w:rsidR="00B260C9" w:rsidRDefault="00B260C9" w:rsidP="00007C02">
      <w:pPr>
        <w:ind w:left="3600"/>
        <w:rPr>
          <w:rFonts w:ascii="Garamond" w:hAnsi="Garamond"/>
          <w:sz w:val="18"/>
          <w:szCs w:val="20"/>
        </w:rPr>
      </w:pPr>
      <w:r w:rsidRPr="00090F54">
        <w:rPr>
          <w:rFonts w:ascii="Garamond" w:hAnsi="Garamond"/>
          <w:sz w:val="18"/>
          <w:szCs w:val="20"/>
        </w:rPr>
        <w:t>-Businesspeople are beginning to question the abilities of economists to provide valid and reliable predictions about trends to anticipate in the world’s economic environment</w:t>
      </w:r>
    </w:p>
    <w:p w14:paraId="35036E15" w14:textId="78D2D92C" w:rsidR="00EC179B" w:rsidRDefault="00EC179B" w:rsidP="00007C02">
      <w:pPr>
        <w:ind w:left="2880"/>
        <w:rPr>
          <w:rFonts w:ascii="Garamond" w:hAnsi="Garamond"/>
          <w:sz w:val="18"/>
          <w:szCs w:val="20"/>
        </w:rPr>
      </w:pPr>
      <w:r>
        <w:rPr>
          <w:rFonts w:ascii="Garamond" w:hAnsi="Garamond"/>
          <w:sz w:val="18"/>
          <w:szCs w:val="20"/>
        </w:rPr>
        <w:t>-Decentralization and government deregulation is creating opportunities in developing countries</w:t>
      </w:r>
    </w:p>
    <w:p w14:paraId="5FA2F41E" w14:textId="7A0D959F" w:rsidR="00EC179B" w:rsidRPr="00007C02" w:rsidRDefault="009224A2" w:rsidP="00007C02">
      <w:pPr>
        <w:ind w:left="2880"/>
        <w:rPr>
          <w:rFonts w:ascii="Garamond" w:hAnsi="Garamond"/>
          <w:sz w:val="18"/>
          <w:szCs w:val="20"/>
        </w:rPr>
      </w:pPr>
      <w:r w:rsidRPr="00007C02">
        <w:rPr>
          <w:rFonts w:ascii="Garamond" w:hAnsi="Garamond"/>
          <w:sz w:val="18"/>
          <w:szCs w:val="20"/>
        </w:rPr>
        <w:t>-Challenges in certain</w:t>
      </w:r>
      <w:r w:rsidR="00EC179B" w:rsidRPr="00007C02">
        <w:rPr>
          <w:rFonts w:ascii="Garamond" w:hAnsi="Garamond"/>
          <w:sz w:val="18"/>
          <w:szCs w:val="20"/>
        </w:rPr>
        <w:t xml:space="preserve"> countries present opportunities as they can serve as a barrier to entry </w:t>
      </w:r>
    </w:p>
    <w:p w14:paraId="2661F693" w14:textId="51835EA5" w:rsidR="00F5563A" w:rsidRPr="00007C02" w:rsidRDefault="00F5563A" w:rsidP="00F5563A">
      <w:pPr>
        <w:rPr>
          <w:rFonts w:ascii="Garamond" w:hAnsi="Garamond"/>
          <w:b/>
          <w:sz w:val="18"/>
          <w:szCs w:val="20"/>
          <w:u w:val="single"/>
        </w:rPr>
      </w:pPr>
      <w:r w:rsidRPr="00007C02">
        <w:rPr>
          <w:rFonts w:ascii="Garamond" w:hAnsi="Garamond"/>
          <w:sz w:val="18"/>
          <w:szCs w:val="20"/>
        </w:rPr>
        <w:tab/>
        <w:t>-</w:t>
      </w:r>
      <w:r w:rsidRPr="00007C02">
        <w:rPr>
          <w:rFonts w:ascii="Garamond" w:hAnsi="Garamond"/>
          <w:b/>
          <w:sz w:val="18"/>
          <w:szCs w:val="20"/>
          <w:u w:val="single"/>
        </w:rPr>
        <w:t>The Political/Legal Segment</w:t>
      </w:r>
    </w:p>
    <w:p w14:paraId="22DB48C4" w14:textId="2DB88691" w:rsidR="00F5563A" w:rsidRPr="004019B7" w:rsidRDefault="00F5563A" w:rsidP="00F5563A">
      <w:pPr>
        <w:ind w:left="1440"/>
        <w:rPr>
          <w:rFonts w:ascii="Garamond" w:hAnsi="Garamond"/>
          <w:sz w:val="18"/>
          <w:szCs w:val="20"/>
        </w:rPr>
      </w:pPr>
      <w:r w:rsidRPr="00007C02">
        <w:rPr>
          <w:rFonts w:ascii="Garamond" w:hAnsi="Garamond"/>
          <w:sz w:val="18"/>
          <w:szCs w:val="20"/>
        </w:rPr>
        <w:t>-</w:t>
      </w:r>
      <w:r w:rsidRPr="00007C02">
        <w:rPr>
          <w:rFonts w:ascii="Garamond" w:hAnsi="Garamond"/>
          <w:b/>
          <w:sz w:val="18"/>
          <w:szCs w:val="20"/>
        </w:rPr>
        <w:t xml:space="preserve">Political/Legal </w:t>
      </w:r>
      <w:r w:rsidRPr="004019B7">
        <w:rPr>
          <w:rFonts w:ascii="Garamond" w:hAnsi="Garamond"/>
          <w:b/>
          <w:sz w:val="18"/>
          <w:szCs w:val="20"/>
        </w:rPr>
        <w:t>Segment:</w:t>
      </w:r>
      <w:r w:rsidR="003428E4" w:rsidRPr="004019B7">
        <w:rPr>
          <w:rFonts w:ascii="Garamond" w:hAnsi="Garamond"/>
          <w:sz w:val="18"/>
          <w:szCs w:val="20"/>
        </w:rPr>
        <w:t xml:space="preserve"> A</w:t>
      </w:r>
      <w:r w:rsidRPr="004019B7">
        <w:rPr>
          <w:rFonts w:ascii="Garamond" w:hAnsi="Garamond"/>
          <w:sz w:val="18"/>
          <w:szCs w:val="20"/>
        </w:rPr>
        <w:t>rena in which organizations an interest groups compete for attention, resources, and a voice in overseeing the body of laws and regulations guiding interactions among nations as well as between firms and various local governmental agencies</w:t>
      </w:r>
    </w:p>
    <w:p w14:paraId="3C0A74DD" w14:textId="207A0AFA" w:rsidR="00EC179B" w:rsidRPr="004019B7" w:rsidRDefault="00EC179B" w:rsidP="00F5563A">
      <w:pPr>
        <w:ind w:left="1440"/>
        <w:rPr>
          <w:rFonts w:ascii="Garamond" w:hAnsi="Garamond"/>
          <w:sz w:val="18"/>
          <w:szCs w:val="20"/>
        </w:rPr>
      </w:pPr>
      <w:r w:rsidRPr="004019B7">
        <w:rPr>
          <w:rFonts w:ascii="Garamond" w:hAnsi="Garamond"/>
          <w:sz w:val="18"/>
          <w:szCs w:val="20"/>
        </w:rPr>
        <w:t>-</w:t>
      </w:r>
      <w:r w:rsidR="004019B7" w:rsidRPr="004019B7">
        <w:rPr>
          <w:rFonts w:ascii="Garamond" w:hAnsi="Garamond"/>
          <w:sz w:val="18"/>
          <w:szCs w:val="20"/>
        </w:rPr>
        <w:t>How an organization tries to influence governments and how they try to understand the influences of those governments on their strategic actions</w:t>
      </w:r>
    </w:p>
    <w:p w14:paraId="24C9561B" w14:textId="4F6EFAF1" w:rsidR="004019B7" w:rsidRPr="004019B7" w:rsidRDefault="004019B7" w:rsidP="00F5563A">
      <w:pPr>
        <w:ind w:left="1440"/>
        <w:rPr>
          <w:rFonts w:ascii="Garamond" w:hAnsi="Garamond"/>
          <w:sz w:val="18"/>
          <w:szCs w:val="20"/>
        </w:rPr>
      </w:pPr>
      <w:r w:rsidRPr="004019B7">
        <w:rPr>
          <w:rFonts w:ascii="Garamond" w:hAnsi="Garamond"/>
          <w:sz w:val="18"/>
          <w:szCs w:val="20"/>
        </w:rPr>
        <w:t>-When new regulations are formed in response to new legislation, they often influence a firm’s strategic actions</w:t>
      </w:r>
    </w:p>
    <w:p w14:paraId="197598AE" w14:textId="15F410C5" w:rsidR="004019B7" w:rsidRPr="006F531D" w:rsidRDefault="004019B7" w:rsidP="00F5563A">
      <w:pPr>
        <w:ind w:left="1440"/>
        <w:rPr>
          <w:rFonts w:ascii="Garamond" w:hAnsi="Garamond"/>
          <w:sz w:val="18"/>
          <w:szCs w:val="20"/>
        </w:rPr>
      </w:pPr>
      <w:r w:rsidRPr="004019B7">
        <w:rPr>
          <w:rFonts w:ascii="Garamond" w:hAnsi="Garamond"/>
          <w:sz w:val="18"/>
          <w:szCs w:val="20"/>
        </w:rPr>
        <w:t xml:space="preserve">-Less restrictive </w:t>
      </w:r>
      <w:r w:rsidRPr="006F531D">
        <w:rPr>
          <w:rFonts w:ascii="Garamond" w:hAnsi="Garamond"/>
          <w:sz w:val="18"/>
          <w:szCs w:val="20"/>
        </w:rPr>
        <w:t>regulations on firms’ actions are a product of the recent global trend toward privatization of government-owned firms</w:t>
      </w:r>
    </w:p>
    <w:p w14:paraId="4F3418DA" w14:textId="3341AD0E" w:rsidR="004019B7" w:rsidRPr="006F531D" w:rsidRDefault="004019B7" w:rsidP="00F5563A">
      <w:pPr>
        <w:ind w:left="1440"/>
        <w:rPr>
          <w:rFonts w:ascii="Garamond" w:hAnsi="Garamond"/>
          <w:sz w:val="18"/>
          <w:szCs w:val="20"/>
        </w:rPr>
      </w:pPr>
      <w:r w:rsidRPr="006F531D">
        <w:rPr>
          <w:rFonts w:ascii="Garamond" w:hAnsi="Garamond"/>
          <w:sz w:val="18"/>
          <w:szCs w:val="20"/>
        </w:rPr>
        <w:t>-</w:t>
      </w:r>
      <w:r w:rsidR="00E303EF" w:rsidRPr="006F531D">
        <w:rPr>
          <w:rFonts w:ascii="Garamond" w:hAnsi="Garamond"/>
          <w:sz w:val="18"/>
          <w:szCs w:val="20"/>
        </w:rPr>
        <w:t>Firms must carefully analyze a new political administration’s nosiness-related policies and philosophies</w:t>
      </w:r>
    </w:p>
    <w:p w14:paraId="7C3776CA" w14:textId="7ECFB706" w:rsidR="00977360" w:rsidRPr="006F531D" w:rsidRDefault="00977360" w:rsidP="00F5563A">
      <w:pPr>
        <w:ind w:left="1440"/>
        <w:rPr>
          <w:rFonts w:ascii="Garamond" w:hAnsi="Garamond"/>
          <w:sz w:val="18"/>
          <w:szCs w:val="20"/>
        </w:rPr>
      </w:pPr>
      <w:r w:rsidRPr="006F531D">
        <w:rPr>
          <w:rFonts w:ascii="Garamond" w:hAnsi="Garamond"/>
          <w:sz w:val="18"/>
          <w:szCs w:val="20"/>
        </w:rPr>
        <w:t>-Firms develop a political strategy to influence governmental policies that might affect them</w:t>
      </w:r>
    </w:p>
    <w:p w14:paraId="554D0AD4" w14:textId="12F92C67" w:rsidR="005672B2" w:rsidRPr="006F531D" w:rsidRDefault="005672B2" w:rsidP="005672B2">
      <w:pPr>
        <w:rPr>
          <w:rFonts w:ascii="Garamond" w:hAnsi="Garamond"/>
          <w:b/>
          <w:sz w:val="18"/>
          <w:szCs w:val="20"/>
          <w:u w:val="single"/>
        </w:rPr>
      </w:pPr>
      <w:r w:rsidRPr="006F531D">
        <w:rPr>
          <w:rFonts w:ascii="Garamond" w:hAnsi="Garamond"/>
          <w:b/>
          <w:sz w:val="18"/>
          <w:szCs w:val="20"/>
        </w:rPr>
        <w:tab/>
        <w:t>-</w:t>
      </w:r>
      <w:r w:rsidRPr="006F531D">
        <w:rPr>
          <w:rFonts w:ascii="Garamond" w:hAnsi="Garamond"/>
          <w:b/>
          <w:sz w:val="18"/>
          <w:szCs w:val="20"/>
          <w:u w:val="single"/>
        </w:rPr>
        <w:t>The Sociocultural Segment</w:t>
      </w:r>
    </w:p>
    <w:p w14:paraId="7C2919A5" w14:textId="329A3D96" w:rsidR="005672B2" w:rsidRPr="006F531D" w:rsidRDefault="005672B2" w:rsidP="005672B2">
      <w:pPr>
        <w:rPr>
          <w:rFonts w:ascii="Garamond" w:hAnsi="Garamond"/>
          <w:sz w:val="18"/>
          <w:szCs w:val="20"/>
        </w:rPr>
      </w:pPr>
      <w:r w:rsidRPr="006F531D">
        <w:rPr>
          <w:rFonts w:ascii="Garamond" w:hAnsi="Garamond"/>
          <w:b/>
          <w:sz w:val="18"/>
          <w:szCs w:val="20"/>
        </w:rPr>
        <w:tab/>
      </w:r>
      <w:r w:rsidRPr="006F531D">
        <w:rPr>
          <w:rFonts w:ascii="Garamond" w:hAnsi="Garamond"/>
          <w:b/>
          <w:sz w:val="18"/>
          <w:szCs w:val="20"/>
        </w:rPr>
        <w:tab/>
        <w:t xml:space="preserve">-Sociocultural Segment: </w:t>
      </w:r>
      <w:r w:rsidR="003428E4" w:rsidRPr="006F531D">
        <w:rPr>
          <w:rFonts w:ascii="Garamond" w:hAnsi="Garamond"/>
          <w:sz w:val="18"/>
          <w:szCs w:val="20"/>
        </w:rPr>
        <w:t>C</w:t>
      </w:r>
      <w:r w:rsidRPr="006F531D">
        <w:rPr>
          <w:rFonts w:ascii="Garamond" w:hAnsi="Garamond"/>
          <w:sz w:val="18"/>
          <w:szCs w:val="20"/>
        </w:rPr>
        <w:t>oncerned with a society’s attitudes and cultural values</w:t>
      </w:r>
    </w:p>
    <w:p w14:paraId="58C022A7" w14:textId="33724A10" w:rsidR="00936012" w:rsidRPr="006F531D" w:rsidRDefault="00936012" w:rsidP="00FF2235">
      <w:pPr>
        <w:ind w:left="1440"/>
        <w:rPr>
          <w:rFonts w:ascii="Garamond" w:hAnsi="Garamond"/>
          <w:sz w:val="18"/>
          <w:szCs w:val="20"/>
        </w:rPr>
      </w:pPr>
      <w:r w:rsidRPr="006F531D">
        <w:rPr>
          <w:rFonts w:ascii="Garamond" w:hAnsi="Garamond"/>
          <w:sz w:val="18"/>
          <w:szCs w:val="20"/>
        </w:rPr>
        <w:t>-</w:t>
      </w:r>
      <w:r w:rsidR="00933738" w:rsidRPr="006F531D">
        <w:rPr>
          <w:rFonts w:ascii="Garamond" w:hAnsi="Garamond"/>
          <w:sz w:val="18"/>
          <w:szCs w:val="20"/>
        </w:rPr>
        <w:t>Becaus</w:t>
      </w:r>
      <w:r w:rsidR="00FF2235" w:rsidRPr="006F531D">
        <w:rPr>
          <w:rFonts w:ascii="Garamond" w:hAnsi="Garamond"/>
          <w:sz w:val="18"/>
          <w:szCs w:val="20"/>
        </w:rPr>
        <w:t>e attitudes and values form the cornerstone of a society, they often drive demographic, economic, political/legal, and technological conditions and changes</w:t>
      </w:r>
    </w:p>
    <w:p w14:paraId="64270369" w14:textId="3E54C61E" w:rsidR="00FF2235" w:rsidRPr="006F531D" w:rsidRDefault="00FF2235" w:rsidP="00A42EAB">
      <w:pPr>
        <w:ind w:left="1440"/>
        <w:rPr>
          <w:rFonts w:ascii="Garamond" w:hAnsi="Garamond"/>
          <w:sz w:val="18"/>
          <w:szCs w:val="20"/>
        </w:rPr>
      </w:pPr>
      <w:r w:rsidRPr="006F531D">
        <w:rPr>
          <w:rFonts w:ascii="Garamond" w:hAnsi="Garamond"/>
          <w:sz w:val="18"/>
          <w:szCs w:val="20"/>
        </w:rPr>
        <w:t>-</w:t>
      </w:r>
      <w:r w:rsidR="00681AFF" w:rsidRPr="006F531D">
        <w:rPr>
          <w:rFonts w:ascii="Garamond" w:hAnsi="Garamond"/>
          <w:sz w:val="18"/>
          <w:szCs w:val="20"/>
        </w:rPr>
        <w:t xml:space="preserve">Continuing changes to the nature of heath care policies can have a significant effect on business firms so they must carefully </w:t>
      </w:r>
      <w:r w:rsidR="00A42EAB" w:rsidRPr="006F531D">
        <w:rPr>
          <w:rFonts w:ascii="Garamond" w:hAnsi="Garamond"/>
          <w:sz w:val="18"/>
          <w:szCs w:val="20"/>
        </w:rPr>
        <w:t>examine trends regarding health care in order to anticipate the effects on their operations</w:t>
      </w:r>
    </w:p>
    <w:p w14:paraId="3D5E6B17" w14:textId="6CD1DC42" w:rsidR="006F531D" w:rsidRPr="006F531D" w:rsidRDefault="006F531D" w:rsidP="00A42EAB">
      <w:pPr>
        <w:ind w:left="1440"/>
        <w:rPr>
          <w:rFonts w:ascii="Garamond" w:hAnsi="Garamond"/>
          <w:sz w:val="18"/>
          <w:szCs w:val="20"/>
        </w:rPr>
      </w:pPr>
      <w:r w:rsidRPr="006F531D">
        <w:rPr>
          <w:rFonts w:ascii="Garamond" w:hAnsi="Garamond"/>
          <w:sz w:val="18"/>
          <w:szCs w:val="20"/>
        </w:rPr>
        <w:t>-Labor forces have become more diverse</w:t>
      </w:r>
    </w:p>
    <w:p w14:paraId="6A3F20ED" w14:textId="748290DE" w:rsidR="006F531D" w:rsidRPr="006F531D" w:rsidRDefault="006F531D" w:rsidP="00A42EAB">
      <w:pPr>
        <w:ind w:left="1440"/>
        <w:rPr>
          <w:rFonts w:ascii="Garamond" w:hAnsi="Garamond"/>
          <w:sz w:val="18"/>
          <w:szCs w:val="20"/>
        </w:rPr>
      </w:pPr>
      <w:r w:rsidRPr="006F531D">
        <w:rPr>
          <w:rFonts w:ascii="Garamond" w:hAnsi="Garamond"/>
          <w:sz w:val="18"/>
          <w:szCs w:val="20"/>
        </w:rPr>
        <w:t xml:space="preserve">-The growing gender, ethnic and cultural diversity in the workforce creates challenges and opportunities. Workforce diversity must be managed </w:t>
      </w:r>
    </w:p>
    <w:p w14:paraId="7905F485" w14:textId="4FFC8CE8" w:rsidR="006F531D" w:rsidRDefault="006F531D" w:rsidP="00A42EAB">
      <w:pPr>
        <w:ind w:left="1440"/>
        <w:rPr>
          <w:rFonts w:ascii="Garamond" w:hAnsi="Garamond"/>
          <w:sz w:val="18"/>
          <w:szCs w:val="20"/>
        </w:rPr>
      </w:pPr>
      <w:r w:rsidRPr="006F531D">
        <w:rPr>
          <w:rFonts w:ascii="Garamond" w:hAnsi="Garamond"/>
          <w:sz w:val="18"/>
          <w:szCs w:val="20"/>
        </w:rPr>
        <w:t>-Significant growth in part-time, temporary and contract workers</w:t>
      </w:r>
    </w:p>
    <w:p w14:paraId="26B68EA7" w14:textId="448B6580" w:rsidR="006F531D" w:rsidRPr="006F531D" w:rsidRDefault="006F531D" w:rsidP="00A42EAB">
      <w:pPr>
        <w:ind w:left="1440"/>
        <w:rPr>
          <w:rFonts w:ascii="Garamond" w:hAnsi="Garamond"/>
          <w:sz w:val="18"/>
          <w:szCs w:val="20"/>
        </w:rPr>
      </w:pPr>
      <w:r>
        <w:rPr>
          <w:rFonts w:ascii="Garamond" w:hAnsi="Garamond"/>
          <w:sz w:val="18"/>
          <w:szCs w:val="20"/>
        </w:rPr>
        <w:t>-Nepotism and personal relationships in business may be important some places but not in others</w:t>
      </w:r>
    </w:p>
    <w:p w14:paraId="5BF1301F" w14:textId="16C65754" w:rsidR="005D378D" w:rsidRPr="00F8742C" w:rsidRDefault="005D378D" w:rsidP="005672B2">
      <w:pPr>
        <w:rPr>
          <w:rFonts w:ascii="Garamond" w:hAnsi="Garamond"/>
          <w:b/>
          <w:sz w:val="18"/>
          <w:szCs w:val="20"/>
          <w:highlight w:val="cyan"/>
          <w:u w:val="single"/>
        </w:rPr>
      </w:pPr>
      <w:r w:rsidRPr="00F8742C">
        <w:rPr>
          <w:rFonts w:ascii="Garamond" w:hAnsi="Garamond"/>
          <w:sz w:val="18"/>
          <w:szCs w:val="20"/>
          <w:highlight w:val="cyan"/>
        </w:rPr>
        <w:tab/>
        <w:t>-</w:t>
      </w:r>
      <w:r w:rsidRPr="00F8742C">
        <w:rPr>
          <w:rFonts w:ascii="Garamond" w:hAnsi="Garamond"/>
          <w:b/>
          <w:sz w:val="18"/>
          <w:szCs w:val="20"/>
          <w:highlight w:val="cyan"/>
          <w:u w:val="single"/>
        </w:rPr>
        <w:t>The Technological Segment</w:t>
      </w:r>
    </w:p>
    <w:p w14:paraId="32CC9552" w14:textId="4E488891" w:rsidR="005D378D" w:rsidRDefault="005D378D" w:rsidP="005D378D">
      <w:pPr>
        <w:ind w:left="1440"/>
        <w:rPr>
          <w:rFonts w:ascii="Garamond" w:hAnsi="Garamond"/>
          <w:b/>
          <w:sz w:val="18"/>
          <w:szCs w:val="20"/>
          <w:highlight w:val="cyan"/>
        </w:rPr>
      </w:pPr>
      <w:r w:rsidRPr="00F8742C">
        <w:rPr>
          <w:rFonts w:ascii="Garamond" w:hAnsi="Garamond"/>
          <w:b/>
          <w:sz w:val="18"/>
          <w:szCs w:val="20"/>
          <w:highlight w:val="cyan"/>
        </w:rPr>
        <w:t xml:space="preserve">-Technological Segment: </w:t>
      </w:r>
      <w:r w:rsidR="003428E4" w:rsidRPr="00F8742C">
        <w:rPr>
          <w:rFonts w:ascii="Garamond" w:hAnsi="Garamond"/>
          <w:sz w:val="18"/>
          <w:szCs w:val="20"/>
          <w:highlight w:val="cyan"/>
        </w:rPr>
        <w:t>I</w:t>
      </w:r>
      <w:r w:rsidRPr="00F8742C">
        <w:rPr>
          <w:rFonts w:ascii="Garamond" w:hAnsi="Garamond"/>
          <w:sz w:val="18"/>
          <w:szCs w:val="20"/>
          <w:highlight w:val="cyan"/>
        </w:rPr>
        <w:t>ncludes the institutions and activities involved with creating new knowledge and translating that knowledge into new outputs, products, processes and materials</w:t>
      </w:r>
      <w:r w:rsidRPr="00F8742C">
        <w:rPr>
          <w:rFonts w:ascii="Garamond" w:hAnsi="Garamond"/>
          <w:b/>
          <w:sz w:val="18"/>
          <w:szCs w:val="20"/>
          <w:highlight w:val="cyan"/>
        </w:rPr>
        <w:t xml:space="preserve"> </w:t>
      </w:r>
    </w:p>
    <w:p w14:paraId="192ECF99" w14:textId="0C903814" w:rsidR="00F6137F" w:rsidRPr="00F6137F" w:rsidRDefault="00F6137F" w:rsidP="005D378D">
      <w:pPr>
        <w:ind w:left="1440"/>
        <w:rPr>
          <w:rFonts w:ascii="Garamond" w:hAnsi="Garamond"/>
          <w:sz w:val="18"/>
          <w:szCs w:val="20"/>
          <w:highlight w:val="cyan"/>
        </w:rPr>
      </w:pPr>
      <w:r>
        <w:rPr>
          <w:rFonts w:ascii="Garamond" w:hAnsi="Garamond"/>
          <w:sz w:val="18"/>
          <w:szCs w:val="20"/>
          <w:highlight w:val="cyan"/>
        </w:rPr>
        <w:t>-</w:t>
      </w:r>
    </w:p>
    <w:p w14:paraId="1C702EF6" w14:textId="09024A6E" w:rsidR="005D378D" w:rsidRPr="00F8742C" w:rsidRDefault="005D378D" w:rsidP="005672B2">
      <w:pPr>
        <w:rPr>
          <w:rFonts w:ascii="Garamond" w:hAnsi="Garamond"/>
          <w:b/>
          <w:sz w:val="18"/>
          <w:szCs w:val="20"/>
          <w:highlight w:val="cyan"/>
          <w:u w:val="single"/>
        </w:rPr>
      </w:pPr>
      <w:r w:rsidRPr="00F8742C">
        <w:rPr>
          <w:rFonts w:ascii="Garamond" w:hAnsi="Garamond"/>
          <w:b/>
          <w:sz w:val="18"/>
          <w:szCs w:val="20"/>
          <w:highlight w:val="cyan"/>
        </w:rPr>
        <w:tab/>
        <w:t>-</w:t>
      </w:r>
      <w:r w:rsidRPr="00F8742C">
        <w:rPr>
          <w:rFonts w:ascii="Garamond" w:hAnsi="Garamond"/>
          <w:b/>
          <w:sz w:val="18"/>
          <w:szCs w:val="20"/>
          <w:highlight w:val="cyan"/>
          <w:u w:val="single"/>
        </w:rPr>
        <w:t>The Global Segment</w:t>
      </w:r>
    </w:p>
    <w:p w14:paraId="7B5AF445" w14:textId="02E69735" w:rsidR="003428E4" w:rsidRPr="00F8742C" w:rsidRDefault="003428E4" w:rsidP="00B54DA1">
      <w:pPr>
        <w:ind w:left="1440"/>
        <w:rPr>
          <w:rFonts w:ascii="Garamond" w:hAnsi="Garamond"/>
          <w:sz w:val="18"/>
          <w:szCs w:val="20"/>
          <w:highlight w:val="cyan"/>
        </w:rPr>
      </w:pPr>
      <w:r w:rsidRPr="00F8742C">
        <w:rPr>
          <w:rFonts w:ascii="Garamond" w:hAnsi="Garamond"/>
          <w:b/>
          <w:sz w:val="18"/>
          <w:szCs w:val="20"/>
          <w:highlight w:val="cyan"/>
        </w:rPr>
        <w:t>-Global Segment:</w:t>
      </w:r>
      <w:r w:rsidRPr="00F8742C">
        <w:rPr>
          <w:rFonts w:ascii="Garamond" w:hAnsi="Garamond"/>
          <w:sz w:val="18"/>
          <w:szCs w:val="20"/>
          <w:highlight w:val="cyan"/>
        </w:rPr>
        <w:t xml:space="preserve"> Includes </w:t>
      </w:r>
      <w:r w:rsidR="00B54DA1" w:rsidRPr="00F8742C">
        <w:rPr>
          <w:rFonts w:ascii="Garamond" w:hAnsi="Garamond"/>
          <w:sz w:val="18"/>
          <w:szCs w:val="20"/>
          <w:highlight w:val="cyan"/>
        </w:rPr>
        <w:t>relevant new global markets, existing markets that are changing, important international political events, and critical cultural and institutional characteristics of global markets</w:t>
      </w:r>
    </w:p>
    <w:p w14:paraId="717AA469" w14:textId="45A3AA64" w:rsidR="005D378D" w:rsidRPr="00F8742C" w:rsidRDefault="005D378D" w:rsidP="005672B2">
      <w:pPr>
        <w:rPr>
          <w:rFonts w:ascii="Garamond" w:hAnsi="Garamond"/>
          <w:b/>
          <w:sz w:val="18"/>
          <w:szCs w:val="20"/>
          <w:highlight w:val="cyan"/>
          <w:u w:val="single"/>
        </w:rPr>
      </w:pPr>
      <w:r w:rsidRPr="00F8742C">
        <w:rPr>
          <w:rFonts w:ascii="Garamond" w:hAnsi="Garamond"/>
          <w:b/>
          <w:sz w:val="18"/>
          <w:szCs w:val="20"/>
          <w:highlight w:val="cyan"/>
        </w:rPr>
        <w:tab/>
        <w:t>-</w:t>
      </w:r>
      <w:r w:rsidRPr="00F8742C">
        <w:rPr>
          <w:rFonts w:ascii="Garamond" w:hAnsi="Garamond"/>
          <w:b/>
          <w:sz w:val="18"/>
          <w:szCs w:val="20"/>
          <w:highlight w:val="cyan"/>
          <w:u w:val="single"/>
        </w:rPr>
        <w:t>The Physical Environment Segment</w:t>
      </w:r>
    </w:p>
    <w:p w14:paraId="5709D9F1" w14:textId="4ADCC232" w:rsidR="002E393B" w:rsidRPr="00F8742C" w:rsidRDefault="00B54DA1" w:rsidP="00AB425C">
      <w:pPr>
        <w:ind w:left="1440"/>
        <w:rPr>
          <w:rFonts w:ascii="Garamond" w:hAnsi="Garamond"/>
          <w:sz w:val="18"/>
          <w:szCs w:val="20"/>
          <w:highlight w:val="cyan"/>
        </w:rPr>
      </w:pPr>
      <w:r w:rsidRPr="00F8742C">
        <w:rPr>
          <w:rFonts w:ascii="Garamond" w:hAnsi="Garamond"/>
          <w:b/>
          <w:sz w:val="18"/>
          <w:szCs w:val="20"/>
          <w:highlight w:val="cyan"/>
        </w:rPr>
        <w:t>-Physical environment segment:</w:t>
      </w:r>
      <w:r w:rsidRPr="00F8742C">
        <w:rPr>
          <w:rFonts w:ascii="Garamond" w:hAnsi="Garamond"/>
          <w:sz w:val="18"/>
          <w:szCs w:val="20"/>
          <w:highlight w:val="cyan"/>
        </w:rPr>
        <w:t xml:space="preserve"> refers to potential and actual changes in the physical environment and business practices that are intended to positively respond to and deal with those changes</w:t>
      </w:r>
    </w:p>
    <w:p w14:paraId="130B0BF1" w14:textId="77777777" w:rsidR="0016248D" w:rsidRPr="00F8742C" w:rsidRDefault="0016248D" w:rsidP="0016248D">
      <w:pPr>
        <w:rPr>
          <w:rFonts w:ascii="Garamond" w:hAnsi="Garamond"/>
          <w:b/>
          <w:i/>
          <w:sz w:val="18"/>
          <w:szCs w:val="20"/>
          <w:highlight w:val="cyan"/>
        </w:rPr>
      </w:pPr>
      <w:r w:rsidRPr="00F8742C">
        <w:rPr>
          <w:rFonts w:ascii="Garamond" w:hAnsi="Garamond"/>
          <w:b/>
          <w:i/>
          <w:sz w:val="18"/>
          <w:szCs w:val="20"/>
          <w:highlight w:val="cyan"/>
        </w:rPr>
        <w:t>Industry Environment Analysis</w:t>
      </w:r>
    </w:p>
    <w:p w14:paraId="1D0D0B9B" w14:textId="7D1FBFFC" w:rsidR="00223E52" w:rsidRPr="00F8742C" w:rsidRDefault="00223E52" w:rsidP="0016248D">
      <w:pPr>
        <w:rPr>
          <w:rFonts w:ascii="Garamond" w:hAnsi="Garamond"/>
          <w:sz w:val="18"/>
          <w:szCs w:val="20"/>
          <w:highlight w:val="cyan"/>
        </w:rPr>
      </w:pPr>
      <w:r w:rsidRPr="00F8742C">
        <w:rPr>
          <w:rFonts w:ascii="Garamond" w:hAnsi="Garamond"/>
          <w:b/>
          <w:i/>
          <w:sz w:val="18"/>
          <w:szCs w:val="20"/>
          <w:highlight w:val="cyan"/>
        </w:rPr>
        <w:tab/>
      </w:r>
      <w:r w:rsidRPr="00F8742C">
        <w:rPr>
          <w:rFonts w:ascii="Garamond" w:hAnsi="Garamond"/>
          <w:b/>
          <w:sz w:val="18"/>
          <w:szCs w:val="20"/>
          <w:highlight w:val="cyan"/>
        </w:rPr>
        <w:t>-Industry:</w:t>
      </w:r>
      <w:r w:rsidRPr="00F8742C">
        <w:rPr>
          <w:rFonts w:ascii="Garamond" w:hAnsi="Garamond"/>
          <w:sz w:val="18"/>
          <w:szCs w:val="20"/>
          <w:highlight w:val="cyan"/>
        </w:rPr>
        <w:t xml:space="preserve"> group of firms producing products that are close substitutes</w:t>
      </w:r>
    </w:p>
    <w:p w14:paraId="22E9C463" w14:textId="7411DDB3" w:rsidR="00223E52" w:rsidRPr="00F8742C" w:rsidRDefault="00223E52" w:rsidP="0016248D">
      <w:pPr>
        <w:rPr>
          <w:rFonts w:ascii="Garamond" w:hAnsi="Garamond"/>
          <w:b/>
          <w:sz w:val="18"/>
          <w:szCs w:val="20"/>
          <w:highlight w:val="cyan"/>
          <w:u w:val="single"/>
        </w:rPr>
      </w:pPr>
      <w:r w:rsidRPr="00F8742C">
        <w:rPr>
          <w:rFonts w:ascii="Garamond" w:hAnsi="Garamond"/>
          <w:b/>
          <w:sz w:val="18"/>
          <w:szCs w:val="20"/>
          <w:highlight w:val="cyan"/>
        </w:rPr>
        <w:tab/>
        <w:t>-</w:t>
      </w:r>
      <w:r w:rsidRPr="00F8742C">
        <w:rPr>
          <w:rFonts w:ascii="Garamond" w:hAnsi="Garamond"/>
          <w:b/>
          <w:sz w:val="18"/>
          <w:szCs w:val="20"/>
          <w:highlight w:val="cyan"/>
          <w:u w:val="single"/>
        </w:rPr>
        <w:t>Threat of New Entrants</w:t>
      </w:r>
    </w:p>
    <w:p w14:paraId="605E0EBD" w14:textId="37A66293" w:rsidR="006C4A1C" w:rsidRPr="00F8742C" w:rsidRDefault="006C4A1C" w:rsidP="0016248D">
      <w:pPr>
        <w:rPr>
          <w:rFonts w:ascii="Garamond" w:hAnsi="Garamond"/>
          <w:sz w:val="18"/>
          <w:szCs w:val="20"/>
          <w:highlight w:val="cyan"/>
        </w:rPr>
      </w:pPr>
      <w:r w:rsidRPr="00F8742C">
        <w:rPr>
          <w:rFonts w:ascii="Garamond" w:hAnsi="Garamond"/>
          <w:b/>
          <w:sz w:val="18"/>
          <w:szCs w:val="20"/>
          <w:highlight w:val="cyan"/>
        </w:rPr>
        <w:tab/>
      </w:r>
      <w:r w:rsidRPr="00F8742C">
        <w:rPr>
          <w:rFonts w:ascii="Garamond" w:hAnsi="Garamond"/>
          <w:b/>
          <w:sz w:val="18"/>
          <w:szCs w:val="20"/>
          <w:highlight w:val="cyan"/>
        </w:rPr>
        <w:tab/>
      </w:r>
      <w:r w:rsidRPr="00F8742C">
        <w:rPr>
          <w:rFonts w:ascii="Garamond" w:hAnsi="Garamond"/>
          <w:sz w:val="18"/>
          <w:szCs w:val="20"/>
          <w:highlight w:val="cyan"/>
        </w:rPr>
        <w:t>-Barriers to Entry</w:t>
      </w:r>
    </w:p>
    <w:p w14:paraId="13686438" w14:textId="46CF8358" w:rsidR="006C4A1C" w:rsidRPr="00F8742C" w:rsidRDefault="006C4A1C" w:rsidP="0016248D">
      <w:pPr>
        <w:rPr>
          <w:rFonts w:ascii="Garamond" w:hAnsi="Garamond"/>
          <w:sz w:val="18"/>
          <w:szCs w:val="20"/>
          <w:highlight w:val="cyan"/>
        </w:rPr>
      </w:pPr>
      <w:r w:rsidRPr="00F8742C">
        <w:rPr>
          <w:rFonts w:ascii="Garamond" w:hAnsi="Garamond"/>
          <w:sz w:val="18"/>
          <w:szCs w:val="20"/>
          <w:highlight w:val="cyan"/>
        </w:rPr>
        <w:tab/>
      </w:r>
      <w:r w:rsidRPr="00F8742C">
        <w:rPr>
          <w:rFonts w:ascii="Garamond" w:hAnsi="Garamond"/>
          <w:sz w:val="18"/>
          <w:szCs w:val="20"/>
          <w:highlight w:val="cyan"/>
        </w:rPr>
        <w:tab/>
      </w:r>
      <w:r w:rsidRPr="00F8742C">
        <w:rPr>
          <w:rFonts w:ascii="Garamond" w:hAnsi="Garamond"/>
          <w:sz w:val="18"/>
          <w:szCs w:val="20"/>
          <w:highlight w:val="cyan"/>
        </w:rPr>
        <w:tab/>
        <w:t>-Economies of Scale</w:t>
      </w:r>
    </w:p>
    <w:p w14:paraId="010F662D" w14:textId="4980F291" w:rsidR="006C4A1C" w:rsidRPr="00F8742C" w:rsidRDefault="006C4A1C" w:rsidP="0016248D">
      <w:pPr>
        <w:rPr>
          <w:rFonts w:ascii="Garamond" w:hAnsi="Garamond"/>
          <w:sz w:val="18"/>
          <w:szCs w:val="20"/>
          <w:highlight w:val="cyan"/>
        </w:rPr>
      </w:pPr>
      <w:r w:rsidRPr="00F8742C">
        <w:rPr>
          <w:rFonts w:ascii="Garamond" w:hAnsi="Garamond"/>
          <w:sz w:val="18"/>
          <w:szCs w:val="20"/>
          <w:highlight w:val="cyan"/>
        </w:rPr>
        <w:tab/>
      </w:r>
      <w:r w:rsidRPr="00F8742C">
        <w:rPr>
          <w:rFonts w:ascii="Garamond" w:hAnsi="Garamond"/>
          <w:sz w:val="18"/>
          <w:szCs w:val="20"/>
          <w:highlight w:val="cyan"/>
        </w:rPr>
        <w:tab/>
      </w:r>
      <w:r w:rsidRPr="00F8742C">
        <w:rPr>
          <w:rFonts w:ascii="Garamond" w:hAnsi="Garamond"/>
          <w:sz w:val="18"/>
          <w:szCs w:val="20"/>
          <w:highlight w:val="cyan"/>
        </w:rPr>
        <w:tab/>
        <w:t>-Product Differentiation</w:t>
      </w:r>
    </w:p>
    <w:p w14:paraId="052076F9" w14:textId="10343842" w:rsidR="006C4A1C" w:rsidRDefault="006C4A1C" w:rsidP="0016248D">
      <w:pPr>
        <w:rPr>
          <w:rFonts w:ascii="Garamond" w:hAnsi="Garamond"/>
          <w:sz w:val="18"/>
          <w:szCs w:val="20"/>
        </w:rPr>
      </w:pPr>
      <w:r w:rsidRPr="00F8742C">
        <w:rPr>
          <w:rFonts w:ascii="Garamond" w:hAnsi="Garamond"/>
          <w:sz w:val="18"/>
          <w:szCs w:val="20"/>
          <w:highlight w:val="cyan"/>
        </w:rPr>
        <w:tab/>
      </w:r>
      <w:r w:rsidRPr="00F8742C">
        <w:rPr>
          <w:rFonts w:ascii="Garamond" w:hAnsi="Garamond"/>
          <w:sz w:val="18"/>
          <w:szCs w:val="20"/>
          <w:highlight w:val="cyan"/>
        </w:rPr>
        <w:tab/>
      </w:r>
      <w:r w:rsidRPr="00F8742C">
        <w:rPr>
          <w:rFonts w:ascii="Garamond" w:hAnsi="Garamond"/>
          <w:sz w:val="18"/>
          <w:szCs w:val="20"/>
          <w:highlight w:val="cyan"/>
        </w:rPr>
        <w:tab/>
        <w:t>-Capital Requirements</w:t>
      </w:r>
    </w:p>
    <w:p w14:paraId="72E682C8" w14:textId="5A518F9B" w:rsidR="006C4A1C" w:rsidRPr="00F8742C" w:rsidRDefault="006C4A1C" w:rsidP="0016248D">
      <w:pPr>
        <w:rPr>
          <w:rFonts w:ascii="Garamond" w:hAnsi="Garamond"/>
          <w:sz w:val="18"/>
          <w:szCs w:val="20"/>
          <w:highlight w:val="cyan"/>
        </w:rPr>
      </w:pPr>
      <w:r>
        <w:rPr>
          <w:rFonts w:ascii="Garamond" w:hAnsi="Garamond"/>
          <w:sz w:val="18"/>
          <w:szCs w:val="20"/>
        </w:rPr>
        <w:tab/>
      </w:r>
      <w:r>
        <w:rPr>
          <w:rFonts w:ascii="Garamond" w:hAnsi="Garamond"/>
          <w:sz w:val="18"/>
          <w:szCs w:val="20"/>
        </w:rPr>
        <w:tab/>
      </w:r>
      <w:r>
        <w:rPr>
          <w:rFonts w:ascii="Garamond" w:hAnsi="Garamond"/>
          <w:sz w:val="18"/>
          <w:szCs w:val="20"/>
        </w:rPr>
        <w:tab/>
        <w:t>-</w:t>
      </w:r>
      <w:r w:rsidRPr="00F8742C">
        <w:rPr>
          <w:rFonts w:ascii="Garamond" w:hAnsi="Garamond"/>
          <w:sz w:val="18"/>
          <w:szCs w:val="20"/>
          <w:highlight w:val="cyan"/>
        </w:rPr>
        <w:t>Switching Costs</w:t>
      </w:r>
    </w:p>
    <w:p w14:paraId="3E5EEA5C" w14:textId="25713B14" w:rsidR="006C4A1C" w:rsidRPr="00F8742C" w:rsidRDefault="006C4A1C" w:rsidP="0016248D">
      <w:pPr>
        <w:rPr>
          <w:rFonts w:ascii="Garamond" w:hAnsi="Garamond"/>
          <w:sz w:val="18"/>
          <w:szCs w:val="20"/>
          <w:highlight w:val="cyan"/>
        </w:rPr>
      </w:pPr>
      <w:r w:rsidRPr="00F8742C">
        <w:rPr>
          <w:rFonts w:ascii="Garamond" w:hAnsi="Garamond"/>
          <w:sz w:val="18"/>
          <w:szCs w:val="20"/>
          <w:highlight w:val="cyan"/>
        </w:rPr>
        <w:tab/>
      </w:r>
      <w:r w:rsidRPr="00F8742C">
        <w:rPr>
          <w:rFonts w:ascii="Garamond" w:hAnsi="Garamond"/>
          <w:sz w:val="18"/>
          <w:szCs w:val="20"/>
          <w:highlight w:val="cyan"/>
        </w:rPr>
        <w:tab/>
      </w:r>
      <w:r w:rsidRPr="00F8742C">
        <w:rPr>
          <w:rFonts w:ascii="Garamond" w:hAnsi="Garamond"/>
          <w:sz w:val="18"/>
          <w:szCs w:val="20"/>
          <w:highlight w:val="cyan"/>
        </w:rPr>
        <w:tab/>
        <w:t>-Access to Distribution Channels</w:t>
      </w:r>
    </w:p>
    <w:p w14:paraId="05FF1264" w14:textId="4CC70DC2" w:rsidR="006C4A1C" w:rsidRPr="00F8742C" w:rsidRDefault="006C4A1C" w:rsidP="0016248D">
      <w:pPr>
        <w:rPr>
          <w:rFonts w:ascii="Garamond" w:hAnsi="Garamond"/>
          <w:sz w:val="18"/>
          <w:szCs w:val="20"/>
          <w:highlight w:val="cyan"/>
        </w:rPr>
      </w:pPr>
      <w:r w:rsidRPr="00F8742C">
        <w:rPr>
          <w:rFonts w:ascii="Garamond" w:hAnsi="Garamond"/>
          <w:sz w:val="18"/>
          <w:szCs w:val="20"/>
          <w:highlight w:val="cyan"/>
        </w:rPr>
        <w:tab/>
      </w:r>
      <w:r w:rsidRPr="00F8742C">
        <w:rPr>
          <w:rFonts w:ascii="Garamond" w:hAnsi="Garamond"/>
          <w:sz w:val="18"/>
          <w:szCs w:val="20"/>
          <w:highlight w:val="cyan"/>
        </w:rPr>
        <w:tab/>
      </w:r>
      <w:r w:rsidRPr="00F8742C">
        <w:rPr>
          <w:rFonts w:ascii="Garamond" w:hAnsi="Garamond"/>
          <w:sz w:val="18"/>
          <w:szCs w:val="20"/>
          <w:highlight w:val="cyan"/>
        </w:rPr>
        <w:tab/>
        <w:t>-Cost Disadvantages Independent of Scale</w:t>
      </w:r>
    </w:p>
    <w:p w14:paraId="03F44350" w14:textId="22F668AC" w:rsidR="006C4A1C" w:rsidRPr="00F8742C" w:rsidRDefault="006C4A1C" w:rsidP="0016248D">
      <w:pPr>
        <w:rPr>
          <w:rFonts w:ascii="Garamond" w:hAnsi="Garamond"/>
          <w:sz w:val="18"/>
          <w:szCs w:val="20"/>
          <w:highlight w:val="cyan"/>
        </w:rPr>
      </w:pPr>
      <w:r w:rsidRPr="00F8742C">
        <w:rPr>
          <w:rFonts w:ascii="Garamond" w:hAnsi="Garamond"/>
          <w:sz w:val="18"/>
          <w:szCs w:val="20"/>
          <w:highlight w:val="cyan"/>
        </w:rPr>
        <w:tab/>
      </w:r>
      <w:r w:rsidRPr="00F8742C">
        <w:rPr>
          <w:rFonts w:ascii="Garamond" w:hAnsi="Garamond"/>
          <w:sz w:val="18"/>
          <w:szCs w:val="20"/>
          <w:highlight w:val="cyan"/>
        </w:rPr>
        <w:tab/>
      </w:r>
      <w:r w:rsidRPr="00F8742C">
        <w:rPr>
          <w:rFonts w:ascii="Garamond" w:hAnsi="Garamond"/>
          <w:sz w:val="18"/>
          <w:szCs w:val="20"/>
          <w:highlight w:val="cyan"/>
        </w:rPr>
        <w:tab/>
        <w:t xml:space="preserve">-Government </w:t>
      </w:r>
      <w:r w:rsidR="00D440EF" w:rsidRPr="00F8742C">
        <w:rPr>
          <w:rFonts w:ascii="Garamond" w:hAnsi="Garamond"/>
          <w:sz w:val="18"/>
          <w:szCs w:val="20"/>
          <w:highlight w:val="cyan"/>
        </w:rPr>
        <w:t>Po</w:t>
      </w:r>
      <w:r w:rsidR="00D440EF">
        <w:rPr>
          <w:rFonts w:ascii="Garamond" w:hAnsi="Garamond"/>
          <w:sz w:val="18"/>
          <w:szCs w:val="20"/>
          <w:highlight w:val="cyan"/>
        </w:rPr>
        <w:t>l</w:t>
      </w:r>
      <w:r w:rsidR="00D440EF" w:rsidRPr="00F8742C">
        <w:rPr>
          <w:rFonts w:ascii="Garamond" w:hAnsi="Garamond"/>
          <w:sz w:val="18"/>
          <w:szCs w:val="20"/>
          <w:highlight w:val="cyan"/>
        </w:rPr>
        <w:t>icy</w:t>
      </w:r>
    </w:p>
    <w:p w14:paraId="3E1AF8FF" w14:textId="46AC7258" w:rsidR="006C4A1C" w:rsidRPr="00F8742C" w:rsidRDefault="006C4A1C" w:rsidP="0016248D">
      <w:pPr>
        <w:rPr>
          <w:rFonts w:ascii="Garamond" w:hAnsi="Garamond"/>
          <w:sz w:val="18"/>
          <w:szCs w:val="20"/>
          <w:highlight w:val="cyan"/>
        </w:rPr>
      </w:pPr>
      <w:r w:rsidRPr="00F8742C">
        <w:rPr>
          <w:rFonts w:ascii="Garamond" w:hAnsi="Garamond"/>
          <w:sz w:val="18"/>
          <w:szCs w:val="20"/>
          <w:highlight w:val="cyan"/>
        </w:rPr>
        <w:tab/>
      </w:r>
      <w:r w:rsidRPr="00F8742C">
        <w:rPr>
          <w:rFonts w:ascii="Garamond" w:hAnsi="Garamond"/>
          <w:sz w:val="18"/>
          <w:szCs w:val="20"/>
          <w:highlight w:val="cyan"/>
        </w:rPr>
        <w:tab/>
        <w:t>-Expected Retaliation</w:t>
      </w:r>
    </w:p>
    <w:p w14:paraId="60AB736E" w14:textId="3021EEDA" w:rsidR="006C4A1C" w:rsidRPr="00F8742C" w:rsidRDefault="00223E52" w:rsidP="0016248D">
      <w:pPr>
        <w:rPr>
          <w:rFonts w:ascii="Garamond" w:hAnsi="Garamond"/>
          <w:b/>
          <w:sz w:val="18"/>
          <w:szCs w:val="20"/>
          <w:highlight w:val="cyan"/>
          <w:u w:val="single"/>
        </w:rPr>
      </w:pPr>
      <w:r w:rsidRPr="00F8742C">
        <w:rPr>
          <w:rFonts w:ascii="Garamond" w:hAnsi="Garamond"/>
          <w:b/>
          <w:sz w:val="18"/>
          <w:szCs w:val="20"/>
          <w:highlight w:val="cyan"/>
        </w:rPr>
        <w:tab/>
        <w:t>-</w:t>
      </w:r>
      <w:r w:rsidRPr="00F8742C">
        <w:rPr>
          <w:rFonts w:ascii="Garamond" w:hAnsi="Garamond"/>
          <w:b/>
          <w:sz w:val="18"/>
          <w:szCs w:val="20"/>
          <w:highlight w:val="cyan"/>
          <w:u w:val="single"/>
        </w:rPr>
        <w:t>Bargaining Power of Suppliers</w:t>
      </w:r>
    </w:p>
    <w:p w14:paraId="14403584" w14:textId="42D699E5" w:rsidR="00223E52" w:rsidRPr="00F8742C" w:rsidRDefault="00223E52" w:rsidP="0016248D">
      <w:pPr>
        <w:rPr>
          <w:rFonts w:ascii="Garamond" w:hAnsi="Garamond"/>
          <w:b/>
          <w:sz w:val="18"/>
          <w:szCs w:val="20"/>
          <w:highlight w:val="cyan"/>
          <w:u w:val="single"/>
        </w:rPr>
      </w:pPr>
      <w:r w:rsidRPr="00F8742C">
        <w:rPr>
          <w:rFonts w:ascii="Garamond" w:hAnsi="Garamond"/>
          <w:b/>
          <w:sz w:val="18"/>
          <w:szCs w:val="20"/>
          <w:highlight w:val="cyan"/>
        </w:rPr>
        <w:tab/>
        <w:t>-</w:t>
      </w:r>
      <w:r w:rsidR="0024231A" w:rsidRPr="00F8742C">
        <w:rPr>
          <w:rFonts w:ascii="Garamond" w:hAnsi="Garamond"/>
          <w:b/>
          <w:sz w:val="18"/>
          <w:szCs w:val="20"/>
          <w:highlight w:val="cyan"/>
          <w:u w:val="single"/>
        </w:rPr>
        <w:t>Bargaining Power of Buyers</w:t>
      </w:r>
    </w:p>
    <w:p w14:paraId="20DED7D3" w14:textId="3DDAC2CE" w:rsidR="00223E52" w:rsidRPr="00F8742C" w:rsidRDefault="00223E52" w:rsidP="0016248D">
      <w:pPr>
        <w:rPr>
          <w:rFonts w:ascii="Garamond" w:hAnsi="Garamond"/>
          <w:b/>
          <w:sz w:val="18"/>
          <w:szCs w:val="20"/>
          <w:highlight w:val="cyan"/>
          <w:u w:val="single"/>
        </w:rPr>
      </w:pPr>
      <w:r w:rsidRPr="00F8742C">
        <w:rPr>
          <w:rFonts w:ascii="Garamond" w:hAnsi="Garamond"/>
          <w:b/>
          <w:sz w:val="18"/>
          <w:szCs w:val="20"/>
          <w:highlight w:val="cyan"/>
        </w:rPr>
        <w:tab/>
        <w:t>-</w:t>
      </w:r>
      <w:r w:rsidR="0024231A" w:rsidRPr="00F8742C">
        <w:rPr>
          <w:rFonts w:ascii="Garamond" w:hAnsi="Garamond"/>
          <w:b/>
          <w:sz w:val="18"/>
          <w:szCs w:val="20"/>
          <w:highlight w:val="cyan"/>
          <w:u w:val="single"/>
        </w:rPr>
        <w:t>Threat of Substitute Products</w:t>
      </w:r>
    </w:p>
    <w:p w14:paraId="4DD23C96" w14:textId="20D4E11D" w:rsidR="00223E52" w:rsidRPr="00F8742C" w:rsidRDefault="00223E52" w:rsidP="0016248D">
      <w:pPr>
        <w:rPr>
          <w:rFonts w:ascii="Garamond" w:hAnsi="Garamond"/>
          <w:b/>
          <w:sz w:val="18"/>
          <w:szCs w:val="20"/>
          <w:highlight w:val="cyan"/>
          <w:u w:val="single"/>
        </w:rPr>
      </w:pPr>
      <w:r w:rsidRPr="00F8742C">
        <w:rPr>
          <w:rFonts w:ascii="Garamond" w:hAnsi="Garamond"/>
          <w:b/>
          <w:sz w:val="18"/>
          <w:szCs w:val="20"/>
          <w:highlight w:val="cyan"/>
        </w:rPr>
        <w:tab/>
        <w:t>-</w:t>
      </w:r>
      <w:r w:rsidR="006C4A1C" w:rsidRPr="00F8742C">
        <w:rPr>
          <w:rFonts w:ascii="Garamond" w:hAnsi="Garamond"/>
          <w:b/>
          <w:sz w:val="18"/>
          <w:szCs w:val="20"/>
          <w:highlight w:val="cyan"/>
          <w:u w:val="single"/>
        </w:rPr>
        <w:t xml:space="preserve">Intensity of </w:t>
      </w:r>
      <w:r w:rsidR="0024231A" w:rsidRPr="00F8742C">
        <w:rPr>
          <w:rFonts w:ascii="Garamond" w:hAnsi="Garamond"/>
          <w:b/>
          <w:sz w:val="18"/>
          <w:szCs w:val="20"/>
          <w:highlight w:val="cyan"/>
          <w:u w:val="single"/>
        </w:rPr>
        <w:t>Rivalry among Competing Firms</w:t>
      </w:r>
    </w:p>
    <w:p w14:paraId="39CA8AB5" w14:textId="2A24113D" w:rsidR="00BB6771" w:rsidRPr="00F8742C" w:rsidRDefault="00BB6771" w:rsidP="0016248D">
      <w:pPr>
        <w:rPr>
          <w:rFonts w:ascii="Garamond" w:hAnsi="Garamond"/>
          <w:sz w:val="18"/>
          <w:szCs w:val="20"/>
          <w:highlight w:val="cyan"/>
        </w:rPr>
      </w:pPr>
      <w:r w:rsidRPr="00F8742C">
        <w:rPr>
          <w:rFonts w:ascii="Garamond" w:hAnsi="Garamond"/>
          <w:b/>
          <w:sz w:val="18"/>
          <w:szCs w:val="20"/>
          <w:highlight w:val="cyan"/>
        </w:rPr>
        <w:tab/>
      </w:r>
      <w:r w:rsidRPr="00F8742C">
        <w:rPr>
          <w:rFonts w:ascii="Garamond" w:hAnsi="Garamond"/>
          <w:b/>
          <w:sz w:val="18"/>
          <w:szCs w:val="20"/>
          <w:highlight w:val="cyan"/>
        </w:rPr>
        <w:tab/>
      </w:r>
      <w:r w:rsidRPr="00F8742C">
        <w:rPr>
          <w:rFonts w:ascii="Garamond" w:hAnsi="Garamond"/>
          <w:sz w:val="18"/>
          <w:szCs w:val="20"/>
          <w:highlight w:val="cyan"/>
        </w:rPr>
        <w:t>-</w:t>
      </w:r>
      <w:r w:rsidR="00385BFF" w:rsidRPr="00F8742C">
        <w:rPr>
          <w:rFonts w:ascii="Garamond" w:hAnsi="Garamond"/>
          <w:sz w:val="18"/>
          <w:szCs w:val="20"/>
          <w:highlight w:val="cyan"/>
        </w:rPr>
        <w:t>Numerous of Equally Balanced Competitors</w:t>
      </w:r>
    </w:p>
    <w:p w14:paraId="7FB05118" w14:textId="171EA468" w:rsidR="00385BFF" w:rsidRPr="00F8742C" w:rsidRDefault="00385BFF" w:rsidP="0016248D">
      <w:pPr>
        <w:rPr>
          <w:rFonts w:ascii="Garamond" w:hAnsi="Garamond"/>
          <w:sz w:val="18"/>
          <w:szCs w:val="20"/>
          <w:highlight w:val="cyan"/>
        </w:rPr>
      </w:pPr>
      <w:r w:rsidRPr="00F8742C">
        <w:rPr>
          <w:rFonts w:ascii="Garamond" w:hAnsi="Garamond"/>
          <w:sz w:val="18"/>
          <w:szCs w:val="20"/>
          <w:highlight w:val="cyan"/>
        </w:rPr>
        <w:tab/>
      </w:r>
      <w:r w:rsidRPr="00F8742C">
        <w:rPr>
          <w:rFonts w:ascii="Garamond" w:hAnsi="Garamond"/>
          <w:sz w:val="18"/>
          <w:szCs w:val="20"/>
          <w:highlight w:val="cyan"/>
        </w:rPr>
        <w:tab/>
        <w:t>-Slow Industry Growth</w:t>
      </w:r>
    </w:p>
    <w:p w14:paraId="44B60D07" w14:textId="4916C17E" w:rsidR="00385BFF" w:rsidRDefault="00385BFF" w:rsidP="0016248D">
      <w:pPr>
        <w:rPr>
          <w:rFonts w:ascii="Garamond" w:hAnsi="Garamond"/>
          <w:sz w:val="18"/>
          <w:szCs w:val="20"/>
        </w:rPr>
      </w:pPr>
      <w:r w:rsidRPr="00D76F7F">
        <w:rPr>
          <w:rFonts w:ascii="Garamond" w:hAnsi="Garamond"/>
          <w:sz w:val="18"/>
          <w:szCs w:val="20"/>
        </w:rPr>
        <w:tab/>
      </w:r>
      <w:r w:rsidRPr="00D76F7F">
        <w:rPr>
          <w:rFonts w:ascii="Garamond" w:hAnsi="Garamond"/>
          <w:sz w:val="18"/>
          <w:szCs w:val="20"/>
        </w:rPr>
        <w:tab/>
        <w:t>-High Fixed Costs or High Storage Costs</w:t>
      </w:r>
      <w:bookmarkStart w:id="0" w:name="_GoBack"/>
      <w:bookmarkEnd w:id="0"/>
    </w:p>
    <w:p w14:paraId="7A0380F0" w14:textId="5D706522" w:rsidR="00865F97" w:rsidRDefault="00865F97" w:rsidP="0054590C">
      <w:pPr>
        <w:ind w:left="2160"/>
        <w:rPr>
          <w:rFonts w:ascii="Garamond" w:hAnsi="Garamond"/>
          <w:sz w:val="18"/>
          <w:szCs w:val="20"/>
        </w:rPr>
      </w:pPr>
      <w:r>
        <w:rPr>
          <w:rFonts w:ascii="Garamond" w:hAnsi="Garamond"/>
          <w:sz w:val="18"/>
          <w:szCs w:val="20"/>
        </w:rPr>
        <w:t>-</w:t>
      </w:r>
      <w:r w:rsidR="003075C9">
        <w:rPr>
          <w:rFonts w:ascii="Garamond" w:hAnsi="Garamond"/>
          <w:sz w:val="18"/>
          <w:szCs w:val="20"/>
        </w:rPr>
        <w:t>When fixed costs account for a large part of total costs, companies try to maximize the use of their productive capacity</w:t>
      </w:r>
    </w:p>
    <w:p w14:paraId="3BE4C402" w14:textId="0BDC0776" w:rsidR="0054590C" w:rsidRDefault="0054590C" w:rsidP="0054590C">
      <w:pPr>
        <w:ind w:left="2160"/>
        <w:rPr>
          <w:rFonts w:ascii="Garamond" w:hAnsi="Garamond"/>
          <w:sz w:val="18"/>
          <w:szCs w:val="20"/>
        </w:rPr>
      </w:pPr>
      <w:r>
        <w:rPr>
          <w:rFonts w:ascii="Garamond" w:hAnsi="Garamond"/>
          <w:sz w:val="18"/>
          <w:szCs w:val="20"/>
        </w:rPr>
        <w:tab/>
        <w:t>-Firms can spread costs across a larger volume of output</w:t>
      </w:r>
    </w:p>
    <w:p w14:paraId="524067D4" w14:textId="305F8BD2" w:rsidR="0054590C" w:rsidRDefault="0054590C" w:rsidP="0054590C">
      <w:pPr>
        <w:ind w:left="2160"/>
        <w:rPr>
          <w:rFonts w:ascii="Garamond" w:hAnsi="Garamond"/>
          <w:sz w:val="18"/>
          <w:szCs w:val="20"/>
        </w:rPr>
      </w:pPr>
      <w:r>
        <w:rPr>
          <w:rFonts w:ascii="Garamond" w:hAnsi="Garamond"/>
          <w:sz w:val="18"/>
          <w:szCs w:val="20"/>
        </w:rPr>
        <w:t>-When many firms attempt to maximize their productive capacity, excess capacity is created on an industry-wide basis and to reduce this, companies typically cut their prices and offer rebates, which in turn intensifies competition</w:t>
      </w:r>
    </w:p>
    <w:p w14:paraId="33B48BAF" w14:textId="461146E0" w:rsidR="0054590C" w:rsidRPr="00F452C0" w:rsidRDefault="0054590C" w:rsidP="0054590C">
      <w:pPr>
        <w:ind w:left="2160"/>
        <w:rPr>
          <w:rFonts w:ascii="Garamond" w:hAnsi="Garamond"/>
          <w:sz w:val="18"/>
          <w:szCs w:val="20"/>
        </w:rPr>
      </w:pPr>
      <w:r>
        <w:rPr>
          <w:rFonts w:ascii="Garamond" w:hAnsi="Garamond"/>
          <w:sz w:val="18"/>
          <w:szCs w:val="20"/>
        </w:rPr>
        <w:t xml:space="preserve">-As inventories of perishable products increase, similar pricing strategies are adopted </w:t>
      </w:r>
    </w:p>
    <w:p w14:paraId="0D95DB9D" w14:textId="6B20FD76" w:rsidR="00385BFF" w:rsidRPr="00F452C0" w:rsidRDefault="00385BFF" w:rsidP="0016248D">
      <w:pPr>
        <w:rPr>
          <w:rFonts w:ascii="Garamond" w:hAnsi="Garamond"/>
          <w:sz w:val="18"/>
          <w:szCs w:val="20"/>
        </w:rPr>
      </w:pPr>
      <w:r w:rsidRPr="00F452C0">
        <w:rPr>
          <w:rFonts w:ascii="Garamond" w:hAnsi="Garamond"/>
          <w:sz w:val="18"/>
          <w:szCs w:val="20"/>
        </w:rPr>
        <w:tab/>
      </w:r>
      <w:r w:rsidRPr="00F452C0">
        <w:rPr>
          <w:rFonts w:ascii="Garamond" w:hAnsi="Garamond"/>
          <w:sz w:val="18"/>
          <w:szCs w:val="20"/>
        </w:rPr>
        <w:tab/>
        <w:t xml:space="preserve">-Lack of Differentiation or Low Switching Costs </w:t>
      </w:r>
    </w:p>
    <w:p w14:paraId="3EB034D8" w14:textId="24DA89D9" w:rsidR="00A5458E" w:rsidRDefault="00A5458E" w:rsidP="00015974">
      <w:pPr>
        <w:ind w:left="2160"/>
        <w:rPr>
          <w:rFonts w:ascii="Garamond" w:hAnsi="Garamond"/>
          <w:sz w:val="18"/>
          <w:szCs w:val="20"/>
        </w:rPr>
      </w:pPr>
      <w:r w:rsidRPr="00F452C0">
        <w:rPr>
          <w:rFonts w:ascii="Garamond" w:hAnsi="Garamond"/>
          <w:sz w:val="18"/>
          <w:szCs w:val="20"/>
        </w:rPr>
        <w:t>-</w:t>
      </w:r>
      <w:r w:rsidR="00015974" w:rsidRPr="00F452C0">
        <w:rPr>
          <w:rFonts w:ascii="Garamond" w:hAnsi="Garamond"/>
          <w:sz w:val="18"/>
          <w:szCs w:val="20"/>
        </w:rPr>
        <w:t>When buyers find a differentiated product that satisfies their needs, they frequently purchase the product loyally</w:t>
      </w:r>
      <w:r w:rsidR="00015974">
        <w:rPr>
          <w:rFonts w:ascii="Garamond" w:hAnsi="Garamond"/>
          <w:sz w:val="18"/>
          <w:szCs w:val="20"/>
        </w:rPr>
        <w:t xml:space="preserve"> over time</w:t>
      </w:r>
    </w:p>
    <w:p w14:paraId="004AD168" w14:textId="7C194BD6" w:rsidR="00721A4C" w:rsidRDefault="00721A4C" w:rsidP="00015974">
      <w:pPr>
        <w:ind w:left="2160"/>
        <w:rPr>
          <w:rFonts w:ascii="Garamond" w:hAnsi="Garamond"/>
          <w:sz w:val="18"/>
          <w:szCs w:val="20"/>
        </w:rPr>
      </w:pPr>
      <w:r>
        <w:rPr>
          <w:rFonts w:ascii="Garamond" w:hAnsi="Garamond"/>
          <w:sz w:val="18"/>
          <w:szCs w:val="20"/>
        </w:rPr>
        <w:t>-Industries with many companies that have successfully differentiated their products have less rivalry resulting in lower competition for individual firms</w:t>
      </w:r>
    </w:p>
    <w:p w14:paraId="51503E6C" w14:textId="0A300E2B" w:rsidR="00721A4C" w:rsidRDefault="00721A4C" w:rsidP="00015974">
      <w:pPr>
        <w:ind w:left="2160"/>
        <w:rPr>
          <w:rFonts w:ascii="Garamond" w:hAnsi="Garamond"/>
          <w:sz w:val="18"/>
          <w:szCs w:val="20"/>
        </w:rPr>
      </w:pPr>
      <w:r>
        <w:rPr>
          <w:rFonts w:ascii="Garamond" w:hAnsi="Garamond"/>
          <w:sz w:val="18"/>
          <w:szCs w:val="20"/>
        </w:rPr>
        <w:t>-Firms that develop and sustain a differentiated product that can’t be easily imitated by competitors often earn higher returns</w:t>
      </w:r>
    </w:p>
    <w:p w14:paraId="27BD779D" w14:textId="7D391093" w:rsidR="00721A4C" w:rsidRPr="00F167F3" w:rsidRDefault="00721A4C" w:rsidP="00015974">
      <w:pPr>
        <w:ind w:left="2160"/>
        <w:rPr>
          <w:rFonts w:ascii="Garamond" w:hAnsi="Garamond"/>
          <w:sz w:val="18"/>
          <w:szCs w:val="20"/>
        </w:rPr>
      </w:pPr>
      <w:r>
        <w:rPr>
          <w:rFonts w:ascii="Garamond" w:hAnsi="Garamond"/>
          <w:sz w:val="18"/>
          <w:szCs w:val="20"/>
        </w:rPr>
        <w:t>-</w:t>
      </w:r>
      <w:r w:rsidR="00386A8E">
        <w:rPr>
          <w:rFonts w:ascii="Garamond" w:hAnsi="Garamond"/>
          <w:sz w:val="18"/>
          <w:szCs w:val="20"/>
        </w:rPr>
        <w:t>When buyers view products as commodities, rivalry intensifies and buyers’ purchasing decisions are based primarily on price and, to a lesser degree, service</w:t>
      </w:r>
    </w:p>
    <w:p w14:paraId="6BA8832A" w14:textId="7629D595" w:rsidR="00385BFF" w:rsidRPr="00F167F3" w:rsidRDefault="00385BFF" w:rsidP="0016248D">
      <w:pPr>
        <w:rPr>
          <w:rFonts w:ascii="Garamond" w:hAnsi="Garamond"/>
          <w:sz w:val="18"/>
          <w:szCs w:val="20"/>
        </w:rPr>
      </w:pPr>
      <w:r w:rsidRPr="00F167F3">
        <w:rPr>
          <w:rFonts w:ascii="Garamond" w:hAnsi="Garamond"/>
          <w:sz w:val="18"/>
          <w:szCs w:val="20"/>
        </w:rPr>
        <w:tab/>
      </w:r>
      <w:r w:rsidRPr="00F167F3">
        <w:rPr>
          <w:rFonts w:ascii="Garamond" w:hAnsi="Garamond"/>
          <w:sz w:val="18"/>
          <w:szCs w:val="20"/>
        </w:rPr>
        <w:tab/>
        <w:t>-High Strategic Stakes</w:t>
      </w:r>
    </w:p>
    <w:p w14:paraId="1DAFFC07" w14:textId="121CDD67" w:rsidR="00A5458E" w:rsidRPr="00F167F3" w:rsidRDefault="00A5458E" w:rsidP="00A5458E">
      <w:pPr>
        <w:ind w:left="2160"/>
        <w:rPr>
          <w:rFonts w:ascii="Garamond" w:hAnsi="Garamond"/>
          <w:sz w:val="18"/>
          <w:szCs w:val="20"/>
        </w:rPr>
      </w:pPr>
      <w:r w:rsidRPr="00F167F3">
        <w:rPr>
          <w:rFonts w:ascii="Garamond" w:hAnsi="Garamond"/>
          <w:sz w:val="18"/>
          <w:szCs w:val="20"/>
        </w:rPr>
        <w:t>-Competitive rivalry is likely to be high when it is important for several of the competitors to perform well in the market</w:t>
      </w:r>
    </w:p>
    <w:p w14:paraId="1087AD3E" w14:textId="6D0F5767" w:rsidR="00F167F3" w:rsidRPr="00F167F3" w:rsidRDefault="00A5458E" w:rsidP="00F167F3">
      <w:pPr>
        <w:ind w:left="2160"/>
        <w:rPr>
          <w:rFonts w:ascii="Garamond" w:hAnsi="Garamond"/>
          <w:sz w:val="18"/>
          <w:szCs w:val="20"/>
        </w:rPr>
      </w:pPr>
      <w:r w:rsidRPr="00F167F3">
        <w:rPr>
          <w:rFonts w:ascii="Garamond" w:hAnsi="Garamond"/>
          <w:sz w:val="18"/>
          <w:szCs w:val="20"/>
        </w:rPr>
        <w:t>-</w:t>
      </w:r>
      <w:r w:rsidR="00F167F3" w:rsidRPr="00F167F3">
        <w:rPr>
          <w:rFonts w:ascii="Garamond" w:hAnsi="Garamond"/>
          <w:sz w:val="18"/>
          <w:szCs w:val="20"/>
        </w:rPr>
        <w:t xml:space="preserve">High strategic stakes can also exist in terms of geographic locations </w:t>
      </w:r>
    </w:p>
    <w:p w14:paraId="7B59880C" w14:textId="331BC18B" w:rsidR="00FA607A" w:rsidRDefault="00385BFF" w:rsidP="0016248D">
      <w:pPr>
        <w:rPr>
          <w:rFonts w:ascii="Garamond" w:hAnsi="Garamond"/>
          <w:sz w:val="18"/>
          <w:szCs w:val="20"/>
        </w:rPr>
      </w:pPr>
      <w:r w:rsidRPr="00043D7B">
        <w:rPr>
          <w:rFonts w:ascii="Garamond" w:hAnsi="Garamond"/>
          <w:sz w:val="18"/>
          <w:szCs w:val="20"/>
        </w:rPr>
        <w:tab/>
      </w:r>
      <w:r w:rsidRPr="00043D7B">
        <w:rPr>
          <w:rFonts w:ascii="Garamond" w:hAnsi="Garamond"/>
          <w:sz w:val="18"/>
          <w:szCs w:val="20"/>
        </w:rPr>
        <w:tab/>
        <w:t>-High Exit Barriers</w:t>
      </w:r>
    </w:p>
    <w:p w14:paraId="4B0D3A2B" w14:textId="46071175" w:rsidR="00E10065" w:rsidRDefault="00E10065" w:rsidP="00E10065">
      <w:pPr>
        <w:ind w:left="2160"/>
        <w:rPr>
          <w:rFonts w:ascii="Garamond" w:hAnsi="Garamond"/>
          <w:sz w:val="18"/>
          <w:szCs w:val="20"/>
        </w:rPr>
      </w:pPr>
      <w:r>
        <w:rPr>
          <w:rFonts w:ascii="Garamond" w:hAnsi="Garamond"/>
          <w:sz w:val="18"/>
          <w:szCs w:val="20"/>
        </w:rPr>
        <w:t>-Sometimes companies continue competing in an industry even though the returns on their invested capital are low or negative</w:t>
      </w:r>
    </w:p>
    <w:p w14:paraId="5C9D540D" w14:textId="24D5E929" w:rsidR="00E10065" w:rsidRDefault="00E10065" w:rsidP="00E10065">
      <w:pPr>
        <w:ind w:left="2160"/>
        <w:rPr>
          <w:rFonts w:ascii="Garamond" w:hAnsi="Garamond"/>
          <w:sz w:val="18"/>
          <w:szCs w:val="20"/>
        </w:rPr>
      </w:pPr>
      <w:r>
        <w:rPr>
          <w:rFonts w:ascii="Garamond" w:hAnsi="Garamond"/>
          <w:sz w:val="18"/>
          <w:szCs w:val="20"/>
        </w:rPr>
        <w:t>-Exit barriers, which include economic, strategic, and emotional factors causing them to remain in an industry when the profitability of doing so is questionable</w:t>
      </w:r>
    </w:p>
    <w:p w14:paraId="51B65FD2" w14:textId="1BAE6BA5" w:rsidR="00E10065" w:rsidRDefault="00E10065" w:rsidP="00E10065">
      <w:pPr>
        <w:ind w:left="2160"/>
        <w:rPr>
          <w:rFonts w:ascii="Garamond" w:hAnsi="Garamond"/>
          <w:sz w:val="18"/>
          <w:szCs w:val="20"/>
        </w:rPr>
      </w:pPr>
      <w:r>
        <w:rPr>
          <w:rFonts w:ascii="Garamond" w:hAnsi="Garamond"/>
          <w:sz w:val="18"/>
          <w:szCs w:val="20"/>
        </w:rPr>
        <w:t>-Exit barriers include:</w:t>
      </w:r>
    </w:p>
    <w:p w14:paraId="0D6450D7" w14:textId="6FC2773D" w:rsidR="00E10065" w:rsidRDefault="00E10065" w:rsidP="00E10065">
      <w:pPr>
        <w:ind w:left="2160"/>
        <w:rPr>
          <w:rFonts w:ascii="Garamond" w:hAnsi="Garamond"/>
          <w:sz w:val="18"/>
          <w:szCs w:val="20"/>
        </w:rPr>
      </w:pPr>
      <w:r>
        <w:rPr>
          <w:rFonts w:ascii="Garamond" w:hAnsi="Garamond"/>
          <w:sz w:val="18"/>
          <w:szCs w:val="20"/>
        </w:rPr>
        <w:tab/>
        <w:t>-Specialized assets</w:t>
      </w:r>
    </w:p>
    <w:p w14:paraId="512E25A8" w14:textId="72678D12" w:rsidR="00E10065" w:rsidRDefault="00E10065" w:rsidP="00E10065">
      <w:pPr>
        <w:ind w:left="2160"/>
        <w:rPr>
          <w:rFonts w:ascii="Garamond" w:hAnsi="Garamond"/>
          <w:sz w:val="18"/>
          <w:szCs w:val="20"/>
        </w:rPr>
      </w:pPr>
      <w:r>
        <w:rPr>
          <w:rFonts w:ascii="Garamond" w:hAnsi="Garamond"/>
          <w:sz w:val="18"/>
          <w:szCs w:val="20"/>
        </w:rPr>
        <w:tab/>
      </w:r>
      <w:r>
        <w:rPr>
          <w:rFonts w:ascii="Garamond" w:hAnsi="Garamond"/>
          <w:sz w:val="18"/>
          <w:szCs w:val="20"/>
        </w:rPr>
        <w:tab/>
        <w:t>-Assets linked to a particular business or location</w:t>
      </w:r>
    </w:p>
    <w:p w14:paraId="3D5E8FE1" w14:textId="52E6488A" w:rsidR="00E10065" w:rsidRDefault="00E10065" w:rsidP="00E10065">
      <w:pPr>
        <w:ind w:left="2160"/>
        <w:rPr>
          <w:rFonts w:ascii="Garamond" w:hAnsi="Garamond"/>
          <w:sz w:val="18"/>
          <w:szCs w:val="20"/>
        </w:rPr>
      </w:pPr>
      <w:r>
        <w:rPr>
          <w:rFonts w:ascii="Garamond" w:hAnsi="Garamond"/>
          <w:sz w:val="18"/>
          <w:szCs w:val="20"/>
        </w:rPr>
        <w:tab/>
        <w:t>-Fixed costs of exit</w:t>
      </w:r>
    </w:p>
    <w:p w14:paraId="1CD59ED4" w14:textId="4A3AE9F5" w:rsidR="00E10065" w:rsidRDefault="00E10065" w:rsidP="00E10065">
      <w:pPr>
        <w:ind w:left="2160"/>
        <w:rPr>
          <w:rFonts w:ascii="Garamond" w:hAnsi="Garamond"/>
          <w:sz w:val="18"/>
          <w:szCs w:val="20"/>
        </w:rPr>
      </w:pPr>
      <w:r>
        <w:rPr>
          <w:rFonts w:ascii="Garamond" w:hAnsi="Garamond"/>
          <w:sz w:val="18"/>
          <w:szCs w:val="20"/>
        </w:rPr>
        <w:tab/>
      </w:r>
      <w:r>
        <w:rPr>
          <w:rFonts w:ascii="Garamond" w:hAnsi="Garamond"/>
          <w:sz w:val="18"/>
          <w:szCs w:val="20"/>
        </w:rPr>
        <w:tab/>
        <w:t>-Labor agreements</w:t>
      </w:r>
    </w:p>
    <w:p w14:paraId="12654A76" w14:textId="422457D8" w:rsidR="00E10065" w:rsidRDefault="00E10065" w:rsidP="00E10065">
      <w:pPr>
        <w:ind w:left="2160"/>
        <w:rPr>
          <w:rFonts w:ascii="Garamond" w:hAnsi="Garamond"/>
          <w:sz w:val="18"/>
          <w:szCs w:val="20"/>
        </w:rPr>
      </w:pPr>
      <w:r>
        <w:rPr>
          <w:rFonts w:ascii="Garamond" w:hAnsi="Garamond"/>
          <w:sz w:val="18"/>
          <w:szCs w:val="20"/>
        </w:rPr>
        <w:tab/>
        <w:t>-Strategic interrelationships</w:t>
      </w:r>
    </w:p>
    <w:p w14:paraId="7857C12C" w14:textId="599AA5C0" w:rsidR="00E10065" w:rsidRDefault="00E10065" w:rsidP="00E10065">
      <w:pPr>
        <w:ind w:left="2160"/>
        <w:rPr>
          <w:rFonts w:ascii="Garamond" w:hAnsi="Garamond"/>
          <w:sz w:val="18"/>
          <w:szCs w:val="20"/>
        </w:rPr>
      </w:pPr>
      <w:r>
        <w:rPr>
          <w:rFonts w:ascii="Garamond" w:hAnsi="Garamond"/>
          <w:sz w:val="18"/>
          <w:szCs w:val="20"/>
        </w:rPr>
        <w:tab/>
      </w:r>
      <w:r>
        <w:rPr>
          <w:rFonts w:ascii="Garamond" w:hAnsi="Garamond"/>
          <w:sz w:val="18"/>
          <w:szCs w:val="20"/>
        </w:rPr>
        <w:tab/>
        <w:t xml:space="preserve">-Relationships of mutual dependence </w:t>
      </w:r>
    </w:p>
    <w:p w14:paraId="6779AE65" w14:textId="5E009F34" w:rsidR="00E10065" w:rsidRDefault="00E10065" w:rsidP="00E10065">
      <w:pPr>
        <w:ind w:left="2160"/>
        <w:rPr>
          <w:rFonts w:ascii="Garamond" w:hAnsi="Garamond"/>
          <w:sz w:val="18"/>
          <w:szCs w:val="20"/>
        </w:rPr>
      </w:pPr>
      <w:r>
        <w:rPr>
          <w:rFonts w:ascii="Garamond" w:hAnsi="Garamond"/>
          <w:sz w:val="18"/>
          <w:szCs w:val="20"/>
        </w:rPr>
        <w:tab/>
        <w:t>-Emotional barriers</w:t>
      </w:r>
    </w:p>
    <w:p w14:paraId="19704473" w14:textId="541658C1" w:rsidR="00E10065" w:rsidRDefault="00E10065" w:rsidP="00E10065">
      <w:pPr>
        <w:ind w:left="2160"/>
        <w:rPr>
          <w:rFonts w:ascii="Garamond" w:hAnsi="Garamond"/>
          <w:sz w:val="18"/>
          <w:szCs w:val="20"/>
        </w:rPr>
      </w:pPr>
      <w:r>
        <w:rPr>
          <w:rFonts w:ascii="Garamond" w:hAnsi="Garamond"/>
          <w:sz w:val="18"/>
          <w:szCs w:val="20"/>
        </w:rPr>
        <w:tab/>
      </w:r>
      <w:r>
        <w:rPr>
          <w:rFonts w:ascii="Garamond" w:hAnsi="Garamond"/>
          <w:sz w:val="18"/>
          <w:szCs w:val="20"/>
        </w:rPr>
        <w:tab/>
        <w:t>-Loyalty to employees, one’s own career, etc.</w:t>
      </w:r>
    </w:p>
    <w:p w14:paraId="074ADCAD" w14:textId="58E87D3C" w:rsidR="00E10065" w:rsidRDefault="00E10065" w:rsidP="00E10065">
      <w:pPr>
        <w:ind w:left="2160"/>
        <w:rPr>
          <w:rFonts w:ascii="Garamond" w:hAnsi="Garamond"/>
          <w:sz w:val="18"/>
          <w:szCs w:val="20"/>
        </w:rPr>
      </w:pPr>
      <w:r>
        <w:rPr>
          <w:rFonts w:ascii="Garamond" w:hAnsi="Garamond"/>
          <w:sz w:val="18"/>
          <w:szCs w:val="20"/>
        </w:rPr>
        <w:tab/>
        <w:t>-Government and social restrictions</w:t>
      </w:r>
    </w:p>
    <w:p w14:paraId="6A193D7D" w14:textId="6558C451" w:rsidR="00E10065" w:rsidRPr="00AB425C" w:rsidRDefault="00E10065" w:rsidP="00E10065">
      <w:pPr>
        <w:ind w:left="2160"/>
        <w:rPr>
          <w:rFonts w:ascii="Garamond" w:hAnsi="Garamond"/>
          <w:sz w:val="18"/>
          <w:szCs w:val="20"/>
        </w:rPr>
      </w:pPr>
      <w:r>
        <w:rPr>
          <w:rFonts w:ascii="Garamond" w:hAnsi="Garamond"/>
          <w:sz w:val="18"/>
          <w:szCs w:val="20"/>
        </w:rPr>
        <w:tab/>
      </w:r>
      <w:r>
        <w:rPr>
          <w:rFonts w:ascii="Garamond" w:hAnsi="Garamond"/>
          <w:sz w:val="18"/>
          <w:szCs w:val="20"/>
        </w:rPr>
        <w:tab/>
        <w:t xml:space="preserve">-Government concerns for job losses and regional economic effects </w:t>
      </w:r>
    </w:p>
    <w:p w14:paraId="29D5EADA" w14:textId="77777777" w:rsidR="0016248D" w:rsidRPr="00AB425C" w:rsidRDefault="0016248D" w:rsidP="0016248D">
      <w:pPr>
        <w:rPr>
          <w:rFonts w:ascii="Garamond" w:hAnsi="Garamond"/>
          <w:b/>
          <w:i/>
          <w:sz w:val="18"/>
          <w:szCs w:val="20"/>
        </w:rPr>
      </w:pPr>
      <w:r w:rsidRPr="00AB425C">
        <w:rPr>
          <w:rFonts w:ascii="Garamond" w:hAnsi="Garamond"/>
          <w:b/>
          <w:i/>
          <w:sz w:val="18"/>
          <w:szCs w:val="20"/>
        </w:rPr>
        <w:t xml:space="preserve">Interpreting Industry Analyses </w:t>
      </w:r>
    </w:p>
    <w:p w14:paraId="76D0A78C" w14:textId="79792801" w:rsidR="00067543" w:rsidRPr="00AB425C" w:rsidRDefault="005D28BC" w:rsidP="00096698">
      <w:pPr>
        <w:ind w:left="720"/>
        <w:rPr>
          <w:rFonts w:ascii="Garamond" w:hAnsi="Garamond"/>
          <w:sz w:val="18"/>
          <w:szCs w:val="20"/>
        </w:rPr>
      </w:pPr>
      <w:r w:rsidRPr="00AB425C">
        <w:rPr>
          <w:rFonts w:ascii="Garamond" w:hAnsi="Garamond"/>
          <w:sz w:val="18"/>
          <w:szCs w:val="20"/>
        </w:rPr>
        <w:t>-</w:t>
      </w:r>
      <w:r w:rsidR="00096698" w:rsidRPr="00AB425C">
        <w:rPr>
          <w:rFonts w:ascii="Garamond" w:hAnsi="Garamond"/>
          <w:sz w:val="18"/>
          <w:szCs w:val="20"/>
        </w:rPr>
        <w:t>Analysis of the five forces in the industry allows the firm to determine the industry’s attractiveness in terms of the potential to earn adequate or superior returns</w:t>
      </w:r>
    </w:p>
    <w:p w14:paraId="13E39EC0" w14:textId="49A90772" w:rsidR="002F49F2" w:rsidRPr="00AB425C" w:rsidRDefault="002F49F2" w:rsidP="00096698">
      <w:pPr>
        <w:ind w:left="720"/>
        <w:rPr>
          <w:rFonts w:ascii="Garamond" w:hAnsi="Garamond"/>
          <w:sz w:val="18"/>
          <w:szCs w:val="20"/>
        </w:rPr>
      </w:pPr>
      <w:r w:rsidRPr="00AB425C">
        <w:rPr>
          <w:rFonts w:ascii="Garamond" w:hAnsi="Garamond"/>
          <w:sz w:val="18"/>
          <w:szCs w:val="20"/>
        </w:rPr>
        <w:t>-</w:t>
      </w:r>
      <w:r w:rsidR="00AB425C" w:rsidRPr="00AB425C">
        <w:rPr>
          <w:rFonts w:ascii="Garamond" w:hAnsi="Garamond"/>
          <w:sz w:val="18"/>
          <w:szCs w:val="20"/>
        </w:rPr>
        <w:t>The stronger the competitive forces are, the lower the profit potential</w:t>
      </w:r>
    </w:p>
    <w:p w14:paraId="7EBD9278" w14:textId="2B2ABA2D" w:rsidR="00AB425C" w:rsidRPr="00AB425C" w:rsidRDefault="00AB425C" w:rsidP="00096698">
      <w:pPr>
        <w:ind w:left="720"/>
        <w:rPr>
          <w:rFonts w:ascii="Garamond" w:hAnsi="Garamond"/>
          <w:sz w:val="18"/>
          <w:szCs w:val="20"/>
        </w:rPr>
      </w:pPr>
      <w:r w:rsidRPr="00AB425C">
        <w:rPr>
          <w:rFonts w:ascii="Garamond" w:hAnsi="Garamond"/>
          <w:sz w:val="18"/>
          <w:szCs w:val="20"/>
        </w:rPr>
        <w:t xml:space="preserve">-An unattractive industry has low entry barriers, suppliers and buyers with strong bargaining positions, strong competitive threats from product substitutes and intense rivalry among competitors </w:t>
      </w:r>
    </w:p>
    <w:p w14:paraId="1945F091" w14:textId="0E05379B" w:rsidR="00AB425C" w:rsidRPr="00AB425C" w:rsidRDefault="00AB425C" w:rsidP="00096698">
      <w:pPr>
        <w:ind w:left="720"/>
        <w:rPr>
          <w:rFonts w:ascii="Garamond" w:hAnsi="Garamond"/>
          <w:sz w:val="18"/>
          <w:szCs w:val="20"/>
        </w:rPr>
      </w:pPr>
      <w:r w:rsidRPr="00AB425C">
        <w:rPr>
          <w:rFonts w:ascii="Garamond" w:hAnsi="Garamond"/>
          <w:sz w:val="18"/>
          <w:szCs w:val="20"/>
        </w:rPr>
        <w:t>-Attractive industries have high entry barriers, suppliers and buyers with little bargaining power, few competitive threats from substitute products and relatively moderate rivalry</w:t>
      </w:r>
    </w:p>
    <w:p w14:paraId="0E9F7FEB" w14:textId="77777777" w:rsidR="0016248D" w:rsidRPr="00CB1713" w:rsidRDefault="0016248D" w:rsidP="0016248D">
      <w:pPr>
        <w:rPr>
          <w:rFonts w:ascii="Garamond" w:hAnsi="Garamond"/>
          <w:b/>
          <w:i/>
          <w:sz w:val="18"/>
          <w:szCs w:val="20"/>
        </w:rPr>
      </w:pPr>
      <w:r w:rsidRPr="00CB1713">
        <w:rPr>
          <w:rFonts w:ascii="Garamond" w:hAnsi="Garamond"/>
          <w:b/>
          <w:i/>
          <w:sz w:val="18"/>
          <w:szCs w:val="20"/>
        </w:rPr>
        <w:t>Strategic Groups</w:t>
      </w:r>
    </w:p>
    <w:p w14:paraId="708D4468" w14:textId="57107F6E" w:rsidR="00C2219B" w:rsidRPr="00CB1713" w:rsidRDefault="00C2219B" w:rsidP="0016248D">
      <w:pPr>
        <w:rPr>
          <w:rFonts w:ascii="Garamond" w:hAnsi="Garamond"/>
          <w:sz w:val="18"/>
          <w:szCs w:val="20"/>
        </w:rPr>
      </w:pPr>
      <w:r w:rsidRPr="00CB1713">
        <w:rPr>
          <w:rFonts w:ascii="Garamond" w:hAnsi="Garamond"/>
          <w:b/>
          <w:sz w:val="18"/>
          <w:szCs w:val="20"/>
        </w:rPr>
        <w:tab/>
        <w:t>-Strategic Group:</w:t>
      </w:r>
      <w:r w:rsidRPr="00CB1713">
        <w:rPr>
          <w:rFonts w:ascii="Garamond" w:hAnsi="Garamond"/>
          <w:sz w:val="18"/>
          <w:szCs w:val="20"/>
        </w:rPr>
        <w:t xml:space="preserve"> </w:t>
      </w:r>
      <w:r w:rsidR="009443E1" w:rsidRPr="00CB1713">
        <w:rPr>
          <w:rFonts w:ascii="Garamond" w:hAnsi="Garamond"/>
          <w:sz w:val="18"/>
          <w:szCs w:val="20"/>
        </w:rPr>
        <w:t>Set of firms that emphasize similar strategic dimensions and use a similar strategy</w:t>
      </w:r>
    </w:p>
    <w:p w14:paraId="3F8301A0" w14:textId="6329507E" w:rsidR="008626E8" w:rsidRPr="00CB1713" w:rsidRDefault="008626E8" w:rsidP="008626E8">
      <w:pPr>
        <w:ind w:left="1440"/>
        <w:rPr>
          <w:rFonts w:ascii="Garamond" w:hAnsi="Garamond"/>
          <w:sz w:val="18"/>
          <w:szCs w:val="20"/>
        </w:rPr>
      </w:pPr>
      <w:r w:rsidRPr="00CB1713">
        <w:rPr>
          <w:rFonts w:ascii="Garamond" w:hAnsi="Garamond"/>
          <w:sz w:val="18"/>
          <w:szCs w:val="20"/>
        </w:rPr>
        <w:t>-The competition between firms within a strategic group is greater than the competition between a member of a strategic group and companies outside that strategic group</w:t>
      </w:r>
    </w:p>
    <w:p w14:paraId="19FE8239" w14:textId="11DF9BDC" w:rsidR="00013B9B" w:rsidRPr="00CB1713" w:rsidRDefault="00013B9B" w:rsidP="0016248D">
      <w:pPr>
        <w:rPr>
          <w:rFonts w:ascii="Garamond" w:hAnsi="Garamond"/>
          <w:sz w:val="18"/>
          <w:szCs w:val="20"/>
        </w:rPr>
      </w:pPr>
      <w:r w:rsidRPr="00CB1713">
        <w:rPr>
          <w:rFonts w:ascii="Garamond" w:hAnsi="Garamond"/>
          <w:sz w:val="18"/>
          <w:szCs w:val="20"/>
        </w:rPr>
        <w:tab/>
      </w:r>
      <w:r w:rsidRPr="00CB1713">
        <w:rPr>
          <w:rFonts w:ascii="Garamond" w:hAnsi="Garamond"/>
          <w:sz w:val="18"/>
          <w:szCs w:val="20"/>
        </w:rPr>
        <w:tab/>
        <w:t>-More heterogeneity is evident in the performance of firms within strategic groups than across them</w:t>
      </w:r>
    </w:p>
    <w:p w14:paraId="1EF40139" w14:textId="13DF7DAD" w:rsidR="00013B9B" w:rsidRPr="00CB1713" w:rsidRDefault="00013B9B" w:rsidP="00013B9B">
      <w:pPr>
        <w:ind w:left="2160"/>
        <w:rPr>
          <w:rFonts w:ascii="Garamond" w:hAnsi="Garamond"/>
          <w:sz w:val="18"/>
          <w:szCs w:val="20"/>
        </w:rPr>
      </w:pPr>
      <w:r w:rsidRPr="00CB1713">
        <w:rPr>
          <w:rFonts w:ascii="Garamond" w:hAnsi="Garamond"/>
          <w:sz w:val="18"/>
          <w:szCs w:val="20"/>
        </w:rPr>
        <w:t xml:space="preserve">-Strategic leaders are able to follow strategies similar to those of other firms in the group and yet maintain strategic distinctiveness to gain and sustain a competitive advantage </w:t>
      </w:r>
    </w:p>
    <w:p w14:paraId="7FE52139" w14:textId="239E3B2A" w:rsidR="00013B9B" w:rsidRPr="00CB1713" w:rsidRDefault="00013B9B" w:rsidP="00013B9B">
      <w:pPr>
        <w:ind w:left="2160"/>
        <w:rPr>
          <w:rFonts w:ascii="Garamond" w:hAnsi="Garamond"/>
          <w:sz w:val="18"/>
          <w:szCs w:val="20"/>
        </w:rPr>
      </w:pPr>
      <w:r w:rsidRPr="00CB1713">
        <w:rPr>
          <w:rFonts w:ascii="Garamond" w:hAnsi="Garamond"/>
          <w:sz w:val="18"/>
          <w:szCs w:val="20"/>
        </w:rPr>
        <w:t xml:space="preserve">-Dimensions that firms in strategic groups may treat </w:t>
      </w:r>
      <w:r w:rsidR="00394AE6" w:rsidRPr="00CB1713">
        <w:rPr>
          <w:rFonts w:ascii="Garamond" w:hAnsi="Garamond"/>
          <w:sz w:val="18"/>
          <w:szCs w:val="20"/>
        </w:rPr>
        <w:t>similarly</w:t>
      </w:r>
      <w:r w:rsidRPr="00CB1713">
        <w:rPr>
          <w:rFonts w:ascii="Garamond" w:hAnsi="Garamond"/>
          <w:sz w:val="18"/>
          <w:szCs w:val="20"/>
        </w:rPr>
        <w:t>:</w:t>
      </w:r>
    </w:p>
    <w:p w14:paraId="14387D92" w14:textId="7DA4190E" w:rsidR="00013B9B" w:rsidRPr="00CB1713" w:rsidRDefault="00013B9B" w:rsidP="00013B9B">
      <w:pPr>
        <w:ind w:left="2160"/>
        <w:rPr>
          <w:rFonts w:ascii="Garamond" w:hAnsi="Garamond"/>
          <w:sz w:val="18"/>
          <w:szCs w:val="20"/>
        </w:rPr>
      </w:pPr>
      <w:r w:rsidRPr="00CB1713">
        <w:rPr>
          <w:rFonts w:ascii="Garamond" w:hAnsi="Garamond"/>
          <w:sz w:val="18"/>
          <w:szCs w:val="20"/>
        </w:rPr>
        <w:tab/>
        <w:t>-Extent of technological leadership</w:t>
      </w:r>
    </w:p>
    <w:p w14:paraId="747312C6" w14:textId="226289F1" w:rsidR="00013B9B" w:rsidRPr="00CB1713" w:rsidRDefault="00013B9B" w:rsidP="00013B9B">
      <w:pPr>
        <w:ind w:left="2160"/>
        <w:rPr>
          <w:rFonts w:ascii="Garamond" w:hAnsi="Garamond"/>
          <w:sz w:val="18"/>
          <w:szCs w:val="20"/>
        </w:rPr>
      </w:pPr>
      <w:r w:rsidRPr="00CB1713">
        <w:rPr>
          <w:rFonts w:ascii="Garamond" w:hAnsi="Garamond"/>
          <w:sz w:val="18"/>
          <w:szCs w:val="20"/>
        </w:rPr>
        <w:tab/>
        <w:t>-Product quality</w:t>
      </w:r>
    </w:p>
    <w:p w14:paraId="1B623A48" w14:textId="30387D61" w:rsidR="00013B9B" w:rsidRPr="00CB1713" w:rsidRDefault="00013B9B" w:rsidP="00013B9B">
      <w:pPr>
        <w:ind w:left="2160"/>
        <w:rPr>
          <w:rFonts w:ascii="Garamond" w:hAnsi="Garamond"/>
          <w:sz w:val="18"/>
          <w:szCs w:val="20"/>
        </w:rPr>
      </w:pPr>
      <w:r w:rsidRPr="00CB1713">
        <w:rPr>
          <w:rFonts w:ascii="Garamond" w:hAnsi="Garamond"/>
          <w:sz w:val="18"/>
          <w:szCs w:val="20"/>
        </w:rPr>
        <w:tab/>
        <w:t>-Pricing policies</w:t>
      </w:r>
    </w:p>
    <w:p w14:paraId="3952955A" w14:textId="142415D7" w:rsidR="00013B9B" w:rsidRPr="00CB1713" w:rsidRDefault="00013B9B" w:rsidP="00013B9B">
      <w:pPr>
        <w:ind w:left="2160"/>
        <w:rPr>
          <w:rFonts w:ascii="Garamond" w:hAnsi="Garamond"/>
          <w:sz w:val="18"/>
          <w:szCs w:val="20"/>
        </w:rPr>
      </w:pPr>
      <w:r w:rsidRPr="00CB1713">
        <w:rPr>
          <w:rFonts w:ascii="Garamond" w:hAnsi="Garamond"/>
          <w:sz w:val="18"/>
          <w:szCs w:val="20"/>
        </w:rPr>
        <w:tab/>
        <w:t>-Distribution channels</w:t>
      </w:r>
    </w:p>
    <w:p w14:paraId="022ECA5C" w14:textId="57D60918" w:rsidR="00013B9B" w:rsidRPr="00CB1713" w:rsidRDefault="00013B9B" w:rsidP="00013B9B">
      <w:pPr>
        <w:ind w:left="2160"/>
        <w:rPr>
          <w:rFonts w:ascii="Garamond" w:hAnsi="Garamond"/>
          <w:sz w:val="18"/>
          <w:szCs w:val="20"/>
        </w:rPr>
      </w:pPr>
      <w:r w:rsidRPr="00CB1713">
        <w:rPr>
          <w:rFonts w:ascii="Garamond" w:hAnsi="Garamond"/>
          <w:sz w:val="18"/>
          <w:szCs w:val="20"/>
        </w:rPr>
        <w:tab/>
        <w:t>-Customer service</w:t>
      </w:r>
    </w:p>
    <w:p w14:paraId="08507DC6" w14:textId="1A195FDB" w:rsidR="00394AE6" w:rsidRDefault="00394AE6" w:rsidP="00013B9B">
      <w:pPr>
        <w:ind w:left="2160"/>
        <w:rPr>
          <w:rFonts w:ascii="Garamond" w:hAnsi="Garamond"/>
          <w:sz w:val="18"/>
          <w:szCs w:val="20"/>
        </w:rPr>
      </w:pPr>
      <w:r w:rsidRPr="00CB1713">
        <w:rPr>
          <w:rFonts w:ascii="Garamond" w:hAnsi="Garamond"/>
          <w:sz w:val="18"/>
          <w:szCs w:val="20"/>
        </w:rPr>
        <w:t>-Membership in a strategic group defines the essential characteristics of the firm’s strategy</w:t>
      </w:r>
    </w:p>
    <w:p w14:paraId="61DCB7A9" w14:textId="13F464A6" w:rsidR="006E7EEB" w:rsidRDefault="006E7EEB" w:rsidP="006E7EEB">
      <w:pPr>
        <w:ind w:left="1440"/>
        <w:rPr>
          <w:rFonts w:ascii="Garamond" w:hAnsi="Garamond"/>
          <w:sz w:val="18"/>
          <w:szCs w:val="20"/>
        </w:rPr>
      </w:pPr>
      <w:r>
        <w:rPr>
          <w:rFonts w:ascii="Garamond" w:hAnsi="Garamond"/>
          <w:sz w:val="18"/>
          <w:szCs w:val="20"/>
        </w:rPr>
        <w:t>-Strategic groups can be useful for analyzing an industry’s competitive structure and can help diagnose competition, positioning and profitability of firms within an industry</w:t>
      </w:r>
    </w:p>
    <w:p w14:paraId="21C5E4EF" w14:textId="0A923A76" w:rsidR="006E7EEB" w:rsidRDefault="006E7EEB" w:rsidP="006E7EEB">
      <w:pPr>
        <w:ind w:left="1440"/>
        <w:rPr>
          <w:rFonts w:ascii="Garamond" w:hAnsi="Garamond"/>
          <w:sz w:val="18"/>
          <w:szCs w:val="20"/>
        </w:rPr>
      </w:pPr>
      <w:r>
        <w:rPr>
          <w:rFonts w:ascii="Garamond" w:hAnsi="Garamond"/>
          <w:sz w:val="18"/>
          <w:szCs w:val="20"/>
        </w:rPr>
        <w:t xml:space="preserve">-High mobility barriers, high rivalry and low resources among the firms within an industry limit the formation of strategic groups </w:t>
      </w:r>
    </w:p>
    <w:p w14:paraId="7448091B" w14:textId="582B62C0" w:rsidR="006E7EEB" w:rsidRDefault="006E7EEB" w:rsidP="006E7EEB">
      <w:pPr>
        <w:ind w:left="1440"/>
        <w:rPr>
          <w:rFonts w:ascii="Garamond" w:hAnsi="Garamond"/>
          <w:sz w:val="18"/>
          <w:szCs w:val="20"/>
        </w:rPr>
      </w:pPr>
      <w:r>
        <w:rPr>
          <w:rFonts w:ascii="Garamond" w:hAnsi="Garamond"/>
          <w:sz w:val="18"/>
          <w:szCs w:val="20"/>
        </w:rPr>
        <w:t>-Once formed, their membership remains stable</w:t>
      </w:r>
    </w:p>
    <w:p w14:paraId="5A610C8D" w14:textId="06FB3F62" w:rsidR="006E7EEB" w:rsidRDefault="006E7EEB" w:rsidP="006E7EEB">
      <w:pPr>
        <w:ind w:left="1440"/>
        <w:rPr>
          <w:rFonts w:ascii="Garamond" w:hAnsi="Garamond"/>
          <w:sz w:val="18"/>
          <w:szCs w:val="20"/>
        </w:rPr>
      </w:pPr>
      <w:r>
        <w:rPr>
          <w:rFonts w:ascii="Garamond" w:hAnsi="Garamond"/>
          <w:sz w:val="18"/>
          <w:szCs w:val="20"/>
        </w:rPr>
        <w:t>-Implications:</w:t>
      </w:r>
    </w:p>
    <w:p w14:paraId="13783E50" w14:textId="30852AA0" w:rsidR="006E7EEB" w:rsidRPr="00C6663E" w:rsidRDefault="006E7EEB" w:rsidP="009A4A02">
      <w:pPr>
        <w:ind w:left="2160"/>
        <w:rPr>
          <w:rFonts w:ascii="Garamond" w:hAnsi="Garamond"/>
          <w:sz w:val="18"/>
          <w:szCs w:val="20"/>
        </w:rPr>
      </w:pPr>
      <w:r>
        <w:rPr>
          <w:rFonts w:ascii="Garamond" w:hAnsi="Garamond"/>
          <w:sz w:val="18"/>
          <w:szCs w:val="20"/>
        </w:rPr>
        <w:t>-</w:t>
      </w:r>
      <w:r w:rsidR="006B0A01">
        <w:rPr>
          <w:rFonts w:ascii="Garamond" w:hAnsi="Garamond"/>
          <w:sz w:val="18"/>
          <w:szCs w:val="20"/>
        </w:rPr>
        <w:t>Because firms within a group offer similar products to the same customers the competitive ri</w:t>
      </w:r>
      <w:r w:rsidR="009A4A02">
        <w:rPr>
          <w:rFonts w:ascii="Garamond" w:hAnsi="Garamond"/>
          <w:sz w:val="18"/>
          <w:szCs w:val="20"/>
        </w:rPr>
        <w:t xml:space="preserve">valry among them can be </w:t>
      </w:r>
      <w:r w:rsidR="009A4A02" w:rsidRPr="00C6663E">
        <w:rPr>
          <w:rFonts w:ascii="Garamond" w:hAnsi="Garamond"/>
          <w:sz w:val="18"/>
          <w:szCs w:val="20"/>
        </w:rPr>
        <w:t>intense. More intense rivalry=greater threat to profitability</w:t>
      </w:r>
    </w:p>
    <w:p w14:paraId="6FBB4E8B" w14:textId="7FC0F72A" w:rsidR="006E7EEB" w:rsidRPr="00C6663E" w:rsidRDefault="006E7EEB" w:rsidP="006E7EEB">
      <w:pPr>
        <w:ind w:left="1440"/>
        <w:rPr>
          <w:rFonts w:ascii="Garamond" w:hAnsi="Garamond"/>
          <w:sz w:val="18"/>
          <w:szCs w:val="20"/>
        </w:rPr>
      </w:pPr>
      <w:r w:rsidRPr="00C6663E">
        <w:rPr>
          <w:rFonts w:ascii="Garamond" w:hAnsi="Garamond"/>
          <w:sz w:val="18"/>
          <w:szCs w:val="20"/>
        </w:rPr>
        <w:tab/>
        <w:t>-</w:t>
      </w:r>
      <w:r w:rsidR="009A4A02" w:rsidRPr="00C6663E">
        <w:rPr>
          <w:rFonts w:ascii="Garamond" w:hAnsi="Garamond"/>
          <w:sz w:val="18"/>
          <w:szCs w:val="20"/>
        </w:rPr>
        <w:t xml:space="preserve">Strengths of the five industry forces differ across strategic groups </w:t>
      </w:r>
    </w:p>
    <w:p w14:paraId="2C9C144C" w14:textId="5CE325D1" w:rsidR="006E7EEB" w:rsidRPr="00C6663E" w:rsidRDefault="006E7EEB" w:rsidP="009A4A02">
      <w:pPr>
        <w:ind w:left="2160"/>
        <w:rPr>
          <w:rFonts w:ascii="Garamond" w:hAnsi="Garamond"/>
          <w:sz w:val="18"/>
          <w:szCs w:val="20"/>
        </w:rPr>
      </w:pPr>
      <w:r w:rsidRPr="00C6663E">
        <w:rPr>
          <w:rFonts w:ascii="Garamond" w:hAnsi="Garamond"/>
          <w:sz w:val="18"/>
          <w:szCs w:val="20"/>
        </w:rPr>
        <w:t>-</w:t>
      </w:r>
      <w:r w:rsidR="009A4A02" w:rsidRPr="00C6663E">
        <w:rPr>
          <w:rFonts w:ascii="Garamond" w:hAnsi="Garamond"/>
          <w:sz w:val="18"/>
          <w:szCs w:val="20"/>
        </w:rPr>
        <w:t>The closer the strategic groups are in terms of their strategies, the greater the likelihood of rivalry between the groups</w:t>
      </w:r>
    </w:p>
    <w:p w14:paraId="17FB223B" w14:textId="77777777" w:rsidR="0016248D" w:rsidRPr="00C6663E" w:rsidRDefault="0016248D" w:rsidP="0016248D">
      <w:pPr>
        <w:rPr>
          <w:rFonts w:ascii="Garamond" w:hAnsi="Garamond"/>
          <w:b/>
          <w:i/>
          <w:sz w:val="18"/>
          <w:szCs w:val="20"/>
        </w:rPr>
      </w:pPr>
      <w:r w:rsidRPr="00C6663E">
        <w:rPr>
          <w:rFonts w:ascii="Garamond" w:hAnsi="Garamond"/>
          <w:b/>
          <w:i/>
          <w:sz w:val="18"/>
          <w:szCs w:val="20"/>
        </w:rPr>
        <w:t>Competitor Analyses</w:t>
      </w:r>
    </w:p>
    <w:p w14:paraId="577C1BCF" w14:textId="75866420" w:rsidR="00491AD0" w:rsidRPr="00C6663E" w:rsidRDefault="00491AD0" w:rsidP="0016248D">
      <w:pPr>
        <w:rPr>
          <w:rFonts w:ascii="Garamond" w:hAnsi="Garamond"/>
          <w:sz w:val="18"/>
          <w:szCs w:val="20"/>
        </w:rPr>
      </w:pPr>
      <w:r w:rsidRPr="00C6663E">
        <w:rPr>
          <w:rFonts w:ascii="Garamond" w:hAnsi="Garamond"/>
          <w:b/>
          <w:i/>
          <w:sz w:val="18"/>
          <w:szCs w:val="20"/>
        </w:rPr>
        <w:tab/>
      </w:r>
      <w:r w:rsidRPr="00C6663E">
        <w:rPr>
          <w:rFonts w:ascii="Garamond" w:hAnsi="Garamond"/>
          <w:sz w:val="18"/>
          <w:szCs w:val="20"/>
        </w:rPr>
        <w:t>-Competitor analysis focuses on each company against which a firm directly competes</w:t>
      </w:r>
    </w:p>
    <w:p w14:paraId="3FBC16FC" w14:textId="0B276989" w:rsidR="00491AD0" w:rsidRPr="00C6663E" w:rsidRDefault="00491AD0" w:rsidP="00C2228C">
      <w:pPr>
        <w:ind w:left="720"/>
        <w:rPr>
          <w:rFonts w:ascii="Garamond" w:hAnsi="Garamond"/>
          <w:sz w:val="18"/>
          <w:szCs w:val="20"/>
        </w:rPr>
      </w:pPr>
      <w:r w:rsidRPr="00C6663E">
        <w:rPr>
          <w:rFonts w:ascii="Garamond" w:hAnsi="Garamond"/>
          <w:sz w:val="18"/>
          <w:szCs w:val="20"/>
        </w:rPr>
        <w:t>-</w:t>
      </w:r>
      <w:r w:rsidR="00C2228C" w:rsidRPr="00C6663E">
        <w:rPr>
          <w:rFonts w:ascii="Garamond" w:hAnsi="Garamond"/>
          <w:sz w:val="18"/>
          <w:szCs w:val="20"/>
        </w:rPr>
        <w:t xml:space="preserve">Competitors are keenly interested in understanding each other’s objectives, strategies, assumptions and capabilities </w:t>
      </w:r>
    </w:p>
    <w:p w14:paraId="020864E5" w14:textId="5C854690" w:rsidR="00C2228C" w:rsidRPr="00C6663E" w:rsidRDefault="00C2228C" w:rsidP="00C2228C">
      <w:pPr>
        <w:ind w:left="720"/>
        <w:rPr>
          <w:rFonts w:ascii="Garamond" w:hAnsi="Garamond"/>
          <w:sz w:val="18"/>
          <w:szCs w:val="20"/>
        </w:rPr>
      </w:pPr>
      <w:r w:rsidRPr="00C6663E">
        <w:rPr>
          <w:rFonts w:ascii="Garamond" w:hAnsi="Garamond"/>
          <w:sz w:val="18"/>
          <w:szCs w:val="20"/>
        </w:rPr>
        <w:t>-In a competitor analysis, firms seek to understand:</w:t>
      </w:r>
    </w:p>
    <w:p w14:paraId="17135A8B" w14:textId="6A700BF2" w:rsidR="00C2228C" w:rsidRPr="00C6663E" w:rsidRDefault="00C2228C" w:rsidP="00C2228C">
      <w:pPr>
        <w:ind w:left="720"/>
        <w:rPr>
          <w:rFonts w:ascii="Garamond" w:hAnsi="Garamond"/>
          <w:sz w:val="18"/>
          <w:szCs w:val="20"/>
        </w:rPr>
      </w:pPr>
      <w:r w:rsidRPr="00C6663E">
        <w:rPr>
          <w:rFonts w:ascii="Garamond" w:hAnsi="Garamond"/>
          <w:sz w:val="18"/>
          <w:szCs w:val="20"/>
        </w:rPr>
        <w:tab/>
        <w:t>-Future objectives: what drives the competitor</w:t>
      </w:r>
    </w:p>
    <w:p w14:paraId="7FF0D867" w14:textId="251D563A" w:rsidR="00C2228C" w:rsidRPr="00C6663E" w:rsidRDefault="00C2228C" w:rsidP="00C2228C">
      <w:pPr>
        <w:ind w:left="720"/>
        <w:rPr>
          <w:rFonts w:ascii="Garamond" w:hAnsi="Garamond"/>
          <w:sz w:val="18"/>
          <w:szCs w:val="20"/>
        </w:rPr>
      </w:pPr>
      <w:r w:rsidRPr="00C6663E">
        <w:rPr>
          <w:rFonts w:ascii="Garamond" w:hAnsi="Garamond"/>
          <w:sz w:val="18"/>
          <w:szCs w:val="20"/>
        </w:rPr>
        <w:tab/>
        <w:t>-Current strategy: what the competitor is doing and can do</w:t>
      </w:r>
    </w:p>
    <w:p w14:paraId="67873986" w14:textId="01C2736E" w:rsidR="00C2228C" w:rsidRPr="00C6663E" w:rsidRDefault="00C2228C" w:rsidP="00C2228C">
      <w:pPr>
        <w:ind w:left="720"/>
        <w:rPr>
          <w:rFonts w:ascii="Garamond" w:hAnsi="Garamond"/>
          <w:sz w:val="18"/>
          <w:szCs w:val="20"/>
        </w:rPr>
      </w:pPr>
      <w:r w:rsidRPr="00C6663E">
        <w:rPr>
          <w:rFonts w:ascii="Garamond" w:hAnsi="Garamond"/>
          <w:sz w:val="18"/>
          <w:szCs w:val="20"/>
        </w:rPr>
        <w:tab/>
        <w:t>-Assumptions: what the competitor believes about the industry</w:t>
      </w:r>
    </w:p>
    <w:p w14:paraId="49B6B820" w14:textId="47B83574" w:rsidR="00C2228C" w:rsidRPr="00C6663E" w:rsidRDefault="00C2228C" w:rsidP="00C2228C">
      <w:pPr>
        <w:ind w:left="720"/>
        <w:rPr>
          <w:rFonts w:ascii="Garamond" w:hAnsi="Garamond"/>
          <w:sz w:val="18"/>
          <w:szCs w:val="20"/>
        </w:rPr>
      </w:pPr>
      <w:r w:rsidRPr="00C6663E">
        <w:rPr>
          <w:rFonts w:ascii="Garamond" w:hAnsi="Garamond"/>
          <w:sz w:val="18"/>
          <w:szCs w:val="20"/>
        </w:rPr>
        <w:tab/>
        <w:t>-Strengths and Weaknesses: what the competitors’ capabilities are</w:t>
      </w:r>
    </w:p>
    <w:p w14:paraId="6ACCECB9" w14:textId="73C81EFB" w:rsidR="00BB5A10" w:rsidRPr="00C6663E" w:rsidRDefault="00BB5A10" w:rsidP="00C2228C">
      <w:pPr>
        <w:ind w:left="720"/>
        <w:rPr>
          <w:rFonts w:ascii="Garamond" w:hAnsi="Garamond"/>
          <w:sz w:val="18"/>
          <w:szCs w:val="20"/>
        </w:rPr>
      </w:pPr>
      <w:r w:rsidRPr="00C6663E">
        <w:rPr>
          <w:rFonts w:ascii="Garamond" w:hAnsi="Garamond"/>
          <w:sz w:val="18"/>
          <w:szCs w:val="20"/>
        </w:rPr>
        <w:t xml:space="preserve">-Information about these four dimensions helps the firm prepare </w:t>
      </w:r>
      <w:proofErr w:type="gramStart"/>
      <w:r w:rsidRPr="00C6663E">
        <w:rPr>
          <w:rFonts w:ascii="Garamond" w:hAnsi="Garamond"/>
          <w:sz w:val="18"/>
          <w:szCs w:val="20"/>
        </w:rPr>
        <w:t>a</w:t>
      </w:r>
      <w:proofErr w:type="gramEnd"/>
      <w:r w:rsidRPr="00C6663E">
        <w:rPr>
          <w:rFonts w:ascii="Garamond" w:hAnsi="Garamond"/>
          <w:sz w:val="18"/>
          <w:szCs w:val="20"/>
        </w:rPr>
        <w:t xml:space="preserve"> anticipated response profile for each competitor and helps them to understand, interpret and predict competitors’ actions and responses</w:t>
      </w:r>
    </w:p>
    <w:p w14:paraId="782F0863" w14:textId="73524B39" w:rsidR="001E096F" w:rsidRPr="00C6663E" w:rsidRDefault="00737B7B" w:rsidP="00737B7B">
      <w:pPr>
        <w:ind w:left="720"/>
        <w:rPr>
          <w:rFonts w:ascii="Garamond" w:hAnsi="Garamond"/>
          <w:sz w:val="18"/>
          <w:szCs w:val="20"/>
        </w:rPr>
      </w:pPr>
      <w:r w:rsidRPr="00C6663E">
        <w:rPr>
          <w:rFonts w:ascii="Garamond" w:hAnsi="Garamond"/>
          <w:b/>
          <w:sz w:val="18"/>
          <w:szCs w:val="20"/>
        </w:rPr>
        <w:t xml:space="preserve">-Competitor Intelligence: </w:t>
      </w:r>
      <w:r w:rsidRPr="00C6663E">
        <w:rPr>
          <w:rFonts w:ascii="Garamond" w:hAnsi="Garamond"/>
          <w:sz w:val="18"/>
          <w:szCs w:val="20"/>
        </w:rPr>
        <w:t xml:space="preserve"> the set of data and information the firm gathers to better understand and better anticipate competitors’ objectives, strategies, assumptions and capabilities</w:t>
      </w:r>
    </w:p>
    <w:p w14:paraId="6812829E" w14:textId="779D58C6" w:rsidR="00BB5A10" w:rsidRPr="00C6663E" w:rsidRDefault="00BB5A10" w:rsidP="00BB5A10">
      <w:pPr>
        <w:ind w:left="1440"/>
        <w:rPr>
          <w:rFonts w:ascii="Garamond" w:hAnsi="Garamond"/>
          <w:sz w:val="18"/>
          <w:szCs w:val="20"/>
        </w:rPr>
      </w:pPr>
      <w:r w:rsidRPr="00C6663E">
        <w:rPr>
          <w:rFonts w:ascii="Garamond" w:hAnsi="Garamond"/>
          <w:sz w:val="18"/>
          <w:szCs w:val="20"/>
        </w:rPr>
        <w:t>-In competitor analysis, the firm gathers intelligence not only about competitors but also regarding public policies in countries around the world</w:t>
      </w:r>
      <w:r w:rsidR="00F21CD9" w:rsidRPr="00C6663E">
        <w:rPr>
          <w:rFonts w:ascii="Garamond" w:hAnsi="Garamond"/>
          <w:sz w:val="18"/>
          <w:szCs w:val="20"/>
        </w:rPr>
        <w:t xml:space="preserve"> (information on foreign competitors)</w:t>
      </w:r>
    </w:p>
    <w:p w14:paraId="25CBC64E" w14:textId="40882C85" w:rsidR="007636F9" w:rsidRPr="00C6663E" w:rsidRDefault="007636F9" w:rsidP="007636F9">
      <w:pPr>
        <w:ind w:left="720"/>
        <w:rPr>
          <w:rFonts w:ascii="Garamond" w:hAnsi="Garamond"/>
          <w:sz w:val="18"/>
          <w:szCs w:val="20"/>
        </w:rPr>
      </w:pPr>
      <w:r w:rsidRPr="00C6663E">
        <w:rPr>
          <w:rFonts w:ascii="Garamond" w:hAnsi="Garamond"/>
          <w:sz w:val="18"/>
          <w:szCs w:val="20"/>
        </w:rPr>
        <w:t xml:space="preserve">-Firms must also pay attention to </w:t>
      </w:r>
      <w:r w:rsidR="00C96A44" w:rsidRPr="00C6663E">
        <w:rPr>
          <w:rFonts w:ascii="Garamond" w:hAnsi="Garamond"/>
          <w:sz w:val="18"/>
          <w:szCs w:val="20"/>
        </w:rPr>
        <w:t>c</w:t>
      </w:r>
      <w:r w:rsidRPr="00C6663E">
        <w:rPr>
          <w:rFonts w:ascii="Garamond" w:hAnsi="Garamond"/>
          <w:sz w:val="18"/>
          <w:szCs w:val="20"/>
        </w:rPr>
        <w:t>omplementors because when a complementor’s goods or service adds value to the sale of the focal firm’s good or service, it creates value for the focal firm</w:t>
      </w:r>
    </w:p>
    <w:p w14:paraId="42EA4418" w14:textId="3254E5F8" w:rsidR="00217304" w:rsidRPr="00C6663E" w:rsidRDefault="00217304" w:rsidP="00737B7B">
      <w:pPr>
        <w:ind w:left="720"/>
        <w:rPr>
          <w:rFonts w:ascii="Garamond" w:hAnsi="Garamond"/>
          <w:sz w:val="18"/>
          <w:szCs w:val="20"/>
        </w:rPr>
      </w:pPr>
      <w:r w:rsidRPr="00C6663E">
        <w:rPr>
          <w:rFonts w:ascii="Garamond" w:hAnsi="Garamond"/>
          <w:b/>
          <w:sz w:val="18"/>
          <w:szCs w:val="20"/>
        </w:rPr>
        <w:t>-Complementors:</w:t>
      </w:r>
      <w:r w:rsidRPr="00C6663E">
        <w:rPr>
          <w:rFonts w:ascii="Garamond" w:hAnsi="Garamond"/>
          <w:sz w:val="18"/>
          <w:szCs w:val="20"/>
        </w:rPr>
        <w:t xml:space="preserve"> Companies or networks of companies that sell complementary goods or services that are compatible with the focal firm’s good or service</w:t>
      </w:r>
    </w:p>
    <w:p w14:paraId="707E0E30" w14:textId="77777777" w:rsidR="00737B7B" w:rsidRPr="00C6663E" w:rsidRDefault="00737B7B" w:rsidP="0016248D">
      <w:pPr>
        <w:rPr>
          <w:rFonts w:ascii="Garamond" w:hAnsi="Garamond"/>
          <w:b/>
          <w:i/>
          <w:sz w:val="18"/>
          <w:szCs w:val="20"/>
        </w:rPr>
      </w:pPr>
    </w:p>
    <w:tbl>
      <w:tblPr>
        <w:tblStyle w:val="TableGrid"/>
        <w:tblW w:w="0" w:type="auto"/>
        <w:tblBorders>
          <w:left w:val="none" w:sz="0" w:space="0" w:color="auto"/>
          <w:right w:val="none" w:sz="0" w:space="0" w:color="auto"/>
        </w:tblBorders>
        <w:tblLook w:val="04A0" w:firstRow="1" w:lastRow="0" w:firstColumn="1" w:lastColumn="0" w:noHBand="0" w:noVBand="1"/>
      </w:tblPr>
      <w:tblGrid>
        <w:gridCol w:w="4644"/>
        <w:gridCol w:w="993"/>
        <w:gridCol w:w="3219"/>
      </w:tblGrid>
      <w:tr w:rsidR="00E12883" w:rsidRPr="00C6663E" w14:paraId="78D576B4" w14:textId="2A8BE5ED" w:rsidTr="00E12883">
        <w:tc>
          <w:tcPr>
            <w:tcW w:w="4644" w:type="dxa"/>
            <w:vMerge w:val="restart"/>
            <w:tcBorders>
              <w:left w:val="single" w:sz="4" w:space="0" w:color="auto"/>
              <w:right w:val="single" w:sz="4" w:space="0" w:color="auto"/>
            </w:tcBorders>
          </w:tcPr>
          <w:p w14:paraId="4DF799CD" w14:textId="14C2B210" w:rsidR="00E12883" w:rsidRPr="00C6663E" w:rsidRDefault="00E12883" w:rsidP="000D3711">
            <w:pPr>
              <w:rPr>
                <w:rFonts w:ascii="Garamond" w:hAnsi="Garamond"/>
                <w:b/>
                <w:sz w:val="16"/>
                <w:szCs w:val="20"/>
              </w:rPr>
            </w:pPr>
            <w:r w:rsidRPr="00C6663E">
              <w:rPr>
                <w:rFonts w:ascii="Garamond" w:hAnsi="Garamond"/>
                <w:b/>
                <w:sz w:val="16"/>
                <w:szCs w:val="20"/>
              </w:rPr>
              <w:t>Future Objectives:</w:t>
            </w:r>
          </w:p>
          <w:p w14:paraId="6B71C18F" w14:textId="22FEE033" w:rsidR="00E12883" w:rsidRPr="00C6663E" w:rsidRDefault="00E12883" w:rsidP="000D3711">
            <w:pPr>
              <w:pStyle w:val="ListParagraph"/>
              <w:numPr>
                <w:ilvl w:val="0"/>
                <w:numId w:val="1"/>
              </w:numPr>
              <w:rPr>
                <w:rFonts w:ascii="Garamond" w:hAnsi="Garamond"/>
                <w:sz w:val="16"/>
                <w:szCs w:val="20"/>
              </w:rPr>
            </w:pPr>
            <w:r w:rsidRPr="00C6663E">
              <w:rPr>
                <w:rFonts w:ascii="Garamond" w:hAnsi="Garamond"/>
                <w:sz w:val="16"/>
                <w:szCs w:val="20"/>
              </w:rPr>
              <w:t>How do our Goals compare with our competitors’ goals?</w:t>
            </w:r>
          </w:p>
          <w:p w14:paraId="3889AD1B" w14:textId="77777777" w:rsidR="00E12883" w:rsidRPr="00C6663E" w:rsidRDefault="00E12883" w:rsidP="00E12883">
            <w:pPr>
              <w:pStyle w:val="ListParagraph"/>
              <w:numPr>
                <w:ilvl w:val="0"/>
                <w:numId w:val="1"/>
              </w:numPr>
              <w:rPr>
                <w:rFonts w:ascii="Garamond" w:hAnsi="Garamond"/>
                <w:sz w:val="16"/>
                <w:szCs w:val="20"/>
              </w:rPr>
            </w:pPr>
            <w:r w:rsidRPr="00C6663E">
              <w:rPr>
                <w:rFonts w:ascii="Garamond" w:hAnsi="Garamond"/>
                <w:sz w:val="16"/>
                <w:szCs w:val="20"/>
              </w:rPr>
              <w:t>Where will emphasis be placed in the future?</w:t>
            </w:r>
          </w:p>
          <w:p w14:paraId="20C320FE" w14:textId="4C39683B" w:rsidR="00E12883" w:rsidRPr="00C6663E" w:rsidRDefault="00E12883" w:rsidP="00E12883">
            <w:pPr>
              <w:pStyle w:val="ListParagraph"/>
              <w:numPr>
                <w:ilvl w:val="0"/>
                <w:numId w:val="1"/>
              </w:numPr>
              <w:rPr>
                <w:rFonts w:ascii="Garamond" w:hAnsi="Garamond"/>
                <w:b/>
                <w:sz w:val="16"/>
                <w:szCs w:val="20"/>
              </w:rPr>
            </w:pPr>
            <w:r w:rsidRPr="00C6663E">
              <w:rPr>
                <w:rFonts w:ascii="Garamond" w:hAnsi="Garamond"/>
                <w:sz w:val="16"/>
                <w:szCs w:val="20"/>
              </w:rPr>
              <w:t>What is the attitude toward risk?</w:t>
            </w:r>
          </w:p>
        </w:tc>
        <w:tc>
          <w:tcPr>
            <w:tcW w:w="993" w:type="dxa"/>
            <w:tcBorders>
              <w:top w:val="nil"/>
              <w:left w:val="single" w:sz="4" w:space="0" w:color="auto"/>
              <w:bottom w:val="single" w:sz="4" w:space="0" w:color="auto"/>
              <w:right w:val="nil"/>
            </w:tcBorders>
          </w:tcPr>
          <w:p w14:paraId="67ABCA58" w14:textId="77777777" w:rsidR="00E12883" w:rsidRPr="00C6663E" w:rsidRDefault="00E12883" w:rsidP="001E096F">
            <w:pPr>
              <w:jc w:val="center"/>
              <w:rPr>
                <w:rFonts w:ascii="Garamond" w:hAnsi="Garamond"/>
                <w:b/>
                <w:i/>
                <w:sz w:val="18"/>
                <w:szCs w:val="20"/>
              </w:rPr>
            </w:pPr>
          </w:p>
        </w:tc>
        <w:tc>
          <w:tcPr>
            <w:tcW w:w="3219" w:type="dxa"/>
            <w:vMerge w:val="restart"/>
            <w:tcBorders>
              <w:top w:val="nil"/>
              <w:left w:val="nil"/>
              <w:right w:val="nil"/>
            </w:tcBorders>
          </w:tcPr>
          <w:p w14:paraId="540085F2" w14:textId="0E243E9A" w:rsidR="00E12883" w:rsidRPr="00C6663E" w:rsidRDefault="00E12883" w:rsidP="00E12883">
            <w:pPr>
              <w:pStyle w:val="ListParagraph"/>
              <w:rPr>
                <w:rFonts w:ascii="Garamond" w:hAnsi="Garamond"/>
                <w:b/>
                <w:sz w:val="18"/>
                <w:szCs w:val="20"/>
              </w:rPr>
            </w:pPr>
          </w:p>
        </w:tc>
      </w:tr>
      <w:tr w:rsidR="00E12883" w:rsidRPr="00C6663E" w14:paraId="2B38DBF3" w14:textId="77777777" w:rsidTr="00E12883">
        <w:trPr>
          <w:trHeight w:val="773"/>
        </w:trPr>
        <w:tc>
          <w:tcPr>
            <w:tcW w:w="4644" w:type="dxa"/>
            <w:vMerge/>
            <w:tcBorders>
              <w:left w:val="single" w:sz="4" w:space="0" w:color="auto"/>
              <w:right w:val="single" w:sz="4" w:space="0" w:color="auto"/>
            </w:tcBorders>
          </w:tcPr>
          <w:p w14:paraId="15488AE0" w14:textId="7A22E56B" w:rsidR="00E12883" w:rsidRPr="00C6663E" w:rsidRDefault="00E12883" w:rsidP="001E096F">
            <w:pPr>
              <w:jc w:val="right"/>
              <w:rPr>
                <w:rFonts w:ascii="Garamond" w:hAnsi="Garamond"/>
                <w:b/>
                <w:i/>
                <w:sz w:val="16"/>
                <w:szCs w:val="20"/>
              </w:rPr>
            </w:pPr>
          </w:p>
        </w:tc>
        <w:tc>
          <w:tcPr>
            <w:tcW w:w="993" w:type="dxa"/>
            <w:vMerge w:val="restart"/>
            <w:tcBorders>
              <w:left w:val="single" w:sz="4" w:space="0" w:color="auto"/>
              <w:right w:val="single" w:sz="4" w:space="0" w:color="auto"/>
            </w:tcBorders>
          </w:tcPr>
          <w:p w14:paraId="1B046C66" w14:textId="77777777" w:rsidR="00E12883" w:rsidRPr="00C6663E" w:rsidRDefault="00E12883" w:rsidP="001E096F">
            <w:pPr>
              <w:jc w:val="right"/>
              <w:rPr>
                <w:rFonts w:ascii="Garamond" w:hAnsi="Garamond"/>
                <w:b/>
                <w:i/>
                <w:sz w:val="18"/>
                <w:szCs w:val="20"/>
              </w:rPr>
            </w:pPr>
          </w:p>
        </w:tc>
        <w:tc>
          <w:tcPr>
            <w:tcW w:w="3219" w:type="dxa"/>
            <w:vMerge/>
            <w:tcBorders>
              <w:left w:val="single" w:sz="4" w:space="0" w:color="auto"/>
              <w:right w:val="nil"/>
            </w:tcBorders>
          </w:tcPr>
          <w:p w14:paraId="13BF414D" w14:textId="77777777" w:rsidR="00E12883" w:rsidRPr="00C6663E" w:rsidRDefault="00E12883" w:rsidP="001E096F">
            <w:pPr>
              <w:jc w:val="right"/>
              <w:rPr>
                <w:rFonts w:ascii="Garamond" w:hAnsi="Garamond"/>
                <w:b/>
                <w:i/>
                <w:sz w:val="18"/>
                <w:szCs w:val="20"/>
              </w:rPr>
            </w:pPr>
          </w:p>
        </w:tc>
      </w:tr>
      <w:tr w:rsidR="00E12883" w:rsidRPr="00C6663E" w14:paraId="2019ACA8" w14:textId="77777777" w:rsidTr="00E12883">
        <w:trPr>
          <w:trHeight w:val="203"/>
        </w:trPr>
        <w:tc>
          <w:tcPr>
            <w:tcW w:w="4644" w:type="dxa"/>
            <w:vMerge/>
            <w:tcBorders>
              <w:left w:val="single" w:sz="4" w:space="0" w:color="auto"/>
              <w:bottom w:val="single" w:sz="4" w:space="0" w:color="auto"/>
              <w:right w:val="single" w:sz="4" w:space="0" w:color="auto"/>
            </w:tcBorders>
          </w:tcPr>
          <w:p w14:paraId="681120A9" w14:textId="77777777" w:rsidR="00E12883" w:rsidRPr="00C6663E" w:rsidRDefault="00E12883" w:rsidP="001E096F">
            <w:pPr>
              <w:jc w:val="right"/>
              <w:rPr>
                <w:rFonts w:ascii="Garamond" w:hAnsi="Garamond"/>
                <w:b/>
                <w:i/>
                <w:sz w:val="16"/>
                <w:szCs w:val="20"/>
              </w:rPr>
            </w:pPr>
          </w:p>
        </w:tc>
        <w:tc>
          <w:tcPr>
            <w:tcW w:w="993" w:type="dxa"/>
            <w:vMerge/>
            <w:tcBorders>
              <w:left w:val="single" w:sz="4" w:space="0" w:color="auto"/>
              <w:bottom w:val="nil"/>
              <w:right w:val="single" w:sz="4" w:space="0" w:color="auto"/>
            </w:tcBorders>
          </w:tcPr>
          <w:p w14:paraId="741EEFC6" w14:textId="77777777" w:rsidR="00E12883" w:rsidRPr="00C6663E" w:rsidRDefault="00E12883" w:rsidP="001E096F">
            <w:pPr>
              <w:jc w:val="right"/>
              <w:rPr>
                <w:rFonts w:ascii="Garamond" w:hAnsi="Garamond"/>
                <w:b/>
                <w:i/>
                <w:sz w:val="18"/>
                <w:szCs w:val="20"/>
              </w:rPr>
            </w:pPr>
          </w:p>
        </w:tc>
        <w:tc>
          <w:tcPr>
            <w:tcW w:w="3219" w:type="dxa"/>
            <w:vMerge w:val="restart"/>
            <w:tcBorders>
              <w:left w:val="single" w:sz="4" w:space="0" w:color="auto"/>
              <w:right w:val="single" w:sz="4" w:space="0" w:color="auto"/>
            </w:tcBorders>
            <w:vAlign w:val="center"/>
          </w:tcPr>
          <w:p w14:paraId="3D6EDE15" w14:textId="77777777" w:rsidR="00E12883" w:rsidRPr="00C6663E" w:rsidRDefault="00E12883" w:rsidP="00E12883">
            <w:pPr>
              <w:rPr>
                <w:rFonts w:ascii="Garamond" w:hAnsi="Garamond"/>
                <w:b/>
                <w:sz w:val="16"/>
                <w:szCs w:val="20"/>
              </w:rPr>
            </w:pPr>
            <w:r w:rsidRPr="00C6663E">
              <w:rPr>
                <w:rFonts w:ascii="Garamond" w:hAnsi="Garamond"/>
                <w:b/>
                <w:sz w:val="16"/>
                <w:szCs w:val="20"/>
              </w:rPr>
              <w:t>Response:</w:t>
            </w:r>
          </w:p>
          <w:p w14:paraId="614AB174" w14:textId="77777777" w:rsidR="00E12883" w:rsidRPr="00C6663E" w:rsidRDefault="00E12883" w:rsidP="00E12883">
            <w:pPr>
              <w:pStyle w:val="ListParagraph"/>
              <w:numPr>
                <w:ilvl w:val="0"/>
                <w:numId w:val="7"/>
              </w:numPr>
              <w:rPr>
                <w:rFonts w:ascii="Garamond" w:hAnsi="Garamond"/>
                <w:b/>
                <w:sz w:val="16"/>
                <w:szCs w:val="20"/>
              </w:rPr>
            </w:pPr>
            <w:r w:rsidRPr="00C6663E">
              <w:rPr>
                <w:rFonts w:ascii="Garamond" w:hAnsi="Garamond"/>
                <w:sz w:val="16"/>
                <w:szCs w:val="20"/>
              </w:rPr>
              <w:t>What will our competitors do in the future?</w:t>
            </w:r>
          </w:p>
          <w:p w14:paraId="134E6E5C" w14:textId="0986A994" w:rsidR="00E12883" w:rsidRPr="00C6663E" w:rsidRDefault="00E12883" w:rsidP="00E12883">
            <w:pPr>
              <w:pStyle w:val="ListParagraph"/>
              <w:numPr>
                <w:ilvl w:val="0"/>
                <w:numId w:val="7"/>
              </w:numPr>
              <w:rPr>
                <w:rFonts w:ascii="Garamond" w:hAnsi="Garamond"/>
                <w:b/>
                <w:sz w:val="16"/>
                <w:szCs w:val="20"/>
              </w:rPr>
            </w:pPr>
            <w:r w:rsidRPr="00C6663E">
              <w:rPr>
                <w:rFonts w:ascii="Garamond" w:hAnsi="Garamond"/>
                <w:sz w:val="16"/>
                <w:szCs w:val="20"/>
              </w:rPr>
              <w:t>Where do we hold an advantage over our competitors?</w:t>
            </w:r>
          </w:p>
          <w:p w14:paraId="61E16CD9" w14:textId="56DEC9AD" w:rsidR="00E12883" w:rsidRPr="00C6663E" w:rsidRDefault="00E12883" w:rsidP="00E12883">
            <w:pPr>
              <w:pStyle w:val="ListParagraph"/>
              <w:numPr>
                <w:ilvl w:val="0"/>
                <w:numId w:val="7"/>
              </w:numPr>
              <w:rPr>
                <w:rFonts w:ascii="Garamond" w:hAnsi="Garamond"/>
                <w:b/>
                <w:i/>
                <w:sz w:val="16"/>
                <w:szCs w:val="20"/>
              </w:rPr>
            </w:pPr>
            <w:r w:rsidRPr="00C6663E">
              <w:rPr>
                <w:rFonts w:ascii="Garamond" w:hAnsi="Garamond"/>
                <w:sz w:val="16"/>
                <w:szCs w:val="20"/>
              </w:rPr>
              <w:t>How will this change our relationship with our competitors?</w:t>
            </w:r>
          </w:p>
        </w:tc>
      </w:tr>
      <w:tr w:rsidR="00E12883" w:rsidRPr="00C6663E" w14:paraId="67DB4509" w14:textId="331F6E61" w:rsidTr="00E12883">
        <w:tc>
          <w:tcPr>
            <w:tcW w:w="4644" w:type="dxa"/>
            <w:tcBorders>
              <w:bottom w:val="single" w:sz="4" w:space="0" w:color="auto"/>
              <w:right w:val="nil"/>
            </w:tcBorders>
          </w:tcPr>
          <w:p w14:paraId="3037CDB4" w14:textId="77777777" w:rsidR="001E096F" w:rsidRPr="00C6663E" w:rsidRDefault="001E096F" w:rsidP="001E096F">
            <w:pPr>
              <w:jc w:val="right"/>
              <w:rPr>
                <w:rFonts w:ascii="Garamond" w:hAnsi="Garamond"/>
                <w:b/>
                <w:i/>
                <w:sz w:val="16"/>
                <w:szCs w:val="20"/>
              </w:rPr>
            </w:pPr>
          </w:p>
        </w:tc>
        <w:tc>
          <w:tcPr>
            <w:tcW w:w="993" w:type="dxa"/>
            <w:tcBorders>
              <w:top w:val="nil"/>
              <w:left w:val="nil"/>
              <w:bottom w:val="nil"/>
              <w:right w:val="single" w:sz="4" w:space="0" w:color="auto"/>
            </w:tcBorders>
          </w:tcPr>
          <w:p w14:paraId="458F811B" w14:textId="77777777" w:rsidR="001E096F" w:rsidRPr="00C6663E" w:rsidRDefault="001E096F" w:rsidP="0016248D">
            <w:pPr>
              <w:rPr>
                <w:rFonts w:ascii="Garamond" w:hAnsi="Garamond"/>
                <w:b/>
                <w:i/>
                <w:sz w:val="18"/>
                <w:szCs w:val="20"/>
              </w:rPr>
            </w:pPr>
          </w:p>
        </w:tc>
        <w:tc>
          <w:tcPr>
            <w:tcW w:w="3219" w:type="dxa"/>
            <w:vMerge/>
            <w:tcBorders>
              <w:left w:val="single" w:sz="4" w:space="0" w:color="auto"/>
              <w:right w:val="single" w:sz="4" w:space="0" w:color="auto"/>
            </w:tcBorders>
          </w:tcPr>
          <w:p w14:paraId="57DA546E" w14:textId="447E8A61" w:rsidR="001E096F" w:rsidRPr="00C6663E" w:rsidRDefault="001E096F" w:rsidP="0016248D">
            <w:pPr>
              <w:rPr>
                <w:rFonts w:ascii="Garamond" w:hAnsi="Garamond"/>
                <w:b/>
                <w:i/>
                <w:sz w:val="18"/>
                <w:szCs w:val="20"/>
              </w:rPr>
            </w:pPr>
          </w:p>
        </w:tc>
      </w:tr>
      <w:tr w:rsidR="00E12883" w:rsidRPr="00C6663E" w14:paraId="74E840B1" w14:textId="6DE5EDF4" w:rsidTr="00E12883">
        <w:tc>
          <w:tcPr>
            <w:tcW w:w="4644" w:type="dxa"/>
            <w:vMerge w:val="restart"/>
            <w:tcBorders>
              <w:left w:val="single" w:sz="4" w:space="0" w:color="auto"/>
              <w:right w:val="single" w:sz="4" w:space="0" w:color="auto"/>
            </w:tcBorders>
          </w:tcPr>
          <w:p w14:paraId="51607467" w14:textId="25EB209C" w:rsidR="001E096F" w:rsidRPr="00C6663E" w:rsidRDefault="00E12883" w:rsidP="00E12883">
            <w:pPr>
              <w:rPr>
                <w:rFonts w:ascii="Garamond" w:hAnsi="Garamond"/>
                <w:b/>
                <w:sz w:val="16"/>
                <w:szCs w:val="20"/>
              </w:rPr>
            </w:pPr>
            <w:r w:rsidRPr="00C6663E">
              <w:rPr>
                <w:rFonts w:ascii="Garamond" w:hAnsi="Garamond"/>
                <w:b/>
                <w:sz w:val="16"/>
                <w:szCs w:val="20"/>
              </w:rPr>
              <w:t>Current Strategy:</w:t>
            </w:r>
          </w:p>
          <w:p w14:paraId="064526B8" w14:textId="77777777" w:rsidR="00E12883" w:rsidRPr="00C6663E" w:rsidRDefault="00E12883" w:rsidP="00E12883">
            <w:pPr>
              <w:pStyle w:val="ListParagraph"/>
              <w:numPr>
                <w:ilvl w:val="0"/>
                <w:numId w:val="4"/>
              </w:numPr>
              <w:rPr>
                <w:rFonts w:ascii="Garamond" w:hAnsi="Garamond"/>
                <w:b/>
                <w:sz w:val="16"/>
                <w:szCs w:val="20"/>
              </w:rPr>
            </w:pPr>
            <w:r w:rsidRPr="00C6663E">
              <w:rPr>
                <w:rFonts w:ascii="Garamond" w:hAnsi="Garamond"/>
                <w:sz w:val="16"/>
                <w:szCs w:val="20"/>
              </w:rPr>
              <w:t>How are we currently competing?</w:t>
            </w:r>
          </w:p>
          <w:p w14:paraId="61F45185" w14:textId="701E1274" w:rsidR="00E12883" w:rsidRPr="00C6663E" w:rsidRDefault="00E12883" w:rsidP="00E12883">
            <w:pPr>
              <w:pStyle w:val="ListParagraph"/>
              <w:numPr>
                <w:ilvl w:val="0"/>
                <w:numId w:val="4"/>
              </w:numPr>
              <w:rPr>
                <w:rFonts w:ascii="Garamond" w:hAnsi="Garamond"/>
                <w:b/>
                <w:sz w:val="16"/>
                <w:szCs w:val="20"/>
              </w:rPr>
            </w:pPr>
            <w:r w:rsidRPr="00C6663E">
              <w:rPr>
                <w:rFonts w:ascii="Garamond" w:hAnsi="Garamond"/>
                <w:sz w:val="16"/>
                <w:szCs w:val="20"/>
              </w:rPr>
              <w:t>Does their strategy support change in the competitive structure?</w:t>
            </w:r>
          </w:p>
        </w:tc>
        <w:tc>
          <w:tcPr>
            <w:tcW w:w="993" w:type="dxa"/>
            <w:tcBorders>
              <w:top w:val="nil"/>
              <w:left w:val="single" w:sz="4" w:space="0" w:color="auto"/>
              <w:bottom w:val="single" w:sz="4" w:space="0" w:color="auto"/>
              <w:right w:val="single" w:sz="4" w:space="0" w:color="auto"/>
            </w:tcBorders>
          </w:tcPr>
          <w:p w14:paraId="421BE15F" w14:textId="77777777" w:rsidR="001E096F" w:rsidRPr="00C6663E" w:rsidRDefault="001E096F" w:rsidP="001E096F">
            <w:pPr>
              <w:jc w:val="center"/>
              <w:rPr>
                <w:rFonts w:ascii="Garamond" w:hAnsi="Garamond"/>
                <w:b/>
                <w:i/>
                <w:sz w:val="18"/>
                <w:szCs w:val="20"/>
              </w:rPr>
            </w:pPr>
          </w:p>
        </w:tc>
        <w:tc>
          <w:tcPr>
            <w:tcW w:w="3219" w:type="dxa"/>
            <w:vMerge/>
            <w:tcBorders>
              <w:left w:val="single" w:sz="4" w:space="0" w:color="auto"/>
              <w:right w:val="single" w:sz="4" w:space="0" w:color="auto"/>
            </w:tcBorders>
          </w:tcPr>
          <w:p w14:paraId="28E69C5C" w14:textId="2D58C8CB" w:rsidR="001E096F" w:rsidRPr="00C6663E" w:rsidRDefault="001E096F" w:rsidP="001E096F">
            <w:pPr>
              <w:jc w:val="right"/>
              <w:rPr>
                <w:rFonts w:ascii="Garamond" w:hAnsi="Garamond"/>
                <w:b/>
                <w:i/>
                <w:sz w:val="18"/>
                <w:szCs w:val="20"/>
              </w:rPr>
            </w:pPr>
          </w:p>
        </w:tc>
      </w:tr>
      <w:tr w:rsidR="00E12883" w:rsidRPr="00C6663E" w14:paraId="6727F0AF" w14:textId="77777777" w:rsidTr="00E12883">
        <w:tc>
          <w:tcPr>
            <w:tcW w:w="4644" w:type="dxa"/>
            <w:vMerge/>
            <w:tcBorders>
              <w:left w:val="single" w:sz="4" w:space="0" w:color="auto"/>
              <w:bottom w:val="single" w:sz="4" w:space="0" w:color="auto"/>
              <w:right w:val="single" w:sz="4" w:space="0" w:color="auto"/>
            </w:tcBorders>
          </w:tcPr>
          <w:p w14:paraId="5B5D0293" w14:textId="77777777" w:rsidR="001E096F" w:rsidRPr="00C6663E" w:rsidRDefault="001E096F" w:rsidP="001E096F">
            <w:pPr>
              <w:jc w:val="right"/>
              <w:rPr>
                <w:rFonts w:ascii="Garamond" w:hAnsi="Garamond"/>
                <w:b/>
                <w:i/>
                <w:sz w:val="16"/>
                <w:szCs w:val="20"/>
              </w:rPr>
            </w:pPr>
          </w:p>
        </w:tc>
        <w:tc>
          <w:tcPr>
            <w:tcW w:w="993" w:type="dxa"/>
            <w:tcBorders>
              <w:left w:val="single" w:sz="4" w:space="0" w:color="auto"/>
              <w:bottom w:val="nil"/>
              <w:right w:val="single" w:sz="4" w:space="0" w:color="auto"/>
            </w:tcBorders>
          </w:tcPr>
          <w:p w14:paraId="1A38AA3B" w14:textId="77777777" w:rsidR="001E096F" w:rsidRPr="00C6663E" w:rsidRDefault="001E096F" w:rsidP="001E096F">
            <w:pPr>
              <w:jc w:val="center"/>
              <w:rPr>
                <w:rFonts w:ascii="Garamond" w:hAnsi="Garamond"/>
                <w:b/>
                <w:i/>
                <w:sz w:val="18"/>
                <w:szCs w:val="20"/>
              </w:rPr>
            </w:pPr>
          </w:p>
        </w:tc>
        <w:tc>
          <w:tcPr>
            <w:tcW w:w="3219" w:type="dxa"/>
            <w:vMerge/>
            <w:tcBorders>
              <w:left w:val="single" w:sz="4" w:space="0" w:color="auto"/>
              <w:right w:val="single" w:sz="4" w:space="0" w:color="auto"/>
            </w:tcBorders>
          </w:tcPr>
          <w:p w14:paraId="0AE75155" w14:textId="77777777" w:rsidR="001E096F" w:rsidRPr="00C6663E" w:rsidRDefault="001E096F" w:rsidP="001E096F">
            <w:pPr>
              <w:jc w:val="right"/>
              <w:rPr>
                <w:rFonts w:ascii="Garamond" w:hAnsi="Garamond"/>
                <w:b/>
                <w:i/>
                <w:sz w:val="18"/>
                <w:szCs w:val="20"/>
              </w:rPr>
            </w:pPr>
          </w:p>
        </w:tc>
      </w:tr>
      <w:tr w:rsidR="00E12883" w:rsidRPr="00C6663E" w14:paraId="56988471" w14:textId="32092C7F" w:rsidTr="00E12883">
        <w:tc>
          <w:tcPr>
            <w:tcW w:w="4644" w:type="dxa"/>
            <w:tcBorders>
              <w:bottom w:val="single" w:sz="4" w:space="0" w:color="auto"/>
              <w:right w:val="nil"/>
            </w:tcBorders>
          </w:tcPr>
          <w:p w14:paraId="0D06BD4A" w14:textId="77777777" w:rsidR="001E096F" w:rsidRPr="00C6663E" w:rsidRDefault="001E096F" w:rsidP="001E096F">
            <w:pPr>
              <w:jc w:val="right"/>
              <w:rPr>
                <w:rFonts w:ascii="Garamond" w:hAnsi="Garamond"/>
                <w:b/>
                <w:i/>
                <w:sz w:val="16"/>
                <w:szCs w:val="20"/>
              </w:rPr>
            </w:pPr>
          </w:p>
        </w:tc>
        <w:tc>
          <w:tcPr>
            <w:tcW w:w="993" w:type="dxa"/>
            <w:tcBorders>
              <w:top w:val="nil"/>
              <w:left w:val="nil"/>
              <w:bottom w:val="nil"/>
              <w:right w:val="single" w:sz="4" w:space="0" w:color="auto"/>
            </w:tcBorders>
          </w:tcPr>
          <w:p w14:paraId="563E6978" w14:textId="77777777" w:rsidR="001E096F" w:rsidRPr="00C6663E" w:rsidRDefault="001E096F" w:rsidP="0016248D">
            <w:pPr>
              <w:rPr>
                <w:rFonts w:ascii="Garamond" w:hAnsi="Garamond"/>
                <w:b/>
                <w:i/>
                <w:sz w:val="18"/>
                <w:szCs w:val="20"/>
              </w:rPr>
            </w:pPr>
          </w:p>
        </w:tc>
        <w:tc>
          <w:tcPr>
            <w:tcW w:w="3219" w:type="dxa"/>
            <w:vMerge/>
            <w:tcBorders>
              <w:left w:val="single" w:sz="4" w:space="0" w:color="auto"/>
              <w:right w:val="single" w:sz="4" w:space="0" w:color="auto"/>
            </w:tcBorders>
          </w:tcPr>
          <w:p w14:paraId="24FCCB05" w14:textId="42A1DA3F" w:rsidR="001E096F" w:rsidRPr="00C6663E" w:rsidRDefault="001E096F" w:rsidP="0016248D">
            <w:pPr>
              <w:rPr>
                <w:rFonts w:ascii="Garamond" w:hAnsi="Garamond"/>
                <w:b/>
                <w:i/>
                <w:sz w:val="18"/>
                <w:szCs w:val="20"/>
              </w:rPr>
            </w:pPr>
          </w:p>
        </w:tc>
      </w:tr>
      <w:tr w:rsidR="00E12883" w:rsidRPr="00C6663E" w14:paraId="750C5B2D" w14:textId="11055237" w:rsidTr="00E12883">
        <w:tc>
          <w:tcPr>
            <w:tcW w:w="4644" w:type="dxa"/>
            <w:vMerge w:val="restart"/>
            <w:tcBorders>
              <w:left w:val="single" w:sz="4" w:space="0" w:color="auto"/>
              <w:right w:val="single" w:sz="4" w:space="0" w:color="auto"/>
            </w:tcBorders>
          </w:tcPr>
          <w:p w14:paraId="4CB6DC28" w14:textId="439386E7" w:rsidR="00E12883" w:rsidRPr="00C6663E" w:rsidRDefault="00E12883" w:rsidP="00E12883">
            <w:pPr>
              <w:rPr>
                <w:rFonts w:ascii="Garamond" w:hAnsi="Garamond"/>
                <w:b/>
                <w:sz w:val="16"/>
                <w:szCs w:val="20"/>
              </w:rPr>
            </w:pPr>
            <w:r w:rsidRPr="00C6663E">
              <w:rPr>
                <w:rFonts w:ascii="Garamond" w:hAnsi="Garamond"/>
                <w:b/>
                <w:sz w:val="16"/>
                <w:szCs w:val="20"/>
              </w:rPr>
              <w:t>Assumptions:</w:t>
            </w:r>
          </w:p>
          <w:p w14:paraId="6F9338D7" w14:textId="77777777" w:rsidR="00E12883" w:rsidRPr="00C6663E" w:rsidRDefault="00E12883" w:rsidP="00E12883">
            <w:pPr>
              <w:pStyle w:val="ListParagraph"/>
              <w:numPr>
                <w:ilvl w:val="0"/>
                <w:numId w:val="5"/>
              </w:numPr>
              <w:rPr>
                <w:rFonts w:ascii="Garamond" w:hAnsi="Garamond"/>
                <w:sz w:val="16"/>
                <w:szCs w:val="20"/>
              </w:rPr>
            </w:pPr>
            <w:r w:rsidRPr="00C6663E">
              <w:rPr>
                <w:rFonts w:ascii="Garamond" w:hAnsi="Garamond"/>
                <w:sz w:val="16"/>
                <w:szCs w:val="20"/>
              </w:rPr>
              <w:t>Do we assume the future will be volatile?</w:t>
            </w:r>
          </w:p>
          <w:p w14:paraId="42048C9F" w14:textId="77777777" w:rsidR="00E12883" w:rsidRPr="00C6663E" w:rsidRDefault="00E12883" w:rsidP="00E12883">
            <w:pPr>
              <w:pStyle w:val="ListParagraph"/>
              <w:numPr>
                <w:ilvl w:val="0"/>
                <w:numId w:val="5"/>
              </w:numPr>
              <w:rPr>
                <w:rFonts w:ascii="Garamond" w:hAnsi="Garamond"/>
                <w:sz w:val="16"/>
                <w:szCs w:val="20"/>
              </w:rPr>
            </w:pPr>
            <w:r w:rsidRPr="00C6663E">
              <w:rPr>
                <w:rFonts w:ascii="Garamond" w:hAnsi="Garamond"/>
                <w:sz w:val="16"/>
                <w:szCs w:val="20"/>
              </w:rPr>
              <w:t>Are we operating under a status quo?</w:t>
            </w:r>
          </w:p>
          <w:p w14:paraId="341DC49C" w14:textId="29C65224" w:rsidR="00E12883" w:rsidRPr="00C6663E" w:rsidRDefault="00E12883" w:rsidP="00E12883">
            <w:pPr>
              <w:pStyle w:val="ListParagraph"/>
              <w:numPr>
                <w:ilvl w:val="0"/>
                <w:numId w:val="5"/>
              </w:numPr>
              <w:rPr>
                <w:rFonts w:ascii="Garamond" w:hAnsi="Garamond"/>
                <w:sz w:val="16"/>
                <w:szCs w:val="20"/>
              </w:rPr>
            </w:pPr>
            <w:r w:rsidRPr="00C6663E">
              <w:rPr>
                <w:rFonts w:ascii="Garamond" w:hAnsi="Garamond"/>
                <w:sz w:val="16"/>
                <w:szCs w:val="20"/>
              </w:rPr>
              <w:t>What assumptions do our competitors hold about the industry and themselves?</w:t>
            </w:r>
          </w:p>
        </w:tc>
        <w:tc>
          <w:tcPr>
            <w:tcW w:w="993" w:type="dxa"/>
            <w:tcBorders>
              <w:top w:val="nil"/>
              <w:left w:val="single" w:sz="4" w:space="0" w:color="auto"/>
              <w:bottom w:val="single" w:sz="4" w:space="0" w:color="auto"/>
              <w:right w:val="single" w:sz="4" w:space="0" w:color="auto"/>
            </w:tcBorders>
          </w:tcPr>
          <w:p w14:paraId="2B0F7F04" w14:textId="77777777" w:rsidR="00E12883" w:rsidRPr="00C6663E" w:rsidRDefault="00E12883" w:rsidP="001E096F">
            <w:pPr>
              <w:jc w:val="right"/>
              <w:rPr>
                <w:rFonts w:ascii="Garamond" w:hAnsi="Garamond"/>
                <w:b/>
                <w:i/>
                <w:sz w:val="18"/>
                <w:szCs w:val="20"/>
              </w:rPr>
            </w:pPr>
          </w:p>
        </w:tc>
        <w:tc>
          <w:tcPr>
            <w:tcW w:w="3219" w:type="dxa"/>
            <w:vMerge/>
            <w:tcBorders>
              <w:left w:val="single" w:sz="4" w:space="0" w:color="auto"/>
              <w:right w:val="single" w:sz="4" w:space="0" w:color="auto"/>
            </w:tcBorders>
          </w:tcPr>
          <w:p w14:paraId="142FC1D4" w14:textId="3360FE7B" w:rsidR="00E12883" w:rsidRPr="00C6663E" w:rsidRDefault="00E12883" w:rsidP="001E096F">
            <w:pPr>
              <w:jc w:val="right"/>
              <w:rPr>
                <w:rFonts w:ascii="Garamond" w:hAnsi="Garamond"/>
                <w:b/>
                <w:i/>
                <w:sz w:val="18"/>
                <w:szCs w:val="20"/>
              </w:rPr>
            </w:pPr>
          </w:p>
        </w:tc>
      </w:tr>
      <w:tr w:rsidR="00E12883" w:rsidRPr="00C6663E" w14:paraId="637A031A" w14:textId="77777777" w:rsidTr="00E12883">
        <w:trPr>
          <w:trHeight w:val="203"/>
        </w:trPr>
        <w:tc>
          <w:tcPr>
            <w:tcW w:w="4644" w:type="dxa"/>
            <w:vMerge/>
            <w:tcBorders>
              <w:left w:val="single" w:sz="4" w:space="0" w:color="auto"/>
              <w:right w:val="single" w:sz="4" w:space="0" w:color="auto"/>
            </w:tcBorders>
          </w:tcPr>
          <w:p w14:paraId="594D0AD1" w14:textId="77777777" w:rsidR="00E12883" w:rsidRPr="00C6663E" w:rsidRDefault="00E12883" w:rsidP="001E096F">
            <w:pPr>
              <w:jc w:val="right"/>
              <w:rPr>
                <w:rFonts w:ascii="Garamond" w:hAnsi="Garamond"/>
                <w:b/>
                <w:i/>
                <w:sz w:val="16"/>
                <w:szCs w:val="20"/>
              </w:rPr>
            </w:pPr>
          </w:p>
        </w:tc>
        <w:tc>
          <w:tcPr>
            <w:tcW w:w="993" w:type="dxa"/>
            <w:vMerge w:val="restart"/>
            <w:tcBorders>
              <w:left w:val="single" w:sz="4" w:space="0" w:color="auto"/>
              <w:right w:val="single" w:sz="4" w:space="0" w:color="auto"/>
            </w:tcBorders>
          </w:tcPr>
          <w:p w14:paraId="7BA4D10F" w14:textId="77777777" w:rsidR="00E12883" w:rsidRPr="00C6663E" w:rsidRDefault="00E12883" w:rsidP="001E096F">
            <w:pPr>
              <w:jc w:val="center"/>
              <w:rPr>
                <w:rFonts w:ascii="Garamond" w:hAnsi="Garamond"/>
                <w:b/>
                <w:i/>
                <w:sz w:val="18"/>
                <w:szCs w:val="20"/>
              </w:rPr>
            </w:pPr>
          </w:p>
        </w:tc>
        <w:tc>
          <w:tcPr>
            <w:tcW w:w="3219" w:type="dxa"/>
            <w:vMerge/>
            <w:tcBorders>
              <w:left w:val="single" w:sz="4" w:space="0" w:color="auto"/>
              <w:bottom w:val="single" w:sz="4" w:space="0" w:color="auto"/>
              <w:right w:val="single" w:sz="4" w:space="0" w:color="auto"/>
            </w:tcBorders>
          </w:tcPr>
          <w:p w14:paraId="7CF5242E" w14:textId="77777777" w:rsidR="00E12883" w:rsidRPr="00C6663E" w:rsidRDefault="00E12883" w:rsidP="001E096F">
            <w:pPr>
              <w:jc w:val="right"/>
              <w:rPr>
                <w:rFonts w:ascii="Garamond" w:hAnsi="Garamond"/>
                <w:b/>
                <w:i/>
                <w:sz w:val="18"/>
                <w:szCs w:val="20"/>
              </w:rPr>
            </w:pPr>
          </w:p>
        </w:tc>
      </w:tr>
      <w:tr w:rsidR="00E12883" w:rsidRPr="00F8742C" w14:paraId="6779CC80" w14:textId="77777777" w:rsidTr="00E12883">
        <w:trPr>
          <w:trHeight w:val="272"/>
        </w:trPr>
        <w:tc>
          <w:tcPr>
            <w:tcW w:w="4644" w:type="dxa"/>
            <w:vMerge/>
            <w:tcBorders>
              <w:left w:val="single" w:sz="4" w:space="0" w:color="auto"/>
              <w:bottom w:val="single" w:sz="4" w:space="0" w:color="auto"/>
              <w:right w:val="single" w:sz="4" w:space="0" w:color="auto"/>
            </w:tcBorders>
          </w:tcPr>
          <w:p w14:paraId="138108C1" w14:textId="77777777" w:rsidR="00E12883" w:rsidRPr="00C6663E" w:rsidRDefault="00E12883" w:rsidP="001E096F">
            <w:pPr>
              <w:jc w:val="right"/>
              <w:rPr>
                <w:rFonts w:ascii="Garamond" w:hAnsi="Garamond"/>
                <w:b/>
                <w:i/>
                <w:sz w:val="16"/>
                <w:szCs w:val="20"/>
              </w:rPr>
            </w:pPr>
          </w:p>
        </w:tc>
        <w:tc>
          <w:tcPr>
            <w:tcW w:w="993" w:type="dxa"/>
            <w:vMerge/>
            <w:tcBorders>
              <w:left w:val="single" w:sz="4" w:space="0" w:color="auto"/>
              <w:bottom w:val="nil"/>
              <w:right w:val="single" w:sz="4" w:space="0" w:color="auto"/>
            </w:tcBorders>
          </w:tcPr>
          <w:p w14:paraId="583998AC" w14:textId="77777777" w:rsidR="00E12883" w:rsidRPr="00C6663E" w:rsidRDefault="00E12883" w:rsidP="001E096F">
            <w:pPr>
              <w:jc w:val="center"/>
              <w:rPr>
                <w:rFonts w:ascii="Garamond" w:hAnsi="Garamond"/>
                <w:b/>
                <w:i/>
                <w:sz w:val="18"/>
                <w:szCs w:val="20"/>
              </w:rPr>
            </w:pPr>
          </w:p>
        </w:tc>
        <w:tc>
          <w:tcPr>
            <w:tcW w:w="3219" w:type="dxa"/>
            <w:vMerge w:val="restart"/>
            <w:tcBorders>
              <w:left w:val="single" w:sz="4" w:space="0" w:color="auto"/>
              <w:bottom w:val="nil"/>
              <w:right w:val="nil"/>
            </w:tcBorders>
          </w:tcPr>
          <w:p w14:paraId="34A2E00B" w14:textId="77777777" w:rsidR="00E12883" w:rsidRPr="00C6663E" w:rsidRDefault="00E12883" w:rsidP="001E096F">
            <w:pPr>
              <w:jc w:val="right"/>
              <w:rPr>
                <w:rFonts w:ascii="Garamond" w:hAnsi="Garamond"/>
                <w:b/>
                <w:i/>
                <w:sz w:val="18"/>
                <w:szCs w:val="20"/>
              </w:rPr>
            </w:pPr>
          </w:p>
        </w:tc>
      </w:tr>
      <w:tr w:rsidR="00E12883" w:rsidRPr="00F8742C" w14:paraId="49F450F0" w14:textId="072B9E30" w:rsidTr="00E12883">
        <w:tc>
          <w:tcPr>
            <w:tcW w:w="4644" w:type="dxa"/>
            <w:tcBorders>
              <w:bottom w:val="single" w:sz="4" w:space="0" w:color="auto"/>
              <w:right w:val="nil"/>
            </w:tcBorders>
          </w:tcPr>
          <w:p w14:paraId="7612CAA0" w14:textId="77777777" w:rsidR="001E096F" w:rsidRPr="00C6663E" w:rsidRDefault="001E096F" w:rsidP="001E096F">
            <w:pPr>
              <w:jc w:val="right"/>
              <w:rPr>
                <w:rFonts w:ascii="Garamond" w:hAnsi="Garamond"/>
                <w:b/>
                <w:i/>
                <w:sz w:val="16"/>
                <w:szCs w:val="20"/>
              </w:rPr>
            </w:pPr>
          </w:p>
        </w:tc>
        <w:tc>
          <w:tcPr>
            <w:tcW w:w="993" w:type="dxa"/>
            <w:tcBorders>
              <w:top w:val="nil"/>
              <w:left w:val="nil"/>
              <w:bottom w:val="nil"/>
              <w:right w:val="single" w:sz="4" w:space="0" w:color="auto"/>
            </w:tcBorders>
          </w:tcPr>
          <w:p w14:paraId="6A4EC2B7" w14:textId="77777777" w:rsidR="001E096F" w:rsidRPr="00F8742C" w:rsidRDefault="001E096F" w:rsidP="0016248D">
            <w:pPr>
              <w:rPr>
                <w:rFonts w:ascii="Garamond" w:hAnsi="Garamond"/>
                <w:b/>
                <w:i/>
                <w:sz w:val="18"/>
                <w:szCs w:val="20"/>
                <w:highlight w:val="cyan"/>
              </w:rPr>
            </w:pPr>
          </w:p>
        </w:tc>
        <w:tc>
          <w:tcPr>
            <w:tcW w:w="3219" w:type="dxa"/>
            <w:vMerge/>
            <w:tcBorders>
              <w:left w:val="single" w:sz="4" w:space="0" w:color="auto"/>
              <w:bottom w:val="nil"/>
              <w:right w:val="nil"/>
            </w:tcBorders>
          </w:tcPr>
          <w:p w14:paraId="2F604572" w14:textId="0C887720" w:rsidR="001E096F" w:rsidRPr="00F8742C" w:rsidRDefault="001E096F" w:rsidP="0016248D">
            <w:pPr>
              <w:rPr>
                <w:rFonts w:ascii="Garamond" w:hAnsi="Garamond"/>
                <w:b/>
                <w:i/>
                <w:sz w:val="18"/>
                <w:szCs w:val="20"/>
                <w:highlight w:val="cyan"/>
              </w:rPr>
            </w:pPr>
          </w:p>
        </w:tc>
      </w:tr>
      <w:tr w:rsidR="00E12883" w:rsidRPr="00F8742C" w14:paraId="5BBB0F51" w14:textId="1B54EE1F" w:rsidTr="00E12883">
        <w:tc>
          <w:tcPr>
            <w:tcW w:w="4644" w:type="dxa"/>
            <w:vMerge w:val="restart"/>
            <w:tcBorders>
              <w:left w:val="single" w:sz="4" w:space="0" w:color="auto"/>
              <w:right w:val="single" w:sz="4" w:space="0" w:color="auto"/>
            </w:tcBorders>
          </w:tcPr>
          <w:p w14:paraId="65FB64ED" w14:textId="751A2479" w:rsidR="00E12883" w:rsidRPr="00C6663E" w:rsidRDefault="00E12883" w:rsidP="00E12883">
            <w:pPr>
              <w:tabs>
                <w:tab w:val="left" w:pos="2576"/>
              </w:tabs>
              <w:rPr>
                <w:rFonts w:ascii="Garamond" w:hAnsi="Garamond"/>
                <w:b/>
                <w:sz w:val="16"/>
                <w:szCs w:val="20"/>
              </w:rPr>
            </w:pPr>
            <w:r w:rsidRPr="00C6663E">
              <w:rPr>
                <w:rFonts w:ascii="Garamond" w:hAnsi="Garamond"/>
                <w:b/>
                <w:sz w:val="16"/>
                <w:szCs w:val="20"/>
              </w:rPr>
              <w:t>Capabilities:</w:t>
            </w:r>
          </w:p>
          <w:p w14:paraId="60BE06DD" w14:textId="77777777" w:rsidR="00E12883" w:rsidRPr="00C6663E" w:rsidRDefault="00E12883" w:rsidP="00E12883">
            <w:pPr>
              <w:pStyle w:val="ListParagraph"/>
              <w:numPr>
                <w:ilvl w:val="0"/>
                <w:numId w:val="6"/>
              </w:numPr>
              <w:tabs>
                <w:tab w:val="left" w:pos="2576"/>
              </w:tabs>
              <w:rPr>
                <w:rFonts w:ascii="Garamond" w:hAnsi="Garamond"/>
                <w:sz w:val="16"/>
                <w:szCs w:val="20"/>
              </w:rPr>
            </w:pPr>
            <w:r w:rsidRPr="00C6663E">
              <w:rPr>
                <w:rFonts w:ascii="Garamond" w:hAnsi="Garamond"/>
                <w:sz w:val="16"/>
                <w:szCs w:val="20"/>
              </w:rPr>
              <w:t>What are our strengths and weaknesses?</w:t>
            </w:r>
          </w:p>
          <w:p w14:paraId="3CD1E7EC" w14:textId="06F62E25" w:rsidR="00E12883" w:rsidRPr="00C6663E" w:rsidRDefault="00E12883" w:rsidP="00E12883">
            <w:pPr>
              <w:pStyle w:val="ListParagraph"/>
              <w:numPr>
                <w:ilvl w:val="0"/>
                <w:numId w:val="6"/>
              </w:numPr>
              <w:tabs>
                <w:tab w:val="left" w:pos="2576"/>
              </w:tabs>
              <w:rPr>
                <w:rFonts w:ascii="Garamond" w:hAnsi="Garamond"/>
                <w:sz w:val="16"/>
                <w:szCs w:val="20"/>
              </w:rPr>
            </w:pPr>
            <w:r w:rsidRPr="00C6663E">
              <w:rPr>
                <w:rFonts w:ascii="Garamond" w:hAnsi="Garamond"/>
                <w:sz w:val="16"/>
                <w:szCs w:val="20"/>
              </w:rPr>
              <w:t>How do we rate compared to our competitors</w:t>
            </w:r>
          </w:p>
        </w:tc>
        <w:tc>
          <w:tcPr>
            <w:tcW w:w="993" w:type="dxa"/>
            <w:tcBorders>
              <w:top w:val="nil"/>
              <w:left w:val="single" w:sz="4" w:space="0" w:color="auto"/>
              <w:bottom w:val="single" w:sz="4" w:space="0" w:color="auto"/>
              <w:right w:val="single" w:sz="4" w:space="0" w:color="auto"/>
            </w:tcBorders>
          </w:tcPr>
          <w:p w14:paraId="52116EB7" w14:textId="77777777" w:rsidR="001E096F" w:rsidRPr="00F8742C" w:rsidRDefault="001E096F" w:rsidP="001E096F">
            <w:pPr>
              <w:tabs>
                <w:tab w:val="left" w:pos="2576"/>
              </w:tabs>
              <w:jc w:val="center"/>
              <w:rPr>
                <w:rFonts w:ascii="Garamond" w:hAnsi="Garamond"/>
                <w:b/>
                <w:i/>
                <w:sz w:val="18"/>
                <w:szCs w:val="20"/>
                <w:highlight w:val="cyan"/>
              </w:rPr>
            </w:pPr>
          </w:p>
        </w:tc>
        <w:tc>
          <w:tcPr>
            <w:tcW w:w="3219" w:type="dxa"/>
            <w:vMerge/>
            <w:tcBorders>
              <w:left w:val="single" w:sz="4" w:space="0" w:color="auto"/>
              <w:bottom w:val="nil"/>
              <w:right w:val="nil"/>
            </w:tcBorders>
          </w:tcPr>
          <w:p w14:paraId="243FEE96" w14:textId="6A90DA3E" w:rsidR="001E096F" w:rsidRPr="00F8742C" w:rsidRDefault="001E096F" w:rsidP="001E096F">
            <w:pPr>
              <w:tabs>
                <w:tab w:val="left" w:pos="2576"/>
              </w:tabs>
              <w:rPr>
                <w:rFonts w:ascii="Garamond" w:hAnsi="Garamond"/>
                <w:b/>
                <w:i/>
                <w:sz w:val="18"/>
                <w:szCs w:val="20"/>
                <w:highlight w:val="cyan"/>
              </w:rPr>
            </w:pPr>
          </w:p>
        </w:tc>
      </w:tr>
      <w:tr w:rsidR="00E12883" w:rsidRPr="00F8742C" w14:paraId="56EB4466" w14:textId="77777777" w:rsidTr="00C6663E">
        <w:trPr>
          <w:trHeight w:val="84"/>
        </w:trPr>
        <w:tc>
          <w:tcPr>
            <w:tcW w:w="4644" w:type="dxa"/>
            <w:vMerge/>
            <w:tcBorders>
              <w:left w:val="single" w:sz="4" w:space="0" w:color="auto"/>
              <w:right w:val="single" w:sz="4" w:space="0" w:color="auto"/>
            </w:tcBorders>
          </w:tcPr>
          <w:p w14:paraId="71CFEB0E" w14:textId="77777777" w:rsidR="001E096F" w:rsidRPr="00F8742C" w:rsidRDefault="001E096F" w:rsidP="001E096F">
            <w:pPr>
              <w:tabs>
                <w:tab w:val="left" w:pos="2576"/>
              </w:tabs>
              <w:rPr>
                <w:rFonts w:ascii="Garamond" w:hAnsi="Garamond"/>
                <w:b/>
                <w:i/>
                <w:sz w:val="18"/>
                <w:szCs w:val="20"/>
                <w:highlight w:val="cyan"/>
              </w:rPr>
            </w:pPr>
          </w:p>
        </w:tc>
        <w:tc>
          <w:tcPr>
            <w:tcW w:w="993" w:type="dxa"/>
            <w:tcBorders>
              <w:left w:val="single" w:sz="4" w:space="0" w:color="auto"/>
              <w:bottom w:val="nil"/>
              <w:right w:val="nil"/>
            </w:tcBorders>
          </w:tcPr>
          <w:p w14:paraId="50796568" w14:textId="77777777" w:rsidR="001E096F" w:rsidRPr="00F8742C" w:rsidRDefault="001E096F" w:rsidP="001E096F">
            <w:pPr>
              <w:tabs>
                <w:tab w:val="left" w:pos="2576"/>
              </w:tabs>
              <w:jc w:val="center"/>
              <w:rPr>
                <w:rFonts w:ascii="Garamond" w:hAnsi="Garamond"/>
                <w:b/>
                <w:i/>
                <w:sz w:val="18"/>
                <w:szCs w:val="20"/>
                <w:highlight w:val="cyan"/>
              </w:rPr>
            </w:pPr>
          </w:p>
        </w:tc>
        <w:tc>
          <w:tcPr>
            <w:tcW w:w="3219" w:type="dxa"/>
            <w:vMerge/>
            <w:tcBorders>
              <w:left w:val="nil"/>
              <w:bottom w:val="nil"/>
              <w:right w:val="nil"/>
            </w:tcBorders>
          </w:tcPr>
          <w:p w14:paraId="5C342138" w14:textId="77777777" w:rsidR="001E096F" w:rsidRPr="00F8742C" w:rsidRDefault="001E096F" w:rsidP="001E096F">
            <w:pPr>
              <w:tabs>
                <w:tab w:val="left" w:pos="2576"/>
              </w:tabs>
              <w:rPr>
                <w:rFonts w:ascii="Garamond" w:hAnsi="Garamond"/>
                <w:b/>
                <w:i/>
                <w:sz w:val="18"/>
                <w:szCs w:val="20"/>
                <w:highlight w:val="cyan"/>
              </w:rPr>
            </w:pPr>
          </w:p>
        </w:tc>
      </w:tr>
    </w:tbl>
    <w:p w14:paraId="1C4B7957" w14:textId="4FEA3225" w:rsidR="001E096F" w:rsidRPr="00F8742C" w:rsidRDefault="001E096F" w:rsidP="0016248D">
      <w:pPr>
        <w:rPr>
          <w:rFonts w:ascii="Garamond" w:hAnsi="Garamond"/>
          <w:b/>
          <w:i/>
          <w:sz w:val="18"/>
          <w:szCs w:val="20"/>
          <w:highlight w:val="cyan"/>
        </w:rPr>
      </w:pPr>
    </w:p>
    <w:p w14:paraId="185CEC54" w14:textId="77777777" w:rsidR="0016248D" w:rsidRDefault="0016248D" w:rsidP="0016248D">
      <w:pPr>
        <w:rPr>
          <w:rFonts w:ascii="Garamond" w:hAnsi="Garamond"/>
          <w:b/>
          <w:i/>
          <w:sz w:val="18"/>
          <w:szCs w:val="20"/>
        </w:rPr>
      </w:pPr>
      <w:r w:rsidRPr="001545DA">
        <w:rPr>
          <w:rFonts w:ascii="Garamond" w:hAnsi="Garamond"/>
          <w:b/>
          <w:i/>
          <w:sz w:val="18"/>
          <w:szCs w:val="20"/>
        </w:rPr>
        <w:t>Ethical Considerations</w:t>
      </w:r>
    </w:p>
    <w:p w14:paraId="4147A6B7" w14:textId="6D557902" w:rsidR="00F16DCE" w:rsidRDefault="00F16DCE" w:rsidP="00F16DCE">
      <w:pPr>
        <w:ind w:left="720"/>
        <w:rPr>
          <w:rFonts w:ascii="Garamond" w:hAnsi="Garamond"/>
          <w:sz w:val="18"/>
          <w:szCs w:val="20"/>
        </w:rPr>
      </w:pPr>
      <w:r>
        <w:rPr>
          <w:rFonts w:ascii="Garamond" w:hAnsi="Garamond"/>
          <w:sz w:val="18"/>
          <w:szCs w:val="20"/>
        </w:rPr>
        <w:t xml:space="preserve">-Firms must follow relevant laws and regulations as well as carefully articulated ethical guidelines when gathering competitor intelligence </w:t>
      </w:r>
    </w:p>
    <w:p w14:paraId="348F165B" w14:textId="0F5B7896" w:rsidR="00F16DCE" w:rsidRDefault="00F16DCE" w:rsidP="0016248D">
      <w:pPr>
        <w:rPr>
          <w:rFonts w:ascii="Garamond" w:hAnsi="Garamond"/>
          <w:sz w:val="18"/>
          <w:szCs w:val="20"/>
        </w:rPr>
      </w:pPr>
      <w:r>
        <w:rPr>
          <w:rFonts w:ascii="Garamond" w:hAnsi="Garamond"/>
          <w:sz w:val="18"/>
          <w:szCs w:val="20"/>
        </w:rPr>
        <w:tab/>
      </w:r>
      <w:r>
        <w:rPr>
          <w:rFonts w:ascii="Garamond" w:hAnsi="Garamond"/>
          <w:sz w:val="18"/>
          <w:szCs w:val="20"/>
        </w:rPr>
        <w:tab/>
        <w:t>-</w:t>
      </w:r>
      <w:r w:rsidR="00007AA5">
        <w:rPr>
          <w:rFonts w:ascii="Garamond" w:hAnsi="Garamond"/>
          <w:sz w:val="18"/>
          <w:szCs w:val="20"/>
        </w:rPr>
        <w:t>Practices that firms can adopt include</w:t>
      </w:r>
    </w:p>
    <w:p w14:paraId="76053000" w14:textId="1A4D406C" w:rsidR="009333CC" w:rsidRDefault="00007AA5" w:rsidP="0016248D">
      <w:pPr>
        <w:rPr>
          <w:rFonts w:ascii="Garamond" w:hAnsi="Garamond"/>
          <w:sz w:val="18"/>
          <w:szCs w:val="20"/>
        </w:rPr>
      </w:pPr>
      <w:r>
        <w:rPr>
          <w:rFonts w:ascii="Garamond" w:hAnsi="Garamond"/>
          <w:sz w:val="18"/>
          <w:szCs w:val="20"/>
        </w:rPr>
        <w:tab/>
      </w:r>
      <w:r>
        <w:rPr>
          <w:rFonts w:ascii="Garamond" w:hAnsi="Garamond"/>
          <w:sz w:val="18"/>
          <w:szCs w:val="20"/>
        </w:rPr>
        <w:tab/>
      </w:r>
      <w:r>
        <w:rPr>
          <w:rFonts w:ascii="Garamond" w:hAnsi="Garamond"/>
          <w:sz w:val="18"/>
          <w:szCs w:val="20"/>
        </w:rPr>
        <w:tab/>
        <w:t>-Obtaining pu</w:t>
      </w:r>
      <w:r w:rsidR="009333CC">
        <w:rPr>
          <w:rFonts w:ascii="Garamond" w:hAnsi="Garamond"/>
          <w:sz w:val="18"/>
          <w:szCs w:val="20"/>
        </w:rPr>
        <w:t>blicly available information</w:t>
      </w:r>
    </w:p>
    <w:p w14:paraId="20AD1CCB" w14:textId="22794623" w:rsidR="009333CC" w:rsidRDefault="009333CC" w:rsidP="000326D1">
      <w:pPr>
        <w:ind w:left="2160"/>
        <w:rPr>
          <w:rFonts w:ascii="Garamond" w:hAnsi="Garamond"/>
          <w:sz w:val="18"/>
          <w:szCs w:val="20"/>
        </w:rPr>
      </w:pPr>
      <w:r>
        <w:rPr>
          <w:rFonts w:ascii="Garamond" w:hAnsi="Garamond"/>
          <w:sz w:val="18"/>
          <w:szCs w:val="20"/>
        </w:rPr>
        <w:t xml:space="preserve">-Attending trade fairs and shows to obtain </w:t>
      </w:r>
      <w:r w:rsidR="000326D1">
        <w:rPr>
          <w:rFonts w:ascii="Garamond" w:hAnsi="Garamond"/>
          <w:sz w:val="18"/>
          <w:szCs w:val="20"/>
        </w:rPr>
        <w:t xml:space="preserve">competitors’ brochures, view their exhibits and listen to discussions about their products </w:t>
      </w:r>
    </w:p>
    <w:p w14:paraId="74D15E9A" w14:textId="7AD7D9FD" w:rsidR="008E3712" w:rsidRDefault="008E3712" w:rsidP="008E3712">
      <w:pPr>
        <w:rPr>
          <w:rFonts w:ascii="Garamond" w:hAnsi="Garamond"/>
          <w:sz w:val="18"/>
          <w:szCs w:val="20"/>
        </w:rPr>
      </w:pPr>
      <w:r>
        <w:rPr>
          <w:rFonts w:ascii="Garamond" w:hAnsi="Garamond"/>
          <w:sz w:val="18"/>
          <w:szCs w:val="20"/>
        </w:rPr>
        <w:tab/>
      </w:r>
      <w:r>
        <w:rPr>
          <w:rFonts w:ascii="Garamond" w:hAnsi="Garamond"/>
          <w:sz w:val="18"/>
          <w:szCs w:val="20"/>
        </w:rPr>
        <w:tab/>
        <w:t>-Certain practices are unethical and</w:t>
      </w:r>
      <w:r w:rsidR="001545DA">
        <w:rPr>
          <w:rFonts w:ascii="Garamond" w:hAnsi="Garamond"/>
          <w:sz w:val="18"/>
          <w:szCs w:val="20"/>
        </w:rPr>
        <w:t xml:space="preserve"> sometimes</w:t>
      </w:r>
      <w:r>
        <w:rPr>
          <w:rFonts w:ascii="Garamond" w:hAnsi="Garamond"/>
          <w:sz w:val="18"/>
          <w:szCs w:val="20"/>
        </w:rPr>
        <w:t xml:space="preserve"> illegal</w:t>
      </w:r>
    </w:p>
    <w:p w14:paraId="44B870E5" w14:textId="2974B1AB" w:rsidR="008E3712" w:rsidRDefault="008E3712" w:rsidP="008E3712">
      <w:pPr>
        <w:rPr>
          <w:rFonts w:ascii="Garamond" w:hAnsi="Garamond"/>
          <w:sz w:val="18"/>
          <w:szCs w:val="20"/>
        </w:rPr>
      </w:pPr>
      <w:r>
        <w:rPr>
          <w:rFonts w:ascii="Garamond" w:hAnsi="Garamond"/>
          <w:sz w:val="18"/>
          <w:szCs w:val="20"/>
        </w:rPr>
        <w:tab/>
      </w:r>
      <w:r>
        <w:rPr>
          <w:rFonts w:ascii="Garamond" w:hAnsi="Garamond"/>
          <w:sz w:val="18"/>
          <w:szCs w:val="20"/>
        </w:rPr>
        <w:tab/>
      </w:r>
      <w:r>
        <w:rPr>
          <w:rFonts w:ascii="Garamond" w:hAnsi="Garamond"/>
          <w:sz w:val="18"/>
          <w:szCs w:val="20"/>
        </w:rPr>
        <w:tab/>
        <w:t>-Blackmail</w:t>
      </w:r>
    </w:p>
    <w:p w14:paraId="72CFD03D" w14:textId="6C1DCEB3" w:rsidR="008E3712" w:rsidRDefault="008E3712" w:rsidP="008E3712">
      <w:pPr>
        <w:rPr>
          <w:rFonts w:ascii="Garamond" w:hAnsi="Garamond"/>
          <w:sz w:val="18"/>
          <w:szCs w:val="20"/>
        </w:rPr>
      </w:pPr>
      <w:r>
        <w:rPr>
          <w:rFonts w:ascii="Garamond" w:hAnsi="Garamond"/>
          <w:sz w:val="18"/>
          <w:szCs w:val="20"/>
        </w:rPr>
        <w:tab/>
      </w:r>
      <w:r>
        <w:rPr>
          <w:rFonts w:ascii="Garamond" w:hAnsi="Garamond"/>
          <w:sz w:val="18"/>
          <w:szCs w:val="20"/>
        </w:rPr>
        <w:tab/>
      </w:r>
      <w:r>
        <w:rPr>
          <w:rFonts w:ascii="Garamond" w:hAnsi="Garamond"/>
          <w:sz w:val="18"/>
          <w:szCs w:val="20"/>
        </w:rPr>
        <w:tab/>
        <w:t>-Trespassing</w:t>
      </w:r>
    </w:p>
    <w:p w14:paraId="7CD0AA2F" w14:textId="2DF820C6" w:rsidR="008E3712" w:rsidRDefault="008E3712" w:rsidP="008E3712">
      <w:pPr>
        <w:rPr>
          <w:rFonts w:ascii="Garamond" w:hAnsi="Garamond"/>
          <w:sz w:val="18"/>
          <w:szCs w:val="20"/>
        </w:rPr>
      </w:pPr>
      <w:r>
        <w:rPr>
          <w:rFonts w:ascii="Garamond" w:hAnsi="Garamond"/>
          <w:sz w:val="18"/>
          <w:szCs w:val="20"/>
        </w:rPr>
        <w:tab/>
      </w:r>
      <w:r>
        <w:rPr>
          <w:rFonts w:ascii="Garamond" w:hAnsi="Garamond"/>
          <w:sz w:val="18"/>
          <w:szCs w:val="20"/>
        </w:rPr>
        <w:tab/>
      </w:r>
      <w:r>
        <w:rPr>
          <w:rFonts w:ascii="Garamond" w:hAnsi="Garamond"/>
          <w:sz w:val="18"/>
          <w:szCs w:val="20"/>
        </w:rPr>
        <w:tab/>
        <w:t>-Eavesdropping</w:t>
      </w:r>
    </w:p>
    <w:p w14:paraId="4E8F8C28" w14:textId="6D6A8F2A" w:rsidR="008E3712" w:rsidRDefault="008E3712" w:rsidP="008E3712">
      <w:pPr>
        <w:rPr>
          <w:rFonts w:ascii="Garamond" w:hAnsi="Garamond"/>
          <w:sz w:val="18"/>
          <w:szCs w:val="20"/>
        </w:rPr>
      </w:pPr>
      <w:r>
        <w:rPr>
          <w:rFonts w:ascii="Garamond" w:hAnsi="Garamond"/>
          <w:sz w:val="18"/>
          <w:szCs w:val="20"/>
        </w:rPr>
        <w:tab/>
      </w:r>
      <w:r>
        <w:rPr>
          <w:rFonts w:ascii="Garamond" w:hAnsi="Garamond"/>
          <w:sz w:val="18"/>
          <w:szCs w:val="20"/>
        </w:rPr>
        <w:tab/>
      </w:r>
      <w:r>
        <w:rPr>
          <w:rFonts w:ascii="Garamond" w:hAnsi="Garamond"/>
          <w:sz w:val="18"/>
          <w:szCs w:val="20"/>
        </w:rPr>
        <w:tab/>
        <w:t xml:space="preserve">-Stealing drawings, samples or documents </w:t>
      </w:r>
    </w:p>
    <w:p w14:paraId="45D2BFB6" w14:textId="2445F553" w:rsidR="001545DA" w:rsidRPr="00F16DCE" w:rsidRDefault="001545DA" w:rsidP="008E3712">
      <w:pPr>
        <w:rPr>
          <w:rFonts w:ascii="Garamond" w:hAnsi="Garamond"/>
          <w:sz w:val="18"/>
          <w:szCs w:val="20"/>
        </w:rPr>
        <w:sectPr w:rsidR="001545DA" w:rsidRPr="00F16DCE" w:rsidSect="00EF04D3">
          <w:pgSz w:w="12240" w:h="15840"/>
          <w:pgMar w:top="1440" w:right="1800" w:bottom="1440" w:left="1800" w:header="708" w:footer="708" w:gutter="0"/>
          <w:cols w:space="708"/>
          <w:docGrid w:linePitch="360"/>
        </w:sectPr>
      </w:pPr>
      <w:r>
        <w:rPr>
          <w:rFonts w:ascii="Garamond" w:hAnsi="Garamond"/>
          <w:sz w:val="18"/>
          <w:szCs w:val="20"/>
        </w:rPr>
        <w:tab/>
        <w:t>-Some practices may be legal but it is up to the firm to decide on the image they wish to portray</w:t>
      </w:r>
    </w:p>
    <w:p w14:paraId="3FE32383" w14:textId="77777777" w:rsidR="0016248D" w:rsidRPr="00FD0CC7" w:rsidRDefault="0016248D" w:rsidP="0016248D">
      <w:pPr>
        <w:jc w:val="center"/>
        <w:rPr>
          <w:rFonts w:ascii="Garamond" w:hAnsi="Garamond"/>
          <w:sz w:val="20"/>
          <w:szCs w:val="22"/>
          <w:u w:val="single"/>
        </w:rPr>
      </w:pPr>
      <w:r>
        <w:rPr>
          <w:rFonts w:ascii="Garamond" w:hAnsi="Garamond"/>
          <w:sz w:val="20"/>
          <w:szCs w:val="22"/>
          <w:u w:val="single"/>
        </w:rPr>
        <w:t>Chapter 3</w:t>
      </w:r>
      <w:r w:rsidRPr="00FD0CC7">
        <w:rPr>
          <w:rFonts w:ascii="Garamond" w:hAnsi="Garamond"/>
          <w:sz w:val="20"/>
          <w:szCs w:val="22"/>
          <w:u w:val="single"/>
        </w:rPr>
        <w:t xml:space="preserve"> – </w:t>
      </w:r>
      <w:r>
        <w:rPr>
          <w:rFonts w:ascii="Garamond" w:hAnsi="Garamond"/>
          <w:sz w:val="20"/>
          <w:szCs w:val="22"/>
          <w:u w:val="single"/>
        </w:rPr>
        <w:t>The Internal Organization: Resources, Capabilities, Core Competencies and Competitive Advantage</w:t>
      </w:r>
    </w:p>
    <w:p w14:paraId="07D63FFF" w14:textId="77777777" w:rsidR="0016248D" w:rsidRDefault="0016248D" w:rsidP="0016248D">
      <w:pPr>
        <w:rPr>
          <w:rFonts w:ascii="Garamond" w:hAnsi="Garamond"/>
          <w:b/>
          <w:i/>
          <w:sz w:val="18"/>
          <w:szCs w:val="20"/>
        </w:rPr>
      </w:pPr>
    </w:p>
    <w:p w14:paraId="4161C03A" w14:textId="77777777" w:rsidR="00F84A65" w:rsidRDefault="00F84A65" w:rsidP="0016248D">
      <w:pPr>
        <w:rPr>
          <w:rFonts w:ascii="Garamond" w:hAnsi="Garamond"/>
          <w:b/>
          <w:i/>
          <w:sz w:val="18"/>
          <w:szCs w:val="20"/>
        </w:rPr>
      </w:pPr>
      <w:r>
        <w:rPr>
          <w:rFonts w:ascii="Garamond" w:hAnsi="Garamond"/>
          <w:b/>
          <w:i/>
          <w:sz w:val="18"/>
          <w:szCs w:val="20"/>
        </w:rPr>
        <w:t>Analyzing the Internal Organization</w:t>
      </w:r>
    </w:p>
    <w:p w14:paraId="20F397AA" w14:textId="2EDFB6C4" w:rsidR="001426C9" w:rsidRDefault="001426C9" w:rsidP="0016248D">
      <w:pPr>
        <w:rPr>
          <w:rFonts w:ascii="Garamond" w:hAnsi="Garamond"/>
          <w:b/>
          <w:sz w:val="18"/>
          <w:szCs w:val="20"/>
          <w:u w:val="single"/>
        </w:rPr>
      </w:pPr>
      <w:r>
        <w:rPr>
          <w:rFonts w:ascii="Garamond" w:hAnsi="Garamond"/>
          <w:b/>
          <w:i/>
          <w:sz w:val="18"/>
          <w:szCs w:val="20"/>
        </w:rPr>
        <w:tab/>
        <w:t>-</w:t>
      </w:r>
      <w:r>
        <w:rPr>
          <w:rFonts w:ascii="Garamond" w:hAnsi="Garamond"/>
          <w:b/>
          <w:sz w:val="18"/>
          <w:szCs w:val="20"/>
          <w:u w:val="single"/>
        </w:rPr>
        <w:t>The Context of Internal Analysis</w:t>
      </w:r>
    </w:p>
    <w:p w14:paraId="1A5CE753" w14:textId="52FD67C1" w:rsidR="001002DD" w:rsidRPr="001002DD" w:rsidRDefault="001002DD" w:rsidP="0016248D">
      <w:pPr>
        <w:rPr>
          <w:rFonts w:ascii="Garamond" w:hAnsi="Garamond"/>
          <w:sz w:val="18"/>
          <w:szCs w:val="20"/>
        </w:rPr>
      </w:pPr>
      <w:r>
        <w:rPr>
          <w:rFonts w:ascii="Garamond" w:hAnsi="Garamond"/>
          <w:b/>
          <w:sz w:val="18"/>
          <w:szCs w:val="20"/>
        </w:rPr>
        <w:tab/>
      </w:r>
      <w:r>
        <w:rPr>
          <w:rFonts w:ascii="Garamond" w:hAnsi="Garamond"/>
          <w:b/>
          <w:sz w:val="18"/>
          <w:szCs w:val="20"/>
        </w:rPr>
        <w:tab/>
        <w:t>-Global Mindset:</w:t>
      </w:r>
      <w:r>
        <w:rPr>
          <w:rFonts w:ascii="Garamond" w:hAnsi="Garamond"/>
          <w:sz w:val="18"/>
          <w:szCs w:val="20"/>
        </w:rPr>
        <w:t xml:space="preserve"> the ability to analyze, understand and manage an internal organization in ways that are not dependent on the assumptions of a single country, culture or context</w:t>
      </w:r>
    </w:p>
    <w:p w14:paraId="1CB034A1" w14:textId="0814C82F" w:rsidR="001426C9" w:rsidRDefault="001426C9" w:rsidP="0016248D">
      <w:pPr>
        <w:rPr>
          <w:rFonts w:ascii="Garamond" w:hAnsi="Garamond"/>
          <w:b/>
          <w:sz w:val="18"/>
          <w:szCs w:val="20"/>
          <w:u w:val="single"/>
        </w:rPr>
      </w:pPr>
      <w:r>
        <w:rPr>
          <w:rFonts w:ascii="Garamond" w:hAnsi="Garamond"/>
          <w:b/>
          <w:sz w:val="18"/>
          <w:szCs w:val="20"/>
        </w:rPr>
        <w:tab/>
        <w:t>-</w:t>
      </w:r>
      <w:r>
        <w:rPr>
          <w:rFonts w:ascii="Garamond" w:hAnsi="Garamond"/>
          <w:b/>
          <w:sz w:val="18"/>
          <w:szCs w:val="20"/>
          <w:u w:val="single"/>
        </w:rPr>
        <w:t>Creating Value</w:t>
      </w:r>
    </w:p>
    <w:p w14:paraId="53CFBE4B" w14:textId="0FFC4648" w:rsidR="00DE012D" w:rsidRPr="00DE012D" w:rsidRDefault="00DE012D" w:rsidP="00DE012D">
      <w:pPr>
        <w:ind w:left="1440"/>
        <w:rPr>
          <w:rFonts w:ascii="Garamond" w:hAnsi="Garamond"/>
          <w:sz w:val="18"/>
          <w:szCs w:val="20"/>
        </w:rPr>
      </w:pPr>
      <w:r>
        <w:rPr>
          <w:rFonts w:ascii="Garamond" w:hAnsi="Garamond"/>
          <w:b/>
          <w:sz w:val="18"/>
          <w:szCs w:val="20"/>
        </w:rPr>
        <w:t>-Value:</w:t>
      </w:r>
      <w:r>
        <w:rPr>
          <w:rFonts w:ascii="Garamond" w:hAnsi="Garamond"/>
          <w:sz w:val="18"/>
          <w:szCs w:val="20"/>
        </w:rPr>
        <w:t xml:space="preserve"> measured by a product’s performance characteristics and by its attributes for which customers are willing to pay</w:t>
      </w:r>
    </w:p>
    <w:p w14:paraId="7E2FBA8E" w14:textId="4A77A40C" w:rsidR="001426C9" w:rsidRDefault="001426C9" w:rsidP="0016248D">
      <w:pPr>
        <w:rPr>
          <w:rFonts w:ascii="Garamond" w:hAnsi="Garamond"/>
          <w:b/>
          <w:sz w:val="18"/>
          <w:szCs w:val="20"/>
          <w:u w:val="single"/>
        </w:rPr>
      </w:pPr>
      <w:r>
        <w:rPr>
          <w:rFonts w:ascii="Garamond" w:hAnsi="Garamond"/>
          <w:b/>
          <w:sz w:val="18"/>
          <w:szCs w:val="20"/>
        </w:rPr>
        <w:tab/>
        <w:t>-</w:t>
      </w:r>
      <w:r>
        <w:rPr>
          <w:rFonts w:ascii="Garamond" w:hAnsi="Garamond"/>
          <w:b/>
          <w:sz w:val="18"/>
          <w:szCs w:val="20"/>
          <w:u w:val="single"/>
        </w:rPr>
        <w:t xml:space="preserve">The Challenge of Analyzing the Internal Organization </w:t>
      </w:r>
    </w:p>
    <w:p w14:paraId="53068BA2" w14:textId="77777777" w:rsidR="00055DA2" w:rsidRDefault="00055DA2" w:rsidP="0016248D">
      <w:pPr>
        <w:rPr>
          <w:rFonts w:ascii="Garamond" w:hAnsi="Garamond"/>
          <w:b/>
          <w:sz w:val="18"/>
          <w:szCs w:val="20"/>
          <w:u w:val="single"/>
        </w:rPr>
      </w:pPr>
    </w:p>
    <w:tbl>
      <w:tblPr>
        <w:tblStyle w:val="TableGrid"/>
        <w:tblW w:w="0" w:type="auto"/>
        <w:tblLook w:val="04A0" w:firstRow="1" w:lastRow="0" w:firstColumn="1" w:lastColumn="0" w:noHBand="0" w:noVBand="1"/>
      </w:tblPr>
      <w:tblGrid>
        <w:gridCol w:w="1101"/>
        <w:gridCol w:w="2268"/>
        <w:gridCol w:w="5487"/>
      </w:tblGrid>
      <w:tr w:rsidR="00055DA2" w14:paraId="12B3CE8B" w14:textId="77777777" w:rsidTr="0088638F">
        <w:tc>
          <w:tcPr>
            <w:tcW w:w="8856" w:type="dxa"/>
            <w:gridSpan w:val="3"/>
            <w:shd w:val="clear" w:color="auto" w:fill="666699"/>
          </w:tcPr>
          <w:p w14:paraId="006DE340" w14:textId="62CFC1BC" w:rsidR="00055DA2" w:rsidRPr="0088638F" w:rsidRDefault="0088638F" w:rsidP="0088638F">
            <w:pPr>
              <w:jc w:val="center"/>
              <w:rPr>
                <w:rFonts w:ascii="Garamond" w:hAnsi="Garamond"/>
                <w:color w:val="FFFFFF" w:themeColor="background1"/>
                <w:sz w:val="18"/>
                <w:szCs w:val="20"/>
              </w:rPr>
            </w:pPr>
            <w:r w:rsidRPr="0088638F">
              <w:rPr>
                <w:rFonts w:ascii="Garamond" w:hAnsi="Garamond"/>
                <w:color w:val="FFFFFF" w:themeColor="background1"/>
                <w:sz w:val="18"/>
                <w:szCs w:val="20"/>
              </w:rPr>
              <w:t>Conditions Affecting Managerial Decisions About Resources, Capabilities And Core Competencies</w:t>
            </w:r>
          </w:p>
        </w:tc>
      </w:tr>
      <w:tr w:rsidR="0088638F" w14:paraId="48EFA7DD" w14:textId="77777777" w:rsidTr="0088638F">
        <w:tc>
          <w:tcPr>
            <w:tcW w:w="1101" w:type="dxa"/>
            <w:vMerge w:val="restart"/>
            <w:vAlign w:val="center"/>
          </w:tcPr>
          <w:p w14:paraId="17075822" w14:textId="7F7788EC" w:rsidR="00055DA2" w:rsidRPr="0088638F" w:rsidRDefault="00055DA2" w:rsidP="00055DA2">
            <w:pPr>
              <w:jc w:val="center"/>
              <w:rPr>
                <w:rFonts w:ascii="Garamond" w:hAnsi="Garamond"/>
                <w:sz w:val="16"/>
                <w:szCs w:val="20"/>
              </w:rPr>
            </w:pPr>
            <w:r w:rsidRPr="0088638F">
              <w:rPr>
                <w:rFonts w:ascii="Garamond" w:hAnsi="Garamond"/>
                <w:sz w:val="16"/>
                <w:szCs w:val="20"/>
              </w:rPr>
              <w:t>Conditions</w:t>
            </w:r>
          </w:p>
        </w:tc>
        <w:tc>
          <w:tcPr>
            <w:tcW w:w="2268" w:type="dxa"/>
          </w:tcPr>
          <w:p w14:paraId="0FCCC0B9" w14:textId="27CCC87C" w:rsidR="00055DA2" w:rsidRPr="0088638F" w:rsidRDefault="00055DA2" w:rsidP="0016248D">
            <w:pPr>
              <w:rPr>
                <w:rFonts w:ascii="Garamond" w:hAnsi="Garamond"/>
                <w:sz w:val="16"/>
                <w:szCs w:val="20"/>
              </w:rPr>
            </w:pPr>
            <w:r w:rsidRPr="0088638F">
              <w:rPr>
                <w:rFonts w:ascii="Garamond" w:hAnsi="Garamond"/>
                <w:sz w:val="16"/>
                <w:szCs w:val="20"/>
              </w:rPr>
              <w:t>Uncertainty</w:t>
            </w:r>
          </w:p>
        </w:tc>
        <w:tc>
          <w:tcPr>
            <w:tcW w:w="5487" w:type="dxa"/>
          </w:tcPr>
          <w:p w14:paraId="3D0A230E" w14:textId="7EB0E8F4" w:rsidR="00055DA2" w:rsidRPr="0088638F" w:rsidRDefault="00055DA2" w:rsidP="0016248D">
            <w:pPr>
              <w:rPr>
                <w:rFonts w:ascii="Garamond" w:hAnsi="Garamond"/>
                <w:sz w:val="16"/>
                <w:szCs w:val="20"/>
              </w:rPr>
            </w:pPr>
            <w:r w:rsidRPr="0088638F">
              <w:rPr>
                <w:rFonts w:ascii="Garamond" w:hAnsi="Garamond"/>
                <w:sz w:val="16"/>
                <w:szCs w:val="20"/>
              </w:rPr>
              <w:t>Uncertainty exists about the characteristics of the firm’s general and industry environments and customers’ needs</w:t>
            </w:r>
          </w:p>
        </w:tc>
      </w:tr>
      <w:tr w:rsidR="0088638F" w14:paraId="0D8F1971" w14:textId="77777777" w:rsidTr="0088638F">
        <w:tc>
          <w:tcPr>
            <w:tcW w:w="1101" w:type="dxa"/>
            <w:vMerge/>
          </w:tcPr>
          <w:p w14:paraId="2D07AE4A" w14:textId="77777777" w:rsidR="00055DA2" w:rsidRPr="0088638F" w:rsidRDefault="00055DA2" w:rsidP="0016248D">
            <w:pPr>
              <w:rPr>
                <w:rFonts w:ascii="Garamond" w:hAnsi="Garamond"/>
                <w:b/>
                <w:sz w:val="16"/>
                <w:szCs w:val="20"/>
                <w:u w:val="single"/>
              </w:rPr>
            </w:pPr>
          </w:p>
        </w:tc>
        <w:tc>
          <w:tcPr>
            <w:tcW w:w="2268" w:type="dxa"/>
          </w:tcPr>
          <w:p w14:paraId="1AB62108" w14:textId="76341589" w:rsidR="00055DA2" w:rsidRPr="0088638F" w:rsidRDefault="00055DA2" w:rsidP="0016248D">
            <w:pPr>
              <w:rPr>
                <w:rFonts w:ascii="Garamond" w:hAnsi="Garamond"/>
                <w:sz w:val="16"/>
                <w:szCs w:val="20"/>
              </w:rPr>
            </w:pPr>
            <w:r w:rsidRPr="0088638F">
              <w:rPr>
                <w:rFonts w:ascii="Garamond" w:hAnsi="Garamond"/>
                <w:sz w:val="16"/>
                <w:szCs w:val="20"/>
              </w:rPr>
              <w:t>Complexity</w:t>
            </w:r>
          </w:p>
        </w:tc>
        <w:tc>
          <w:tcPr>
            <w:tcW w:w="5487" w:type="dxa"/>
          </w:tcPr>
          <w:p w14:paraId="581DE2B5" w14:textId="63E5E4D4" w:rsidR="00055DA2" w:rsidRPr="0088638F" w:rsidRDefault="00055DA2" w:rsidP="0016248D">
            <w:pPr>
              <w:rPr>
                <w:rFonts w:ascii="Garamond" w:hAnsi="Garamond"/>
                <w:sz w:val="16"/>
                <w:szCs w:val="20"/>
              </w:rPr>
            </w:pPr>
            <w:r w:rsidRPr="0088638F">
              <w:rPr>
                <w:rFonts w:ascii="Garamond" w:hAnsi="Garamond"/>
                <w:sz w:val="16"/>
                <w:szCs w:val="20"/>
              </w:rPr>
              <w:t>Complexity results from the interrelationships among conditions shaping a firm</w:t>
            </w:r>
          </w:p>
        </w:tc>
      </w:tr>
      <w:tr w:rsidR="0088638F" w14:paraId="47071493" w14:textId="77777777" w:rsidTr="0088638F">
        <w:tc>
          <w:tcPr>
            <w:tcW w:w="1101" w:type="dxa"/>
            <w:vMerge/>
          </w:tcPr>
          <w:p w14:paraId="45CFB5CE" w14:textId="77777777" w:rsidR="00055DA2" w:rsidRPr="0088638F" w:rsidRDefault="00055DA2" w:rsidP="0016248D">
            <w:pPr>
              <w:rPr>
                <w:rFonts w:ascii="Garamond" w:hAnsi="Garamond"/>
                <w:b/>
                <w:sz w:val="16"/>
                <w:szCs w:val="20"/>
                <w:u w:val="single"/>
              </w:rPr>
            </w:pPr>
          </w:p>
        </w:tc>
        <w:tc>
          <w:tcPr>
            <w:tcW w:w="2268" w:type="dxa"/>
          </w:tcPr>
          <w:p w14:paraId="4C7E6AB0" w14:textId="472B1677" w:rsidR="00055DA2" w:rsidRPr="0088638F" w:rsidRDefault="00055DA2" w:rsidP="0016248D">
            <w:pPr>
              <w:rPr>
                <w:rFonts w:ascii="Garamond" w:hAnsi="Garamond"/>
                <w:sz w:val="16"/>
                <w:szCs w:val="20"/>
              </w:rPr>
            </w:pPr>
            <w:r w:rsidRPr="0088638F">
              <w:rPr>
                <w:rFonts w:ascii="Garamond" w:hAnsi="Garamond"/>
                <w:sz w:val="16"/>
                <w:szCs w:val="20"/>
              </w:rPr>
              <w:t>Intraorganizational Conflicts</w:t>
            </w:r>
          </w:p>
        </w:tc>
        <w:tc>
          <w:tcPr>
            <w:tcW w:w="5487" w:type="dxa"/>
          </w:tcPr>
          <w:p w14:paraId="28CFCD63" w14:textId="2B0B10F6" w:rsidR="00055DA2" w:rsidRPr="0088638F" w:rsidRDefault="0088638F" w:rsidP="0016248D">
            <w:pPr>
              <w:rPr>
                <w:rFonts w:ascii="Garamond" w:hAnsi="Garamond"/>
                <w:sz w:val="16"/>
                <w:szCs w:val="20"/>
              </w:rPr>
            </w:pPr>
            <w:r w:rsidRPr="0088638F">
              <w:rPr>
                <w:rFonts w:ascii="Garamond" w:hAnsi="Garamond"/>
                <w:sz w:val="16"/>
                <w:szCs w:val="20"/>
              </w:rPr>
              <w:t>Intraorganizational conflicts may exist among managers making decisions as well as among those affected by the decisions</w:t>
            </w:r>
          </w:p>
        </w:tc>
      </w:tr>
    </w:tbl>
    <w:p w14:paraId="55EFC878" w14:textId="77777777" w:rsidR="00A1764A" w:rsidRPr="001426C9" w:rsidRDefault="00A1764A" w:rsidP="0016248D">
      <w:pPr>
        <w:rPr>
          <w:rFonts w:ascii="Garamond" w:hAnsi="Garamond"/>
          <w:b/>
          <w:sz w:val="18"/>
          <w:szCs w:val="20"/>
          <w:u w:val="single"/>
        </w:rPr>
      </w:pPr>
    </w:p>
    <w:p w14:paraId="5E183973" w14:textId="77777777" w:rsidR="00F84A65" w:rsidRDefault="00F84A65" w:rsidP="0016248D">
      <w:pPr>
        <w:rPr>
          <w:rFonts w:ascii="Garamond" w:hAnsi="Garamond"/>
          <w:b/>
          <w:i/>
          <w:sz w:val="18"/>
          <w:szCs w:val="20"/>
        </w:rPr>
      </w:pPr>
      <w:r>
        <w:rPr>
          <w:rFonts w:ascii="Garamond" w:hAnsi="Garamond"/>
          <w:b/>
          <w:i/>
          <w:sz w:val="18"/>
          <w:szCs w:val="20"/>
        </w:rPr>
        <w:t>Resources, Capabilities and Core Competencies</w:t>
      </w:r>
    </w:p>
    <w:p w14:paraId="6ADD39F9" w14:textId="639F3B1E" w:rsidR="001426C9" w:rsidRDefault="001426C9" w:rsidP="0016248D">
      <w:pPr>
        <w:rPr>
          <w:rFonts w:ascii="Garamond" w:hAnsi="Garamond"/>
          <w:b/>
          <w:sz w:val="18"/>
          <w:szCs w:val="20"/>
          <w:u w:val="single"/>
        </w:rPr>
      </w:pPr>
      <w:r>
        <w:rPr>
          <w:rFonts w:ascii="Garamond" w:hAnsi="Garamond"/>
          <w:b/>
          <w:i/>
          <w:sz w:val="18"/>
          <w:szCs w:val="20"/>
        </w:rPr>
        <w:tab/>
      </w:r>
      <w:r>
        <w:rPr>
          <w:rFonts w:ascii="Garamond" w:hAnsi="Garamond"/>
          <w:b/>
          <w:sz w:val="18"/>
          <w:szCs w:val="20"/>
        </w:rPr>
        <w:t>-</w:t>
      </w:r>
      <w:r>
        <w:rPr>
          <w:rFonts w:ascii="Garamond" w:hAnsi="Garamond"/>
          <w:b/>
          <w:sz w:val="18"/>
          <w:szCs w:val="20"/>
          <w:u w:val="single"/>
        </w:rPr>
        <w:t xml:space="preserve">Resources </w:t>
      </w:r>
    </w:p>
    <w:p w14:paraId="141E25DD" w14:textId="455BA3B1" w:rsidR="001426C9" w:rsidRPr="00AD1913" w:rsidRDefault="001426C9" w:rsidP="0016248D">
      <w:pPr>
        <w:rPr>
          <w:rFonts w:ascii="Garamond" w:hAnsi="Garamond"/>
          <w:sz w:val="18"/>
          <w:szCs w:val="20"/>
        </w:rPr>
      </w:pPr>
      <w:r>
        <w:rPr>
          <w:rFonts w:ascii="Garamond" w:hAnsi="Garamond"/>
          <w:b/>
          <w:sz w:val="18"/>
          <w:szCs w:val="20"/>
        </w:rPr>
        <w:tab/>
      </w:r>
      <w:r>
        <w:rPr>
          <w:rFonts w:ascii="Garamond" w:hAnsi="Garamond"/>
          <w:b/>
          <w:sz w:val="18"/>
          <w:szCs w:val="20"/>
        </w:rPr>
        <w:tab/>
      </w:r>
      <w:r>
        <w:rPr>
          <w:rFonts w:ascii="Garamond" w:hAnsi="Garamond"/>
          <w:sz w:val="18"/>
          <w:szCs w:val="20"/>
        </w:rPr>
        <w:t>-</w:t>
      </w:r>
      <w:r w:rsidRPr="00AD1913">
        <w:rPr>
          <w:rFonts w:ascii="Garamond" w:hAnsi="Garamond"/>
          <w:b/>
          <w:sz w:val="18"/>
          <w:szCs w:val="20"/>
        </w:rPr>
        <w:t>Tangible Resources</w:t>
      </w:r>
      <w:r w:rsidR="00AD1913">
        <w:rPr>
          <w:rFonts w:ascii="Garamond" w:hAnsi="Garamond"/>
          <w:b/>
          <w:sz w:val="18"/>
          <w:szCs w:val="20"/>
        </w:rPr>
        <w:t>:</w:t>
      </w:r>
      <w:r w:rsidR="00AD1913">
        <w:rPr>
          <w:rFonts w:ascii="Garamond" w:hAnsi="Garamond"/>
          <w:sz w:val="18"/>
          <w:szCs w:val="20"/>
        </w:rPr>
        <w:t xml:space="preserve"> </w:t>
      </w:r>
      <w:r w:rsidR="00C839BA">
        <w:rPr>
          <w:rFonts w:ascii="Garamond" w:hAnsi="Garamond"/>
          <w:sz w:val="18"/>
          <w:szCs w:val="20"/>
        </w:rPr>
        <w:t>assets that can be observed and quantified</w:t>
      </w:r>
    </w:p>
    <w:p w14:paraId="61306D96" w14:textId="77777777" w:rsidR="00AC1030" w:rsidRDefault="00AC1030" w:rsidP="0016248D">
      <w:pPr>
        <w:rPr>
          <w:rFonts w:ascii="Garamond" w:hAnsi="Garamond"/>
          <w:sz w:val="18"/>
          <w:szCs w:val="20"/>
        </w:rPr>
      </w:pPr>
    </w:p>
    <w:tbl>
      <w:tblPr>
        <w:tblStyle w:val="TableGrid"/>
        <w:tblW w:w="0" w:type="auto"/>
        <w:tblLook w:val="04A0" w:firstRow="1" w:lastRow="0" w:firstColumn="1" w:lastColumn="0" w:noHBand="0" w:noVBand="1"/>
      </w:tblPr>
      <w:tblGrid>
        <w:gridCol w:w="1809"/>
        <w:gridCol w:w="7047"/>
      </w:tblGrid>
      <w:tr w:rsidR="00AC1030" w:rsidRPr="004F5358" w14:paraId="12C0A906" w14:textId="77777777" w:rsidTr="004F5358">
        <w:tc>
          <w:tcPr>
            <w:tcW w:w="8856" w:type="dxa"/>
            <w:gridSpan w:val="2"/>
            <w:shd w:val="clear" w:color="auto" w:fill="666699"/>
          </w:tcPr>
          <w:p w14:paraId="64F1290C" w14:textId="6BCA2A38" w:rsidR="00AC1030" w:rsidRPr="004F5358" w:rsidRDefault="004F5358" w:rsidP="004F5358">
            <w:pPr>
              <w:tabs>
                <w:tab w:val="left" w:pos="3264"/>
                <w:tab w:val="center" w:pos="4320"/>
              </w:tabs>
              <w:rPr>
                <w:rFonts w:ascii="Garamond" w:hAnsi="Garamond"/>
                <w:color w:val="FFFFFF" w:themeColor="background1"/>
                <w:sz w:val="18"/>
                <w:szCs w:val="20"/>
              </w:rPr>
            </w:pPr>
            <w:r w:rsidRPr="004F5358">
              <w:rPr>
                <w:rFonts w:ascii="Garamond" w:hAnsi="Garamond"/>
                <w:color w:val="FFFFFF" w:themeColor="background1"/>
                <w:sz w:val="18"/>
                <w:szCs w:val="20"/>
              </w:rPr>
              <w:tab/>
            </w:r>
            <w:r w:rsidRPr="004F5358">
              <w:rPr>
                <w:rFonts w:ascii="Garamond" w:hAnsi="Garamond"/>
                <w:color w:val="FFFFFF" w:themeColor="background1"/>
                <w:sz w:val="18"/>
                <w:szCs w:val="20"/>
              </w:rPr>
              <w:tab/>
            </w:r>
            <w:r w:rsidR="00AC1030" w:rsidRPr="004F5358">
              <w:rPr>
                <w:rFonts w:ascii="Garamond" w:hAnsi="Garamond"/>
                <w:color w:val="FFFFFF" w:themeColor="background1"/>
                <w:sz w:val="18"/>
                <w:szCs w:val="20"/>
              </w:rPr>
              <w:t>Tangible Resources</w:t>
            </w:r>
          </w:p>
        </w:tc>
      </w:tr>
      <w:tr w:rsidR="00AC1030" w14:paraId="605D7C4C" w14:textId="77777777" w:rsidTr="00657DD5">
        <w:tc>
          <w:tcPr>
            <w:tcW w:w="1809" w:type="dxa"/>
          </w:tcPr>
          <w:p w14:paraId="042101BB" w14:textId="16EAB8FF" w:rsidR="00AC1030" w:rsidRPr="00657DD5" w:rsidRDefault="00785AE4" w:rsidP="0016248D">
            <w:pPr>
              <w:rPr>
                <w:rFonts w:ascii="Garamond" w:hAnsi="Garamond"/>
                <w:sz w:val="16"/>
                <w:szCs w:val="20"/>
              </w:rPr>
            </w:pPr>
            <w:r w:rsidRPr="00657DD5">
              <w:rPr>
                <w:rFonts w:ascii="Garamond" w:hAnsi="Garamond"/>
                <w:sz w:val="16"/>
                <w:szCs w:val="20"/>
              </w:rPr>
              <w:t>Financial Resources</w:t>
            </w:r>
          </w:p>
        </w:tc>
        <w:tc>
          <w:tcPr>
            <w:tcW w:w="7047" w:type="dxa"/>
          </w:tcPr>
          <w:p w14:paraId="647937A2" w14:textId="77777777" w:rsidR="00AC1030" w:rsidRPr="00657DD5" w:rsidRDefault="00657DD5" w:rsidP="00785AE4">
            <w:pPr>
              <w:pStyle w:val="ListParagraph"/>
              <w:numPr>
                <w:ilvl w:val="0"/>
                <w:numId w:val="11"/>
              </w:numPr>
              <w:ind w:left="459"/>
              <w:rPr>
                <w:rFonts w:ascii="Garamond" w:hAnsi="Garamond"/>
                <w:sz w:val="16"/>
                <w:szCs w:val="20"/>
              </w:rPr>
            </w:pPr>
            <w:r w:rsidRPr="00657DD5">
              <w:rPr>
                <w:rFonts w:ascii="Garamond" w:hAnsi="Garamond"/>
                <w:sz w:val="16"/>
                <w:szCs w:val="20"/>
              </w:rPr>
              <w:t>The firm’s capacity to borrow</w:t>
            </w:r>
          </w:p>
          <w:p w14:paraId="014C1F68" w14:textId="16A70671" w:rsidR="00657DD5" w:rsidRPr="00657DD5" w:rsidRDefault="00657DD5" w:rsidP="00785AE4">
            <w:pPr>
              <w:pStyle w:val="ListParagraph"/>
              <w:numPr>
                <w:ilvl w:val="0"/>
                <w:numId w:val="11"/>
              </w:numPr>
              <w:ind w:left="459"/>
              <w:rPr>
                <w:rFonts w:ascii="Garamond" w:hAnsi="Garamond"/>
                <w:sz w:val="16"/>
                <w:szCs w:val="20"/>
              </w:rPr>
            </w:pPr>
            <w:r w:rsidRPr="00657DD5">
              <w:rPr>
                <w:rFonts w:ascii="Garamond" w:hAnsi="Garamond"/>
                <w:sz w:val="16"/>
                <w:szCs w:val="20"/>
              </w:rPr>
              <w:t>The firm’s ability to generate funds through internal operations</w:t>
            </w:r>
          </w:p>
        </w:tc>
      </w:tr>
      <w:tr w:rsidR="00AC1030" w14:paraId="433399FD" w14:textId="77777777" w:rsidTr="00657DD5">
        <w:tc>
          <w:tcPr>
            <w:tcW w:w="1809" w:type="dxa"/>
          </w:tcPr>
          <w:p w14:paraId="7D764D31" w14:textId="19581E51" w:rsidR="00AC1030" w:rsidRPr="00657DD5" w:rsidRDefault="00785AE4" w:rsidP="0016248D">
            <w:pPr>
              <w:rPr>
                <w:rFonts w:ascii="Garamond" w:hAnsi="Garamond"/>
                <w:sz w:val="16"/>
                <w:szCs w:val="20"/>
              </w:rPr>
            </w:pPr>
            <w:r w:rsidRPr="00657DD5">
              <w:rPr>
                <w:rFonts w:ascii="Garamond" w:hAnsi="Garamond"/>
                <w:sz w:val="16"/>
                <w:szCs w:val="20"/>
              </w:rPr>
              <w:t>Organizational Resources</w:t>
            </w:r>
          </w:p>
        </w:tc>
        <w:tc>
          <w:tcPr>
            <w:tcW w:w="7047" w:type="dxa"/>
          </w:tcPr>
          <w:p w14:paraId="3E7C5773" w14:textId="75F67208" w:rsidR="00AC1030" w:rsidRPr="00657DD5" w:rsidRDefault="00657DD5" w:rsidP="00785AE4">
            <w:pPr>
              <w:pStyle w:val="ListParagraph"/>
              <w:numPr>
                <w:ilvl w:val="0"/>
                <w:numId w:val="11"/>
              </w:numPr>
              <w:ind w:left="459"/>
              <w:rPr>
                <w:rFonts w:ascii="Garamond" w:hAnsi="Garamond"/>
                <w:sz w:val="16"/>
                <w:szCs w:val="20"/>
              </w:rPr>
            </w:pPr>
            <w:r w:rsidRPr="00657DD5">
              <w:rPr>
                <w:rFonts w:ascii="Garamond" w:hAnsi="Garamond"/>
                <w:sz w:val="16"/>
                <w:szCs w:val="20"/>
              </w:rPr>
              <w:t>Formal reporting structures</w:t>
            </w:r>
          </w:p>
        </w:tc>
      </w:tr>
      <w:tr w:rsidR="00AC1030" w14:paraId="1E5E8174" w14:textId="77777777" w:rsidTr="00657DD5">
        <w:tc>
          <w:tcPr>
            <w:tcW w:w="1809" w:type="dxa"/>
          </w:tcPr>
          <w:p w14:paraId="2DA75621" w14:textId="1BD9FA78" w:rsidR="00AC1030" w:rsidRPr="00657DD5" w:rsidRDefault="00785AE4" w:rsidP="0016248D">
            <w:pPr>
              <w:rPr>
                <w:rFonts w:ascii="Garamond" w:hAnsi="Garamond"/>
                <w:sz w:val="16"/>
                <w:szCs w:val="20"/>
              </w:rPr>
            </w:pPr>
            <w:r w:rsidRPr="00657DD5">
              <w:rPr>
                <w:rFonts w:ascii="Garamond" w:hAnsi="Garamond"/>
                <w:sz w:val="16"/>
                <w:szCs w:val="20"/>
              </w:rPr>
              <w:t>Physical Resources</w:t>
            </w:r>
          </w:p>
        </w:tc>
        <w:tc>
          <w:tcPr>
            <w:tcW w:w="7047" w:type="dxa"/>
          </w:tcPr>
          <w:p w14:paraId="11A23C8B" w14:textId="78B45B01" w:rsidR="00AC1030" w:rsidRPr="00657DD5" w:rsidRDefault="00657DD5" w:rsidP="00785AE4">
            <w:pPr>
              <w:pStyle w:val="ListParagraph"/>
              <w:numPr>
                <w:ilvl w:val="0"/>
                <w:numId w:val="11"/>
              </w:numPr>
              <w:ind w:left="459"/>
              <w:rPr>
                <w:rFonts w:ascii="Garamond" w:hAnsi="Garamond"/>
                <w:sz w:val="16"/>
                <w:szCs w:val="20"/>
              </w:rPr>
            </w:pPr>
            <w:r w:rsidRPr="00657DD5">
              <w:rPr>
                <w:rFonts w:ascii="Garamond" w:hAnsi="Garamond"/>
                <w:sz w:val="16"/>
                <w:szCs w:val="20"/>
              </w:rPr>
              <w:t>The sophistication of a firm’s plant and equipment and the attractiveness of its location</w:t>
            </w:r>
          </w:p>
          <w:p w14:paraId="1FC381A5" w14:textId="77777777" w:rsidR="00657DD5" w:rsidRPr="00657DD5" w:rsidRDefault="00657DD5" w:rsidP="00785AE4">
            <w:pPr>
              <w:pStyle w:val="ListParagraph"/>
              <w:numPr>
                <w:ilvl w:val="0"/>
                <w:numId w:val="11"/>
              </w:numPr>
              <w:ind w:left="459"/>
              <w:rPr>
                <w:rFonts w:ascii="Garamond" w:hAnsi="Garamond"/>
                <w:sz w:val="16"/>
                <w:szCs w:val="20"/>
              </w:rPr>
            </w:pPr>
            <w:r w:rsidRPr="00657DD5">
              <w:rPr>
                <w:rFonts w:ascii="Garamond" w:hAnsi="Garamond"/>
                <w:sz w:val="16"/>
                <w:szCs w:val="20"/>
              </w:rPr>
              <w:t>Distribution facilities</w:t>
            </w:r>
          </w:p>
          <w:p w14:paraId="079FF3F4" w14:textId="54F15A5E" w:rsidR="00657DD5" w:rsidRPr="00657DD5" w:rsidRDefault="00657DD5" w:rsidP="00785AE4">
            <w:pPr>
              <w:pStyle w:val="ListParagraph"/>
              <w:numPr>
                <w:ilvl w:val="0"/>
                <w:numId w:val="11"/>
              </w:numPr>
              <w:ind w:left="459"/>
              <w:rPr>
                <w:rFonts w:ascii="Garamond" w:hAnsi="Garamond"/>
                <w:sz w:val="16"/>
                <w:szCs w:val="20"/>
              </w:rPr>
            </w:pPr>
            <w:r w:rsidRPr="00657DD5">
              <w:rPr>
                <w:rFonts w:ascii="Garamond" w:hAnsi="Garamond"/>
                <w:sz w:val="16"/>
                <w:szCs w:val="20"/>
              </w:rPr>
              <w:t>Product inventory</w:t>
            </w:r>
          </w:p>
        </w:tc>
      </w:tr>
      <w:tr w:rsidR="00AC1030" w14:paraId="32FAF908" w14:textId="77777777" w:rsidTr="00657DD5">
        <w:tc>
          <w:tcPr>
            <w:tcW w:w="1809" w:type="dxa"/>
          </w:tcPr>
          <w:p w14:paraId="2A990041" w14:textId="2A515163" w:rsidR="00AC1030" w:rsidRPr="00657DD5" w:rsidRDefault="00785AE4" w:rsidP="0016248D">
            <w:pPr>
              <w:rPr>
                <w:rFonts w:ascii="Garamond" w:hAnsi="Garamond"/>
                <w:sz w:val="16"/>
                <w:szCs w:val="20"/>
              </w:rPr>
            </w:pPr>
            <w:r w:rsidRPr="00657DD5">
              <w:rPr>
                <w:rFonts w:ascii="Garamond" w:hAnsi="Garamond"/>
                <w:sz w:val="16"/>
                <w:szCs w:val="20"/>
              </w:rPr>
              <w:t>Technological Resources</w:t>
            </w:r>
          </w:p>
        </w:tc>
        <w:tc>
          <w:tcPr>
            <w:tcW w:w="7047" w:type="dxa"/>
          </w:tcPr>
          <w:p w14:paraId="4AAB9188" w14:textId="1C0B99F0" w:rsidR="00AC1030" w:rsidRPr="00657DD5" w:rsidRDefault="00657DD5" w:rsidP="00785AE4">
            <w:pPr>
              <w:pStyle w:val="ListParagraph"/>
              <w:numPr>
                <w:ilvl w:val="0"/>
                <w:numId w:val="11"/>
              </w:numPr>
              <w:ind w:left="459"/>
              <w:rPr>
                <w:rFonts w:ascii="Garamond" w:hAnsi="Garamond"/>
                <w:sz w:val="16"/>
                <w:szCs w:val="20"/>
              </w:rPr>
            </w:pPr>
            <w:r>
              <w:rPr>
                <w:rFonts w:ascii="Garamond" w:hAnsi="Garamond"/>
                <w:sz w:val="16"/>
                <w:szCs w:val="20"/>
              </w:rPr>
              <w:t>Availability of technology-related resourc</w:t>
            </w:r>
            <w:r w:rsidR="00A40821">
              <w:rPr>
                <w:rFonts w:ascii="Garamond" w:hAnsi="Garamond"/>
                <w:sz w:val="16"/>
                <w:szCs w:val="20"/>
              </w:rPr>
              <w:t>es such as copyrights, patents,</w:t>
            </w:r>
            <w:r>
              <w:rPr>
                <w:rFonts w:ascii="Garamond" w:hAnsi="Garamond"/>
                <w:sz w:val="16"/>
                <w:szCs w:val="20"/>
              </w:rPr>
              <w:t xml:space="preserve"> trademarks and trade secrets </w:t>
            </w:r>
          </w:p>
        </w:tc>
      </w:tr>
    </w:tbl>
    <w:p w14:paraId="43CE3AFC" w14:textId="77777777" w:rsidR="00AC1030" w:rsidRDefault="00AC1030" w:rsidP="0016248D">
      <w:pPr>
        <w:rPr>
          <w:rFonts w:ascii="Garamond" w:hAnsi="Garamond"/>
          <w:sz w:val="18"/>
          <w:szCs w:val="20"/>
        </w:rPr>
      </w:pPr>
    </w:p>
    <w:p w14:paraId="5098BE22" w14:textId="78ACCAB2" w:rsidR="001426C9" w:rsidRPr="00AD1913" w:rsidRDefault="001426C9" w:rsidP="00AD1913">
      <w:pPr>
        <w:ind w:left="1440"/>
        <w:rPr>
          <w:rFonts w:ascii="Garamond" w:hAnsi="Garamond"/>
          <w:sz w:val="18"/>
          <w:szCs w:val="20"/>
        </w:rPr>
      </w:pPr>
      <w:r>
        <w:rPr>
          <w:rFonts w:ascii="Garamond" w:hAnsi="Garamond"/>
          <w:sz w:val="18"/>
          <w:szCs w:val="20"/>
        </w:rPr>
        <w:t>-</w:t>
      </w:r>
      <w:r w:rsidR="00947C12" w:rsidRPr="00AD1913">
        <w:rPr>
          <w:rFonts w:ascii="Garamond" w:hAnsi="Garamond"/>
          <w:b/>
          <w:sz w:val="18"/>
          <w:szCs w:val="20"/>
        </w:rPr>
        <w:t>Intangible</w:t>
      </w:r>
      <w:r w:rsidRPr="00AD1913">
        <w:rPr>
          <w:rFonts w:ascii="Garamond" w:hAnsi="Garamond"/>
          <w:b/>
          <w:sz w:val="18"/>
          <w:szCs w:val="20"/>
        </w:rPr>
        <w:t xml:space="preserve"> Resources</w:t>
      </w:r>
      <w:r w:rsidR="00AD1913">
        <w:rPr>
          <w:rFonts w:ascii="Garamond" w:hAnsi="Garamond"/>
          <w:b/>
          <w:sz w:val="18"/>
          <w:szCs w:val="20"/>
        </w:rPr>
        <w:t>:</w:t>
      </w:r>
      <w:r w:rsidR="00AD1913">
        <w:rPr>
          <w:rFonts w:ascii="Garamond" w:hAnsi="Garamond"/>
          <w:sz w:val="18"/>
          <w:szCs w:val="20"/>
        </w:rPr>
        <w:t xml:space="preserve"> include assets that are rooted deeply in the firm’s history, accumulate over time, and are relatively difficult for competitors to analyze and imitate</w:t>
      </w:r>
    </w:p>
    <w:p w14:paraId="19E910DA" w14:textId="77777777" w:rsidR="00AC1030" w:rsidRDefault="00AC1030" w:rsidP="0016248D">
      <w:pPr>
        <w:rPr>
          <w:rFonts w:ascii="Garamond" w:hAnsi="Garamond"/>
          <w:sz w:val="18"/>
          <w:szCs w:val="20"/>
        </w:rPr>
      </w:pPr>
    </w:p>
    <w:tbl>
      <w:tblPr>
        <w:tblStyle w:val="TableGrid"/>
        <w:tblW w:w="0" w:type="auto"/>
        <w:tblLook w:val="04A0" w:firstRow="1" w:lastRow="0" w:firstColumn="1" w:lastColumn="0" w:noHBand="0" w:noVBand="1"/>
      </w:tblPr>
      <w:tblGrid>
        <w:gridCol w:w="2093"/>
        <w:gridCol w:w="6763"/>
      </w:tblGrid>
      <w:tr w:rsidR="00AC1030" w14:paraId="61FC0EC2" w14:textId="77777777" w:rsidTr="004F5358">
        <w:tc>
          <w:tcPr>
            <w:tcW w:w="8856" w:type="dxa"/>
            <w:gridSpan w:val="2"/>
            <w:shd w:val="clear" w:color="auto" w:fill="666699"/>
          </w:tcPr>
          <w:p w14:paraId="5A67FA59" w14:textId="5AF10B6B" w:rsidR="00AC1030" w:rsidRPr="004F5358" w:rsidRDefault="00AC1030" w:rsidP="004F5358">
            <w:pPr>
              <w:jc w:val="center"/>
              <w:rPr>
                <w:rFonts w:ascii="Garamond" w:hAnsi="Garamond"/>
                <w:color w:val="FFFFFF" w:themeColor="background1"/>
                <w:sz w:val="18"/>
                <w:szCs w:val="20"/>
              </w:rPr>
            </w:pPr>
            <w:r w:rsidRPr="004F5358">
              <w:rPr>
                <w:rFonts w:ascii="Garamond" w:hAnsi="Garamond"/>
                <w:color w:val="FFFFFF" w:themeColor="background1"/>
                <w:sz w:val="18"/>
                <w:szCs w:val="20"/>
              </w:rPr>
              <w:t>Intangible Resources</w:t>
            </w:r>
          </w:p>
        </w:tc>
      </w:tr>
      <w:tr w:rsidR="00AC1030" w14:paraId="26244887" w14:textId="77777777" w:rsidTr="00785AE4">
        <w:tc>
          <w:tcPr>
            <w:tcW w:w="2093" w:type="dxa"/>
          </w:tcPr>
          <w:p w14:paraId="1DCF0DEF" w14:textId="75D90210" w:rsidR="00AC1030" w:rsidRPr="001F3768" w:rsidRDefault="00785AE4" w:rsidP="0016248D">
            <w:pPr>
              <w:rPr>
                <w:rFonts w:ascii="Garamond" w:hAnsi="Garamond"/>
                <w:sz w:val="16"/>
                <w:szCs w:val="20"/>
              </w:rPr>
            </w:pPr>
            <w:r w:rsidRPr="001F3768">
              <w:rPr>
                <w:rFonts w:ascii="Garamond" w:hAnsi="Garamond"/>
                <w:sz w:val="16"/>
                <w:szCs w:val="20"/>
              </w:rPr>
              <w:t>Human Resources</w:t>
            </w:r>
          </w:p>
        </w:tc>
        <w:tc>
          <w:tcPr>
            <w:tcW w:w="6763" w:type="dxa"/>
          </w:tcPr>
          <w:p w14:paraId="4CF2A8EE" w14:textId="77777777" w:rsidR="00AC1030" w:rsidRPr="001F3768" w:rsidRDefault="001F3768" w:rsidP="00785AE4">
            <w:pPr>
              <w:pStyle w:val="ListParagraph"/>
              <w:numPr>
                <w:ilvl w:val="0"/>
                <w:numId w:val="11"/>
              </w:numPr>
              <w:ind w:left="459"/>
              <w:rPr>
                <w:rFonts w:ascii="Garamond" w:hAnsi="Garamond"/>
                <w:sz w:val="16"/>
                <w:szCs w:val="20"/>
              </w:rPr>
            </w:pPr>
            <w:r w:rsidRPr="001F3768">
              <w:rPr>
                <w:rFonts w:ascii="Garamond" w:hAnsi="Garamond"/>
                <w:sz w:val="16"/>
                <w:szCs w:val="20"/>
              </w:rPr>
              <w:t>Knowledge</w:t>
            </w:r>
          </w:p>
          <w:p w14:paraId="1959A693" w14:textId="4B3FE145" w:rsidR="001F3768" w:rsidRPr="001F3768" w:rsidRDefault="001F3768" w:rsidP="00785AE4">
            <w:pPr>
              <w:pStyle w:val="ListParagraph"/>
              <w:numPr>
                <w:ilvl w:val="0"/>
                <w:numId w:val="11"/>
              </w:numPr>
              <w:ind w:left="459"/>
              <w:rPr>
                <w:rFonts w:ascii="Garamond" w:hAnsi="Garamond"/>
                <w:sz w:val="16"/>
                <w:szCs w:val="20"/>
              </w:rPr>
            </w:pPr>
            <w:r w:rsidRPr="001F3768">
              <w:rPr>
                <w:rFonts w:ascii="Garamond" w:hAnsi="Garamond"/>
                <w:sz w:val="16"/>
                <w:szCs w:val="20"/>
              </w:rPr>
              <w:t>Trust</w:t>
            </w:r>
          </w:p>
          <w:p w14:paraId="6CB1E3F0" w14:textId="3719561C" w:rsidR="001F3768" w:rsidRPr="001F3768" w:rsidRDefault="001F3768" w:rsidP="00785AE4">
            <w:pPr>
              <w:pStyle w:val="ListParagraph"/>
              <w:numPr>
                <w:ilvl w:val="0"/>
                <w:numId w:val="11"/>
              </w:numPr>
              <w:ind w:left="459"/>
              <w:rPr>
                <w:rFonts w:ascii="Garamond" w:hAnsi="Garamond"/>
                <w:sz w:val="16"/>
                <w:szCs w:val="20"/>
              </w:rPr>
            </w:pPr>
            <w:r w:rsidRPr="001F3768">
              <w:rPr>
                <w:rFonts w:ascii="Garamond" w:hAnsi="Garamond"/>
                <w:sz w:val="16"/>
                <w:szCs w:val="20"/>
              </w:rPr>
              <w:t>Skills</w:t>
            </w:r>
          </w:p>
          <w:p w14:paraId="2B563B0E" w14:textId="18D58CF1" w:rsidR="001F3768" w:rsidRPr="001F3768" w:rsidRDefault="001F3768" w:rsidP="00785AE4">
            <w:pPr>
              <w:pStyle w:val="ListParagraph"/>
              <w:numPr>
                <w:ilvl w:val="0"/>
                <w:numId w:val="11"/>
              </w:numPr>
              <w:ind w:left="459"/>
              <w:rPr>
                <w:rFonts w:ascii="Garamond" w:hAnsi="Garamond"/>
                <w:sz w:val="16"/>
                <w:szCs w:val="20"/>
              </w:rPr>
            </w:pPr>
            <w:r w:rsidRPr="001F3768">
              <w:rPr>
                <w:rFonts w:ascii="Garamond" w:hAnsi="Garamond"/>
                <w:sz w:val="16"/>
                <w:szCs w:val="20"/>
              </w:rPr>
              <w:t>Abilities to collaborate with others</w:t>
            </w:r>
          </w:p>
        </w:tc>
      </w:tr>
      <w:tr w:rsidR="00AC1030" w14:paraId="75AD187D" w14:textId="77777777" w:rsidTr="00785AE4">
        <w:tc>
          <w:tcPr>
            <w:tcW w:w="2093" w:type="dxa"/>
          </w:tcPr>
          <w:p w14:paraId="58FF1E9C" w14:textId="7F826026" w:rsidR="00AC1030" w:rsidRPr="001F3768" w:rsidRDefault="00785AE4" w:rsidP="0016248D">
            <w:pPr>
              <w:rPr>
                <w:rFonts w:ascii="Garamond" w:hAnsi="Garamond"/>
                <w:sz w:val="16"/>
                <w:szCs w:val="20"/>
              </w:rPr>
            </w:pPr>
            <w:r w:rsidRPr="001F3768">
              <w:rPr>
                <w:rFonts w:ascii="Garamond" w:hAnsi="Garamond"/>
                <w:sz w:val="16"/>
                <w:szCs w:val="20"/>
              </w:rPr>
              <w:t>Innovation Resources</w:t>
            </w:r>
          </w:p>
        </w:tc>
        <w:tc>
          <w:tcPr>
            <w:tcW w:w="6763" w:type="dxa"/>
          </w:tcPr>
          <w:p w14:paraId="538CC35B" w14:textId="26B4712A" w:rsidR="00AC1030" w:rsidRPr="001F3768" w:rsidRDefault="001F3768" w:rsidP="00785AE4">
            <w:pPr>
              <w:pStyle w:val="ListParagraph"/>
              <w:numPr>
                <w:ilvl w:val="0"/>
                <w:numId w:val="11"/>
              </w:numPr>
              <w:ind w:left="459"/>
              <w:rPr>
                <w:rFonts w:ascii="Garamond" w:hAnsi="Garamond"/>
                <w:sz w:val="16"/>
                <w:szCs w:val="20"/>
              </w:rPr>
            </w:pPr>
            <w:r w:rsidRPr="001F3768">
              <w:rPr>
                <w:rFonts w:ascii="Garamond" w:hAnsi="Garamond"/>
                <w:sz w:val="16"/>
                <w:szCs w:val="20"/>
              </w:rPr>
              <w:t>Ideas</w:t>
            </w:r>
          </w:p>
          <w:p w14:paraId="209ED311" w14:textId="77777777" w:rsidR="001F3768" w:rsidRPr="001F3768" w:rsidRDefault="001F3768" w:rsidP="00785AE4">
            <w:pPr>
              <w:pStyle w:val="ListParagraph"/>
              <w:numPr>
                <w:ilvl w:val="0"/>
                <w:numId w:val="11"/>
              </w:numPr>
              <w:ind w:left="459"/>
              <w:rPr>
                <w:rFonts w:ascii="Garamond" w:hAnsi="Garamond"/>
                <w:sz w:val="16"/>
                <w:szCs w:val="20"/>
              </w:rPr>
            </w:pPr>
            <w:r w:rsidRPr="001F3768">
              <w:rPr>
                <w:rFonts w:ascii="Garamond" w:hAnsi="Garamond"/>
                <w:sz w:val="16"/>
                <w:szCs w:val="20"/>
              </w:rPr>
              <w:t>Scientific capabilities</w:t>
            </w:r>
          </w:p>
          <w:p w14:paraId="4E463005" w14:textId="770253F1" w:rsidR="001F3768" w:rsidRPr="001F3768" w:rsidRDefault="001F3768" w:rsidP="00785AE4">
            <w:pPr>
              <w:pStyle w:val="ListParagraph"/>
              <w:numPr>
                <w:ilvl w:val="0"/>
                <w:numId w:val="11"/>
              </w:numPr>
              <w:ind w:left="459"/>
              <w:rPr>
                <w:rFonts w:ascii="Garamond" w:hAnsi="Garamond"/>
                <w:sz w:val="16"/>
                <w:szCs w:val="20"/>
              </w:rPr>
            </w:pPr>
            <w:r w:rsidRPr="001F3768">
              <w:rPr>
                <w:rFonts w:ascii="Garamond" w:hAnsi="Garamond"/>
                <w:sz w:val="16"/>
                <w:szCs w:val="20"/>
              </w:rPr>
              <w:t>Capacity to innovate</w:t>
            </w:r>
          </w:p>
        </w:tc>
      </w:tr>
      <w:tr w:rsidR="00AC1030" w14:paraId="3497B408" w14:textId="77777777" w:rsidTr="00785AE4">
        <w:tc>
          <w:tcPr>
            <w:tcW w:w="2093" w:type="dxa"/>
          </w:tcPr>
          <w:p w14:paraId="0C916A1A" w14:textId="0813FD95" w:rsidR="00AC1030" w:rsidRPr="001F3768" w:rsidRDefault="00785AE4" w:rsidP="0016248D">
            <w:pPr>
              <w:rPr>
                <w:rFonts w:ascii="Garamond" w:hAnsi="Garamond"/>
                <w:sz w:val="16"/>
                <w:szCs w:val="20"/>
              </w:rPr>
            </w:pPr>
            <w:r w:rsidRPr="001F3768">
              <w:rPr>
                <w:rFonts w:ascii="Garamond" w:hAnsi="Garamond"/>
                <w:sz w:val="16"/>
                <w:szCs w:val="20"/>
              </w:rPr>
              <w:t>Reputational Resources</w:t>
            </w:r>
          </w:p>
        </w:tc>
        <w:tc>
          <w:tcPr>
            <w:tcW w:w="6763" w:type="dxa"/>
          </w:tcPr>
          <w:p w14:paraId="6AF6012A" w14:textId="77777777" w:rsidR="00AC1030" w:rsidRPr="001F3768" w:rsidRDefault="001F3768" w:rsidP="00785AE4">
            <w:pPr>
              <w:pStyle w:val="ListParagraph"/>
              <w:numPr>
                <w:ilvl w:val="0"/>
                <w:numId w:val="11"/>
              </w:numPr>
              <w:ind w:left="459"/>
              <w:rPr>
                <w:rFonts w:ascii="Garamond" w:hAnsi="Garamond"/>
                <w:sz w:val="16"/>
                <w:szCs w:val="20"/>
              </w:rPr>
            </w:pPr>
            <w:r w:rsidRPr="001F3768">
              <w:rPr>
                <w:rFonts w:ascii="Garamond" w:hAnsi="Garamond"/>
                <w:sz w:val="16"/>
                <w:szCs w:val="20"/>
              </w:rPr>
              <w:t>Brand name</w:t>
            </w:r>
          </w:p>
          <w:p w14:paraId="4DE3C902" w14:textId="77777777" w:rsidR="001F3768" w:rsidRPr="001F3768" w:rsidRDefault="001F3768" w:rsidP="00785AE4">
            <w:pPr>
              <w:pStyle w:val="ListParagraph"/>
              <w:numPr>
                <w:ilvl w:val="0"/>
                <w:numId w:val="11"/>
              </w:numPr>
              <w:ind w:left="459"/>
              <w:rPr>
                <w:rFonts w:ascii="Garamond" w:hAnsi="Garamond"/>
                <w:sz w:val="16"/>
                <w:szCs w:val="20"/>
              </w:rPr>
            </w:pPr>
            <w:r w:rsidRPr="001F3768">
              <w:rPr>
                <w:rFonts w:ascii="Garamond" w:hAnsi="Garamond"/>
                <w:sz w:val="16"/>
                <w:szCs w:val="20"/>
              </w:rPr>
              <w:t>Perceptions of product quality, durability, and reliability</w:t>
            </w:r>
          </w:p>
          <w:p w14:paraId="41A01022" w14:textId="2AD2EE9C" w:rsidR="001F3768" w:rsidRPr="001F3768" w:rsidRDefault="001F3768" w:rsidP="00785AE4">
            <w:pPr>
              <w:pStyle w:val="ListParagraph"/>
              <w:numPr>
                <w:ilvl w:val="0"/>
                <w:numId w:val="11"/>
              </w:numPr>
              <w:ind w:left="459"/>
              <w:rPr>
                <w:rFonts w:ascii="Garamond" w:hAnsi="Garamond"/>
                <w:sz w:val="16"/>
                <w:szCs w:val="20"/>
              </w:rPr>
            </w:pPr>
            <w:r w:rsidRPr="001F3768">
              <w:rPr>
                <w:rFonts w:ascii="Garamond" w:hAnsi="Garamond"/>
                <w:sz w:val="16"/>
                <w:szCs w:val="20"/>
              </w:rPr>
              <w:t>Positive reputation with stakeholders such as suppliers and customers</w:t>
            </w:r>
          </w:p>
        </w:tc>
      </w:tr>
    </w:tbl>
    <w:p w14:paraId="1D382A41" w14:textId="36A33708" w:rsidR="00AC1030" w:rsidRDefault="00AC1030" w:rsidP="0016248D">
      <w:pPr>
        <w:rPr>
          <w:rFonts w:ascii="Garamond" w:hAnsi="Garamond"/>
          <w:sz w:val="18"/>
          <w:szCs w:val="20"/>
        </w:rPr>
      </w:pPr>
    </w:p>
    <w:p w14:paraId="67035521" w14:textId="6FA7FD8D" w:rsidR="001426C9" w:rsidRDefault="001426C9" w:rsidP="0016248D">
      <w:pPr>
        <w:rPr>
          <w:rFonts w:ascii="Garamond" w:hAnsi="Garamond"/>
          <w:b/>
          <w:sz w:val="18"/>
          <w:szCs w:val="20"/>
          <w:u w:val="single"/>
        </w:rPr>
      </w:pPr>
      <w:r>
        <w:rPr>
          <w:rFonts w:ascii="Garamond" w:hAnsi="Garamond"/>
          <w:sz w:val="18"/>
          <w:szCs w:val="20"/>
        </w:rPr>
        <w:tab/>
      </w:r>
      <w:r>
        <w:rPr>
          <w:rFonts w:ascii="Garamond" w:hAnsi="Garamond"/>
          <w:b/>
          <w:sz w:val="18"/>
          <w:szCs w:val="20"/>
        </w:rPr>
        <w:t>-</w:t>
      </w:r>
      <w:r>
        <w:rPr>
          <w:rFonts w:ascii="Garamond" w:hAnsi="Garamond"/>
          <w:b/>
          <w:sz w:val="18"/>
          <w:szCs w:val="20"/>
          <w:u w:val="single"/>
        </w:rPr>
        <w:t>Capabilities</w:t>
      </w:r>
    </w:p>
    <w:p w14:paraId="6E479266" w14:textId="77777777" w:rsidR="009C4669" w:rsidRDefault="009C4669" w:rsidP="0016248D">
      <w:pPr>
        <w:rPr>
          <w:rFonts w:ascii="Garamond" w:hAnsi="Garamond"/>
          <w:b/>
          <w:sz w:val="18"/>
          <w:szCs w:val="20"/>
          <w:u w:val="single"/>
        </w:rPr>
      </w:pPr>
    </w:p>
    <w:tbl>
      <w:tblPr>
        <w:tblStyle w:val="TableGrid"/>
        <w:tblW w:w="0" w:type="auto"/>
        <w:tblLook w:val="04A0" w:firstRow="1" w:lastRow="0" w:firstColumn="1" w:lastColumn="0" w:noHBand="0" w:noVBand="1"/>
      </w:tblPr>
      <w:tblGrid>
        <w:gridCol w:w="1526"/>
        <w:gridCol w:w="4536"/>
        <w:gridCol w:w="2794"/>
      </w:tblGrid>
      <w:tr w:rsidR="00775F5A" w14:paraId="686DB6ED" w14:textId="77777777" w:rsidTr="00775F5A">
        <w:tc>
          <w:tcPr>
            <w:tcW w:w="8856" w:type="dxa"/>
            <w:gridSpan w:val="3"/>
            <w:shd w:val="clear" w:color="auto" w:fill="666699"/>
          </w:tcPr>
          <w:p w14:paraId="4CE781DC" w14:textId="79B0D94B" w:rsidR="00775F5A" w:rsidRPr="0051338B" w:rsidRDefault="0051338B" w:rsidP="0051338B">
            <w:pPr>
              <w:jc w:val="center"/>
              <w:rPr>
                <w:rFonts w:ascii="Garamond" w:hAnsi="Garamond"/>
                <w:color w:val="FFFFFF" w:themeColor="background1"/>
                <w:sz w:val="18"/>
                <w:szCs w:val="20"/>
              </w:rPr>
            </w:pPr>
            <w:r w:rsidRPr="0051338B">
              <w:rPr>
                <w:rFonts w:ascii="Garamond" w:hAnsi="Garamond"/>
                <w:color w:val="FFFFFF" w:themeColor="background1"/>
                <w:sz w:val="18"/>
                <w:szCs w:val="20"/>
              </w:rPr>
              <w:t>Examples of Firms’ Capabilities</w:t>
            </w:r>
          </w:p>
        </w:tc>
      </w:tr>
      <w:tr w:rsidR="003E13ED" w14:paraId="578C2431" w14:textId="77777777" w:rsidTr="003E13ED">
        <w:tc>
          <w:tcPr>
            <w:tcW w:w="1526" w:type="dxa"/>
            <w:shd w:val="clear" w:color="auto" w:fill="BFBFBF" w:themeFill="background1" w:themeFillShade="BF"/>
          </w:tcPr>
          <w:p w14:paraId="540F926A" w14:textId="686E4A06" w:rsidR="009C4669" w:rsidRPr="0051338B" w:rsidRDefault="0051338B" w:rsidP="0016248D">
            <w:pPr>
              <w:rPr>
                <w:rFonts w:ascii="Garamond" w:hAnsi="Garamond"/>
                <w:sz w:val="18"/>
                <w:szCs w:val="20"/>
              </w:rPr>
            </w:pPr>
            <w:r w:rsidRPr="0051338B">
              <w:rPr>
                <w:rFonts w:ascii="Garamond" w:hAnsi="Garamond"/>
                <w:sz w:val="18"/>
                <w:szCs w:val="20"/>
              </w:rPr>
              <w:t>Functional Areas</w:t>
            </w:r>
          </w:p>
        </w:tc>
        <w:tc>
          <w:tcPr>
            <w:tcW w:w="4536" w:type="dxa"/>
            <w:shd w:val="clear" w:color="auto" w:fill="BFBFBF" w:themeFill="background1" w:themeFillShade="BF"/>
          </w:tcPr>
          <w:p w14:paraId="7470D10F" w14:textId="6A1AB0B4" w:rsidR="009C4669" w:rsidRPr="0051338B" w:rsidRDefault="0051338B" w:rsidP="0016248D">
            <w:pPr>
              <w:rPr>
                <w:rFonts w:ascii="Garamond" w:hAnsi="Garamond"/>
                <w:sz w:val="18"/>
                <w:szCs w:val="20"/>
              </w:rPr>
            </w:pPr>
            <w:r w:rsidRPr="0051338B">
              <w:rPr>
                <w:rFonts w:ascii="Garamond" w:hAnsi="Garamond"/>
                <w:sz w:val="18"/>
                <w:szCs w:val="20"/>
              </w:rPr>
              <w:t>Capabilities</w:t>
            </w:r>
          </w:p>
        </w:tc>
        <w:tc>
          <w:tcPr>
            <w:tcW w:w="2794" w:type="dxa"/>
            <w:shd w:val="clear" w:color="auto" w:fill="BFBFBF" w:themeFill="background1" w:themeFillShade="BF"/>
          </w:tcPr>
          <w:p w14:paraId="27112383" w14:textId="1CF9D225" w:rsidR="009C4669" w:rsidRPr="0051338B" w:rsidRDefault="0051338B" w:rsidP="0016248D">
            <w:pPr>
              <w:rPr>
                <w:rFonts w:ascii="Garamond" w:hAnsi="Garamond"/>
                <w:sz w:val="18"/>
                <w:szCs w:val="20"/>
              </w:rPr>
            </w:pPr>
            <w:r w:rsidRPr="0051338B">
              <w:rPr>
                <w:rFonts w:ascii="Garamond" w:hAnsi="Garamond"/>
                <w:sz w:val="18"/>
                <w:szCs w:val="20"/>
              </w:rPr>
              <w:t>Examples of Firms</w:t>
            </w:r>
          </w:p>
        </w:tc>
      </w:tr>
      <w:tr w:rsidR="0051338B" w14:paraId="6B73E465" w14:textId="77777777" w:rsidTr="003E13ED">
        <w:tc>
          <w:tcPr>
            <w:tcW w:w="1526" w:type="dxa"/>
          </w:tcPr>
          <w:p w14:paraId="36555035" w14:textId="38A68368" w:rsidR="009C4669" w:rsidRPr="003E13ED" w:rsidRDefault="003E13ED" w:rsidP="0016248D">
            <w:pPr>
              <w:rPr>
                <w:rFonts w:ascii="Garamond" w:hAnsi="Garamond"/>
                <w:sz w:val="16"/>
                <w:szCs w:val="20"/>
              </w:rPr>
            </w:pPr>
            <w:r w:rsidRPr="003E13ED">
              <w:rPr>
                <w:rFonts w:ascii="Garamond" w:hAnsi="Garamond"/>
                <w:sz w:val="16"/>
                <w:szCs w:val="20"/>
              </w:rPr>
              <w:t>Distribution</w:t>
            </w:r>
          </w:p>
        </w:tc>
        <w:tc>
          <w:tcPr>
            <w:tcW w:w="4536" w:type="dxa"/>
          </w:tcPr>
          <w:p w14:paraId="01F2C405" w14:textId="13E32746" w:rsidR="009C4669" w:rsidRPr="00314E74" w:rsidRDefault="00314E74" w:rsidP="0051338B">
            <w:pPr>
              <w:pStyle w:val="ListParagraph"/>
              <w:numPr>
                <w:ilvl w:val="0"/>
                <w:numId w:val="10"/>
              </w:numPr>
              <w:ind w:left="450"/>
              <w:rPr>
                <w:rFonts w:ascii="Garamond" w:hAnsi="Garamond"/>
                <w:sz w:val="16"/>
                <w:szCs w:val="20"/>
              </w:rPr>
            </w:pPr>
            <w:r>
              <w:rPr>
                <w:rFonts w:ascii="Garamond" w:hAnsi="Garamond"/>
                <w:sz w:val="16"/>
                <w:szCs w:val="20"/>
              </w:rPr>
              <w:t>Effective use of logistics management techniques</w:t>
            </w:r>
          </w:p>
        </w:tc>
        <w:tc>
          <w:tcPr>
            <w:tcW w:w="2794" w:type="dxa"/>
          </w:tcPr>
          <w:p w14:paraId="5956A139" w14:textId="75EEF34A" w:rsidR="009C4669" w:rsidRPr="005E46D7" w:rsidRDefault="005E46D7" w:rsidP="0051338B">
            <w:pPr>
              <w:pStyle w:val="ListParagraph"/>
              <w:numPr>
                <w:ilvl w:val="0"/>
                <w:numId w:val="10"/>
              </w:numPr>
              <w:ind w:left="450"/>
              <w:rPr>
                <w:rFonts w:ascii="Garamond" w:hAnsi="Garamond"/>
                <w:sz w:val="16"/>
                <w:szCs w:val="20"/>
              </w:rPr>
            </w:pPr>
            <w:r w:rsidRPr="005E46D7">
              <w:rPr>
                <w:rFonts w:ascii="Garamond" w:hAnsi="Garamond"/>
                <w:sz w:val="16"/>
                <w:szCs w:val="20"/>
              </w:rPr>
              <w:t>Walmart</w:t>
            </w:r>
          </w:p>
        </w:tc>
      </w:tr>
      <w:tr w:rsidR="0051338B" w14:paraId="6FD95627" w14:textId="77777777" w:rsidTr="003E13ED">
        <w:tc>
          <w:tcPr>
            <w:tcW w:w="1526" w:type="dxa"/>
          </w:tcPr>
          <w:p w14:paraId="580DDB9E" w14:textId="670BF2FD" w:rsidR="009C4669" w:rsidRPr="003E13ED" w:rsidRDefault="003E13ED" w:rsidP="0016248D">
            <w:pPr>
              <w:rPr>
                <w:rFonts w:ascii="Garamond" w:hAnsi="Garamond"/>
                <w:sz w:val="16"/>
                <w:szCs w:val="20"/>
              </w:rPr>
            </w:pPr>
            <w:r w:rsidRPr="003E13ED">
              <w:rPr>
                <w:rFonts w:ascii="Garamond" w:hAnsi="Garamond"/>
                <w:sz w:val="16"/>
                <w:szCs w:val="20"/>
              </w:rPr>
              <w:t>Human Resources</w:t>
            </w:r>
          </w:p>
        </w:tc>
        <w:tc>
          <w:tcPr>
            <w:tcW w:w="4536" w:type="dxa"/>
          </w:tcPr>
          <w:p w14:paraId="26AF3004" w14:textId="0C6670BD" w:rsidR="009C4669" w:rsidRPr="00314E74" w:rsidRDefault="00314E74" w:rsidP="0051338B">
            <w:pPr>
              <w:pStyle w:val="ListParagraph"/>
              <w:numPr>
                <w:ilvl w:val="0"/>
                <w:numId w:val="10"/>
              </w:numPr>
              <w:ind w:left="450"/>
              <w:rPr>
                <w:rFonts w:ascii="Garamond" w:hAnsi="Garamond"/>
                <w:sz w:val="16"/>
                <w:szCs w:val="20"/>
              </w:rPr>
            </w:pPr>
            <w:r>
              <w:rPr>
                <w:rFonts w:ascii="Garamond" w:hAnsi="Garamond"/>
                <w:sz w:val="16"/>
                <w:szCs w:val="20"/>
              </w:rPr>
              <w:t>Motivating, empowering and retaining employees</w:t>
            </w:r>
          </w:p>
        </w:tc>
        <w:tc>
          <w:tcPr>
            <w:tcW w:w="2794" w:type="dxa"/>
          </w:tcPr>
          <w:p w14:paraId="29D1C758" w14:textId="6AF866A0" w:rsidR="009C4669" w:rsidRPr="005E46D7" w:rsidRDefault="005E46D7" w:rsidP="0051338B">
            <w:pPr>
              <w:pStyle w:val="ListParagraph"/>
              <w:numPr>
                <w:ilvl w:val="0"/>
                <w:numId w:val="10"/>
              </w:numPr>
              <w:ind w:left="450"/>
              <w:rPr>
                <w:rFonts w:ascii="Garamond" w:hAnsi="Garamond"/>
                <w:sz w:val="16"/>
                <w:szCs w:val="20"/>
              </w:rPr>
            </w:pPr>
            <w:r w:rsidRPr="005E46D7">
              <w:rPr>
                <w:rFonts w:ascii="Garamond" w:hAnsi="Garamond"/>
                <w:sz w:val="16"/>
                <w:szCs w:val="20"/>
              </w:rPr>
              <w:t>Microsoft</w:t>
            </w:r>
          </w:p>
        </w:tc>
      </w:tr>
      <w:tr w:rsidR="0051338B" w14:paraId="1965B7C4" w14:textId="77777777" w:rsidTr="003E13ED">
        <w:tc>
          <w:tcPr>
            <w:tcW w:w="1526" w:type="dxa"/>
          </w:tcPr>
          <w:p w14:paraId="4E2E0ECF" w14:textId="5075CC52" w:rsidR="009C4669" w:rsidRPr="003E13ED" w:rsidRDefault="003E13ED" w:rsidP="0016248D">
            <w:pPr>
              <w:rPr>
                <w:rFonts w:ascii="Garamond" w:hAnsi="Garamond"/>
                <w:sz w:val="16"/>
                <w:szCs w:val="20"/>
              </w:rPr>
            </w:pPr>
            <w:r w:rsidRPr="003E13ED">
              <w:rPr>
                <w:rFonts w:ascii="Garamond" w:hAnsi="Garamond"/>
                <w:sz w:val="16"/>
                <w:szCs w:val="20"/>
              </w:rPr>
              <w:t>MIS</w:t>
            </w:r>
          </w:p>
        </w:tc>
        <w:tc>
          <w:tcPr>
            <w:tcW w:w="4536" w:type="dxa"/>
          </w:tcPr>
          <w:p w14:paraId="57FAFFFA" w14:textId="50FFC100" w:rsidR="009C4669" w:rsidRPr="00314E74" w:rsidRDefault="00314E74" w:rsidP="0051338B">
            <w:pPr>
              <w:pStyle w:val="ListParagraph"/>
              <w:numPr>
                <w:ilvl w:val="0"/>
                <w:numId w:val="10"/>
              </w:numPr>
              <w:ind w:left="450"/>
              <w:rPr>
                <w:rFonts w:ascii="Garamond" w:hAnsi="Garamond"/>
                <w:sz w:val="16"/>
                <w:szCs w:val="20"/>
              </w:rPr>
            </w:pPr>
            <w:r>
              <w:rPr>
                <w:rFonts w:ascii="Garamond" w:hAnsi="Garamond"/>
                <w:sz w:val="16"/>
                <w:szCs w:val="20"/>
              </w:rPr>
              <w:t>Effective and efficient control of inventories through point-of-purchase data collection methods</w:t>
            </w:r>
          </w:p>
        </w:tc>
        <w:tc>
          <w:tcPr>
            <w:tcW w:w="2794" w:type="dxa"/>
          </w:tcPr>
          <w:p w14:paraId="533AFF6C" w14:textId="5685F4FF" w:rsidR="009C4669" w:rsidRPr="005E46D7" w:rsidRDefault="005E46D7" w:rsidP="0051338B">
            <w:pPr>
              <w:pStyle w:val="ListParagraph"/>
              <w:numPr>
                <w:ilvl w:val="0"/>
                <w:numId w:val="10"/>
              </w:numPr>
              <w:ind w:left="450"/>
              <w:rPr>
                <w:rFonts w:ascii="Garamond" w:hAnsi="Garamond"/>
                <w:sz w:val="16"/>
                <w:szCs w:val="20"/>
              </w:rPr>
            </w:pPr>
            <w:r w:rsidRPr="005E46D7">
              <w:rPr>
                <w:rFonts w:ascii="Garamond" w:hAnsi="Garamond"/>
                <w:sz w:val="16"/>
                <w:szCs w:val="20"/>
              </w:rPr>
              <w:t xml:space="preserve">Walmart </w:t>
            </w:r>
          </w:p>
        </w:tc>
      </w:tr>
      <w:tr w:rsidR="0051338B" w14:paraId="4293D935" w14:textId="77777777" w:rsidTr="003E13ED">
        <w:tc>
          <w:tcPr>
            <w:tcW w:w="1526" w:type="dxa"/>
          </w:tcPr>
          <w:p w14:paraId="7FCB188A" w14:textId="522C3BA8" w:rsidR="009C4669" w:rsidRPr="003E13ED" w:rsidRDefault="003E13ED" w:rsidP="0016248D">
            <w:pPr>
              <w:rPr>
                <w:rFonts w:ascii="Garamond" w:hAnsi="Garamond"/>
                <w:sz w:val="16"/>
                <w:szCs w:val="20"/>
              </w:rPr>
            </w:pPr>
            <w:r w:rsidRPr="003E13ED">
              <w:rPr>
                <w:rFonts w:ascii="Garamond" w:hAnsi="Garamond"/>
                <w:sz w:val="16"/>
                <w:szCs w:val="20"/>
              </w:rPr>
              <w:t>Marketing</w:t>
            </w:r>
          </w:p>
        </w:tc>
        <w:tc>
          <w:tcPr>
            <w:tcW w:w="4536" w:type="dxa"/>
          </w:tcPr>
          <w:p w14:paraId="7E9BFBA2" w14:textId="77777777" w:rsidR="009C4669" w:rsidRDefault="00314E74" w:rsidP="0051338B">
            <w:pPr>
              <w:pStyle w:val="ListParagraph"/>
              <w:numPr>
                <w:ilvl w:val="0"/>
                <w:numId w:val="10"/>
              </w:numPr>
              <w:ind w:left="450"/>
              <w:rPr>
                <w:rFonts w:ascii="Garamond" w:hAnsi="Garamond"/>
                <w:sz w:val="16"/>
                <w:szCs w:val="20"/>
              </w:rPr>
            </w:pPr>
            <w:r>
              <w:rPr>
                <w:rFonts w:ascii="Garamond" w:hAnsi="Garamond"/>
                <w:sz w:val="16"/>
                <w:szCs w:val="20"/>
              </w:rPr>
              <w:t>Effective promotion of brand-name products</w:t>
            </w:r>
          </w:p>
          <w:p w14:paraId="52898FD5" w14:textId="77777777" w:rsidR="00314E74" w:rsidRDefault="00314E74" w:rsidP="0051338B">
            <w:pPr>
              <w:pStyle w:val="ListParagraph"/>
              <w:numPr>
                <w:ilvl w:val="0"/>
                <w:numId w:val="10"/>
              </w:numPr>
              <w:ind w:left="450"/>
              <w:rPr>
                <w:rFonts w:ascii="Garamond" w:hAnsi="Garamond"/>
                <w:sz w:val="16"/>
                <w:szCs w:val="20"/>
              </w:rPr>
            </w:pPr>
            <w:r>
              <w:rPr>
                <w:rFonts w:ascii="Garamond" w:hAnsi="Garamond"/>
                <w:sz w:val="16"/>
                <w:szCs w:val="20"/>
              </w:rPr>
              <w:t>Effective customer service</w:t>
            </w:r>
          </w:p>
          <w:p w14:paraId="2D79686F" w14:textId="37E92A2E" w:rsidR="00314E74" w:rsidRPr="00314E74" w:rsidRDefault="00314E74" w:rsidP="0051338B">
            <w:pPr>
              <w:pStyle w:val="ListParagraph"/>
              <w:numPr>
                <w:ilvl w:val="0"/>
                <w:numId w:val="10"/>
              </w:numPr>
              <w:ind w:left="450"/>
              <w:rPr>
                <w:rFonts w:ascii="Garamond" w:hAnsi="Garamond"/>
                <w:sz w:val="16"/>
                <w:szCs w:val="20"/>
              </w:rPr>
            </w:pPr>
            <w:r>
              <w:rPr>
                <w:rFonts w:ascii="Garamond" w:hAnsi="Garamond"/>
                <w:sz w:val="16"/>
                <w:szCs w:val="20"/>
              </w:rPr>
              <w:t>Innovative merchandising</w:t>
            </w:r>
          </w:p>
        </w:tc>
        <w:tc>
          <w:tcPr>
            <w:tcW w:w="2794" w:type="dxa"/>
          </w:tcPr>
          <w:p w14:paraId="1EDADA34" w14:textId="77777777" w:rsidR="009C4669" w:rsidRPr="003E13ED" w:rsidRDefault="003E13ED" w:rsidP="0051338B">
            <w:pPr>
              <w:pStyle w:val="ListParagraph"/>
              <w:numPr>
                <w:ilvl w:val="0"/>
                <w:numId w:val="10"/>
              </w:numPr>
              <w:ind w:left="450"/>
              <w:rPr>
                <w:rFonts w:ascii="Garamond" w:hAnsi="Garamond"/>
                <w:sz w:val="16"/>
                <w:szCs w:val="20"/>
              </w:rPr>
            </w:pPr>
            <w:r w:rsidRPr="003E13ED">
              <w:rPr>
                <w:rFonts w:ascii="Garamond" w:hAnsi="Garamond"/>
                <w:sz w:val="16"/>
                <w:szCs w:val="20"/>
              </w:rPr>
              <w:t>Procter &amp; Gamble</w:t>
            </w:r>
          </w:p>
          <w:p w14:paraId="6F5B3411" w14:textId="77777777" w:rsidR="003E13ED" w:rsidRPr="003E13ED" w:rsidRDefault="003E13ED" w:rsidP="0051338B">
            <w:pPr>
              <w:pStyle w:val="ListParagraph"/>
              <w:numPr>
                <w:ilvl w:val="0"/>
                <w:numId w:val="10"/>
              </w:numPr>
              <w:ind w:left="450"/>
              <w:rPr>
                <w:rFonts w:ascii="Garamond" w:hAnsi="Garamond"/>
                <w:sz w:val="16"/>
                <w:szCs w:val="20"/>
              </w:rPr>
            </w:pPr>
            <w:r w:rsidRPr="003E13ED">
              <w:rPr>
                <w:rFonts w:ascii="Garamond" w:hAnsi="Garamond"/>
                <w:sz w:val="16"/>
                <w:szCs w:val="20"/>
              </w:rPr>
              <w:t>Ralph Lauren Corp.</w:t>
            </w:r>
          </w:p>
          <w:p w14:paraId="4DCE3377" w14:textId="77777777" w:rsidR="003E13ED" w:rsidRPr="003E13ED" w:rsidRDefault="003E13ED" w:rsidP="0051338B">
            <w:pPr>
              <w:pStyle w:val="ListParagraph"/>
              <w:numPr>
                <w:ilvl w:val="0"/>
                <w:numId w:val="10"/>
              </w:numPr>
              <w:ind w:left="450"/>
              <w:rPr>
                <w:rFonts w:ascii="Garamond" w:hAnsi="Garamond"/>
                <w:sz w:val="16"/>
                <w:szCs w:val="20"/>
              </w:rPr>
            </w:pPr>
            <w:r w:rsidRPr="003E13ED">
              <w:rPr>
                <w:rFonts w:ascii="Garamond" w:hAnsi="Garamond"/>
                <w:sz w:val="16"/>
                <w:szCs w:val="20"/>
              </w:rPr>
              <w:t>McKinsey &amp; Co.</w:t>
            </w:r>
          </w:p>
          <w:p w14:paraId="64A7AC18" w14:textId="77777777" w:rsidR="003E13ED" w:rsidRPr="003E13ED" w:rsidRDefault="003E13ED" w:rsidP="0051338B">
            <w:pPr>
              <w:pStyle w:val="ListParagraph"/>
              <w:numPr>
                <w:ilvl w:val="0"/>
                <w:numId w:val="10"/>
              </w:numPr>
              <w:ind w:left="450"/>
              <w:rPr>
                <w:rFonts w:ascii="Garamond" w:hAnsi="Garamond"/>
                <w:sz w:val="16"/>
                <w:szCs w:val="20"/>
              </w:rPr>
            </w:pPr>
            <w:r w:rsidRPr="003E13ED">
              <w:rPr>
                <w:rFonts w:ascii="Garamond" w:hAnsi="Garamond"/>
                <w:sz w:val="16"/>
                <w:szCs w:val="20"/>
              </w:rPr>
              <w:t>Nordstrom Inc.</w:t>
            </w:r>
          </w:p>
          <w:p w14:paraId="25A83F5F" w14:textId="0A3BCC80" w:rsidR="003E13ED" w:rsidRPr="0051338B" w:rsidRDefault="003E13ED" w:rsidP="0051338B">
            <w:pPr>
              <w:pStyle w:val="ListParagraph"/>
              <w:numPr>
                <w:ilvl w:val="0"/>
                <w:numId w:val="10"/>
              </w:numPr>
              <w:ind w:left="450"/>
              <w:rPr>
                <w:rFonts w:ascii="Garamond" w:hAnsi="Garamond"/>
                <w:b/>
                <w:sz w:val="16"/>
                <w:szCs w:val="20"/>
                <w:u w:val="single"/>
              </w:rPr>
            </w:pPr>
            <w:r w:rsidRPr="003E13ED">
              <w:rPr>
                <w:rFonts w:ascii="Garamond" w:hAnsi="Garamond"/>
                <w:sz w:val="16"/>
                <w:szCs w:val="20"/>
              </w:rPr>
              <w:t>Crate &amp; Barrel</w:t>
            </w:r>
          </w:p>
        </w:tc>
      </w:tr>
      <w:tr w:rsidR="0051338B" w14:paraId="312D2DE0" w14:textId="77777777" w:rsidTr="003E13ED">
        <w:tc>
          <w:tcPr>
            <w:tcW w:w="1526" w:type="dxa"/>
          </w:tcPr>
          <w:p w14:paraId="3D009AD9" w14:textId="025FD286" w:rsidR="009C4669" w:rsidRPr="003E13ED" w:rsidRDefault="003E13ED" w:rsidP="0016248D">
            <w:pPr>
              <w:rPr>
                <w:rFonts w:ascii="Garamond" w:hAnsi="Garamond"/>
                <w:sz w:val="16"/>
                <w:szCs w:val="20"/>
              </w:rPr>
            </w:pPr>
            <w:r w:rsidRPr="003E13ED">
              <w:rPr>
                <w:rFonts w:ascii="Garamond" w:hAnsi="Garamond"/>
                <w:sz w:val="16"/>
                <w:szCs w:val="20"/>
              </w:rPr>
              <w:t>Management</w:t>
            </w:r>
          </w:p>
        </w:tc>
        <w:tc>
          <w:tcPr>
            <w:tcW w:w="4536" w:type="dxa"/>
          </w:tcPr>
          <w:p w14:paraId="5B415371" w14:textId="0703F04B" w:rsidR="009C4669" w:rsidRPr="00314E74" w:rsidRDefault="00314E74" w:rsidP="0051338B">
            <w:pPr>
              <w:pStyle w:val="ListParagraph"/>
              <w:numPr>
                <w:ilvl w:val="0"/>
                <w:numId w:val="10"/>
              </w:numPr>
              <w:ind w:left="450"/>
              <w:rPr>
                <w:rFonts w:ascii="Garamond" w:hAnsi="Garamond"/>
                <w:sz w:val="16"/>
                <w:szCs w:val="20"/>
              </w:rPr>
            </w:pPr>
            <w:r>
              <w:rPr>
                <w:rFonts w:ascii="Garamond" w:hAnsi="Garamond"/>
                <w:sz w:val="16"/>
                <w:szCs w:val="20"/>
              </w:rPr>
              <w:t>Ability to envision the future of clothing</w:t>
            </w:r>
          </w:p>
        </w:tc>
        <w:tc>
          <w:tcPr>
            <w:tcW w:w="2794" w:type="dxa"/>
          </w:tcPr>
          <w:p w14:paraId="3320F762" w14:textId="77777777" w:rsidR="009C4669" w:rsidRPr="003E13ED" w:rsidRDefault="003E13ED" w:rsidP="0051338B">
            <w:pPr>
              <w:pStyle w:val="ListParagraph"/>
              <w:numPr>
                <w:ilvl w:val="0"/>
                <w:numId w:val="10"/>
              </w:numPr>
              <w:ind w:left="450"/>
              <w:rPr>
                <w:rFonts w:ascii="Garamond" w:hAnsi="Garamond"/>
                <w:sz w:val="16"/>
                <w:szCs w:val="20"/>
              </w:rPr>
            </w:pPr>
            <w:r w:rsidRPr="003E13ED">
              <w:rPr>
                <w:rFonts w:ascii="Garamond" w:hAnsi="Garamond"/>
                <w:sz w:val="16"/>
                <w:szCs w:val="20"/>
              </w:rPr>
              <w:t>Hugo Boss</w:t>
            </w:r>
          </w:p>
          <w:p w14:paraId="742B035E" w14:textId="4D8F21C9" w:rsidR="003E13ED" w:rsidRPr="003E13ED" w:rsidRDefault="003E13ED" w:rsidP="0051338B">
            <w:pPr>
              <w:pStyle w:val="ListParagraph"/>
              <w:numPr>
                <w:ilvl w:val="0"/>
                <w:numId w:val="10"/>
              </w:numPr>
              <w:ind w:left="450"/>
              <w:rPr>
                <w:rFonts w:ascii="Garamond" w:hAnsi="Garamond"/>
                <w:sz w:val="16"/>
                <w:szCs w:val="20"/>
              </w:rPr>
            </w:pPr>
            <w:r w:rsidRPr="003E13ED">
              <w:rPr>
                <w:rFonts w:ascii="Garamond" w:hAnsi="Garamond"/>
                <w:sz w:val="16"/>
                <w:szCs w:val="20"/>
              </w:rPr>
              <w:t>Zara</w:t>
            </w:r>
          </w:p>
        </w:tc>
      </w:tr>
      <w:tr w:rsidR="0051338B" w14:paraId="70B40F29" w14:textId="77777777" w:rsidTr="003E13ED">
        <w:tc>
          <w:tcPr>
            <w:tcW w:w="1526" w:type="dxa"/>
          </w:tcPr>
          <w:p w14:paraId="2D45C69D" w14:textId="4F177314" w:rsidR="009C4669" w:rsidRPr="003E13ED" w:rsidRDefault="003E13ED" w:rsidP="0016248D">
            <w:pPr>
              <w:rPr>
                <w:rFonts w:ascii="Garamond" w:hAnsi="Garamond"/>
                <w:sz w:val="16"/>
                <w:szCs w:val="20"/>
              </w:rPr>
            </w:pPr>
            <w:r w:rsidRPr="003E13ED">
              <w:rPr>
                <w:rFonts w:ascii="Garamond" w:hAnsi="Garamond"/>
                <w:sz w:val="16"/>
                <w:szCs w:val="20"/>
              </w:rPr>
              <w:t>Manufacturing</w:t>
            </w:r>
          </w:p>
        </w:tc>
        <w:tc>
          <w:tcPr>
            <w:tcW w:w="4536" w:type="dxa"/>
          </w:tcPr>
          <w:p w14:paraId="1AA22CB7" w14:textId="77777777" w:rsidR="009C4669" w:rsidRDefault="0035689A" w:rsidP="0051338B">
            <w:pPr>
              <w:pStyle w:val="ListParagraph"/>
              <w:numPr>
                <w:ilvl w:val="0"/>
                <w:numId w:val="10"/>
              </w:numPr>
              <w:ind w:left="450"/>
              <w:rPr>
                <w:rFonts w:ascii="Garamond" w:hAnsi="Garamond"/>
                <w:sz w:val="16"/>
                <w:szCs w:val="20"/>
              </w:rPr>
            </w:pPr>
            <w:r>
              <w:rPr>
                <w:rFonts w:ascii="Garamond" w:hAnsi="Garamond"/>
                <w:sz w:val="16"/>
                <w:szCs w:val="20"/>
              </w:rPr>
              <w:t>Design and production skills yielding reliable products</w:t>
            </w:r>
          </w:p>
          <w:p w14:paraId="6913A97D" w14:textId="77777777" w:rsidR="0035689A" w:rsidRDefault="0035689A" w:rsidP="0051338B">
            <w:pPr>
              <w:pStyle w:val="ListParagraph"/>
              <w:numPr>
                <w:ilvl w:val="0"/>
                <w:numId w:val="10"/>
              </w:numPr>
              <w:ind w:left="450"/>
              <w:rPr>
                <w:rFonts w:ascii="Garamond" w:hAnsi="Garamond"/>
                <w:sz w:val="16"/>
                <w:szCs w:val="20"/>
              </w:rPr>
            </w:pPr>
            <w:r>
              <w:rPr>
                <w:rFonts w:ascii="Garamond" w:hAnsi="Garamond"/>
                <w:sz w:val="16"/>
                <w:szCs w:val="20"/>
              </w:rPr>
              <w:t>Product and design quality</w:t>
            </w:r>
          </w:p>
          <w:p w14:paraId="68E13F83" w14:textId="1974F042" w:rsidR="0035689A" w:rsidRPr="00314E74" w:rsidRDefault="0035689A" w:rsidP="0051338B">
            <w:pPr>
              <w:pStyle w:val="ListParagraph"/>
              <w:numPr>
                <w:ilvl w:val="0"/>
                <w:numId w:val="10"/>
              </w:numPr>
              <w:ind w:left="450"/>
              <w:rPr>
                <w:rFonts w:ascii="Garamond" w:hAnsi="Garamond"/>
                <w:sz w:val="16"/>
                <w:szCs w:val="20"/>
              </w:rPr>
            </w:pPr>
            <w:r>
              <w:rPr>
                <w:rFonts w:ascii="Garamond" w:hAnsi="Garamond"/>
                <w:sz w:val="16"/>
                <w:szCs w:val="20"/>
              </w:rPr>
              <w:t>Miniaturization of components and products</w:t>
            </w:r>
          </w:p>
        </w:tc>
        <w:tc>
          <w:tcPr>
            <w:tcW w:w="2794" w:type="dxa"/>
          </w:tcPr>
          <w:p w14:paraId="070FEFA5" w14:textId="77777777" w:rsidR="009C4669" w:rsidRPr="003E13ED" w:rsidRDefault="003E13ED" w:rsidP="0051338B">
            <w:pPr>
              <w:pStyle w:val="ListParagraph"/>
              <w:numPr>
                <w:ilvl w:val="0"/>
                <w:numId w:val="10"/>
              </w:numPr>
              <w:ind w:left="450"/>
              <w:rPr>
                <w:rFonts w:ascii="Garamond" w:hAnsi="Garamond"/>
                <w:sz w:val="16"/>
                <w:szCs w:val="20"/>
              </w:rPr>
            </w:pPr>
            <w:r w:rsidRPr="003E13ED">
              <w:rPr>
                <w:rFonts w:ascii="Garamond" w:hAnsi="Garamond"/>
                <w:sz w:val="16"/>
                <w:szCs w:val="20"/>
              </w:rPr>
              <w:t>Komatsu</w:t>
            </w:r>
          </w:p>
          <w:p w14:paraId="242FADAF" w14:textId="77777777" w:rsidR="003E13ED" w:rsidRPr="003E13ED" w:rsidRDefault="003E13ED" w:rsidP="0051338B">
            <w:pPr>
              <w:pStyle w:val="ListParagraph"/>
              <w:numPr>
                <w:ilvl w:val="0"/>
                <w:numId w:val="10"/>
              </w:numPr>
              <w:ind w:left="450"/>
              <w:rPr>
                <w:rFonts w:ascii="Garamond" w:hAnsi="Garamond"/>
                <w:sz w:val="16"/>
                <w:szCs w:val="20"/>
              </w:rPr>
            </w:pPr>
            <w:r w:rsidRPr="003E13ED">
              <w:rPr>
                <w:rFonts w:ascii="Garamond" w:hAnsi="Garamond"/>
                <w:sz w:val="16"/>
                <w:szCs w:val="20"/>
              </w:rPr>
              <w:t>Witt Gas Technology</w:t>
            </w:r>
          </w:p>
          <w:p w14:paraId="244E7390" w14:textId="73A1B7AD" w:rsidR="003E13ED" w:rsidRPr="003E13ED" w:rsidRDefault="003E13ED" w:rsidP="0051338B">
            <w:pPr>
              <w:pStyle w:val="ListParagraph"/>
              <w:numPr>
                <w:ilvl w:val="0"/>
                <w:numId w:val="10"/>
              </w:numPr>
              <w:ind w:left="450"/>
              <w:rPr>
                <w:rFonts w:ascii="Garamond" w:hAnsi="Garamond"/>
                <w:sz w:val="16"/>
                <w:szCs w:val="20"/>
              </w:rPr>
            </w:pPr>
            <w:r w:rsidRPr="003E13ED">
              <w:rPr>
                <w:rFonts w:ascii="Garamond" w:hAnsi="Garamond"/>
                <w:sz w:val="16"/>
                <w:szCs w:val="20"/>
              </w:rPr>
              <w:t>Sony</w:t>
            </w:r>
          </w:p>
        </w:tc>
      </w:tr>
      <w:tr w:rsidR="0051338B" w14:paraId="52F24659" w14:textId="77777777" w:rsidTr="003E13ED">
        <w:tc>
          <w:tcPr>
            <w:tcW w:w="1526" w:type="dxa"/>
          </w:tcPr>
          <w:p w14:paraId="46B68C68" w14:textId="325A0DCE" w:rsidR="009C4669" w:rsidRPr="003E13ED" w:rsidRDefault="003E13ED" w:rsidP="0016248D">
            <w:pPr>
              <w:rPr>
                <w:rFonts w:ascii="Garamond" w:hAnsi="Garamond"/>
                <w:sz w:val="16"/>
                <w:szCs w:val="20"/>
              </w:rPr>
            </w:pPr>
            <w:r w:rsidRPr="003E13ED">
              <w:rPr>
                <w:rFonts w:ascii="Garamond" w:hAnsi="Garamond"/>
                <w:sz w:val="16"/>
                <w:szCs w:val="20"/>
              </w:rPr>
              <w:t>R&amp;D</w:t>
            </w:r>
          </w:p>
        </w:tc>
        <w:tc>
          <w:tcPr>
            <w:tcW w:w="4536" w:type="dxa"/>
          </w:tcPr>
          <w:p w14:paraId="1ABD6FE9" w14:textId="77777777" w:rsidR="009C4669" w:rsidRDefault="0035689A" w:rsidP="0051338B">
            <w:pPr>
              <w:pStyle w:val="ListParagraph"/>
              <w:numPr>
                <w:ilvl w:val="0"/>
                <w:numId w:val="10"/>
              </w:numPr>
              <w:ind w:left="450"/>
              <w:rPr>
                <w:rFonts w:ascii="Garamond" w:hAnsi="Garamond"/>
                <w:sz w:val="16"/>
                <w:szCs w:val="20"/>
              </w:rPr>
            </w:pPr>
            <w:r>
              <w:rPr>
                <w:rFonts w:ascii="Garamond" w:hAnsi="Garamond"/>
                <w:sz w:val="16"/>
                <w:szCs w:val="20"/>
              </w:rPr>
              <w:t>Innovative technology</w:t>
            </w:r>
          </w:p>
          <w:p w14:paraId="57B42942" w14:textId="77777777" w:rsidR="0035689A" w:rsidRDefault="0035689A" w:rsidP="0051338B">
            <w:pPr>
              <w:pStyle w:val="ListParagraph"/>
              <w:numPr>
                <w:ilvl w:val="0"/>
                <w:numId w:val="10"/>
              </w:numPr>
              <w:ind w:left="450"/>
              <w:rPr>
                <w:rFonts w:ascii="Garamond" w:hAnsi="Garamond"/>
                <w:sz w:val="16"/>
                <w:szCs w:val="20"/>
              </w:rPr>
            </w:pPr>
            <w:r>
              <w:rPr>
                <w:rFonts w:ascii="Garamond" w:hAnsi="Garamond"/>
                <w:sz w:val="16"/>
                <w:szCs w:val="20"/>
              </w:rPr>
              <w:t>Development of sophisticated elevator control solutions</w:t>
            </w:r>
          </w:p>
          <w:p w14:paraId="54947AB6" w14:textId="77777777" w:rsidR="0035689A" w:rsidRDefault="0035689A" w:rsidP="0051338B">
            <w:pPr>
              <w:pStyle w:val="ListParagraph"/>
              <w:numPr>
                <w:ilvl w:val="0"/>
                <w:numId w:val="10"/>
              </w:numPr>
              <w:ind w:left="450"/>
              <w:rPr>
                <w:rFonts w:ascii="Garamond" w:hAnsi="Garamond"/>
                <w:sz w:val="16"/>
                <w:szCs w:val="20"/>
              </w:rPr>
            </w:pPr>
            <w:r>
              <w:rPr>
                <w:rFonts w:ascii="Garamond" w:hAnsi="Garamond"/>
                <w:sz w:val="16"/>
                <w:szCs w:val="20"/>
              </w:rPr>
              <w:t>Rapid transformation of technology into new products and processes</w:t>
            </w:r>
          </w:p>
          <w:p w14:paraId="64355D00" w14:textId="5384CE4D" w:rsidR="0035689A" w:rsidRPr="00314E74" w:rsidRDefault="0035689A" w:rsidP="0051338B">
            <w:pPr>
              <w:pStyle w:val="ListParagraph"/>
              <w:numPr>
                <w:ilvl w:val="0"/>
                <w:numId w:val="10"/>
              </w:numPr>
              <w:ind w:left="450"/>
              <w:rPr>
                <w:rFonts w:ascii="Garamond" w:hAnsi="Garamond"/>
                <w:sz w:val="16"/>
                <w:szCs w:val="20"/>
              </w:rPr>
            </w:pPr>
            <w:r>
              <w:rPr>
                <w:rFonts w:ascii="Garamond" w:hAnsi="Garamond"/>
                <w:sz w:val="16"/>
                <w:szCs w:val="20"/>
              </w:rPr>
              <w:t xml:space="preserve">Digital technology </w:t>
            </w:r>
          </w:p>
        </w:tc>
        <w:tc>
          <w:tcPr>
            <w:tcW w:w="2794" w:type="dxa"/>
          </w:tcPr>
          <w:p w14:paraId="1E107072" w14:textId="77777777" w:rsidR="009C4669" w:rsidRPr="003E13ED" w:rsidRDefault="003E13ED" w:rsidP="0051338B">
            <w:pPr>
              <w:pStyle w:val="ListParagraph"/>
              <w:numPr>
                <w:ilvl w:val="0"/>
                <w:numId w:val="10"/>
              </w:numPr>
              <w:ind w:left="450"/>
              <w:rPr>
                <w:rFonts w:ascii="Garamond" w:hAnsi="Garamond"/>
                <w:sz w:val="16"/>
                <w:szCs w:val="20"/>
              </w:rPr>
            </w:pPr>
            <w:r w:rsidRPr="003E13ED">
              <w:rPr>
                <w:rFonts w:ascii="Garamond" w:hAnsi="Garamond"/>
                <w:sz w:val="16"/>
                <w:szCs w:val="20"/>
              </w:rPr>
              <w:t>Caterpillar</w:t>
            </w:r>
          </w:p>
          <w:p w14:paraId="2F0C0BB5" w14:textId="77777777" w:rsidR="003E13ED" w:rsidRPr="003E13ED" w:rsidRDefault="003E13ED" w:rsidP="0051338B">
            <w:pPr>
              <w:pStyle w:val="ListParagraph"/>
              <w:numPr>
                <w:ilvl w:val="0"/>
                <w:numId w:val="10"/>
              </w:numPr>
              <w:ind w:left="450"/>
              <w:rPr>
                <w:rFonts w:ascii="Garamond" w:hAnsi="Garamond"/>
                <w:sz w:val="16"/>
                <w:szCs w:val="20"/>
              </w:rPr>
            </w:pPr>
            <w:r w:rsidRPr="003E13ED">
              <w:rPr>
                <w:rFonts w:ascii="Garamond" w:hAnsi="Garamond"/>
                <w:sz w:val="16"/>
                <w:szCs w:val="20"/>
              </w:rPr>
              <w:t xml:space="preserve">Otis Elevator Co. </w:t>
            </w:r>
          </w:p>
          <w:p w14:paraId="6F66C595" w14:textId="77777777" w:rsidR="003E13ED" w:rsidRPr="003E13ED" w:rsidRDefault="003E13ED" w:rsidP="0051338B">
            <w:pPr>
              <w:pStyle w:val="ListParagraph"/>
              <w:numPr>
                <w:ilvl w:val="0"/>
                <w:numId w:val="10"/>
              </w:numPr>
              <w:ind w:left="450"/>
              <w:rPr>
                <w:rFonts w:ascii="Garamond" w:hAnsi="Garamond"/>
                <w:sz w:val="16"/>
                <w:szCs w:val="20"/>
              </w:rPr>
            </w:pPr>
            <w:r w:rsidRPr="003E13ED">
              <w:rPr>
                <w:rFonts w:ascii="Garamond" w:hAnsi="Garamond"/>
                <w:sz w:val="16"/>
                <w:szCs w:val="20"/>
              </w:rPr>
              <w:t>Chaparral Steel</w:t>
            </w:r>
          </w:p>
          <w:p w14:paraId="6E3DC66D" w14:textId="02D175F2" w:rsidR="003E13ED" w:rsidRPr="0051338B" w:rsidRDefault="003E13ED" w:rsidP="0051338B">
            <w:pPr>
              <w:pStyle w:val="ListParagraph"/>
              <w:numPr>
                <w:ilvl w:val="0"/>
                <w:numId w:val="10"/>
              </w:numPr>
              <w:ind w:left="450"/>
              <w:rPr>
                <w:rFonts w:ascii="Garamond" w:hAnsi="Garamond"/>
                <w:b/>
                <w:sz w:val="16"/>
                <w:szCs w:val="20"/>
                <w:u w:val="single"/>
              </w:rPr>
            </w:pPr>
            <w:r w:rsidRPr="003E13ED">
              <w:rPr>
                <w:rFonts w:ascii="Garamond" w:hAnsi="Garamond"/>
                <w:sz w:val="16"/>
                <w:szCs w:val="20"/>
              </w:rPr>
              <w:t>Thomson Consumer Electronics</w:t>
            </w:r>
          </w:p>
        </w:tc>
      </w:tr>
    </w:tbl>
    <w:p w14:paraId="5FA6AF6B" w14:textId="5F34727B" w:rsidR="009C4669" w:rsidRDefault="009C4669" w:rsidP="0016248D">
      <w:pPr>
        <w:rPr>
          <w:rFonts w:ascii="Garamond" w:hAnsi="Garamond"/>
          <w:b/>
          <w:sz w:val="18"/>
          <w:szCs w:val="20"/>
          <w:u w:val="single"/>
        </w:rPr>
      </w:pPr>
    </w:p>
    <w:p w14:paraId="1AB6FC1E" w14:textId="19CCC127" w:rsidR="001426C9" w:rsidRDefault="001426C9" w:rsidP="0016248D">
      <w:pPr>
        <w:rPr>
          <w:rFonts w:ascii="Garamond" w:hAnsi="Garamond"/>
          <w:b/>
          <w:sz w:val="18"/>
          <w:szCs w:val="20"/>
          <w:u w:val="single"/>
        </w:rPr>
      </w:pPr>
      <w:r>
        <w:rPr>
          <w:rFonts w:ascii="Garamond" w:hAnsi="Garamond"/>
          <w:b/>
          <w:sz w:val="18"/>
          <w:szCs w:val="20"/>
        </w:rPr>
        <w:tab/>
        <w:t>-</w:t>
      </w:r>
      <w:r>
        <w:rPr>
          <w:rFonts w:ascii="Garamond" w:hAnsi="Garamond"/>
          <w:b/>
          <w:sz w:val="18"/>
          <w:szCs w:val="20"/>
          <w:u w:val="single"/>
        </w:rPr>
        <w:t>Core Competencies</w:t>
      </w:r>
    </w:p>
    <w:p w14:paraId="6AEA8D04" w14:textId="77777777" w:rsidR="00A1764A" w:rsidRDefault="00A1764A" w:rsidP="0016248D">
      <w:pPr>
        <w:rPr>
          <w:rFonts w:ascii="Garamond" w:hAnsi="Garamond"/>
          <w:b/>
          <w:sz w:val="18"/>
          <w:szCs w:val="20"/>
          <w:u w:val="single"/>
        </w:rPr>
      </w:pPr>
    </w:p>
    <w:p w14:paraId="14083458" w14:textId="1FCF9091" w:rsidR="001426C9" w:rsidRDefault="001426C9" w:rsidP="0016248D">
      <w:pPr>
        <w:rPr>
          <w:rFonts w:ascii="Garamond" w:hAnsi="Garamond"/>
          <w:b/>
          <w:i/>
          <w:sz w:val="18"/>
          <w:szCs w:val="20"/>
        </w:rPr>
      </w:pPr>
      <w:r>
        <w:rPr>
          <w:rFonts w:ascii="Garamond" w:hAnsi="Garamond"/>
          <w:b/>
          <w:i/>
          <w:sz w:val="18"/>
          <w:szCs w:val="20"/>
        </w:rPr>
        <w:t>Building Core Competencies</w:t>
      </w:r>
    </w:p>
    <w:p w14:paraId="5F1ABCF3" w14:textId="264CF547" w:rsidR="001426C9" w:rsidRDefault="001426C9" w:rsidP="0016248D">
      <w:pPr>
        <w:rPr>
          <w:rFonts w:ascii="Garamond" w:hAnsi="Garamond"/>
          <w:b/>
          <w:sz w:val="18"/>
          <w:szCs w:val="20"/>
          <w:u w:val="single"/>
        </w:rPr>
      </w:pPr>
      <w:r>
        <w:rPr>
          <w:rFonts w:ascii="Garamond" w:hAnsi="Garamond"/>
          <w:b/>
          <w:i/>
          <w:sz w:val="18"/>
          <w:szCs w:val="20"/>
        </w:rPr>
        <w:tab/>
      </w:r>
      <w:r>
        <w:rPr>
          <w:rFonts w:ascii="Garamond" w:hAnsi="Garamond"/>
          <w:b/>
          <w:sz w:val="18"/>
          <w:szCs w:val="20"/>
        </w:rPr>
        <w:t>-</w:t>
      </w:r>
      <w:r>
        <w:rPr>
          <w:rFonts w:ascii="Garamond" w:hAnsi="Garamond"/>
          <w:b/>
          <w:sz w:val="18"/>
          <w:szCs w:val="20"/>
          <w:u w:val="single"/>
        </w:rPr>
        <w:t>The Four Criteria of Sustainable Competitive Advantage</w:t>
      </w:r>
    </w:p>
    <w:p w14:paraId="3A646DDD" w14:textId="77777777" w:rsidR="0056035C" w:rsidRDefault="0056035C" w:rsidP="0016248D">
      <w:pPr>
        <w:rPr>
          <w:rFonts w:ascii="Garamond" w:hAnsi="Garamond"/>
          <w:b/>
          <w:sz w:val="18"/>
          <w:szCs w:val="20"/>
          <w:u w:val="single"/>
        </w:rPr>
      </w:pPr>
    </w:p>
    <w:tbl>
      <w:tblPr>
        <w:tblStyle w:val="TableGrid"/>
        <w:tblW w:w="0" w:type="auto"/>
        <w:tblLook w:val="04A0" w:firstRow="1" w:lastRow="0" w:firstColumn="1" w:lastColumn="0" w:noHBand="0" w:noVBand="1"/>
      </w:tblPr>
      <w:tblGrid>
        <w:gridCol w:w="2518"/>
        <w:gridCol w:w="6338"/>
      </w:tblGrid>
      <w:tr w:rsidR="0056035C" w14:paraId="26416F91" w14:textId="77777777" w:rsidTr="00775F5A">
        <w:tc>
          <w:tcPr>
            <w:tcW w:w="8856" w:type="dxa"/>
            <w:gridSpan w:val="2"/>
            <w:shd w:val="clear" w:color="auto" w:fill="666699"/>
          </w:tcPr>
          <w:p w14:paraId="4455AFAE" w14:textId="1157DF05" w:rsidR="0056035C" w:rsidRPr="0056035C" w:rsidRDefault="0056035C" w:rsidP="0056035C">
            <w:pPr>
              <w:jc w:val="center"/>
              <w:rPr>
                <w:rFonts w:ascii="Garamond" w:hAnsi="Garamond"/>
                <w:color w:val="FFFFFF" w:themeColor="background1"/>
                <w:sz w:val="18"/>
                <w:szCs w:val="20"/>
              </w:rPr>
            </w:pPr>
            <w:r w:rsidRPr="0056035C">
              <w:rPr>
                <w:rFonts w:ascii="Garamond" w:hAnsi="Garamond"/>
                <w:color w:val="FFFFFF" w:themeColor="background1"/>
                <w:sz w:val="18"/>
                <w:szCs w:val="20"/>
              </w:rPr>
              <w:t>The Four Criteria of Sustainable Competitive Advantage</w:t>
            </w:r>
          </w:p>
        </w:tc>
      </w:tr>
      <w:tr w:rsidR="0056035C" w14:paraId="12A0F740" w14:textId="77777777" w:rsidTr="0056035C">
        <w:tc>
          <w:tcPr>
            <w:tcW w:w="2518" w:type="dxa"/>
          </w:tcPr>
          <w:p w14:paraId="3761E0D9" w14:textId="7313716B" w:rsidR="0056035C" w:rsidRPr="004E42CA" w:rsidRDefault="0056035C" w:rsidP="0016248D">
            <w:pPr>
              <w:rPr>
                <w:rFonts w:ascii="Garamond" w:hAnsi="Garamond"/>
                <w:sz w:val="16"/>
                <w:szCs w:val="20"/>
              </w:rPr>
            </w:pPr>
            <w:r w:rsidRPr="004E42CA">
              <w:rPr>
                <w:rFonts w:ascii="Garamond" w:hAnsi="Garamond"/>
                <w:sz w:val="16"/>
                <w:szCs w:val="20"/>
              </w:rPr>
              <w:t>Valuable Capabilities</w:t>
            </w:r>
          </w:p>
        </w:tc>
        <w:tc>
          <w:tcPr>
            <w:tcW w:w="6338" w:type="dxa"/>
          </w:tcPr>
          <w:p w14:paraId="40FBB023" w14:textId="5F665AA6" w:rsidR="0056035C" w:rsidRPr="004E42CA" w:rsidRDefault="003765C1" w:rsidP="0056035C">
            <w:pPr>
              <w:pStyle w:val="ListParagraph"/>
              <w:numPr>
                <w:ilvl w:val="0"/>
                <w:numId w:val="9"/>
              </w:numPr>
              <w:ind w:left="459"/>
              <w:rPr>
                <w:rFonts w:ascii="Garamond" w:hAnsi="Garamond"/>
                <w:b/>
                <w:sz w:val="16"/>
                <w:szCs w:val="20"/>
                <w:u w:val="single"/>
              </w:rPr>
            </w:pPr>
            <w:r w:rsidRPr="004E42CA">
              <w:rPr>
                <w:rFonts w:ascii="Garamond" w:hAnsi="Garamond"/>
                <w:sz w:val="16"/>
                <w:szCs w:val="20"/>
              </w:rPr>
              <w:t>Help a firm neutralize threats or exploit opportunities</w:t>
            </w:r>
          </w:p>
        </w:tc>
      </w:tr>
      <w:tr w:rsidR="0056035C" w14:paraId="3D2EF789" w14:textId="77777777" w:rsidTr="0056035C">
        <w:tc>
          <w:tcPr>
            <w:tcW w:w="2518" w:type="dxa"/>
          </w:tcPr>
          <w:p w14:paraId="4439FF22" w14:textId="4BF31553" w:rsidR="0056035C" w:rsidRPr="004E42CA" w:rsidRDefault="0056035C" w:rsidP="0016248D">
            <w:pPr>
              <w:rPr>
                <w:rFonts w:ascii="Garamond" w:hAnsi="Garamond"/>
                <w:sz w:val="16"/>
                <w:szCs w:val="20"/>
              </w:rPr>
            </w:pPr>
            <w:r w:rsidRPr="004E42CA">
              <w:rPr>
                <w:rFonts w:ascii="Garamond" w:hAnsi="Garamond"/>
                <w:sz w:val="16"/>
                <w:szCs w:val="20"/>
              </w:rPr>
              <w:t>Rare Capabilities</w:t>
            </w:r>
          </w:p>
        </w:tc>
        <w:tc>
          <w:tcPr>
            <w:tcW w:w="6338" w:type="dxa"/>
          </w:tcPr>
          <w:p w14:paraId="7FFD8D9F" w14:textId="74B07AD4" w:rsidR="0056035C" w:rsidRPr="004E42CA" w:rsidRDefault="003765C1" w:rsidP="0056035C">
            <w:pPr>
              <w:pStyle w:val="ListParagraph"/>
              <w:numPr>
                <w:ilvl w:val="0"/>
                <w:numId w:val="9"/>
              </w:numPr>
              <w:ind w:left="459"/>
              <w:rPr>
                <w:rFonts w:ascii="Garamond" w:hAnsi="Garamond"/>
                <w:b/>
                <w:sz w:val="16"/>
                <w:szCs w:val="20"/>
                <w:u w:val="single"/>
              </w:rPr>
            </w:pPr>
            <w:r w:rsidRPr="004E42CA">
              <w:rPr>
                <w:rFonts w:ascii="Garamond" w:hAnsi="Garamond"/>
                <w:sz w:val="16"/>
                <w:szCs w:val="20"/>
              </w:rPr>
              <w:t>Are not possessed by many others</w:t>
            </w:r>
          </w:p>
        </w:tc>
      </w:tr>
      <w:tr w:rsidR="0056035C" w14:paraId="4CD34453" w14:textId="77777777" w:rsidTr="0056035C">
        <w:tc>
          <w:tcPr>
            <w:tcW w:w="2518" w:type="dxa"/>
          </w:tcPr>
          <w:p w14:paraId="4DDB1677" w14:textId="4785E9F1" w:rsidR="0056035C" w:rsidRPr="004E42CA" w:rsidRDefault="0056035C" w:rsidP="0016248D">
            <w:pPr>
              <w:rPr>
                <w:rFonts w:ascii="Garamond" w:hAnsi="Garamond"/>
                <w:sz w:val="16"/>
                <w:szCs w:val="20"/>
              </w:rPr>
            </w:pPr>
            <w:r w:rsidRPr="004E42CA">
              <w:rPr>
                <w:rFonts w:ascii="Garamond" w:hAnsi="Garamond"/>
                <w:sz w:val="16"/>
                <w:szCs w:val="20"/>
              </w:rPr>
              <w:t>Costly-to-imitate Capabilities</w:t>
            </w:r>
          </w:p>
        </w:tc>
        <w:tc>
          <w:tcPr>
            <w:tcW w:w="6338" w:type="dxa"/>
          </w:tcPr>
          <w:p w14:paraId="3164FFC4" w14:textId="77777777" w:rsidR="0056035C" w:rsidRPr="004E42CA" w:rsidRDefault="003765C1" w:rsidP="0056035C">
            <w:pPr>
              <w:pStyle w:val="ListParagraph"/>
              <w:numPr>
                <w:ilvl w:val="0"/>
                <w:numId w:val="9"/>
              </w:numPr>
              <w:ind w:left="459"/>
              <w:rPr>
                <w:rFonts w:ascii="Garamond" w:hAnsi="Garamond"/>
                <w:b/>
                <w:sz w:val="16"/>
                <w:szCs w:val="20"/>
                <w:u w:val="single"/>
              </w:rPr>
            </w:pPr>
            <w:r w:rsidRPr="004E42CA">
              <w:rPr>
                <w:rFonts w:ascii="Garamond" w:hAnsi="Garamond"/>
                <w:sz w:val="16"/>
                <w:szCs w:val="20"/>
              </w:rPr>
              <w:t>Historical: a unique and a valuable organizational culture or brand name</w:t>
            </w:r>
          </w:p>
          <w:p w14:paraId="570E67CE" w14:textId="77777777" w:rsidR="003765C1" w:rsidRPr="004E42CA" w:rsidRDefault="003765C1" w:rsidP="0056035C">
            <w:pPr>
              <w:pStyle w:val="ListParagraph"/>
              <w:numPr>
                <w:ilvl w:val="0"/>
                <w:numId w:val="9"/>
              </w:numPr>
              <w:ind w:left="459"/>
              <w:rPr>
                <w:rFonts w:ascii="Garamond" w:hAnsi="Garamond"/>
                <w:b/>
                <w:sz w:val="16"/>
                <w:szCs w:val="20"/>
                <w:u w:val="single"/>
              </w:rPr>
            </w:pPr>
            <w:r w:rsidRPr="004E42CA">
              <w:rPr>
                <w:rFonts w:ascii="Garamond" w:hAnsi="Garamond"/>
                <w:sz w:val="16"/>
                <w:szCs w:val="20"/>
              </w:rPr>
              <w:t>Ambiguous cause: the causes and uses of a competence are unclear</w:t>
            </w:r>
          </w:p>
          <w:p w14:paraId="68F9A8F2" w14:textId="4F251953" w:rsidR="003765C1" w:rsidRPr="004E42CA" w:rsidRDefault="003765C1" w:rsidP="0056035C">
            <w:pPr>
              <w:pStyle w:val="ListParagraph"/>
              <w:numPr>
                <w:ilvl w:val="0"/>
                <w:numId w:val="9"/>
              </w:numPr>
              <w:ind w:left="459"/>
              <w:rPr>
                <w:rFonts w:ascii="Garamond" w:hAnsi="Garamond"/>
                <w:b/>
                <w:sz w:val="16"/>
                <w:szCs w:val="20"/>
                <w:u w:val="single"/>
              </w:rPr>
            </w:pPr>
            <w:r w:rsidRPr="004E42CA">
              <w:rPr>
                <w:rFonts w:ascii="Garamond" w:hAnsi="Garamond"/>
                <w:sz w:val="16"/>
                <w:szCs w:val="20"/>
              </w:rPr>
              <w:t>Social complexity: interpersonal relationships, trust, and friendship among managers, suppliers and customers</w:t>
            </w:r>
          </w:p>
        </w:tc>
      </w:tr>
      <w:tr w:rsidR="0056035C" w14:paraId="377E9319" w14:textId="77777777" w:rsidTr="0056035C">
        <w:tc>
          <w:tcPr>
            <w:tcW w:w="2518" w:type="dxa"/>
          </w:tcPr>
          <w:p w14:paraId="5FF0FA05" w14:textId="5EB13402" w:rsidR="0056035C" w:rsidRPr="004E42CA" w:rsidRDefault="0056035C" w:rsidP="0016248D">
            <w:pPr>
              <w:rPr>
                <w:rFonts w:ascii="Garamond" w:hAnsi="Garamond"/>
                <w:sz w:val="16"/>
                <w:szCs w:val="20"/>
              </w:rPr>
            </w:pPr>
            <w:r w:rsidRPr="004E42CA">
              <w:rPr>
                <w:rFonts w:ascii="Garamond" w:hAnsi="Garamond"/>
                <w:sz w:val="16"/>
                <w:szCs w:val="20"/>
              </w:rPr>
              <w:t>Nonsubstitutable Capabilities</w:t>
            </w:r>
          </w:p>
        </w:tc>
        <w:tc>
          <w:tcPr>
            <w:tcW w:w="6338" w:type="dxa"/>
          </w:tcPr>
          <w:p w14:paraId="3AB471CD" w14:textId="0ACFBC07" w:rsidR="0056035C" w:rsidRPr="004E42CA" w:rsidRDefault="003765C1" w:rsidP="0056035C">
            <w:pPr>
              <w:pStyle w:val="ListParagraph"/>
              <w:numPr>
                <w:ilvl w:val="0"/>
                <w:numId w:val="9"/>
              </w:numPr>
              <w:ind w:left="459"/>
              <w:rPr>
                <w:rFonts w:ascii="Garamond" w:hAnsi="Garamond"/>
                <w:b/>
                <w:sz w:val="16"/>
                <w:szCs w:val="20"/>
                <w:u w:val="single"/>
              </w:rPr>
            </w:pPr>
            <w:r w:rsidRPr="004E42CA">
              <w:rPr>
                <w:rFonts w:ascii="Garamond" w:hAnsi="Garamond"/>
                <w:sz w:val="16"/>
                <w:szCs w:val="20"/>
              </w:rPr>
              <w:t>No strategic equivalent</w:t>
            </w:r>
          </w:p>
        </w:tc>
      </w:tr>
    </w:tbl>
    <w:p w14:paraId="1C5240FF" w14:textId="77777777" w:rsidR="0056035C" w:rsidRDefault="0056035C" w:rsidP="0016248D">
      <w:pPr>
        <w:rPr>
          <w:rFonts w:ascii="Garamond" w:hAnsi="Garamond"/>
          <w:b/>
          <w:sz w:val="18"/>
          <w:szCs w:val="20"/>
          <w:u w:val="single"/>
        </w:rPr>
      </w:pPr>
    </w:p>
    <w:p w14:paraId="27A70AF4" w14:textId="56D64B5B" w:rsidR="0040367D" w:rsidRDefault="0040367D" w:rsidP="0016248D">
      <w:pPr>
        <w:rPr>
          <w:rFonts w:ascii="Garamond" w:hAnsi="Garamond"/>
          <w:sz w:val="18"/>
          <w:szCs w:val="20"/>
        </w:rPr>
      </w:pPr>
      <w:r>
        <w:rPr>
          <w:rFonts w:ascii="Garamond" w:hAnsi="Garamond"/>
          <w:b/>
          <w:sz w:val="18"/>
          <w:szCs w:val="20"/>
        </w:rPr>
        <w:tab/>
      </w:r>
      <w:r>
        <w:rPr>
          <w:rFonts w:ascii="Garamond" w:hAnsi="Garamond"/>
          <w:b/>
          <w:sz w:val="18"/>
          <w:szCs w:val="20"/>
        </w:rPr>
        <w:tab/>
      </w:r>
      <w:r>
        <w:rPr>
          <w:rFonts w:ascii="Garamond" w:hAnsi="Garamond"/>
          <w:sz w:val="18"/>
          <w:szCs w:val="20"/>
        </w:rPr>
        <w:t>-Valuable</w:t>
      </w:r>
    </w:p>
    <w:p w14:paraId="130FD671" w14:textId="3199F7FE" w:rsidR="0040367D" w:rsidRPr="003A2D00" w:rsidRDefault="0040367D" w:rsidP="003A2D00">
      <w:pPr>
        <w:ind w:left="2160"/>
        <w:rPr>
          <w:rFonts w:ascii="Garamond" w:hAnsi="Garamond"/>
          <w:sz w:val="18"/>
          <w:szCs w:val="20"/>
        </w:rPr>
      </w:pPr>
      <w:r>
        <w:rPr>
          <w:rFonts w:ascii="Garamond" w:hAnsi="Garamond"/>
          <w:sz w:val="18"/>
          <w:szCs w:val="20"/>
        </w:rPr>
        <w:t>-</w:t>
      </w:r>
      <w:r w:rsidRPr="003A2D00">
        <w:rPr>
          <w:rFonts w:ascii="Garamond" w:hAnsi="Garamond"/>
          <w:b/>
          <w:sz w:val="18"/>
          <w:szCs w:val="20"/>
        </w:rPr>
        <w:t>Valuable Capabilities</w:t>
      </w:r>
      <w:r w:rsidR="003A2D00">
        <w:rPr>
          <w:rFonts w:ascii="Garamond" w:hAnsi="Garamond"/>
          <w:b/>
          <w:sz w:val="18"/>
          <w:szCs w:val="20"/>
        </w:rPr>
        <w:t>:</w:t>
      </w:r>
      <w:r w:rsidR="003A2D00">
        <w:rPr>
          <w:rFonts w:ascii="Garamond" w:hAnsi="Garamond"/>
          <w:sz w:val="18"/>
          <w:szCs w:val="20"/>
        </w:rPr>
        <w:t xml:space="preserve"> allow the firm to exploit opportunities or neutralize threats in its external environment</w:t>
      </w:r>
    </w:p>
    <w:p w14:paraId="3C745B10" w14:textId="39A865CE" w:rsidR="0040367D" w:rsidRDefault="0040367D" w:rsidP="0016248D">
      <w:pPr>
        <w:rPr>
          <w:rFonts w:ascii="Garamond" w:hAnsi="Garamond"/>
          <w:sz w:val="18"/>
          <w:szCs w:val="20"/>
        </w:rPr>
      </w:pPr>
      <w:r>
        <w:rPr>
          <w:rFonts w:ascii="Garamond" w:hAnsi="Garamond"/>
          <w:sz w:val="18"/>
          <w:szCs w:val="20"/>
        </w:rPr>
        <w:tab/>
      </w:r>
      <w:r>
        <w:rPr>
          <w:rFonts w:ascii="Garamond" w:hAnsi="Garamond"/>
          <w:sz w:val="18"/>
          <w:szCs w:val="20"/>
        </w:rPr>
        <w:tab/>
        <w:t>-Rare</w:t>
      </w:r>
    </w:p>
    <w:p w14:paraId="2167BF82" w14:textId="7ACB8E1B" w:rsidR="0040367D" w:rsidRPr="003A2D00" w:rsidRDefault="0040367D" w:rsidP="0016248D">
      <w:pPr>
        <w:rPr>
          <w:rFonts w:ascii="Garamond" w:hAnsi="Garamond"/>
          <w:sz w:val="18"/>
          <w:szCs w:val="20"/>
        </w:rPr>
      </w:pPr>
      <w:r>
        <w:rPr>
          <w:rFonts w:ascii="Garamond" w:hAnsi="Garamond"/>
          <w:sz w:val="18"/>
          <w:szCs w:val="20"/>
        </w:rPr>
        <w:tab/>
      </w:r>
      <w:r>
        <w:rPr>
          <w:rFonts w:ascii="Garamond" w:hAnsi="Garamond"/>
          <w:sz w:val="18"/>
          <w:szCs w:val="20"/>
        </w:rPr>
        <w:tab/>
      </w:r>
      <w:r>
        <w:rPr>
          <w:rFonts w:ascii="Garamond" w:hAnsi="Garamond"/>
          <w:sz w:val="18"/>
          <w:szCs w:val="20"/>
        </w:rPr>
        <w:tab/>
        <w:t>-</w:t>
      </w:r>
      <w:r w:rsidRPr="003A2D00">
        <w:rPr>
          <w:rFonts w:ascii="Garamond" w:hAnsi="Garamond"/>
          <w:b/>
          <w:sz w:val="18"/>
          <w:szCs w:val="20"/>
        </w:rPr>
        <w:t>Rare Capabilities</w:t>
      </w:r>
      <w:r w:rsidR="003A2D00">
        <w:rPr>
          <w:rFonts w:ascii="Garamond" w:hAnsi="Garamond"/>
          <w:b/>
          <w:sz w:val="18"/>
          <w:szCs w:val="20"/>
        </w:rPr>
        <w:t>:</w:t>
      </w:r>
      <w:r w:rsidR="003A2D00">
        <w:rPr>
          <w:rFonts w:ascii="Garamond" w:hAnsi="Garamond"/>
          <w:sz w:val="18"/>
          <w:szCs w:val="20"/>
        </w:rPr>
        <w:t xml:space="preserve"> capabilities that few, if any, competitors possess</w:t>
      </w:r>
    </w:p>
    <w:p w14:paraId="0C567405" w14:textId="7CBA539D" w:rsidR="0040367D" w:rsidRDefault="0040367D" w:rsidP="0016248D">
      <w:pPr>
        <w:rPr>
          <w:rFonts w:ascii="Garamond" w:hAnsi="Garamond"/>
          <w:sz w:val="18"/>
          <w:szCs w:val="20"/>
        </w:rPr>
      </w:pPr>
      <w:r>
        <w:rPr>
          <w:rFonts w:ascii="Garamond" w:hAnsi="Garamond"/>
          <w:sz w:val="18"/>
          <w:szCs w:val="20"/>
        </w:rPr>
        <w:tab/>
      </w:r>
      <w:r>
        <w:rPr>
          <w:rFonts w:ascii="Garamond" w:hAnsi="Garamond"/>
          <w:sz w:val="18"/>
          <w:szCs w:val="20"/>
        </w:rPr>
        <w:tab/>
        <w:t>-Costly to Imitate</w:t>
      </w:r>
    </w:p>
    <w:p w14:paraId="6E17A2E8" w14:textId="358BC9DB" w:rsidR="003A2D00" w:rsidRPr="003A2D00" w:rsidRDefault="0040367D" w:rsidP="0016248D">
      <w:pPr>
        <w:rPr>
          <w:rFonts w:ascii="Garamond" w:hAnsi="Garamond"/>
          <w:sz w:val="18"/>
          <w:szCs w:val="20"/>
        </w:rPr>
      </w:pPr>
      <w:r>
        <w:rPr>
          <w:rFonts w:ascii="Garamond" w:hAnsi="Garamond"/>
          <w:sz w:val="18"/>
          <w:szCs w:val="20"/>
        </w:rPr>
        <w:tab/>
      </w:r>
      <w:r>
        <w:rPr>
          <w:rFonts w:ascii="Garamond" w:hAnsi="Garamond"/>
          <w:sz w:val="18"/>
          <w:szCs w:val="20"/>
        </w:rPr>
        <w:tab/>
      </w:r>
      <w:r>
        <w:rPr>
          <w:rFonts w:ascii="Garamond" w:hAnsi="Garamond"/>
          <w:sz w:val="18"/>
          <w:szCs w:val="20"/>
        </w:rPr>
        <w:tab/>
        <w:t>-</w:t>
      </w:r>
      <w:r w:rsidRPr="003A2D00">
        <w:rPr>
          <w:rFonts w:ascii="Garamond" w:hAnsi="Garamond"/>
          <w:b/>
          <w:sz w:val="18"/>
          <w:szCs w:val="20"/>
        </w:rPr>
        <w:t>Costly to Imitate Capabilities</w:t>
      </w:r>
      <w:r w:rsidR="003A2D00">
        <w:rPr>
          <w:rFonts w:ascii="Garamond" w:hAnsi="Garamond"/>
          <w:b/>
          <w:sz w:val="18"/>
          <w:szCs w:val="20"/>
        </w:rPr>
        <w:t xml:space="preserve">: </w:t>
      </w:r>
      <w:r w:rsidR="003A2D00">
        <w:rPr>
          <w:rFonts w:ascii="Garamond" w:hAnsi="Garamond"/>
          <w:sz w:val="18"/>
          <w:szCs w:val="20"/>
        </w:rPr>
        <w:t>capabilities that other firms cannot easily develop</w:t>
      </w:r>
    </w:p>
    <w:p w14:paraId="6BAD91AC" w14:textId="473A91EC" w:rsidR="0040367D" w:rsidRDefault="0040367D" w:rsidP="0016248D">
      <w:pPr>
        <w:rPr>
          <w:rFonts w:ascii="Garamond" w:hAnsi="Garamond"/>
          <w:sz w:val="18"/>
          <w:szCs w:val="20"/>
        </w:rPr>
      </w:pPr>
      <w:r>
        <w:rPr>
          <w:rFonts w:ascii="Garamond" w:hAnsi="Garamond"/>
          <w:sz w:val="18"/>
          <w:szCs w:val="20"/>
        </w:rPr>
        <w:tab/>
      </w:r>
      <w:r>
        <w:rPr>
          <w:rFonts w:ascii="Garamond" w:hAnsi="Garamond"/>
          <w:sz w:val="18"/>
          <w:szCs w:val="20"/>
        </w:rPr>
        <w:tab/>
        <w:t>-Nonsubstitutable</w:t>
      </w:r>
      <w:r>
        <w:rPr>
          <w:rFonts w:ascii="Garamond" w:hAnsi="Garamond"/>
          <w:sz w:val="18"/>
          <w:szCs w:val="20"/>
        </w:rPr>
        <w:tab/>
      </w:r>
    </w:p>
    <w:p w14:paraId="1326B00A" w14:textId="435366AB" w:rsidR="0040367D" w:rsidRDefault="0040367D" w:rsidP="0016248D">
      <w:pPr>
        <w:rPr>
          <w:rFonts w:ascii="Garamond" w:hAnsi="Garamond"/>
          <w:sz w:val="18"/>
          <w:szCs w:val="20"/>
        </w:rPr>
      </w:pPr>
      <w:r>
        <w:rPr>
          <w:rFonts w:ascii="Garamond" w:hAnsi="Garamond"/>
          <w:sz w:val="18"/>
          <w:szCs w:val="20"/>
        </w:rPr>
        <w:tab/>
      </w:r>
      <w:r>
        <w:rPr>
          <w:rFonts w:ascii="Garamond" w:hAnsi="Garamond"/>
          <w:sz w:val="18"/>
          <w:szCs w:val="20"/>
        </w:rPr>
        <w:tab/>
      </w:r>
      <w:r>
        <w:rPr>
          <w:rFonts w:ascii="Garamond" w:hAnsi="Garamond"/>
          <w:sz w:val="18"/>
          <w:szCs w:val="20"/>
        </w:rPr>
        <w:tab/>
        <w:t>-</w:t>
      </w:r>
      <w:r w:rsidRPr="003A2D00">
        <w:rPr>
          <w:rFonts w:ascii="Garamond" w:hAnsi="Garamond"/>
          <w:b/>
          <w:sz w:val="18"/>
          <w:szCs w:val="20"/>
        </w:rPr>
        <w:t>Nonsubstitutable Capabilities</w:t>
      </w:r>
      <w:r w:rsidR="003A2D00">
        <w:rPr>
          <w:rFonts w:ascii="Garamond" w:hAnsi="Garamond"/>
          <w:b/>
          <w:sz w:val="18"/>
          <w:szCs w:val="20"/>
        </w:rPr>
        <w:t xml:space="preserve">: </w:t>
      </w:r>
      <w:r w:rsidR="003A2D00">
        <w:rPr>
          <w:rFonts w:ascii="Garamond" w:hAnsi="Garamond"/>
          <w:sz w:val="18"/>
          <w:szCs w:val="20"/>
        </w:rPr>
        <w:t>capabilities that do not have strategic equivalents</w:t>
      </w:r>
    </w:p>
    <w:p w14:paraId="2B6CF817" w14:textId="77777777" w:rsidR="003A2D00" w:rsidRDefault="003A2D00" w:rsidP="0016248D">
      <w:pPr>
        <w:rPr>
          <w:rFonts w:ascii="Garamond" w:hAnsi="Garamond"/>
          <w:sz w:val="18"/>
          <w:szCs w:val="20"/>
        </w:rPr>
      </w:pPr>
    </w:p>
    <w:tbl>
      <w:tblPr>
        <w:tblStyle w:val="TableGrid"/>
        <w:tblW w:w="8755" w:type="dxa"/>
        <w:tblLayout w:type="fixed"/>
        <w:tblLook w:val="04A0" w:firstRow="1" w:lastRow="0" w:firstColumn="1" w:lastColumn="0" w:noHBand="0" w:noVBand="1"/>
      </w:tblPr>
      <w:tblGrid>
        <w:gridCol w:w="1242"/>
        <w:gridCol w:w="1276"/>
        <w:gridCol w:w="1418"/>
        <w:gridCol w:w="1417"/>
        <w:gridCol w:w="1701"/>
        <w:gridCol w:w="1701"/>
      </w:tblGrid>
      <w:tr w:rsidR="003A2D00" w14:paraId="1663B9BE" w14:textId="77777777" w:rsidTr="00187D2F">
        <w:tc>
          <w:tcPr>
            <w:tcW w:w="8755" w:type="dxa"/>
            <w:gridSpan w:val="6"/>
            <w:shd w:val="clear" w:color="auto" w:fill="666699"/>
          </w:tcPr>
          <w:p w14:paraId="57BD5B48" w14:textId="7E0CB902" w:rsidR="003A2D00" w:rsidRPr="003A2D00" w:rsidRDefault="003A2D00" w:rsidP="003A2D00">
            <w:pPr>
              <w:jc w:val="center"/>
              <w:rPr>
                <w:rFonts w:ascii="Garamond" w:hAnsi="Garamond"/>
                <w:color w:val="FFFFFF" w:themeColor="background1"/>
                <w:sz w:val="18"/>
                <w:szCs w:val="20"/>
              </w:rPr>
            </w:pPr>
            <w:r>
              <w:rPr>
                <w:rFonts w:ascii="Garamond" w:hAnsi="Garamond"/>
                <w:color w:val="FFFFFF" w:themeColor="background1"/>
                <w:sz w:val="18"/>
                <w:szCs w:val="20"/>
              </w:rPr>
              <w:t>Outcomes from Combinations of the Criteria for Sustainable Competitive Advantage</w:t>
            </w:r>
          </w:p>
        </w:tc>
      </w:tr>
      <w:tr w:rsidR="00187D2F" w14:paraId="2E5D5868" w14:textId="77777777" w:rsidTr="00187D2F">
        <w:tc>
          <w:tcPr>
            <w:tcW w:w="1242" w:type="dxa"/>
            <w:shd w:val="clear" w:color="auto" w:fill="BFBFBF" w:themeFill="background1" w:themeFillShade="BF"/>
          </w:tcPr>
          <w:p w14:paraId="0AD966AC" w14:textId="35A680B9" w:rsidR="003A2D00" w:rsidRPr="00CD5258" w:rsidRDefault="003A2D00" w:rsidP="0016248D">
            <w:pPr>
              <w:rPr>
                <w:rFonts w:ascii="Garamond" w:hAnsi="Garamond"/>
                <w:sz w:val="16"/>
                <w:szCs w:val="16"/>
              </w:rPr>
            </w:pPr>
            <w:r w:rsidRPr="00CD5258">
              <w:rPr>
                <w:rFonts w:ascii="Garamond" w:hAnsi="Garamond"/>
                <w:sz w:val="16"/>
                <w:szCs w:val="16"/>
              </w:rPr>
              <w:t>Is the Capability Valuable</w:t>
            </w:r>
            <w:r w:rsidR="00892128" w:rsidRPr="00CD5258">
              <w:rPr>
                <w:rFonts w:ascii="Garamond" w:hAnsi="Garamond"/>
                <w:sz w:val="16"/>
                <w:szCs w:val="16"/>
              </w:rPr>
              <w:t>?</w:t>
            </w:r>
          </w:p>
        </w:tc>
        <w:tc>
          <w:tcPr>
            <w:tcW w:w="1276" w:type="dxa"/>
            <w:shd w:val="clear" w:color="auto" w:fill="BFBFBF" w:themeFill="background1" w:themeFillShade="BF"/>
          </w:tcPr>
          <w:p w14:paraId="5144943F" w14:textId="359BD0D0" w:rsidR="003A2D00" w:rsidRPr="00CD5258" w:rsidRDefault="003A2D00" w:rsidP="003A2D00">
            <w:pPr>
              <w:rPr>
                <w:rFonts w:ascii="Garamond" w:hAnsi="Garamond"/>
                <w:sz w:val="16"/>
                <w:szCs w:val="16"/>
              </w:rPr>
            </w:pPr>
            <w:r w:rsidRPr="00CD5258">
              <w:rPr>
                <w:rFonts w:ascii="Garamond" w:hAnsi="Garamond"/>
                <w:sz w:val="16"/>
                <w:szCs w:val="16"/>
              </w:rPr>
              <w:t>Is the Capability Rare</w:t>
            </w:r>
            <w:r w:rsidR="00892128" w:rsidRPr="00CD5258">
              <w:rPr>
                <w:rFonts w:ascii="Garamond" w:hAnsi="Garamond"/>
                <w:sz w:val="16"/>
                <w:szCs w:val="16"/>
              </w:rPr>
              <w:t>?</w:t>
            </w:r>
          </w:p>
        </w:tc>
        <w:tc>
          <w:tcPr>
            <w:tcW w:w="1418" w:type="dxa"/>
            <w:shd w:val="clear" w:color="auto" w:fill="BFBFBF" w:themeFill="background1" w:themeFillShade="BF"/>
          </w:tcPr>
          <w:p w14:paraId="4EF824D4" w14:textId="31842568" w:rsidR="003A2D00" w:rsidRPr="00CD5258" w:rsidRDefault="003A2D00" w:rsidP="003A2D00">
            <w:pPr>
              <w:rPr>
                <w:rFonts w:ascii="Garamond" w:hAnsi="Garamond"/>
                <w:sz w:val="16"/>
                <w:szCs w:val="16"/>
              </w:rPr>
            </w:pPr>
            <w:r w:rsidRPr="00CD5258">
              <w:rPr>
                <w:rFonts w:ascii="Garamond" w:hAnsi="Garamond"/>
                <w:sz w:val="16"/>
                <w:szCs w:val="16"/>
              </w:rPr>
              <w:t>Is the Capability Costly to Imitate</w:t>
            </w:r>
            <w:r w:rsidR="00892128" w:rsidRPr="00CD5258">
              <w:rPr>
                <w:rFonts w:ascii="Garamond" w:hAnsi="Garamond"/>
                <w:sz w:val="16"/>
                <w:szCs w:val="16"/>
              </w:rPr>
              <w:t>?</w:t>
            </w:r>
          </w:p>
        </w:tc>
        <w:tc>
          <w:tcPr>
            <w:tcW w:w="1417" w:type="dxa"/>
            <w:shd w:val="clear" w:color="auto" w:fill="BFBFBF" w:themeFill="background1" w:themeFillShade="BF"/>
          </w:tcPr>
          <w:p w14:paraId="20A9C118" w14:textId="67227F8D" w:rsidR="003A2D00" w:rsidRPr="00CD5258" w:rsidRDefault="003A2D00" w:rsidP="003A2D00">
            <w:pPr>
              <w:rPr>
                <w:rFonts w:ascii="Garamond" w:hAnsi="Garamond"/>
                <w:sz w:val="16"/>
                <w:szCs w:val="16"/>
              </w:rPr>
            </w:pPr>
            <w:r w:rsidRPr="00CD5258">
              <w:rPr>
                <w:rFonts w:ascii="Garamond" w:hAnsi="Garamond"/>
                <w:sz w:val="16"/>
                <w:szCs w:val="16"/>
              </w:rPr>
              <w:t>Is the Capability Nonsubstitutable</w:t>
            </w:r>
            <w:r w:rsidR="00892128" w:rsidRPr="00CD5258">
              <w:rPr>
                <w:rFonts w:ascii="Garamond" w:hAnsi="Garamond"/>
                <w:sz w:val="16"/>
                <w:szCs w:val="16"/>
              </w:rPr>
              <w:t>?</w:t>
            </w:r>
          </w:p>
        </w:tc>
        <w:tc>
          <w:tcPr>
            <w:tcW w:w="1701" w:type="dxa"/>
            <w:shd w:val="clear" w:color="auto" w:fill="BFBFBF" w:themeFill="background1" w:themeFillShade="BF"/>
          </w:tcPr>
          <w:p w14:paraId="2B6174A9" w14:textId="4483FD9F" w:rsidR="003A2D00" w:rsidRPr="00CD5258" w:rsidRDefault="00892128" w:rsidP="0016248D">
            <w:pPr>
              <w:rPr>
                <w:rFonts w:ascii="Garamond" w:hAnsi="Garamond"/>
                <w:sz w:val="16"/>
                <w:szCs w:val="16"/>
              </w:rPr>
            </w:pPr>
            <w:r w:rsidRPr="00CD5258">
              <w:rPr>
                <w:rFonts w:ascii="Garamond" w:hAnsi="Garamond"/>
                <w:sz w:val="16"/>
                <w:szCs w:val="16"/>
              </w:rPr>
              <w:t>Competitive Consequence</w:t>
            </w:r>
          </w:p>
        </w:tc>
        <w:tc>
          <w:tcPr>
            <w:tcW w:w="1701" w:type="dxa"/>
            <w:shd w:val="clear" w:color="auto" w:fill="BFBFBF" w:themeFill="background1" w:themeFillShade="BF"/>
          </w:tcPr>
          <w:p w14:paraId="54C5410C" w14:textId="16A5866B" w:rsidR="003A2D00" w:rsidRPr="00CD5258" w:rsidRDefault="00892128" w:rsidP="0016248D">
            <w:pPr>
              <w:rPr>
                <w:rFonts w:ascii="Garamond" w:hAnsi="Garamond"/>
                <w:sz w:val="16"/>
                <w:szCs w:val="16"/>
              </w:rPr>
            </w:pPr>
            <w:r w:rsidRPr="00CD5258">
              <w:rPr>
                <w:rFonts w:ascii="Garamond" w:hAnsi="Garamond"/>
                <w:sz w:val="16"/>
                <w:szCs w:val="16"/>
              </w:rPr>
              <w:t>Performance Implications</w:t>
            </w:r>
          </w:p>
        </w:tc>
      </w:tr>
      <w:tr w:rsidR="00187D2F" w14:paraId="2E2796D4" w14:textId="77777777" w:rsidTr="00187D2F">
        <w:tc>
          <w:tcPr>
            <w:tcW w:w="1242" w:type="dxa"/>
            <w:vAlign w:val="center"/>
          </w:tcPr>
          <w:p w14:paraId="4E154899" w14:textId="4FA505C8" w:rsidR="003A2D00" w:rsidRPr="00CD5258" w:rsidRDefault="00892128" w:rsidP="00187D2F">
            <w:pPr>
              <w:rPr>
                <w:rFonts w:ascii="Garamond" w:hAnsi="Garamond"/>
                <w:sz w:val="16"/>
                <w:szCs w:val="16"/>
              </w:rPr>
            </w:pPr>
            <w:r w:rsidRPr="00CD5258">
              <w:rPr>
                <w:rFonts w:ascii="Garamond" w:hAnsi="Garamond"/>
                <w:sz w:val="16"/>
                <w:szCs w:val="16"/>
              </w:rPr>
              <w:t>No</w:t>
            </w:r>
          </w:p>
        </w:tc>
        <w:tc>
          <w:tcPr>
            <w:tcW w:w="1276" w:type="dxa"/>
            <w:vAlign w:val="center"/>
          </w:tcPr>
          <w:p w14:paraId="218F05FA" w14:textId="030DC743" w:rsidR="003A2D00" w:rsidRPr="00CD5258" w:rsidRDefault="00892128" w:rsidP="00187D2F">
            <w:pPr>
              <w:rPr>
                <w:rFonts w:ascii="Garamond" w:hAnsi="Garamond"/>
                <w:sz w:val="16"/>
                <w:szCs w:val="16"/>
              </w:rPr>
            </w:pPr>
            <w:r w:rsidRPr="00CD5258">
              <w:rPr>
                <w:rFonts w:ascii="Garamond" w:hAnsi="Garamond"/>
                <w:sz w:val="16"/>
                <w:szCs w:val="16"/>
              </w:rPr>
              <w:t>No</w:t>
            </w:r>
          </w:p>
        </w:tc>
        <w:tc>
          <w:tcPr>
            <w:tcW w:w="1418" w:type="dxa"/>
            <w:vAlign w:val="center"/>
          </w:tcPr>
          <w:p w14:paraId="06E50CFC" w14:textId="62D14934" w:rsidR="003A2D00" w:rsidRPr="00CD5258" w:rsidRDefault="00892128" w:rsidP="00187D2F">
            <w:pPr>
              <w:rPr>
                <w:rFonts w:ascii="Garamond" w:hAnsi="Garamond"/>
                <w:sz w:val="16"/>
                <w:szCs w:val="16"/>
              </w:rPr>
            </w:pPr>
            <w:r w:rsidRPr="00CD5258">
              <w:rPr>
                <w:rFonts w:ascii="Garamond" w:hAnsi="Garamond"/>
                <w:sz w:val="16"/>
                <w:szCs w:val="16"/>
              </w:rPr>
              <w:t>No</w:t>
            </w:r>
          </w:p>
        </w:tc>
        <w:tc>
          <w:tcPr>
            <w:tcW w:w="1417" w:type="dxa"/>
            <w:vAlign w:val="center"/>
          </w:tcPr>
          <w:p w14:paraId="1C2FC5C3" w14:textId="78E587E1" w:rsidR="003A2D00" w:rsidRPr="00CD5258" w:rsidRDefault="00892128" w:rsidP="00187D2F">
            <w:pPr>
              <w:rPr>
                <w:rFonts w:ascii="Garamond" w:hAnsi="Garamond"/>
                <w:sz w:val="16"/>
                <w:szCs w:val="16"/>
              </w:rPr>
            </w:pPr>
            <w:r w:rsidRPr="00CD5258">
              <w:rPr>
                <w:rFonts w:ascii="Garamond" w:hAnsi="Garamond"/>
                <w:sz w:val="16"/>
                <w:szCs w:val="16"/>
              </w:rPr>
              <w:t>No</w:t>
            </w:r>
          </w:p>
        </w:tc>
        <w:tc>
          <w:tcPr>
            <w:tcW w:w="1701" w:type="dxa"/>
            <w:vAlign w:val="center"/>
          </w:tcPr>
          <w:p w14:paraId="6FC295BD" w14:textId="5D870998" w:rsidR="003A2D00" w:rsidRPr="00CD5258" w:rsidRDefault="00892128" w:rsidP="00187D2F">
            <w:pPr>
              <w:pStyle w:val="ListParagraph"/>
              <w:numPr>
                <w:ilvl w:val="0"/>
                <w:numId w:val="8"/>
              </w:numPr>
              <w:ind w:left="331"/>
              <w:rPr>
                <w:rFonts w:ascii="Garamond" w:hAnsi="Garamond"/>
                <w:sz w:val="16"/>
                <w:szCs w:val="16"/>
              </w:rPr>
            </w:pPr>
            <w:r w:rsidRPr="00CD5258">
              <w:rPr>
                <w:rFonts w:ascii="Garamond" w:hAnsi="Garamond"/>
                <w:sz w:val="16"/>
                <w:szCs w:val="16"/>
              </w:rPr>
              <w:t>Competitive disadvantage</w:t>
            </w:r>
          </w:p>
        </w:tc>
        <w:tc>
          <w:tcPr>
            <w:tcW w:w="1701" w:type="dxa"/>
            <w:vAlign w:val="center"/>
          </w:tcPr>
          <w:p w14:paraId="16F773F1" w14:textId="5662C938" w:rsidR="003A2D00" w:rsidRPr="00CD5258" w:rsidRDefault="00892128" w:rsidP="00187D2F">
            <w:pPr>
              <w:pStyle w:val="ListParagraph"/>
              <w:numPr>
                <w:ilvl w:val="0"/>
                <w:numId w:val="8"/>
              </w:numPr>
              <w:ind w:left="331"/>
              <w:rPr>
                <w:rFonts w:ascii="Garamond" w:hAnsi="Garamond"/>
                <w:sz w:val="16"/>
                <w:szCs w:val="16"/>
              </w:rPr>
            </w:pPr>
            <w:r w:rsidRPr="00CD5258">
              <w:rPr>
                <w:rFonts w:ascii="Garamond" w:hAnsi="Garamond"/>
                <w:sz w:val="16"/>
                <w:szCs w:val="16"/>
              </w:rPr>
              <w:t>Below-average returns</w:t>
            </w:r>
          </w:p>
        </w:tc>
      </w:tr>
      <w:tr w:rsidR="00187D2F" w14:paraId="4CA4BFF4" w14:textId="77777777" w:rsidTr="00187D2F">
        <w:tc>
          <w:tcPr>
            <w:tcW w:w="1242" w:type="dxa"/>
            <w:vAlign w:val="center"/>
          </w:tcPr>
          <w:p w14:paraId="3FD21849" w14:textId="08DBBBED" w:rsidR="003A2D00" w:rsidRPr="00CD5258" w:rsidRDefault="00892128" w:rsidP="00187D2F">
            <w:pPr>
              <w:rPr>
                <w:rFonts w:ascii="Garamond" w:hAnsi="Garamond"/>
                <w:sz w:val="16"/>
                <w:szCs w:val="16"/>
              </w:rPr>
            </w:pPr>
            <w:r w:rsidRPr="00CD5258">
              <w:rPr>
                <w:rFonts w:ascii="Garamond" w:hAnsi="Garamond"/>
                <w:sz w:val="16"/>
                <w:szCs w:val="16"/>
              </w:rPr>
              <w:t>Yes</w:t>
            </w:r>
          </w:p>
        </w:tc>
        <w:tc>
          <w:tcPr>
            <w:tcW w:w="1276" w:type="dxa"/>
            <w:vAlign w:val="center"/>
          </w:tcPr>
          <w:p w14:paraId="79FA771E" w14:textId="00A83223" w:rsidR="003A2D00" w:rsidRPr="00CD5258" w:rsidRDefault="00892128" w:rsidP="00187D2F">
            <w:pPr>
              <w:rPr>
                <w:rFonts w:ascii="Garamond" w:hAnsi="Garamond"/>
                <w:sz w:val="16"/>
                <w:szCs w:val="16"/>
              </w:rPr>
            </w:pPr>
            <w:r w:rsidRPr="00CD5258">
              <w:rPr>
                <w:rFonts w:ascii="Garamond" w:hAnsi="Garamond"/>
                <w:sz w:val="16"/>
                <w:szCs w:val="16"/>
              </w:rPr>
              <w:t>No</w:t>
            </w:r>
          </w:p>
        </w:tc>
        <w:tc>
          <w:tcPr>
            <w:tcW w:w="1418" w:type="dxa"/>
            <w:vAlign w:val="center"/>
          </w:tcPr>
          <w:p w14:paraId="18B8A87F" w14:textId="69560860" w:rsidR="003A2D00" w:rsidRPr="00CD5258" w:rsidRDefault="00892128" w:rsidP="00187D2F">
            <w:pPr>
              <w:rPr>
                <w:rFonts w:ascii="Garamond" w:hAnsi="Garamond"/>
                <w:sz w:val="16"/>
                <w:szCs w:val="16"/>
              </w:rPr>
            </w:pPr>
            <w:r w:rsidRPr="00CD5258">
              <w:rPr>
                <w:rFonts w:ascii="Garamond" w:hAnsi="Garamond"/>
                <w:sz w:val="16"/>
                <w:szCs w:val="16"/>
              </w:rPr>
              <w:t>No</w:t>
            </w:r>
          </w:p>
        </w:tc>
        <w:tc>
          <w:tcPr>
            <w:tcW w:w="1417" w:type="dxa"/>
            <w:vAlign w:val="center"/>
          </w:tcPr>
          <w:p w14:paraId="7F24C781" w14:textId="189AB921" w:rsidR="003A2D00" w:rsidRPr="00CD5258" w:rsidRDefault="00892128" w:rsidP="00187D2F">
            <w:pPr>
              <w:rPr>
                <w:rFonts w:ascii="Garamond" w:hAnsi="Garamond"/>
                <w:sz w:val="16"/>
                <w:szCs w:val="16"/>
              </w:rPr>
            </w:pPr>
            <w:r w:rsidRPr="00CD5258">
              <w:rPr>
                <w:rFonts w:ascii="Garamond" w:hAnsi="Garamond"/>
                <w:sz w:val="16"/>
                <w:szCs w:val="16"/>
              </w:rPr>
              <w:t>Yes/No</w:t>
            </w:r>
          </w:p>
        </w:tc>
        <w:tc>
          <w:tcPr>
            <w:tcW w:w="1701" w:type="dxa"/>
            <w:vAlign w:val="center"/>
          </w:tcPr>
          <w:p w14:paraId="4106A8FB" w14:textId="341279F3" w:rsidR="003A2D00" w:rsidRPr="00CD5258" w:rsidRDefault="00CD5258" w:rsidP="00187D2F">
            <w:pPr>
              <w:pStyle w:val="ListParagraph"/>
              <w:numPr>
                <w:ilvl w:val="0"/>
                <w:numId w:val="8"/>
              </w:numPr>
              <w:ind w:left="331"/>
              <w:rPr>
                <w:rFonts w:ascii="Garamond" w:hAnsi="Garamond"/>
                <w:sz w:val="16"/>
                <w:szCs w:val="16"/>
              </w:rPr>
            </w:pPr>
            <w:r w:rsidRPr="00CD5258">
              <w:rPr>
                <w:rFonts w:ascii="Garamond" w:hAnsi="Garamond"/>
                <w:sz w:val="16"/>
                <w:szCs w:val="16"/>
              </w:rPr>
              <w:t>Competitive parity</w:t>
            </w:r>
          </w:p>
        </w:tc>
        <w:tc>
          <w:tcPr>
            <w:tcW w:w="1701" w:type="dxa"/>
            <w:vAlign w:val="center"/>
          </w:tcPr>
          <w:p w14:paraId="378D8E9C" w14:textId="113BD593" w:rsidR="003A2D00" w:rsidRPr="00CD5258" w:rsidRDefault="00CD5258" w:rsidP="00187D2F">
            <w:pPr>
              <w:pStyle w:val="ListParagraph"/>
              <w:numPr>
                <w:ilvl w:val="0"/>
                <w:numId w:val="8"/>
              </w:numPr>
              <w:ind w:left="331"/>
              <w:rPr>
                <w:rFonts w:ascii="Garamond" w:hAnsi="Garamond"/>
                <w:sz w:val="16"/>
                <w:szCs w:val="16"/>
              </w:rPr>
            </w:pPr>
            <w:r w:rsidRPr="00CD5258">
              <w:rPr>
                <w:rFonts w:ascii="Garamond" w:hAnsi="Garamond"/>
                <w:sz w:val="16"/>
                <w:szCs w:val="16"/>
              </w:rPr>
              <w:t>Average returns</w:t>
            </w:r>
          </w:p>
        </w:tc>
      </w:tr>
      <w:tr w:rsidR="00187D2F" w14:paraId="6FC56D25" w14:textId="77777777" w:rsidTr="00187D2F">
        <w:tc>
          <w:tcPr>
            <w:tcW w:w="1242" w:type="dxa"/>
            <w:vAlign w:val="center"/>
          </w:tcPr>
          <w:p w14:paraId="6764BFD7" w14:textId="70C526A5" w:rsidR="003A2D00" w:rsidRPr="00CD5258" w:rsidRDefault="00892128" w:rsidP="00187D2F">
            <w:pPr>
              <w:rPr>
                <w:rFonts w:ascii="Garamond" w:hAnsi="Garamond"/>
                <w:sz w:val="16"/>
                <w:szCs w:val="16"/>
              </w:rPr>
            </w:pPr>
            <w:r w:rsidRPr="00CD5258">
              <w:rPr>
                <w:rFonts w:ascii="Garamond" w:hAnsi="Garamond"/>
                <w:sz w:val="16"/>
                <w:szCs w:val="16"/>
              </w:rPr>
              <w:t>Yes</w:t>
            </w:r>
          </w:p>
        </w:tc>
        <w:tc>
          <w:tcPr>
            <w:tcW w:w="1276" w:type="dxa"/>
            <w:vAlign w:val="center"/>
          </w:tcPr>
          <w:p w14:paraId="1F2090E5" w14:textId="021547C0" w:rsidR="003A2D00" w:rsidRPr="00CD5258" w:rsidRDefault="00892128" w:rsidP="00187D2F">
            <w:pPr>
              <w:rPr>
                <w:rFonts w:ascii="Garamond" w:hAnsi="Garamond"/>
                <w:sz w:val="16"/>
                <w:szCs w:val="16"/>
              </w:rPr>
            </w:pPr>
            <w:r w:rsidRPr="00CD5258">
              <w:rPr>
                <w:rFonts w:ascii="Garamond" w:hAnsi="Garamond"/>
                <w:sz w:val="16"/>
                <w:szCs w:val="16"/>
              </w:rPr>
              <w:t>Yes</w:t>
            </w:r>
          </w:p>
        </w:tc>
        <w:tc>
          <w:tcPr>
            <w:tcW w:w="1418" w:type="dxa"/>
            <w:vAlign w:val="center"/>
          </w:tcPr>
          <w:p w14:paraId="3F636959" w14:textId="675BA0F9" w:rsidR="003A2D00" w:rsidRPr="00CD5258" w:rsidRDefault="00892128" w:rsidP="00187D2F">
            <w:pPr>
              <w:rPr>
                <w:rFonts w:ascii="Garamond" w:hAnsi="Garamond"/>
                <w:sz w:val="16"/>
                <w:szCs w:val="16"/>
              </w:rPr>
            </w:pPr>
            <w:r w:rsidRPr="00CD5258">
              <w:rPr>
                <w:rFonts w:ascii="Garamond" w:hAnsi="Garamond"/>
                <w:sz w:val="16"/>
                <w:szCs w:val="16"/>
              </w:rPr>
              <w:t>No</w:t>
            </w:r>
          </w:p>
        </w:tc>
        <w:tc>
          <w:tcPr>
            <w:tcW w:w="1417" w:type="dxa"/>
            <w:vAlign w:val="center"/>
          </w:tcPr>
          <w:p w14:paraId="63CD5219" w14:textId="134613FE" w:rsidR="003A2D00" w:rsidRPr="00CD5258" w:rsidRDefault="00892128" w:rsidP="00187D2F">
            <w:pPr>
              <w:rPr>
                <w:rFonts w:ascii="Garamond" w:hAnsi="Garamond"/>
                <w:sz w:val="16"/>
                <w:szCs w:val="16"/>
              </w:rPr>
            </w:pPr>
            <w:r w:rsidRPr="00CD5258">
              <w:rPr>
                <w:rFonts w:ascii="Garamond" w:hAnsi="Garamond"/>
                <w:sz w:val="16"/>
                <w:szCs w:val="16"/>
              </w:rPr>
              <w:t>Yes/No</w:t>
            </w:r>
          </w:p>
        </w:tc>
        <w:tc>
          <w:tcPr>
            <w:tcW w:w="1701" w:type="dxa"/>
            <w:vAlign w:val="center"/>
          </w:tcPr>
          <w:p w14:paraId="56D36FF5" w14:textId="3BCF0D3E" w:rsidR="003A2D00" w:rsidRPr="00CD5258" w:rsidRDefault="00CD5258" w:rsidP="00187D2F">
            <w:pPr>
              <w:pStyle w:val="ListParagraph"/>
              <w:numPr>
                <w:ilvl w:val="0"/>
                <w:numId w:val="8"/>
              </w:numPr>
              <w:ind w:left="331"/>
              <w:rPr>
                <w:rFonts w:ascii="Garamond" w:hAnsi="Garamond"/>
                <w:sz w:val="16"/>
                <w:szCs w:val="16"/>
              </w:rPr>
            </w:pPr>
            <w:r w:rsidRPr="00CD5258">
              <w:rPr>
                <w:rFonts w:ascii="Garamond" w:hAnsi="Garamond"/>
                <w:sz w:val="16"/>
                <w:szCs w:val="16"/>
              </w:rPr>
              <w:t>Temporary competitive advantage</w:t>
            </w:r>
          </w:p>
        </w:tc>
        <w:tc>
          <w:tcPr>
            <w:tcW w:w="1701" w:type="dxa"/>
            <w:vAlign w:val="center"/>
          </w:tcPr>
          <w:p w14:paraId="087AF2E8" w14:textId="3F7D17E8" w:rsidR="003A2D00" w:rsidRPr="00CD5258" w:rsidRDefault="00CD5258" w:rsidP="00187D2F">
            <w:pPr>
              <w:pStyle w:val="ListParagraph"/>
              <w:numPr>
                <w:ilvl w:val="0"/>
                <w:numId w:val="8"/>
              </w:numPr>
              <w:ind w:left="331"/>
              <w:rPr>
                <w:rFonts w:ascii="Garamond" w:hAnsi="Garamond"/>
                <w:sz w:val="16"/>
                <w:szCs w:val="16"/>
              </w:rPr>
            </w:pPr>
            <w:r w:rsidRPr="00CD5258">
              <w:rPr>
                <w:rFonts w:ascii="Garamond" w:hAnsi="Garamond"/>
                <w:sz w:val="16"/>
                <w:szCs w:val="16"/>
              </w:rPr>
              <w:t>Average returns to above-average returns</w:t>
            </w:r>
          </w:p>
        </w:tc>
      </w:tr>
      <w:tr w:rsidR="00187D2F" w14:paraId="03674273" w14:textId="77777777" w:rsidTr="00187D2F">
        <w:tc>
          <w:tcPr>
            <w:tcW w:w="1242" w:type="dxa"/>
            <w:vAlign w:val="center"/>
          </w:tcPr>
          <w:p w14:paraId="03F90D7F" w14:textId="566886F2" w:rsidR="003A2D00" w:rsidRPr="00CD5258" w:rsidRDefault="00892128" w:rsidP="00187D2F">
            <w:pPr>
              <w:rPr>
                <w:rFonts w:ascii="Garamond" w:hAnsi="Garamond"/>
                <w:sz w:val="16"/>
                <w:szCs w:val="16"/>
              </w:rPr>
            </w:pPr>
            <w:r w:rsidRPr="00CD5258">
              <w:rPr>
                <w:rFonts w:ascii="Garamond" w:hAnsi="Garamond"/>
                <w:sz w:val="16"/>
                <w:szCs w:val="16"/>
              </w:rPr>
              <w:t>Yes</w:t>
            </w:r>
          </w:p>
        </w:tc>
        <w:tc>
          <w:tcPr>
            <w:tcW w:w="1276" w:type="dxa"/>
            <w:vAlign w:val="center"/>
          </w:tcPr>
          <w:p w14:paraId="048767BB" w14:textId="6137A5C7" w:rsidR="003A2D00" w:rsidRPr="00CD5258" w:rsidRDefault="00892128" w:rsidP="00187D2F">
            <w:pPr>
              <w:rPr>
                <w:rFonts w:ascii="Garamond" w:hAnsi="Garamond"/>
                <w:sz w:val="16"/>
                <w:szCs w:val="16"/>
              </w:rPr>
            </w:pPr>
            <w:r w:rsidRPr="00CD5258">
              <w:rPr>
                <w:rFonts w:ascii="Garamond" w:hAnsi="Garamond"/>
                <w:sz w:val="16"/>
                <w:szCs w:val="16"/>
              </w:rPr>
              <w:t>Yes</w:t>
            </w:r>
          </w:p>
        </w:tc>
        <w:tc>
          <w:tcPr>
            <w:tcW w:w="1418" w:type="dxa"/>
            <w:vAlign w:val="center"/>
          </w:tcPr>
          <w:p w14:paraId="59A312F3" w14:textId="4F2716BE" w:rsidR="003A2D00" w:rsidRPr="00CD5258" w:rsidRDefault="00892128" w:rsidP="00187D2F">
            <w:pPr>
              <w:rPr>
                <w:rFonts w:ascii="Garamond" w:hAnsi="Garamond"/>
                <w:sz w:val="16"/>
                <w:szCs w:val="16"/>
              </w:rPr>
            </w:pPr>
            <w:r w:rsidRPr="00CD5258">
              <w:rPr>
                <w:rFonts w:ascii="Garamond" w:hAnsi="Garamond"/>
                <w:sz w:val="16"/>
                <w:szCs w:val="16"/>
              </w:rPr>
              <w:t>Yes</w:t>
            </w:r>
          </w:p>
        </w:tc>
        <w:tc>
          <w:tcPr>
            <w:tcW w:w="1417" w:type="dxa"/>
            <w:vAlign w:val="center"/>
          </w:tcPr>
          <w:p w14:paraId="601ADFF3" w14:textId="0E6AC9C8" w:rsidR="003A2D00" w:rsidRPr="00CD5258" w:rsidRDefault="00892128" w:rsidP="00187D2F">
            <w:pPr>
              <w:rPr>
                <w:rFonts w:ascii="Garamond" w:hAnsi="Garamond"/>
                <w:sz w:val="16"/>
                <w:szCs w:val="16"/>
              </w:rPr>
            </w:pPr>
            <w:r w:rsidRPr="00CD5258">
              <w:rPr>
                <w:rFonts w:ascii="Garamond" w:hAnsi="Garamond"/>
                <w:sz w:val="16"/>
                <w:szCs w:val="16"/>
              </w:rPr>
              <w:t>Yes/No</w:t>
            </w:r>
          </w:p>
        </w:tc>
        <w:tc>
          <w:tcPr>
            <w:tcW w:w="1701" w:type="dxa"/>
            <w:vAlign w:val="center"/>
          </w:tcPr>
          <w:p w14:paraId="020E47CB" w14:textId="710301D4" w:rsidR="003A2D00" w:rsidRPr="00CD5258" w:rsidRDefault="00CD5258" w:rsidP="00187D2F">
            <w:pPr>
              <w:pStyle w:val="ListParagraph"/>
              <w:numPr>
                <w:ilvl w:val="0"/>
                <w:numId w:val="8"/>
              </w:numPr>
              <w:ind w:left="331"/>
              <w:rPr>
                <w:rFonts w:ascii="Garamond" w:hAnsi="Garamond"/>
                <w:sz w:val="16"/>
                <w:szCs w:val="16"/>
              </w:rPr>
            </w:pPr>
            <w:r w:rsidRPr="00CD5258">
              <w:rPr>
                <w:rFonts w:ascii="Garamond" w:hAnsi="Garamond"/>
                <w:sz w:val="16"/>
                <w:szCs w:val="16"/>
              </w:rPr>
              <w:t>Sustainable competitive advantage</w:t>
            </w:r>
          </w:p>
        </w:tc>
        <w:tc>
          <w:tcPr>
            <w:tcW w:w="1701" w:type="dxa"/>
            <w:vAlign w:val="center"/>
          </w:tcPr>
          <w:p w14:paraId="78E4FA67" w14:textId="41F8848C" w:rsidR="003A2D00" w:rsidRPr="00CD5258" w:rsidRDefault="00CD5258" w:rsidP="00187D2F">
            <w:pPr>
              <w:pStyle w:val="ListParagraph"/>
              <w:numPr>
                <w:ilvl w:val="0"/>
                <w:numId w:val="8"/>
              </w:numPr>
              <w:ind w:left="331"/>
              <w:rPr>
                <w:rFonts w:ascii="Garamond" w:hAnsi="Garamond"/>
                <w:sz w:val="16"/>
                <w:szCs w:val="16"/>
              </w:rPr>
            </w:pPr>
            <w:r w:rsidRPr="00CD5258">
              <w:rPr>
                <w:rFonts w:ascii="Garamond" w:hAnsi="Garamond"/>
                <w:sz w:val="16"/>
                <w:szCs w:val="16"/>
              </w:rPr>
              <w:t>Above-average returns</w:t>
            </w:r>
          </w:p>
        </w:tc>
      </w:tr>
    </w:tbl>
    <w:p w14:paraId="73F9703A" w14:textId="77777777" w:rsidR="003A2D00" w:rsidRPr="003A2D00" w:rsidRDefault="003A2D00" w:rsidP="0016248D">
      <w:pPr>
        <w:rPr>
          <w:rFonts w:ascii="Garamond" w:hAnsi="Garamond"/>
          <w:sz w:val="18"/>
          <w:szCs w:val="20"/>
        </w:rPr>
      </w:pPr>
    </w:p>
    <w:p w14:paraId="62565D7A" w14:textId="296F26C7" w:rsidR="001426C9" w:rsidRDefault="001426C9" w:rsidP="0016248D">
      <w:pPr>
        <w:rPr>
          <w:rFonts w:ascii="Garamond" w:hAnsi="Garamond"/>
          <w:b/>
          <w:sz w:val="18"/>
          <w:szCs w:val="20"/>
          <w:u w:val="single"/>
        </w:rPr>
      </w:pPr>
      <w:r>
        <w:rPr>
          <w:rFonts w:ascii="Garamond" w:hAnsi="Garamond"/>
          <w:b/>
          <w:sz w:val="18"/>
          <w:szCs w:val="20"/>
        </w:rPr>
        <w:tab/>
        <w:t>-</w:t>
      </w:r>
      <w:r>
        <w:rPr>
          <w:rFonts w:ascii="Garamond" w:hAnsi="Garamond"/>
          <w:b/>
          <w:sz w:val="18"/>
          <w:szCs w:val="20"/>
          <w:u w:val="single"/>
        </w:rPr>
        <w:t xml:space="preserve">Value Chain Analysis </w:t>
      </w:r>
    </w:p>
    <w:p w14:paraId="4330C219" w14:textId="7975D9E5" w:rsidR="00A1764A" w:rsidRPr="00AF4F6B" w:rsidRDefault="00AF4F6B" w:rsidP="00AF4F6B">
      <w:pPr>
        <w:ind w:left="1440"/>
        <w:rPr>
          <w:rFonts w:ascii="Garamond" w:hAnsi="Garamond"/>
          <w:sz w:val="18"/>
          <w:szCs w:val="20"/>
        </w:rPr>
      </w:pPr>
      <w:r>
        <w:rPr>
          <w:rFonts w:ascii="Garamond" w:hAnsi="Garamond"/>
          <w:b/>
          <w:sz w:val="18"/>
          <w:szCs w:val="20"/>
        </w:rPr>
        <w:t>-Value chain Activities:</w:t>
      </w:r>
      <w:r>
        <w:rPr>
          <w:rFonts w:ascii="Garamond" w:hAnsi="Garamond"/>
          <w:sz w:val="18"/>
          <w:szCs w:val="20"/>
        </w:rPr>
        <w:t xml:space="preserve"> Activities or tasks the firm completes in order to produce products and then sell, distribute, and service those products in ways that create value for customers</w:t>
      </w:r>
    </w:p>
    <w:p w14:paraId="15232656" w14:textId="2DC7BD26" w:rsidR="00AF4F6B" w:rsidRDefault="00AF4F6B" w:rsidP="00AF4F6B">
      <w:pPr>
        <w:ind w:left="1440"/>
        <w:rPr>
          <w:rFonts w:ascii="Garamond" w:hAnsi="Garamond"/>
          <w:sz w:val="18"/>
          <w:szCs w:val="20"/>
        </w:rPr>
      </w:pPr>
      <w:r>
        <w:rPr>
          <w:rFonts w:ascii="Garamond" w:hAnsi="Garamond"/>
          <w:b/>
          <w:sz w:val="18"/>
          <w:szCs w:val="20"/>
        </w:rPr>
        <w:t xml:space="preserve">-Support Functions: </w:t>
      </w:r>
      <w:r>
        <w:rPr>
          <w:rFonts w:ascii="Garamond" w:hAnsi="Garamond"/>
          <w:sz w:val="18"/>
          <w:szCs w:val="20"/>
        </w:rPr>
        <w:t>Include the activities or tasks the firm completes in order to support the work being done to produce, sell, distribute, and service the products the firm is producing</w:t>
      </w:r>
    </w:p>
    <w:p w14:paraId="7B5A1A62" w14:textId="77777777" w:rsidR="00762CF1" w:rsidRDefault="00762CF1" w:rsidP="00AF4F6B">
      <w:pPr>
        <w:ind w:left="1440"/>
        <w:rPr>
          <w:rFonts w:ascii="Garamond" w:hAnsi="Garamond"/>
          <w:sz w:val="18"/>
          <w:szCs w:val="20"/>
        </w:rPr>
      </w:pPr>
    </w:p>
    <w:p w14:paraId="4AB31F7B" w14:textId="5EB468EB" w:rsidR="00762CF1" w:rsidRDefault="00762CF1" w:rsidP="00AF4F6B">
      <w:pPr>
        <w:ind w:left="1440"/>
        <w:rPr>
          <w:rFonts w:ascii="Garamond" w:hAnsi="Garamond"/>
          <w:sz w:val="18"/>
          <w:szCs w:val="20"/>
        </w:rPr>
      </w:pPr>
    </w:p>
    <w:p w14:paraId="30E62143" w14:textId="7DCF88B8" w:rsidR="00762CF1" w:rsidRDefault="00B9302D" w:rsidP="003D50C3">
      <w:pPr>
        <w:ind w:left="426"/>
        <w:rPr>
          <w:rFonts w:ascii="Garamond" w:hAnsi="Garamond"/>
          <w:sz w:val="18"/>
          <w:szCs w:val="20"/>
        </w:rPr>
      </w:pPr>
      <w:r>
        <w:rPr>
          <w:rFonts w:ascii="Garamond" w:hAnsi="Garamond"/>
          <w:noProof/>
          <w:sz w:val="18"/>
          <w:szCs w:val="20"/>
        </w:rPr>
        <w:drawing>
          <wp:inline distT="0" distB="0" distL="0" distR="0" wp14:anchorId="67B7DC51" wp14:editId="0DB028F7">
            <wp:extent cx="5486400" cy="3200400"/>
            <wp:effectExtent l="0" t="203200" r="0" b="30480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14:paraId="175036E7" w14:textId="2D53A7E7" w:rsidR="003D50C3" w:rsidRPr="003D50C3" w:rsidRDefault="003D50C3" w:rsidP="003D50C3">
      <w:pPr>
        <w:rPr>
          <w:rFonts w:ascii="Garamond" w:hAnsi="Garamond"/>
          <w:b/>
          <w:i/>
          <w:sz w:val="18"/>
          <w:szCs w:val="20"/>
        </w:rPr>
      </w:pPr>
      <w:r>
        <w:rPr>
          <w:rFonts w:ascii="Garamond" w:hAnsi="Garamond"/>
          <w:noProof/>
          <w:sz w:val="18"/>
          <w:szCs w:val="20"/>
        </w:rPr>
        <w:drawing>
          <wp:inline distT="0" distB="0" distL="0" distR="0" wp14:anchorId="694A51B0" wp14:editId="43CF54DB">
            <wp:extent cx="5481320" cy="2763520"/>
            <wp:effectExtent l="0" t="127000" r="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5F949B52" w14:textId="77777777" w:rsidR="003D50C3" w:rsidRDefault="003D50C3" w:rsidP="003D50C3">
      <w:pPr>
        <w:rPr>
          <w:rFonts w:ascii="Garamond" w:hAnsi="Garamond"/>
          <w:b/>
          <w:sz w:val="18"/>
          <w:szCs w:val="20"/>
        </w:rPr>
      </w:pPr>
      <w:r>
        <w:rPr>
          <w:rFonts w:ascii="Garamond" w:hAnsi="Garamond"/>
          <w:b/>
          <w:i/>
          <w:sz w:val="18"/>
          <w:szCs w:val="20"/>
        </w:rPr>
        <w:t>Outsourcing</w:t>
      </w:r>
      <w:r>
        <w:rPr>
          <w:rFonts w:ascii="Garamond" w:hAnsi="Garamond"/>
          <w:b/>
          <w:sz w:val="18"/>
          <w:szCs w:val="20"/>
        </w:rPr>
        <w:t xml:space="preserve"> </w:t>
      </w:r>
    </w:p>
    <w:p w14:paraId="4093056F" w14:textId="63178356" w:rsidR="00A1764A" w:rsidRDefault="00AF4F6B" w:rsidP="003D50C3">
      <w:pPr>
        <w:ind w:firstLine="720"/>
        <w:rPr>
          <w:rFonts w:ascii="Garamond" w:hAnsi="Garamond"/>
          <w:sz w:val="18"/>
          <w:szCs w:val="20"/>
        </w:rPr>
      </w:pPr>
      <w:r>
        <w:rPr>
          <w:rFonts w:ascii="Garamond" w:hAnsi="Garamond"/>
          <w:b/>
          <w:sz w:val="18"/>
          <w:szCs w:val="20"/>
        </w:rPr>
        <w:t>-Outsourcing:</w:t>
      </w:r>
      <w:r>
        <w:rPr>
          <w:rFonts w:ascii="Garamond" w:hAnsi="Garamond"/>
          <w:sz w:val="18"/>
          <w:szCs w:val="20"/>
        </w:rPr>
        <w:t xml:space="preserve"> Purchase of a value-creating activity or a support function activity from an external supplier</w:t>
      </w:r>
    </w:p>
    <w:p w14:paraId="53F17C87" w14:textId="77777777" w:rsidR="00AF4F6B" w:rsidRPr="00AF4F6B" w:rsidRDefault="00AF4F6B" w:rsidP="0016248D">
      <w:pPr>
        <w:rPr>
          <w:rFonts w:ascii="Garamond" w:hAnsi="Garamond"/>
          <w:sz w:val="18"/>
          <w:szCs w:val="20"/>
        </w:rPr>
      </w:pPr>
    </w:p>
    <w:p w14:paraId="6260DC73" w14:textId="77777777" w:rsidR="00F84A65" w:rsidRPr="0016248D" w:rsidRDefault="00F84A65" w:rsidP="0016248D">
      <w:pPr>
        <w:rPr>
          <w:rFonts w:ascii="Garamond" w:hAnsi="Garamond"/>
          <w:b/>
          <w:i/>
          <w:sz w:val="18"/>
          <w:szCs w:val="20"/>
        </w:rPr>
      </w:pPr>
      <w:r>
        <w:rPr>
          <w:rFonts w:ascii="Garamond" w:hAnsi="Garamond"/>
          <w:b/>
          <w:i/>
          <w:sz w:val="18"/>
          <w:szCs w:val="20"/>
        </w:rPr>
        <w:t xml:space="preserve">Competencies, Strengths, Weaknesses, and Strategic Decisions </w:t>
      </w:r>
    </w:p>
    <w:sectPr w:rsidR="00F84A65" w:rsidRPr="0016248D" w:rsidSect="00EF04D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Garamond">
    <w:panose1 w:val="02020404030301010803"/>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14B86"/>
    <w:multiLevelType w:val="hybridMultilevel"/>
    <w:tmpl w:val="2A6486FE"/>
    <w:lvl w:ilvl="0" w:tplc="00000001">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DF79E8"/>
    <w:multiLevelType w:val="hybridMultilevel"/>
    <w:tmpl w:val="26B4128A"/>
    <w:lvl w:ilvl="0" w:tplc="00000001">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632E28"/>
    <w:multiLevelType w:val="hybridMultilevel"/>
    <w:tmpl w:val="344A8BA8"/>
    <w:lvl w:ilvl="0" w:tplc="00000001">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16E5FF5"/>
    <w:multiLevelType w:val="hybridMultilevel"/>
    <w:tmpl w:val="6EF87910"/>
    <w:lvl w:ilvl="0" w:tplc="00000001">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C3B3CF4"/>
    <w:multiLevelType w:val="hybridMultilevel"/>
    <w:tmpl w:val="486A9E50"/>
    <w:lvl w:ilvl="0" w:tplc="00000001">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03250CE"/>
    <w:multiLevelType w:val="hybridMultilevel"/>
    <w:tmpl w:val="7AB048DA"/>
    <w:lvl w:ilvl="0" w:tplc="00000001">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44D4C1E"/>
    <w:multiLevelType w:val="hybridMultilevel"/>
    <w:tmpl w:val="B2862D16"/>
    <w:lvl w:ilvl="0" w:tplc="00000001">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98B6B49"/>
    <w:multiLevelType w:val="hybridMultilevel"/>
    <w:tmpl w:val="4FA4A03A"/>
    <w:lvl w:ilvl="0" w:tplc="00000001">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EA80CA7"/>
    <w:multiLevelType w:val="multilevel"/>
    <w:tmpl w:val="E6B8B0B8"/>
    <w:lvl w:ilvl="0">
      <w:start w:val="1"/>
      <w:numFmt w:val="bullet"/>
      <w:lvlText w:val="•"/>
      <w:lvlJc w:val="left"/>
      <w:pPr>
        <w:ind w:left="720" w:hanging="360"/>
      </w:p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9">
    <w:nsid w:val="31CB7016"/>
    <w:multiLevelType w:val="hybridMultilevel"/>
    <w:tmpl w:val="AB9C1622"/>
    <w:lvl w:ilvl="0" w:tplc="00000001">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51F2D79"/>
    <w:multiLevelType w:val="hybridMultilevel"/>
    <w:tmpl w:val="4DEA7796"/>
    <w:lvl w:ilvl="0" w:tplc="00000001">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D74321F"/>
    <w:multiLevelType w:val="hybridMultilevel"/>
    <w:tmpl w:val="1B96BCAE"/>
    <w:lvl w:ilvl="0" w:tplc="00000001">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60324B4"/>
    <w:multiLevelType w:val="hybridMultilevel"/>
    <w:tmpl w:val="800606F4"/>
    <w:lvl w:ilvl="0" w:tplc="00000001">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8"/>
  </w:num>
  <w:num w:numId="3">
    <w:abstractNumId w:val="1"/>
  </w:num>
  <w:num w:numId="4">
    <w:abstractNumId w:val="11"/>
  </w:num>
  <w:num w:numId="5">
    <w:abstractNumId w:val="5"/>
  </w:num>
  <w:num w:numId="6">
    <w:abstractNumId w:val="12"/>
  </w:num>
  <w:num w:numId="7">
    <w:abstractNumId w:val="0"/>
  </w:num>
  <w:num w:numId="8">
    <w:abstractNumId w:val="9"/>
  </w:num>
  <w:num w:numId="9">
    <w:abstractNumId w:val="4"/>
  </w:num>
  <w:num w:numId="10">
    <w:abstractNumId w:val="6"/>
  </w:num>
  <w:num w:numId="11">
    <w:abstractNumId w:val="10"/>
  </w:num>
  <w:num w:numId="12">
    <w:abstractNumId w:val="7"/>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248D"/>
    <w:rsid w:val="00007AA5"/>
    <w:rsid w:val="00007C02"/>
    <w:rsid w:val="00013B9B"/>
    <w:rsid w:val="00015974"/>
    <w:rsid w:val="000227D4"/>
    <w:rsid w:val="00025362"/>
    <w:rsid w:val="00027CC3"/>
    <w:rsid w:val="000326D1"/>
    <w:rsid w:val="00042A73"/>
    <w:rsid w:val="00042DC9"/>
    <w:rsid w:val="00043D7B"/>
    <w:rsid w:val="00047324"/>
    <w:rsid w:val="00055DA2"/>
    <w:rsid w:val="000609E8"/>
    <w:rsid w:val="00067543"/>
    <w:rsid w:val="00067D3F"/>
    <w:rsid w:val="00067D6F"/>
    <w:rsid w:val="00075845"/>
    <w:rsid w:val="00081318"/>
    <w:rsid w:val="000816A8"/>
    <w:rsid w:val="000831E6"/>
    <w:rsid w:val="00090F54"/>
    <w:rsid w:val="000941B6"/>
    <w:rsid w:val="00096698"/>
    <w:rsid w:val="000A07B1"/>
    <w:rsid w:val="000A29B1"/>
    <w:rsid w:val="000A2AE8"/>
    <w:rsid w:val="000A39E1"/>
    <w:rsid w:val="000A6253"/>
    <w:rsid w:val="000B3CB5"/>
    <w:rsid w:val="000C1EE4"/>
    <w:rsid w:val="000C76D9"/>
    <w:rsid w:val="000D2211"/>
    <w:rsid w:val="000D3711"/>
    <w:rsid w:val="000D7495"/>
    <w:rsid w:val="000D7702"/>
    <w:rsid w:val="000E535D"/>
    <w:rsid w:val="000F2E8E"/>
    <w:rsid w:val="001002DD"/>
    <w:rsid w:val="00102785"/>
    <w:rsid w:val="001069BB"/>
    <w:rsid w:val="001162C6"/>
    <w:rsid w:val="001269AA"/>
    <w:rsid w:val="00126FD2"/>
    <w:rsid w:val="001333DC"/>
    <w:rsid w:val="001426C9"/>
    <w:rsid w:val="00143529"/>
    <w:rsid w:val="00151C75"/>
    <w:rsid w:val="001545DA"/>
    <w:rsid w:val="0016248D"/>
    <w:rsid w:val="001737EB"/>
    <w:rsid w:val="001778AD"/>
    <w:rsid w:val="001810EC"/>
    <w:rsid w:val="00183CAD"/>
    <w:rsid w:val="001862AD"/>
    <w:rsid w:val="00187D2F"/>
    <w:rsid w:val="001A1B0F"/>
    <w:rsid w:val="001C3968"/>
    <w:rsid w:val="001C70C2"/>
    <w:rsid w:val="001D43B5"/>
    <w:rsid w:val="001D51CC"/>
    <w:rsid w:val="001E096F"/>
    <w:rsid w:val="001E7B32"/>
    <w:rsid w:val="001F3768"/>
    <w:rsid w:val="001F57FC"/>
    <w:rsid w:val="001F7D11"/>
    <w:rsid w:val="00206486"/>
    <w:rsid w:val="0021056D"/>
    <w:rsid w:val="00210CC4"/>
    <w:rsid w:val="00212385"/>
    <w:rsid w:val="00217304"/>
    <w:rsid w:val="00223E52"/>
    <w:rsid w:val="002245D7"/>
    <w:rsid w:val="0022614A"/>
    <w:rsid w:val="002343B9"/>
    <w:rsid w:val="002378D9"/>
    <w:rsid w:val="0024231A"/>
    <w:rsid w:val="002447AC"/>
    <w:rsid w:val="002535BC"/>
    <w:rsid w:val="002547E4"/>
    <w:rsid w:val="00290C8D"/>
    <w:rsid w:val="00292FAB"/>
    <w:rsid w:val="00296618"/>
    <w:rsid w:val="002A0586"/>
    <w:rsid w:val="002A0D77"/>
    <w:rsid w:val="002A397C"/>
    <w:rsid w:val="002C7AF2"/>
    <w:rsid w:val="002D42C5"/>
    <w:rsid w:val="002E393B"/>
    <w:rsid w:val="002F30E9"/>
    <w:rsid w:val="002F49F2"/>
    <w:rsid w:val="003075C9"/>
    <w:rsid w:val="00314E74"/>
    <w:rsid w:val="00320888"/>
    <w:rsid w:val="00327774"/>
    <w:rsid w:val="00334B3D"/>
    <w:rsid w:val="00336090"/>
    <w:rsid w:val="003373BB"/>
    <w:rsid w:val="003428E4"/>
    <w:rsid w:val="00345984"/>
    <w:rsid w:val="00352644"/>
    <w:rsid w:val="0035689A"/>
    <w:rsid w:val="00357A1B"/>
    <w:rsid w:val="003756DB"/>
    <w:rsid w:val="003765C1"/>
    <w:rsid w:val="00385BFF"/>
    <w:rsid w:val="00386A8E"/>
    <w:rsid w:val="00390547"/>
    <w:rsid w:val="00394AE6"/>
    <w:rsid w:val="00395060"/>
    <w:rsid w:val="00395E7B"/>
    <w:rsid w:val="003965BE"/>
    <w:rsid w:val="003A2D00"/>
    <w:rsid w:val="003B17A4"/>
    <w:rsid w:val="003B4F34"/>
    <w:rsid w:val="003C30B2"/>
    <w:rsid w:val="003C74DE"/>
    <w:rsid w:val="003D04D1"/>
    <w:rsid w:val="003D25EC"/>
    <w:rsid w:val="003D50C3"/>
    <w:rsid w:val="003D51DE"/>
    <w:rsid w:val="003D6625"/>
    <w:rsid w:val="003D69A0"/>
    <w:rsid w:val="003E13ED"/>
    <w:rsid w:val="003E3129"/>
    <w:rsid w:val="003E3DC4"/>
    <w:rsid w:val="003E4812"/>
    <w:rsid w:val="003F4677"/>
    <w:rsid w:val="004019B7"/>
    <w:rsid w:val="0040367D"/>
    <w:rsid w:val="0041159A"/>
    <w:rsid w:val="00420EBA"/>
    <w:rsid w:val="00436851"/>
    <w:rsid w:val="004375D6"/>
    <w:rsid w:val="00440973"/>
    <w:rsid w:val="00446842"/>
    <w:rsid w:val="004468DA"/>
    <w:rsid w:val="00446D41"/>
    <w:rsid w:val="00452304"/>
    <w:rsid w:val="00455461"/>
    <w:rsid w:val="00456878"/>
    <w:rsid w:val="00475C36"/>
    <w:rsid w:val="00491AD0"/>
    <w:rsid w:val="0049312F"/>
    <w:rsid w:val="004C226D"/>
    <w:rsid w:val="004C3A10"/>
    <w:rsid w:val="004E42CA"/>
    <w:rsid w:val="004F5358"/>
    <w:rsid w:val="0051338B"/>
    <w:rsid w:val="00517925"/>
    <w:rsid w:val="0052105E"/>
    <w:rsid w:val="00525692"/>
    <w:rsid w:val="00525859"/>
    <w:rsid w:val="005307F9"/>
    <w:rsid w:val="0054590C"/>
    <w:rsid w:val="005501E4"/>
    <w:rsid w:val="005507E0"/>
    <w:rsid w:val="005509D5"/>
    <w:rsid w:val="005535BF"/>
    <w:rsid w:val="0056035C"/>
    <w:rsid w:val="00560775"/>
    <w:rsid w:val="00561FDD"/>
    <w:rsid w:val="0056539B"/>
    <w:rsid w:val="00565802"/>
    <w:rsid w:val="00567197"/>
    <w:rsid w:val="005672B2"/>
    <w:rsid w:val="00592A77"/>
    <w:rsid w:val="005961AA"/>
    <w:rsid w:val="005B24B8"/>
    <w:rsid w:val="005B579A"/>
    <w:rsid w:val="005D28BC"/>
    <w:rsid w:val="005D378D"/>
    <w:rsid w:val="005E30B2"/>
    <w:rsid w:val="005E46D7"/>
    <w:rsid w:val="005F74A3"/>
    <w:rsid w:val="00607DBF"/>
    <w:rsid w:val="00620F3E"/>
    <w:rsid w:val="006231F0"/>
    <w:rsid w:val="00623718"/>
    <w:rsid w:val="00631BEA"/>
    <w:rsid w:val="00650E49"/>
    <w:rsid w:val="00651707"/>
    <w:rsid w:val="0065762B"/>
    <w:rsid w:val="00657DD5"/>
    <w:rsid w:val="00665641"/>
    <w:rsid w:val="00676488"/>
    <w:rsid w:val="00677163"/>
    <w:rsid w:val="00681AFF"/>
    <w:rsid w:val="0068384C"/>
    <w:rsid w:val="00687D5F"/>
    <w:rsid w:val="006B0A01"/>
    <w:rsid w:val="006C3404"/>
    <w:rsid w:val="006C4A1C"/>
    <w:rsid w:val="006C7A99"/>
    <w:rsid w:val="006D75B9"/>
    <w:rsid w:val="006E5872"/>
    <w:rsid w:val="006E6CDF"/>
    <w:rsid w:val="006E7EEB"/>
    <w:rsid w:val="006F1570"/>
    <w:rsid w:val="006F531D"/>
    <w:rsid w:val="00703A88"/>
    <w:rsid w:val="00721A4C"/>
    <w:rsid w:val="00724A4D"/>
    <w:rsid w:val="00726D5D"/>
    <w:rsid w:val="007355C9"/>
    <w:rsid w:val="00737B7B"/>
    <w:rsid w:val="00743B42"/>
    <w:rsid w:val="00762CF1"/>
    <w:rsid w:val="007636F9"/>
    <w:rsid w:val="007707C9"/>
    <w:rsid w:val="00772F5E"/>
    <w:rsid w:val="00775F22"/>
    <w:rsid w:val="00775F5A"/>
    <w:rsid w:val="00783BA4"/>
    <w:rsid w:val="00785AE4"/>
    <w:rsid w:val="00795BDC"/>
    <w:rsid w:val="007A2845"/>
    <w:rsid w:val="007D4A26"/>
    <w:rsid w:val="007F7360"/>
    <w:rsid w:val="008128FF"/>
    <w:rsid w:val="008340B2"/>
    <w:rsid w:val="008626E8"/>
    <w:rsid w:val="00863673"/>
    <w:rsid w:val="00865F97"/>
    <w:rsid w:val="0087145C"/>
    <w:rsid w:val="0087311E"/>
    <w:rsid w:val="00884A21"/>
    <w:rsid w:val="0088638F"/>
    <w:rsid w:val="00892128"/>
    <w:rsid w:val="008A351B"/>
    <w:rsid w:val="008A3BB3"/>
    <w:rsid w:val="008A471E"/>
    <w:rsid w:val="008B7BBA"/>
    <w:rsid w:val="008C15E7"/>
    <w:rsid w:val="008C2020"/>
    <w:rsid w:val="008D2E86"/>
    <w:rsid w:val="008D55AC"/>
    <w:rsid w:val="008E0075"/>
    <w:rsid w:val="008E3712"/>
    <w:rsid w:val="008E7E7E"/>
    <w:rsid w:val="00904EF9"/>
    <w:rsid w:val="00914206"/>
    <w:rsid w:val="009172F5"/>
    <w:rsid w:val="009224A2"/>
    <w:rsid w:val="00923DDB"/>
    <w:rsid w:val="009333CC"/>
    <w:rsid w:val="00933738"/>
    <w:rsid w:val="00936012"/>
    <w:rsid w:val="009443E1"/>
    <w:rsid w:val="00947C12"/>
    <w:rsid w:val="00953DA0"/>
    <w:rsid w:val="00955783"/>
    <w:rsid w:val="00957DFA"/>
    <w:rsid w:val="0097273D"/>
    <w:rsid w:val="009754C9"/>
    <w:rsid w:val="00977360"/>
    <w:rsid w:val="009A0D05"/>
    <w:rsid w:val="009A4A02"/>
    <w:rsid w:val="009C2010"/>
    <w:rsid w:val="009C2CAB"/>
    <w:rsid w:val="009C4669"/>
    <w:rsid w:val="009C51C2"/>
    <w:rsid w:val="009E29F5"/>
    <w:rsid w:val="009F2D9A"/>
    <w:rsid w:val="00A119AB"/>
    <w:rsid w:val="00A1764A"/>
    <w:rsid w:val="00A27D4D"/>
    <w:rsid w:val="00A40821"/>
    <w:rsid w:val="00A42EAB"/>
    <w:rsid w:val="00A441B5"/>
    <w:rsid w:val="00A45817"/>
    <w:rsid w:val="00A5458E"/>
    <w:rsid w:val="00A62C69"/>
    <w:rsid w:val="00A65E50"/>
    <w:rsid w:val="00A66F4C"/>
    <w:rsid w:val="00A76DBC"/>
    <w:rsid w:val="00A825FC"/>
    <w:rsid w:val="00A82FAA"/>
    <w:rsid w:val="00A91B4C"/>
    <w:rsid w:val="00A91CA8"/>
    <w:rsid w:val="00AA2518"/>
    <w:rsid w:val="00AA72B9"/>
    <w:rsid w:val="00AB425C"/>
    <w:rsid w:val="00AC02E1"/>
    <w:rsid w:val="00AC1030"/>
    <w:rsid w:val="00AC3060"/>
    <w:rsid w:val="00AC5A1A"/>
    <w:rsid w:val="00AC5B04"/>
    <w:rsid w:val="00AD1913"/>
    <w:rsid w:val="00AD772F"/>
    <w:rsid w:val="00AE515F"/>
    <w:rsid w:val="00AF4F6B"/>
    <w:rsid w:val="00AF53BC"/>
    <w:rsid w:val="00B003CE"/>
    <w:rsid w:val="00B01A42"/>
    <w:rsid w:val="00B07863"/>
    <w:rsid w:val="00B139C5"/>
    <w:rsid w:val="00B1716A"/>
    <w:rsid w:val="00B25A51"/>
    <w:rsid w:val="00B260C9"/>
    <w:rsid w:val="00B35B83"/>
    <w:rsid w:val="00B54DA1"/>
    <w:rsid w:val="00B6541D"/>
    <w:rsid w:val="00B70623"/>
    <w:rsid w:val="00B72549"/>
    <w:rsid w:val="00B766F4"/>
    <w:rsid w:val="00B77B45"/>
    <w:rsid w:val="00B9302D"/>
    <w:rsid w:val="00B9798A"/>
    <w:rsid w:val="00BA0304"/>
    <w:rsid w:val="00BA32B4"/>
    <w:rsid w:val="00BB1E63"/>
    <w:rsid w:val="00BB1EC1"/>
    <w:rsid w:val="00BB2368"/>
    <w:rsid w:val="00BB5A10"/>
    <w:rsid w:val="00BB6771"/>
    <w:rsid w:val="00BE18E9"/>
    <w:rsid w:val="00C0605F"/>
    <w:rsid w:val="00C10A98"/>
    <w:rsid w:val="00C151FE"/>
    <w:rsid w:val="00C15D8D"/>
    <w:rsid w:val="00C1721E"/>
    <w:rsid w:val="00C176FD"/>
    <w:rsid w:val="00C2219B"/>
    <w:rsid w:val="00C2228C"/>
    <w:rsid w:val="00C238F0"/>
    <w:rsid w:val="00C27406"/>
    <w:rsid w:val="00C54F4F"/>
    <w:rsid w:val="00C56885"/>
    <w:rsid w:val="00C6594F"/>
    <w:rsid w:val="00C6663E"/>
    <w:rsid w:val="00C765EF"/>
    <w:rsid w:val="00C839BA"/>
    <w:rsid w:val="00C8420B"/>
    <w:rsid w:val="00C91588"/>
    <w:rsid w:val="00C93EB3"/>
    <w:rsid w:val="00C96A44"/>
    <w:rsid w:val="00CA3FF5"/>
    <w:rsid w:val="00CA6C08"/>
    <w:rsid w:val="00CB1713"/>
    <w:rsid w:val="00CB4A65"/>
    <w:rsid w:val="00CB73A2"/>
    <w:rsid w:val="00CC4354"/>
    <w:rsid w:val="00CD5258"/>
    <w:rsid w:val="00CF2C86"/>
    <w:rsid w:val="00CF5FDB"/>
    <w:rsid w:val="00D033D9"/>
    <w:rsid w:val="00D066AD"/>
    <w:rsid w:val="00D06A8A"/>
    <w:rsid w:val="00D122B9"/>
    <w:rsid w:val="00D204F3"/>
    <w:rsid w:val="00D34770"/>
    <w:rsid w:val="00D371B7"/>
    <w:rsid w:val="00D440EF"/>
    <w:rsid w:val="00D47AC6"/>
    <w:rsid w:val="00D52AC5"/>
    <w:rsid w:val="00D647C7"/>
    <w:rsid w:val="00D75F17"/>
    <w:rsid w:val="00D76F7F"/>
    <w:rsid w:val="00D83407"/>
    <w:rsid w:val="00D90696"/>
    <w:rsid w:val="00DA0256"/>
    <w:rsid w:val="00DB117F"/>
    <w:rsid w:val="00DB4B2D"/>
    <w:rsid w:val="00DD0444"/>
    <w:rsid w:val="00DE012D"/>
    <w:rsid w:val="00DE3ED6"/>
    <w:rsid w:val="00DF7D66"/>
    <w:rsid w:val="00E05900"/>
    <w:rsid w:val="00E10065"/>
    <w:rsid w:val="00E12883"/>
    <w:rsid w:val="00E12F69"/>
    <w:rsid w:val="00E25D25"/>
    <w:rsid w:val="00E27F03"/>
    <w:rsid w:val="00E303EF"/>
    <w:rsid w:val="00E304A1"/>
    <w:rsid w:val="00E36B7A"/>
    <w:rsid w:val="00E42D04"/>
    <w:rsid w:val="00E57690"/>
    <w:rsid w:val="00E67BD8"/>
    <w:rsid w:val="00E76007"/>
    <w:rsid w:val="00E76E9C"/>
    <w:rsid w:val="00E7745C"/>
    <w:rsid w:val="00E77DA1"/>
    <w:rsid w:val="00E825AF"/>
    <w:rsid w:val="00E878B1"/>
    <w:rsid w:val="00EA22CF"/>
    <w:rsid w:val="00EC179B"/>
    <w:rsid w:val="00EC20E2"/>
    <w:rsid w:val="00EC47D4"/>
    <w:rsid w:val="00EC7B0D"/>
    <w:rsid w:val="00EE3B90"/>
    <w:rsid w:val="00EE6D45"/>
    <w:rsid w:val="00EE77BD"/>
    <w:rsid w:val="00EF04D3"/>
    <w:rsid w:val="00EF36E1"/>
    <w:rsid w:val="00EF41FD"/>
    <w:rsid w:val="00EF54D4"/>
    <w:rsid w:val="00EF75EF"/>
    <w:rsid w:val="00F070CC"/>
    <w:rsid w:val="00F1638D"/>
    <w:rsid w:val="00F167F3"/>
    <w:rsid w:val="00F16DCE"/>
    <w:rsid w:val="00F200AA"/>
    <w:rsid w:val="00F21CD9"/>
    <w:rsid w:val="00F265C8"/>
    <w:rsid w:val="00F27A0D"/>
    <w:rsid w:val="00F452C0"/>
    <w:rsid w:val="00F5563A"/>
    <w:rsid w:val="00F6137F"/>
    <w:rsid w:val="00F84A65"/>
    <w:rsid w:val="00F8742C"/>
    <w:rsid w:val="00F94878"/>
    <w:rsid w:val="00F979AA"/>
    <w:rsid w:val="00FA2571"/>
    <w:rsid w:val="00FA607A"/>
    <w:rsid w:val="00FB60BF"/>
    <w:rsid w:val="00FD2E08"/>
    <w:rsid w:val="00FF2235"/>
    <w:rsid w:val="00FF4CE5"/>
    <w:rsid w:val="00FF554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0C2BAE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24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F7D1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D51DE"/>
    <w:pPr>
      <w:ind w:left="720"/>
      <w:contextualSpacing/>
    </w:pPr>
  </w:style>
  <w:style w:type="paragraph" w:styleId="BalloonText">
    <w:name w:val="Balloon Text"/>
    <w:basedOn w:val="Normal"/>
    <w:link w:val="BalloonTextChar"/>
    <w:uiPriority w:val="99"/>
    <w:semiHidden/>
    <w:unhideWhenUsed/>
    <w:rsid w:val="001E096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E096F"/>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24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F7D1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D51DE"/>
    <w:pPr>
      <w:ind w:left="720"/>
      <w:contextualSpacing/>
    </w:pPr>
  </w:style>
  <w:style w:type="paragraph" w:styleId="BalloonText">
    <w:name w:val="Balloon Text"/>
    <w:basedOn w:val="Normal"/>
    <w:link w:val="BalloonTextChar"/>
    <w:uiPriority w:val="99"/>
    <w:semiHidden/>
    <w:unhideWhenUsed/>
    <w:rsid w:val="001E096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E096F"/>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diagramData" Target="diagrams/data2.xml"/><Relationship Id="rId12" Type="http://schemas.openxmlformats.org/officeDocument/2006/relationships/diagramLayout" Target="diagrams/layout2.xml"/><Relationship Id="rId13" Type="http://schemas.openxmlformats.org/officeDocument/2006/relationships/diagramQuickStyle" Target="diagrams/quickStyle2.xml"/><Relationship Id="rId14" Type="http://schemas.openxmlformats.org/officeDocument/2006/relationships/diagramColors" Target="diagrams/colors2.xml"/><Relationship Id="rId15" Type="http://schemas.microsoft.com/office/2007/relationships/diagramDrawing" Target="diagrams/drawing2.xm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diagramData" Target="diagrams/data1.xml"/><Relationship Id="rId7" Type="http://schemas.openxmlformats.org/officeDocument/2006/relationships/diagramLayout" Target="diagrams/layout1.xml"/><Relationship Id="rId8" Type="http://schemas.openxmlformats.org/officeDocument/2006/relationships/diagramQuickStyle" Target="diagrams/quickStyle1.xml"/><Relationship Id="rId9" Type="http://schemas.openxmlformats.org/officeDocument/2006/relationships/diagramColors" Target="diagrams/colors1.xml"/><Relationship Id="rId10"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BD13B23-B21F-5F46-9F22-38A54973338B}" type="doc">
      <dgm:prSet loTypeId="urn:microsoft.com/office/officeart/2005/8/layout/radial1" loCatId="" qsTypeId="urn:microsoft.com/office/officeart/2005/8/quickstyle/simple3" qsCatId="simple" csTypeId="urn:microsoft.com/office/officeart/2005/8/colors/accent0_1" csCatId="mainScheme" phldr="1"/>
      <dgm:spPr/>
      <dgm:t>
        <a:bodyPr/>
        <a:lstStyle/>
        <a:p>
          <a:endParaRPr lang="en-US"/>
        </a:p>
      </dgm:t>
    </dgm:pt>
    <dgm:pt modelId="{75BD0627-A037-D940-B2BE-EF9944CE4E10}">
      <dgm:prSet phldrT="[Text]" custT="1"/>
      <dgm:spPr/>
      <dgm:t>
        <a:bodyPr/>
        <a:lstStyle/>
        <a:p>
          <a:pPr algn="ctr"/>
          <a:r>
            <a:rPr lang="en-US" sz="800" b="1">
              <a:latin typeface="Garamond"/>
              <a:cs typeface="Garamond"/>
            </a:rPr>
            <a:t>Customer Value Through Value Chain Activities</a:t>
          </a:r>
        </a:p>
      </dgm:t>
    </dgm:pt>
    <dgm:pt modelId="{980C30BA-8871-6E4A-BE83-72A4E1D26E7A}" type="parTrans" cxnId="{E579C6FA-1E40-1A48-A86C-0234B0FB9A32}">
      <dgm:prSet/>
      <dgm:spPr/>
      <dgm:t>
        <a:bodyPr/>
        <a:lstStyle/>
        <a:p>
          <a:pPr algn="ctr"/>
          <a:endParaRPr lang="en-US"/>
        </a:p>
      </dgm:t>
    </dgm:pt>
    <dgm:pt modelId="{6EE17314-2C12-D949-BB27-814EE99BA992}" type="sibTrans" cxnId="{E579C6FA-1E40-1A48-A86C-0234B0FB9A32}">
      <dgm:prSet/>
      <dgm:spPr/>
      <dgm:t>
        <a:bodyPr/>
        <a:lstStyle/>
        <a:p>
          <a:pPr algn="ctr"/>
          <a:endParaRPr lang="en-US"/>
        </a:p>
      </dgm:t>
    </dgm:pt>
    <dgm:pt modelId="{24C3BBD8-B161-1B46-A69F-F9B92687413B}">
      <dgm:prSet phldrT="[Text]" custT="1"/>
      <dgm:spPr/>
      <dgm:t>
        <a:bodyPr/>
        <a:lstStyle/>
        <a:p>
          <a:pPr algn="ctr"/>
          <a:r>
            <a:rPr lang="en-US" sz="700" b="1">
              <a:latin typeface="Garamond"/>
              <a:cs typeface="Garamond"/>
            </a:rPr>
            <a:t>Supply-Chain Management: </a:t>
          </a:r>
          <a:r>
            <a:rPr lang="en-US" sz="700">
              <a:latin typeface="Garamond"/>
              <a:cs typeface="Garamond"/>
            </a:rPr>
            <a:t>Activities including: sourcing, pocurement, conversion and logistics management that are necessary for the firm to recieve raw materials and convert them into final products</a:t>
          </a:r>
        </a:p>
      </dgm:t>
    </dgm:pt>
    <dgm:pt modelId="{A05F2D5E-49C6-4645-99EA-F0A85F8886CD}" type="parTrans" cxnId="{68C67773-E5F8-E246-BEC5-4B92F1530883}">
      <dgm:prSet/>
      <dgm:spPr/>
      <dgm:t>
        <a:bodyPr/>
        <a:lstStyle/>
        <a:p>
          <a:pPr algn="ctr"/>
          <a:endParaRPr lang="en-US"/>
        </a:p>
      </dgm:t>
    </dgm:pt>
    <dgm:pt modelId="{AE34DA2C-BB14-9142-9E29-FF570A42D76D}" type="sibTrans" cxnId="{68C67773-E5F8-E246-BEC5-4B92F1530883}">
      <dgm:prSet/>
      <dgm:spPr/>
      <dgm:t>
        <a:bodyPr/>
        <a:lstStyle/>
        <a:p>
          <a:pPr algn="ctr"/>
          <a:endParaRPr lang="en-US"/>
        </a:p>
      </dgm:t>
    </dgm:pt>
    <dgm:pt modelId="{CF2FD043-9F12-774F-B06A-EA81A03B6036}">
      <dgm:prSet phldrT="[Text]" custT="1"/>
      <dgm:spPr/>
      <dgm:t>
        <a:bodyPr/>
        <a:lstStyle/>
        <a:p>
          <a:pPr algn="ctr"/>
          <a:r>
            <a:rPr lang="en-US" sz="700" b="1">
              <a:latin typeface="Garamond"/>
              <a:cs typeface="Garamond"/>
            </a:rPr>
            <a:t>Follow-up Service:</a:t>
          </a:r>
          <a:r>
            <a:rPr lang="en-US" sz="700" b="0">
              <a:latin typeface="Garamond"/>
              <a:cs typeface="Garamond"/>
            </a:rPr>
            <a:t> Activities taken to increase a product's value for customers. Surveys to receive feedback about the customer's satisfaction , offering technical support after the sale, and fully complying with a product's warranty are examples of these activities</a:t>
          </a:r>
          <a:endParaRPr lang="en-US" sz="700" b="1">
            <a:latin typeface="Garamond"/>
            <a:cs typeface="Garamond"/>
          </a:endParaRPr>
        </a:p>
      </dgm:t>
    </dgm:pt>
    <dgm:pt modelId="{EE74C96D-343C-824C-88D5-33E14AA19660}" type="parTrans" cxnId="{AEB53492-A1A4-CD49-B27A-D8A73CD3632E}">
      <dgm:prSet/>
      <dgm:spPr/>
      <dgm:t>
        <a:bodyPr/>
        <a:lstStyle/>
        <a:p>
          <a:pPr algn="ctr"/>
          <a:endParaRPr lang="en-US"/>
        </a:p>
      </dgm:t>
    </dgm:pt>
    <dgm:pt modelId="{0FA6BE83-155A-F54E-BEEB-A24A1CF586D9}" type="sibTrans" cxnId="{AEB53492-A1A4-CD49-B27A-D8A73CD3632E}">
      <dgm:prSet/>
      <dgm:spPr/>
      <dgm:t>
        <a:bodyPr/>
        <a:lstStyle/>
        <a:p>
          <a:pPr algn="ctr"/>
          <a:endParaRPr lang="en-US"/>
        </a:p>
      </dgm:t>
    </dgm:pt>
    <dgm:pt modelId="{F21B33BD-53C7-D34D-9014-38015AC06C15}">
      <dgm:prSet phldrT="[Text]" custT="1"/>
      <dgm:spPr/>
      <dgm:t>
        <a:bodyPr/>
        <a:lstStyle/>
        <a:p>
          <a:pPr algn="ctr"/>
          <a:r>
            <a:rPr lang="en-US" sz="700" b="1">
              <a:latin typeface="Garamond"/>
              <a:cs typeface="Garamond"/>
            </a:rPr>
            <a:t>Operations: </a:t>
          </a:r>
          <a:r>
            <a:rPr lang="en-US" sz="700" b="0">
              <a:latin typeface="Garamond"/>
              <a:cs typeface="Garamond"/>
            </a:rPr>
            <a:t>Activities necessary to effectively change raw materialas into finished products. Developing employees' work schedules, designing production processes and physical layout of the operations' facilities,determining production capacity needs, and selecting and maintaining production equipment are examples of specific operations activities</a:t>
          </a:r>
          <a:endParaRPr lang="en-US" sz="700" b="1">
            <a:latin typeface="Garamond"/>
            <a:cs typeface="Garamond"/>
          </a:endParaRPr>
        </a:p>
      </dgm:t>
    </dgm:pt>
    <dgm:pt modelId="{2E67FCAB-4E5D-FA49-8C2F-DC38B498E5F0}" type="parTrans" cxnId="{866ED4A2-F299-7C42-8E50-C30B4B6F7D67}">
      <dgm:prSet/>
      <dgm:spPr/>
      <dgm:t>
        <a:bodyPr/>
        <a:lstStyle/>
        <a:p>
          <a:pPr algn="ctr"/>
          <a:endParaRPr lang="en-US"/>
        </a:p>
      </dgm:t>
    </dgm:pt>
    <dgm:pt modelId="{68E38725-F9D8-5948-B2D0-02D5F692B0B3}" type="sibTrans" cxnId="{866ED4A2-F299-7C42-8E50-C30B4B6F7D67}">
      <dgm:prSet/>
      <dgm:spPr/>
      <dgm:t>
        <a:bodyPr/>
        <a:lstStyle/>
        <a:p>
          <a:pPr algn="ctr"/>
          <a:endParaRPr lang="en-US"/>
        </a:p>
      </dgm:t>
    </dgm:pt>
    <dgm:pt modelId="{13465926-B145-5541-B04B-02081FCB2700}">
      <dgm:prSet phldrT="[Text]" custT="1"/>
      <dgm:spPr/>
      <dgm:t>
        <a:bodyPr/>
        <a:lstStyle/>
        <a:p>
          <a:pPr algn="ctr"/>
          <a:r>
            <a:rPr lang="en-US" sz="800" b="1">
              <a:latin typeface="Garamond"/>
              <a:cs typeface="Garamond"/>
            </a:rPr>
            <a:t>Distribution: </a:t>
          </a:r>
          <a:r>
            <a:rPr lang="en-US" sz="800" b="0">
              <a:latin typeface="Garamond"/>
              <a:cs typeface="Garamond"/>
            </a:rPr>
            <a:t>Activities related to getting the final product to the customer. Efficiently handling cusomers' orders, choosing the optimal delivery channel and working with the finance support function to arrange for customers' payments for delivered goods are examples of these activities</a:t>
          </a:r>
        </a:p>
      </dgm:t>
    </dgm:pt>
    <dgm:pt modelId="{D16B0DA4-0B86-C340-9EDC-BFCF3B3601F0}" type="parTrans" cxnId="{D945831B-8932-5D4C-8FAB-D1BF2D6E7A5B}">
      <dgm:prSet/>
      <dgm:spPr/>
      <dgm:t>
        <a:bodyPr/>
        <a:lstStyle/>
        <a:p>
          <a:pPr algn="ctr"/>
          <a:endParaRPr lang="en-US"/>
        </a:p>
      </dgm:t>
    </dgm:pt>
    <dgm:pt modelId="{C948F9CB-B528-4D4B-BE00-4B0A8B8C9B2B}" type="sibTrans" cxnId="{D945831B-8932-5D4C-8FAB-D1BF2D6E7A5B}">
      <dgm:prSet/>
      <dgm:spPr/>
      <dgm:t>
        <a:bodyPr/>
        <a:lstStyle/>
        <a:p>
          <a:pPr algn="ctr"/>
          <a:endParaRPr lang="en-US"/>
        </a:p>
      </dgm:t>
    </dgm:pt>
    <dgm:pt modelId="{A86E2DF4-51BC-6F47-BD5D-3B26B45F92C7}">
      <dgm:prSet phldrT="[Text]" custT="1"/>
      <dgm:spPr/>
      <dgm:t>
        <a:bodyPr/>
        <a:lstStyle/>
        <a:p>
          <a:pPr algn="ctr"/>
          <a:r>
            <a:rPr lang="en-US" sz="800" b="1">
              <a:latin typeface="Garamond"/>
              <a:cs typeface="Garamond"/>
            </a:rPr>
            <a:t>Marketing (including Sales):</a:t>
          </a:r>
          <a:r>
            <a:rPr lang="en-US" sz="800" b="0">
              <a:latin typeface="Garamond"/>
              <a:cs typeface="Garamond"/>
            </a:rPr>
            <a:t> Activities taken for the purpose of segmenting target customers on the basis of their unique needs, satisfying customers' needs, retaining customers, and locating additional customers. Advertising campaigns, developing and managing product brands, determining appropriate pricing strategies, and training and supporting a sales force are specific examples of these activities</a:t>
          </a:r>
          <a:endParaRPr lang="en-US" sz="800" b="1">
            <a:latin typeface="Garamond"/>
            <a:cs typeface="Garamond"/>
          </a:endParaRPr>
        </a:p>
      </dgm:t>
    </dgm:pt>
    <dgm:pt modelId="{14780C32-7326-014D-A8B6-94B43F35FDA2}" type="parTrans" cxnId="{84A51B3D-34AA-DA44-8388-6E40873A2A47}">
      <dgm:prSet/>
      <dgm:spPr/>
      <dgm:t>
        <a:bodyPr/>
        <a:lstStyle/>
        <a:p>
          <a:pPr algn="ctr"/>
          <a:endParaRPr lang="en-US"/>
        </a:p>
      </dgm:t>
    </dgm:pt>
    <dgm:pt modelId="{F48EC82F-676E-2C46-BE63-06401EC3074C}" type="sibTrans" cxnId="{84A51B3D-34AA-DA44-8388-6E40873A2A47}">
      <dgm:prSet/>
      <dgm:spPr/>
      <dgm:t>
        <a:bodyPr/>
        <a:lstStyle/>
        <a:p>
          <a:pPr algn="ctr"/>
          <a:endParaRPr lang="en-US"/>
        </a:p>
      </dgm:t>
    </dgm:pt>
    <dgm:pt modelId="{325CE21E-6A68-5C4E-976F-E265CE0F4353}" type="pres">
      <dgm:prSet presAssocID="{CBD13B23-B21F-5F46-9F22-38A54973338B}" presName="cycle" presStyleCnt="0">
        <dgm:presLayoutVars>
          <dgm:chMax val="1"/>
          <dgm:dir/>
          <dgm:animLvl val="ctr"/>
          <dgm:resizeHandles val="exact"/>
        </dgm:presLayoutVars>
      </dgm:prSet>
      <dgm:spPr/>
      <dgm:t>
        <a:bodyPr/>
        <a:lstStyle/>
        <a:p>
          <a:endParaRPr lang="en-US"/>
        </a:p>
      </dgm:t>
    </dgm:pt>
    <dgm:pt modelId="{BF1BCF49-7066-2145-9873-D981ADDF70FA}" type="pres">
      <dgm:prSet presAssocID="{75BD0627-A037-D940-B2BE-EF9944CE4E10}" presName="centerShape" presStyleLbl="node0" presStyleIdx="0" presStyleCnt="1" custScaleX="103034" custScaleY="82246" custLinFactNeighborX="-2182" custLinFactNeighborY="-887"/>
      <dgm:spPr/>
      <dgm:t>
        <a:bodyPr/>
        <a:lstStyle/>
        <a:p>
          <a:endParaRPr lang="en-US"/>
        </a:p>
      </dgm:t>
    </dgm:pt>
    <dgm:pt modelId="{2EA46776-4F76-0C4E-B720-F4A79078E6B6}" type="pres">
      <dgm:prSet presAssocID="{A05F2D5E-49C6-4645-99EA-F0A85F8886CD}" presName="Name9" presStyleLbl="parChTrans1D2" presStyleIdx="0" presStyleCnt="5"/>
      <dgm:spPr/>
      <dgm:t>
        <a:bodyPr/>
        <a:lstStyle/>
        <a:p>
          <a:endParaRPr lang="en-US"/>
        </a:p>
      </dgm:t>
    </dgm:pt>
    <dgm:pt modelId="{F00CEE15-7606-C344-9903-DC72B95BFB3B}" type="pres">
      <dgm:prSet presAssocID="{A05F2D5E-49C6-4645-99EA-F0A85F8886CD}" presName="connTx" presStyleLbl="parChTrans1D2" presStyleIdx="0" presStyleCnt="5"/>
      <dgm:spPr/>
      <dgm:t>
        <a:bodyPr/>
        <a:lstStyle/>
        <a:p>
          <a:endParaRPr lang="en-US"/>
        </a:p>
      </dgm:t>
    </dgm:pt>
    <dgm:pt modelId="{5D651FA2-183D-7A45-A840-276B23BA56F9}" type="pres">
      <dgm:prSet presAssocID="{24C3BBD8-B161-1B46-A69F-F9B92687413B}" presName="node" presStyleLbl="node1" presStyleIdx="0" presStyleCnt="5" custScaleX="143879" custScaleY="117595" custRadScaleRad="92398" custRadScaleInc="-34213">
        <dgm:presLayoutVars>
          <dgm:bulletEnabled val="1"/>
        </dgm:presLayoutVars>
      </dgm:prSet>
      <dgm:spPr/>
      <dgm:t>
        <a:bodyPr/>
        <a:lstStyle/>
        <a:p>
          <a:endParaRPr lang="en-US"/>
        </a:p>
      </dgm:t>
    </dgm:pt>
    <dgm:pt modelId="{7CABD5D7-7C8F-6A40-A340-A2F5182E7621}" type="pres">
      <dgm:prSet presAssocID="{EE74C96D-343C-824C-88D5-33E14AA19660}" presName="Name9" presStyleLbl="parChTrans1D2" presStyleIdx="1" presStyleCnt="5"/>
      <dgm:spPr/>
      <dgm:t>
        <a:bodyPr/>
        <a:lstStyle/>
        <a:p>
          <a:endParaRPr lang="en-US"/>
        </a:p>
      </dgm:t>
    </dgm:pt>
    <dgm:pt modelId="{428FD672-CE7B-774E-8FDF-C879E92BD3B6}" type="pres">
      <dgm:prSet presAssocID="{EE74C96D-343C-824C-88D5-33E14AA19660}" presName="connTx" presStyleLbl="parChTrans1D2" presStyleIdx="1" presStyleCnt="5"/>
      <dgm:spPr/>
      <dgm:t>
        <a:bodyPr/>
        <a:lstStyle/>
        <a:p>
          <a:endParaRPr lang="en-US"/>
        </a:p>
      </dgm:t>
    </dgm:pt>
    <dgm:pt modelId="{563A5FEF-390B-3B45-A4B0-F8AC584B9444}" type="pres">
      <dgm:prSet presAssocID="{CF2FD043-9F12-774F-B06A-EA81A03B6036}" presName="node" presStyleLbl="node1" presStyleIdx="1" presStyleCnt="5" custScaleX="150771" custScaleY="128761" custRadScaleRad="99324" custRadScaleInc="-15242">
        <dgm:presLayoutVars>
          <dgm:bulletEnabled val="1"/>
        </dgm:presLayoutVars>
      </dgm:prSet>
      <dgm:spPr/>
      <dgm:t>
        <a:bodyPr/>
        <a:lstStyle/>
        <a:p>
          <a:endParaRPr lang="en-US"/>
        </a:p>
      </dgm:t>
    </dgm:pt>
    <dgm:pt modelId="{F3A09C4F-3C20-294D-B827-55F5BD9822B8}" type="pres">
      <dgm:prSet presAssocID="{2E67FCAB-4E5D-FA49-8C2F-DC38B498E5F0}" presName="Name9" presStyleLbl="parChTrans1D2" presStyleIdx="2" presStyleCnt="5"/>
      <dgm:spPr/>
      <dgm:t>
        <a:bodyPr/>
        <a:lstStyle/>
        <a:p>
          <a:endParaRPr lang="en-US"/>
        </a:p>
      </dgm:t>
    </dgm:pt>
    <dgm:pt modelId="{2E206A03-B3D1-AA46-B8CA-A572C74A7524}" type="pres">
      <dgm:prSet presAssocID="{2E67FCAB-4E5D-FA49-8C2F-DC38B498E5F0}" presName="connTx" presStyleLbl="parChTrans1D2" presStyleIdx="2" presStyleCnt="5"/>
      <dgm:spPr/>
      <dgm:t>
        <a:bodyPr/>
        <a:lstStyle/>
        <a:p>
          <a:endParaRPr lang="en-US"/>
        </a:p>
      </dgm:t>
    </dgm:pt>
    <dgm:pt modelId="{97B232EA-37A1-924E-BE98-FBCD90587609}" type="pres">
      <dgm:prSet presAssocID="{F21B33BD-53C7-D34D-9014-38015AC06C15}" presName="node" presStyleLbl="node1" presStyleIdx="2" presStyleCnt="5" custScaleX="190794" custScaleY="156219" custRadScaleRad="107635" custRadScaleInc="-11427">
        <dgm:presLayoutVars>
          <dgm:bulletEnabled val="1"/>
        </dgm:presLayoutVars>
      </dgm:prSet>
      <dgm:spPr/>
      <dgm:t>
        <a:bodyPr/>
        <a:lstStyle/>
        <a:p>
          <a:endParaRPr lang="en-US"/>
        </a:p>
      </dgm:t>
    </dgm:pt>
    <dgm:pt modelId="{A1D7764A-C74A-7F4C-8EB8-010924C26C61}" type="pres">
      <dgm:prSet presAssocID="{14780C32-7326-014D-A8B6-94B43F35FDA2}" presName="Name9" presStyleLbl="parChTrans1D2" presStyleIdx="3" presStyleCnt="5"/>
      <dgm:spPr/>
      <dgm:t>
        <a:bodyPr/>
        <a:lstStyle/>
        <a:p>
          <a:endParaRPr lang="en-US"/>
        </a:p>
      </dgm:t>
    </dgm:pt>
    <dgm:pt modelId="{C1498876-D6AC-454A-A534-28F92A4AFF40}" type="pres">
      <dgm:prSet presAssocID="{14780C32-7326-014D-A8B6-94B43F35FDA2}" presName="connTx" presStyleLbl="parChTrans1D2" presStyleIdx="3" presStyleCnt="5"/>
      <dgm:spPr/>
      <dgm:t>
        <a:bodyPr/>
        <a:lstStyle/>
        <a:p>
          <a:endParaRPr lang="en-US"/>
        </a:p>
      </dgm:t>
    </dgm:pt>
    <dgm:pt modelId="{462F0716-1840-6849-9291-17DFE730DCF2}" type="pres">
      <dgm:prSet presAssocID="{A86E2DF4-51BC-6F47-BD5D-3B26B45F92C7}" presName="node" presStyleLbl="node1" presStyleIdx="3" presStyleCnt="5" custScaleX="215259" custScaleY="186856" custRadScaleRad="125675" custRadScaleInc="47394">
        <dgm:presLayoutVars>
          <dgm:bulletEnabled val="1"/>
        </dgm:presLayoutVars>
      </dgm:prSet>
      <dgm:spPr/>
      <dgm:t>
        <a:bodyPr/>
        <a:lstStyle/>
        <a:p>
          <a:endParaRPr lang="en-US"/>
        </a:p>
      </dgm:t>
    </dgm:pt>
    <dgm:pt modelId="{1535D0AD-D40D-BE49-A029-84E7DB5DBC19}" type="pres">
      <dgm:prSet presAssocID="{D16B0DA4-0B86-C340-9EDC-BFCF3B3601F0}" presName="Name9" presStyleLbl="parChTrans1D2" presStyleIdx="4" presStyleCnt="5"/>
      <dgm:spPr/>
      <dgm:t>
        <a:bodyPr/>
        <a:lstStyle/>
        <a:p>
          <a:endParaRPr lang="en-US"/>
        </a:p>
      </dgm:t>
    </dgm:pt>
    <dgm:pt modelId="{39AFDF46-7BEA-D944-B10A-0B4B88279445}" type="pres">
      <dgm:prSet presAssocID="{D16B0DA4-0B86-C340-9EDC-BFCF3B3601F0}" presName="connTx" presStyleLbl="parChTrans1D2" presStyleIdx="4" presStyleCnt="5"/>
      <dgm:spPr/>
      <dgm:t>
        <a:bodyPr/>
        <a:lstStyle/>
        <a:p>
          <a:endParaRPr lang="en-US"/>
        </a:p>
      </dgm:t>
    </dgm:pt>
    <dgm:pt modelId="{6982C59A-498D-8248-9CB7-D18CB5184A85}" type="pres">
      <dgm:prSet presAssocID="{13465926-B145-5541-B04B-02081FCB2700}" presName="node" presStyleLbl="node1" presStyleIdx="4" presStyleCnt="5" custScaleX="185755" custScaleY="161699" custRadScaleRad="158585" custRadScaleInc="9976">
        <dgm:presLayoutVars>
          <dgm:bulletEnabled val="1"/>
        </dgm:presLayoutVars>
      </dgm:prSet>
      <dgm:spPr/>
      <dgm:t>
        <a:bodyPr/>
        <a:lstStyle/>
        <a:p>
          <a:endParaRPr lang="en-US"/>
        </a:p>
      </dgm:t>
    </dgm:pt>
  </dgm:ptLst>
  <dgm:cxnLst>
    <dgm:cxn modelId="{68C67773-E5F8-E246-BEC5-4B92F1530883}" srcId="{75BD0627-A037-D940-B2BE-EF9944CE4E10}" destId="{24C3BBD8-B161-1B46-A69F-F9B92687413B}" srcOrd="0" destOrd="0" parTransId="{A05F2D5E-49C6-4645-99EA-F0A85F8886CD}" sibTransId="{AE34DA2C-BB14-9142-9E29-FF570A42D76D}"/>
    <dgm:cxn modelId="{84A51B3D-34AA-DA44-8388-6E40873A2A47}" srcId="{75BD0627-A037-D940-B2BE-EF9944CE4E10}" destId="{A86E2DF4-51BC-6F47-BD5D-3B26B45F92C7}" srcOrd="3" destOrd="0" parTransId="{14780C32-7326-014D-A8B6-94B43F35FDA2}" sibTransId="{F48EC82F-676E-2C46-BE63-06401EC3074C}"/>
    <dgm:cxn modelId="{B218B35A-3E27-614A-9FA8-CB46EFC2467E}" type="presOf" srcId="{D16B0DA4-0B86-C340-9EDC-BFCF3B3601F0}" destId="{39AFDF46-7BEA-D944-B10A-0B4B88279445}" srcOrd="1" destOrd="0" presId="urn:microsoft.com/office/officeart/2005/8/layout/radial1"/>
    <dgm:cxn modelId="{5665A7FA-2100-524E-9576-F7E63B3E935B}" type="presOf" srcId="{EE74C96D-343C-824C-88D5-33E14AA19660}" destId="{428FD672-CE7B-774E-8FDF-C879E92BD3B6}" srcOrd="1" destOrd="0" presId="urn:microsoft.com/office/officeart/2005/8/layout/radial1"/>
    <dgm:cxn modelId="{D124D7CB-5C7F-F841-BE76-CD0A502CA3DC}" type="presOf" srcId="{D16B0DA4-0B86-C340-9EDC-BFCF3B3601F0}" destId="{1535D0AD-D40D-BE49-A029-84E7DB5DBC19}" srcOrd="0" destOrd="0" presId="urn:microsoft.com/office/officeart/2005/8/layout/radial1"/>
    <dgm:cxn modelId="{E0D81A21-C211-0B48-ADC1-7D652BB39C17}" type="presOf" srcId="{14780C32-7326-014D-A8B6-94B43F35FDA2}" destId="{A1D7764A-C74A-7F4C-8EB8-010924C26C61}" srcOrd="0" destOrd="0" presId="urn:microsoft.com/office/officeart/2005/8/layout/radial1"/>
    <dgm:cxn modelId="{4538632D-FF36-8244-B848-272C83078AFD}" type="presOf" srcId="{CBD13B23-B21F-5F46-9F22-38A54973338B}" destId="{325CE21E-6A68-5C4E-976F-E265CE0F4353}" srcOrd="0" destOrd="0" presId="urn:microsoft.com/office/officeart/2005/8/layout/radial1"/>
    <dgm:cxn modelId="{7C984159-9C05-E744-A485-8CF4CD2FB78D}" type="presOf" srcId="{13465926-B145-5541-B04B-02081FCB2700}" destId="{6982C59A-498D-8248-9CB7-D18CB5184A85}" srcOrd="0" destOrd="0" presId="urn:microsoft.com/office/officeart/2005/8/layout/radial1"/>
    <dgm:cxn modelId="{AEB53492-A1A4-CD49-B27A-D8A73CD3632E}" srcId="{75BD0627-A037-D940-B2BE-EF9944CE4E10}" destId="{CF2FD043-9F12-774F-B06A-EA81A03B6036}" srcOrd="1" destOrd="0" parTransId="{EE74C96D-343C-824C-88D5-33E14AA19660}" sibTransId="{0FA6BE83-155A-F54E-BEEB-A24A1CF586D9}"/>
    <dgm:cxn modelId="{AE57C9C8-6ECA-BE43-B583-914ABEA818D0}" type="presOf" srcId="{A05F2D5E-49C6-4645-99EA-F0A85F8886CD}" destId="{F00CEE15-7606-C344-9903-DC72B95BFB3B}" srcOrd="1" destOrd="0" presId="urn:microsoft.com/office/officeart/2005/8/layout/radial1"/>
    <dgm:cxn modelId="{8BA7F6CC-14EA-5941-A822-8E8C34A0113F}" type="presOf" srcId="{75BD0627-A037-D940-B2BE-EF9944CE4E10}" destId="{BF1BCF49-7066-2145-9873-D981ADDF70FA}" srcOrd="0" destOrd="0" presId="urn:microsoft.com/office/officeart/2005/8/layout/radial1"/>
    <dgm:cxn modelId="{6D760C9E-590B-7F46-B886-F1A3A30BEC8A}" type="presOf" srcId="{2E67FCAB-4E5D-FA49-8C2F-DC38B498E5F0}" destId="{F3A09C4F-3C20-294D-B827-55F5BD9822B8}" srcOrd="0" destOrd="0" presId="urn:microsoft.com/office/officeart/2005/8/layout/radial1"/>
    <dgm:cxn modelId="{E579C6FA-1E40-1A48-A86C-0234B0FB9A32}" srcId="{CBD13B23-B21F-5F46-9F22-38A54973338B}" destId="{75BD0627-A037-D940-B2BE-EF9944CE4E10}" srcOrd="0" destOrd="0" parTransId="{980C30BA-8871-6E4A-BE83-72A4E1D26E7A}" sibTransId="{6EE17314-2C12-D949-BB27-814EE99BA992}"/>
    <dgm:cxn modelId="{7AB428DF-76CE-5E4E-9906-6718EA417401}" type="presOf" srcId="{EE74C96D-343C-824C-88D5-33E14AA19660}" destId="{7CABD5D7-7C8F-6A40-A340-A2F5182E7621}" srcOrd="0" destOrd="0" presId="urn:microsoft.com/office/officeart/2005/8/layout/radial1"/>
    <dgm:cxn modelId="{F7E70009-4446-094A-828F-BB2BD895BFC6}" type="presOf" srcId="{CF2FD043-9F12-774F-B06A-EA81A03B6036}" destId="{563A5FEF-390B-3B45-A4B0-F8AC584B9444}" srcOrd="0" destOrd="0" presId="urn:microsoft.com/office/officeart/2005/8/layout/radial1"/>
    <dgm:cxn modelId="{B844CEC9-DF4E-1947-BBE7-02209DD794A7}" type="presOf" srcId="{14780C32-7326-014D-A8B6-94B43F35FDA2}" destId="{C1498876-D6AC-454A-A534-28F92A4AFF40}" srcOrd="1" destOrd="0" presId="urn:microsoft.com/office/officeart/2005/8/layout/radial1"/>
    <dgm:cxn modelId="{866ED4A2-F299-7C42-8E50-C30B4B6F7D67}" srcId="{75BD0627-A037-D940-B2BE-EF9944CE4E10}" destId="{F21B33BD-53C7-D34D-9014-38015AC06C15}" srcOrd="2" destOrd="0" parTransId="{2E67FCAB-4E5D-FA49-8C2F-DC38B498E5F0}" sibTransId="{68E38725-F9D8-5948-B2D0-02D5F692B0B3}"/>
    <dgm:cxn modelId="{37D9D64D-A481-4241-B271-2D38512AA2DB}" type="presOf" srcId="{A86E2DF4-51BC-6F47-BD5D-3B26B45F92C7}" destId="{462F0716-1840-6849-9291-17DFE730DCF2}" srcOrd="0" destOrd="0" presId="urn:microsoft.com/office/officeart/2005/8/layout/radial1"/>
    <dgm:cxn modelId="{D4A16574-1A21-6840-991D-2FDA1CAD1374}" type="presOf" srcId="{2E67FCAB-4E5D-FA49-8C2F-DC38B498E5F0}" destId="{2E206A03-B3D1-AA46-B8CA-A572C74A7524}" srcOrd="1" destOrd="0" presId="urn:microsoft.com/office/officeart/2005/8/layout/radial1"/>
    <dgm:cxn modelId="{E4775505-4623-0143-BC4E-1CE7508C16EE}" type="presOf" srcId="{F21B33BD-53C7-D34D-9014-38015AC06C15}" destId="{97B232EA-37A1-924E-BE98-FBCD90587609}" srcOrd="0" destOrd="0" presId="urn:microsoft.com/office/officeart/2005/8/layout/radial1"/>
    <dgm:cxn modelId="{9244158E-7966-2741-946A-7D08A821F8E8}" type="presOf" srcId="{A05F2D5E-49C6-4645-99EA-F0A85F8886CD}" destId="{2EA46776-4F76-0C4E-B720-F4A79078E6B6}" srcOrd="0" destOrd="0" presId="urn:microsoft.com/office/officeart/2005/8/layout/radial1"/>
    <dgm:cxn modelId="{D945831B-8932-5D4C-8FAB-D1BF2D6E7A5B}" srcId="{75BD0627-A037-D940-B2BE-EF9944CE4E10}" destId="{13465926-B145-5541-B04B-02081FCB2700}" srcOrd="4" destOrd="0" parTransId="{D16B0DA4-0B86-C340-9EDC-BFCF3B3601F0}" sibTransId="{C948F9CB-B528-4D4B-BE00-4B0A8B8C9B2B}"/>
    <dgm:cxn modelId="{768755EF-69CE-8A47-923C-47EEEB1A1616}" type="presOf" srcId="{24C3BBD8-B161-1B46-A69F-F9B92687413B}" destId="{5D651FA2-183D-7A45-A840-276B23BA56F9}" srcOrd="0" destOrd="0" presId="urn:microsoft.com/office/officeart/2005/8/layout/radial1"/>
    <dgm:cxn modelId="{857C7F47-11F5-AD40-AF65-C5B46010EA81}" type="presParOf" srcId="{325CE21E-6A68-5C4E-976F-E265CE0F4353}" destId="{BF1BCF49-7066-2145-9873-D981ADDF70FA}" srcOrd="0" destOrd="0" presId="urn:microsoft.com/office/officeart/2005/8/layout/radial1"/>
    <dgm:cxn modelId="{450FC267-F2D5-B84E-B7EF-1BEF5BADB43E}" type="presParOf" srcId="{325CE21E-6A68-5C4E-976F-E265CE0F4353}" destId="{2EA46776-4F76-0C4E-B720-F4A79078E6B6}" srcOrd="1" destOrd="0" presId="urn:microsoft.com/office/officeart/2005/8/layout/radial1"/>
    <dgm:cxn modelId="{756E38A4-FE93-654B-A5C7-F83376D450B1}" type="presParOf" srcId="{2EA46776-4F76-0C4E-B720-F4A79078E6B6}" destId="{F00CEE15-7606-C344-9903-DC72B95BFB3B}" srcOrd="0" destOrd="0" presId="urn:microsoft.com/office/officeart/2005/8/layout/radial1"/>
    <dgm:cxn modelId="{A1170C35-B9CA-EC47-A2A3-BA0F29647824}" type="presParOf" srcId="{325CE21E-6A68-5C4E-976F-E265CE0F4353}" destId="{5D651FA2-183D-7A45-A840-276B23BA56F9}" srcOrd="2" destOrd="0" presId="urn:microsoft.com/office/officeart/2005/8/layout/radial1"/>
    <dgm:cxn modelId="{8E103858-F338-3C46-8C46-BDE8AE2C5732}" type="presParOf" srcId="{325CE21E-6A68-5C4E-976F-E265CE0F4353}" destId="{7CABD5D7-7C8F-6A40-A340-A2F5182E7621}" srcOrd="3" destOrd="0" presId="urn:microsoft.com/office/officeart/2005/8/layout/radial1"/>
    <dgm:cxn modelId="{BEC3881F-B9A1-0E48-AA4D-6E4C6F8169B2}" type="presParOf" srcId="{7CABD5D7-7C8F-6A40-A340-A2F5182E7621}" destId="{428FD672-CE7B-774E-8FDF-C879E92BD3B6}" srcOrd="0" destOrd="0" presId="urn:microsoft.com/office/officeart/2005/8/layout/radial1"/>
    <dgm:cxn modelId="{41411A76-61D1-4E47-8BDF-38816EE01F27}" type="presParOf" srcId="{325CE21E-6A68-5C4E-976F-E265CE0F4353}" destId="{563A5FEF-390B-3B45-A4B0-F8AC584B9444}" srcOrd="4" destOrd="0" presId="urn:microsoft.com/office/officeart/2005/8/layout/radial1"/>
    <dgm:cxn modelId="{A20AD07F-064A-C846-A5AE-C99CAA23A393}" type="presParOf" srcId="{325CE21E-6A68-5C4E-976F-E265CE0F4353}" destId="{F3A09C4F-3C20-294D-B827-55F5BD9822B8}" srcOrd="5" destOrd="0" presId="urn:microsoft.com/office/officeart/2005/8/layout/radial1"/>
    <dgm:cxn modelId="{D2968ABB-56B9-9946-8979-F926B81E5C98}" type="presParOf" srcId="{F3A09C4F-3C20-294D-B827-55F5BD9822B8}" destId="{2E206A03-B3D1-AA46-B8CA-A572C74A7524}" srcOrd="0" destOrd="0" presId="urn:microsoft.com/office/officeart/2005/8/layout/radial1"/>
    <dgm:cxn modelId="{A33D7542-7C2D-FE4F-8321-9AFADB3077E9}" type="presParOf" srcId="{325CE21E-6A68-5C4E-976F-E265CE0F4353}" destId="{97B232EA-37A1-924E-BE98-FBCD90587609}" srcOrd="6" destOrd="0" presId="urn:microsoft.com/office/officeart/2005/8/layout/radial1"/>
    <dgm:cxn modelId="{CB785198-89FE-1B47-A80B-D2B57BBD0502}" type="presParOf" srcId="{325CE21E-6A68-5C4E-976F-E265CE0F4353}" destId="{A1D7764A-C74A-7F4C-8EB8-010924C26C61}" srcOrd="7" destOrd="0" presId="urn:microsoft.com/office/officeart/2005/8/layout/radial1"/>
    <dgm:cxn modelId="{301B1133-E2D9-FA46-8D28-05C320C78C7A}" type="presParOf" srcId="{A1D7764A-C74A-7F4C-8EB8-010924C26C61}" destId="{C1498876-D6AC-454A-A534-28F92A4AFF40}" srcOrd="0" destOrd="0" presId="urn:microsoft.com/office/officeart/2005/8/layout/radial1"/>
    <dgm:cxn modelId="{54920228-2695-0B48-9599-FD6354225DAD}" type="presParOf" srcId="{325CE21E-6A68-5C4E-976F-E265CE0F4353}" destId="{462F0716-1840-6849-9291-17DFE730DCF2}" srcOrd="8" destOrd="0" presId="urn:microsoft.com/office/officeart/2005/8/layout/radial1"/>
    <dgm:cxn modelId="{8733214C-6827-E548-B80D-0B5813E04B98}" type="presParOf" srcId="{325CE21E-6A68-5C4E-976F-E265CE0F4353}" destId="{1535D0AD-D40D-BE49-A029-84E7DB5DBC19}" srcOrd="9" destOrd="0" presId="urn:microsoft.com/office/officeart/2005/8/layout/radial1"/>
    <dgm:cxn modelId="{270B6474-1F25-284B-8BC8-136C3927F72E}" type="presParOf" srcId="{1535D0AD-D40D-BE49-A029-84E7DB5DBC19}" destId="{39AFDF46-7BEA-D944-B10A-0B4B88279445}" srcOrd="0" destOrd="0" presId="urn:microsoft.com/office/officeart/2005/8/layout/radial1"/>
    <dgm:cxn modelId="{4084118A-17A7-4949-9E72-83A2CA1E449B}" type="presParOf" srcId="{325CE21E-6A68-5C4E-976F-E265CE0F4353}" destId="{6982C59A-498D-8248-9CB7-D18CB5184A85}" srcOrd="10" destOrd="0" presId="urn:microsoft.com/office/officeart/2005/8/layout/radial1"/>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BD13B23-B21F-5F46-9F22-38A54973338B}" type="doc">
      <dgm:prSet loTypeId="urn:microsoft.com/office/officeart/2005/8/layout/radial1" loCatId="" qsTypeId="urn:microsoft.com/office/officeart/2005/8/quickstyle/simple3" qsCatId="simple" csTypeId="urn:microsoft.com/office/officeart/2005/8/colors/accent0_1" csCatId="mainScheme" phldr="1"/>
      <dgm:spPr/>
      <dgm:t>
        <a:bodyPr/>
        <a:lstStyle/>
        <a:p>
          <a:endParaRPr lang="en-US"/>
        </a:p>
      </dgm:t>
    </dgm:pt>
    <dgm:pt modelId="{75BD0627-A037-D940-B2BE-EF9944CE4E10}">
      <dgm:prSet phldrT="[Text]" custT="1"/>
      <dgm:spPr/>
      <dgm:t>
        <a:bodyPr/>
        <a:lstStyle/>
        <a:p>
          <a:pPr algn="ctr"/>
          <a:r>
            <a:rPr lang="en-US" sz="800" b="1">
              <a:latin typeface="Garamond"/>
              <a:cs typeface="Garamond"/>
            </a:rPr>
            <a:t>Customer Value Through Support Functions</a:t>
          </a:r>
        </a:p>
      </dgm:t>
    </dgm:pt>
    <dgm:pt modelId="{980C30BA-8871-6E4A-BE83-72A4E1D26E7A}" type="parTrans" cxnId="{E579C6FA-1E40-1A48-A86C-0234B0FB9A32}">
      <dgm:prSet/>
      <dgm:spPr/>
      <dgm:t>
        <a:bodyPr/>
        <a:lstStyle/>
        <a:p>
          <a:pPr algn="ctr"/>
          <a:endParaRPr lang="en-US"/>
        </a:p>
      </dgm:t>
    </dgm:pt>
    <dgm:pt modelId="{6EE17314-2C12-D949-BB27-814EE99BA992}" type="sibTrans" cxnId="{E579C6FA-1E40-1A48-A86C-0234B0FB9A32}">
      <dgm:prSet/>
      <dgm:spPr/>
      <dgm:t>
        <a:bodyPr/>
        <a:lstStyle/>
        <a:p>
          <a:pPr algn="ctr"/>
          <a:endParaRPr lang="en-US"/>
        </a:p>
      </dgm:t>
    </dgm:pt>
    <dgm:pt modelId="{24C3BBD8-B161-1B46-A69F-F9B92687413B}">
      <dgm:prSet phldrT="[Text]" custT="1"/>
      <dgm:spPr/>
      <dgm:t>
        <a:bodyPr/>
        <a:lstStyle/>
        <a:p>
          <a:pPr algn="ctr"/>
          <a:r>
            <a:rPr lang="en-US" sz="700" b="1">
              <a:latin typeface="Garamond"/>
              <a:cs typeface="Garamond"/>
            </a:rPr>
            <a:t>Human Resources: </a:t>
          </a:r>
          <a:r>
            <a:rPr lang="en-US" sz="700" b="0">
              <a:latin typeface="Garamond"/>
              <a:cs typeface="Garamond"/>
            </a:rPr>
            <a:t>Activities associated with managing the firm's human capital. Selecting, training, retaining and compensating human resources in ways that create a capability and hopefully a core competence are specific examples of these activities</a:t>
          </a:r>
          <a:endParaRPr lang="en-US" sz="700">
            <a:latin typeface="Garamond"/>
            <a:cs typeface="Garamond"/>
          </a:endParaRPr>
        </a:p>
      </dgm:t>
    </dgm:pt>
    <dgm:pt modelId="{A05F2D5E-49C6-4645-99EA-F0A85F8886CD}" type="parTrans" cxnId="{68C67773-E5F8-E246-BEC5-4B92F1530883}">
      <dgm:prSet/>
      <dgm:spPr/>
      <dgm:t>
        <a:bodyPr/>
        <a:lstStyle/>
        <a:p>
          <a:pPr algn="ctr"/>
          <a:endParaRPr lang="en-US"/>
        </a:p>
      </dgm:t>
    </dgm:pt>
    <dgm:pt modelId="{AE34DA2C-BB14-9142-9E29-FF570A42D76D}" type="sibTrans" cxnId="{68C67773-E5F8-E246-BEC5-4B92F1530883}">
      <dgm:prSet/>
      <dgm:spPr/>
      <dgm:t>
        <a:bodyPr/>
        <a:lstStyle/>
        <a:p>
          <a:pPr algn="ctr"/>
          <a:endParaRPr lang="en-US"/>
        </a:p>
      </dgm:t>
    </dgm:pt>
    <dgm:pt modelId="{CF2FD043-9F12-774F-B06A-EA81A03B6036}">
      <dgm:prSet phldrT="[Text]" custT="1"/>
      <dgm:spPr/>
      <dgm:t>
        <a:bodyPr/>
        <a:lstStyle/>
        <a:p>
          <a:pPr algn="ctr"/>
          <a:r>
            <a:rPr lang="en-US" sz="700" b="1">
              <a:latin typeface="Garamond"/>
              <a:cs typeface="Garamond"/>
            </a:rPr>
            <a:t>Management Information Systems:</a:t>
          </a:r>
          <a:r>
            <a:rPr lang="en-US" sz="700" b="0">
              <a:latin typeface="Garamond"/>
              <a:cs typeface="Garamond"/>
            </a:rPr>
            <a:t> Activities taken to obtain and manage information and knowledge throughout the firm. Identifying and utilizing sophisticated technologies, determining optimal ways to collect and distribute knowledge, and linking relevant information and knowledge to organizational functions are activities associated with this support function.</a:t>
          </a:r>
          <a:endParaRPr lang="en-US" sz="700" b="1">
            <a:latin typeface="Garamond"/>
            <a:cs typeface="Garamond"/>
          </a:endParaRPr>
        </a:p>
      </dgm:t>
    </dgm:pt>
    <dgm:pt modelId="{EE74C96D-343C-824C-88D5-33E14AA19660}" type="parTrans" cxnId="{AEB53492-A1A4-CD49-B27A-D8A73CD3632E}">
      <dgm:prSet/>
      <dgm:spPr/>
      <dgm:t>
        <a:bodyPr/>
        <a:lstStyle/>
        <a:p>
          <a:pPr algn="ctr"/>
          <a:endParaRPr lang="en-US"/>
        </a:p>
      </dgm:t>
    </dgm:pt>
    <dgm:pt modelId="{0FA6BE83-155A-F54E-BEEB-A24A1CF586D9}" type="sibTrans" cxnId="{AEB53492-A1A4-CD49-B27A-D8A73CD3632E}">
      <dgm:prSet/>
      <dgm:spPr/>
      <dgm:t>
        <a:bodyPr/>
        <a:lstStyle/>
        <a:p>
          <a:pPr algn="ctr"/>
          <a:endParaRPr lang="en-US"/>
        </a:p>
      </dgm:t>
    </dgm:pt>
    <dgm:pt modelId="{F21B33BD-53C7-D34D-9014-38015AC06C15}">
      <dgm:prSet phldrT="[Text]" custT="1"/>
      <dgm:spPr/>
      <dgm:t>
        <a:bodyPr/>
        <a:lstStyle/>
        <a:p>
          <a:pPr algn="ctr"/>
          <a:r>
            <a:rPr lang="en-US" sz="700" b="1">
              <a:latin typeface="Garamond"/>
              <a:cs typeface="Garamond"/>
            </a:rPr>
            <a:t>Finance:</a:t>
          </a:r>
          <a:r>
            <a:rPr lang="en-US" sz="700" b="0">
              <a:latin typeface="Garamond"/>
              <a:cs typeface="Garamond"/>
            </a:rPr>
            <a:t> Activities associated with effectively acquiring and managing financial resources. Securing adequate financial capital, investing in organizational functions in ways that will support the firm's efforts to produce and distribute its products in the short and long ter, and managing relationships with those providing financial capital to the firm are specific examples of these activities</a:t>
          </a:r>
          <a:endParaRPr lang="en-US" sz="700" b="1">
            <a:latin typeface="Garamond"/>
            <a:cs typeface="Garamond"/>
          </a:endParaRPr>
        </a:p>
      </dgm:t>
    </dgm:pt>
    <dgm:pt modelId="{2E67FCAB-4E5D-FA49-8C2F-DC38B498E5F0}" type="parTrans" cxnId="{866ED4A2-F299-7C42-8E50-C30B4B6F7D67}">
      <dgm:prSet/>
      <dgm:spPr/>
      <dgm:t>
        <a:bodyPr/>
        <a:lstStyle/>
        <a:p>
          <a:pPr algn="ctr"/>
          <a:endParaRPr lang="en-US"/>
        </a:p>
      </dgm:t>
    </dgm:pt>
    <dgm:pt modelId="{68E38725-F9D8-5948-B2D0-02D5F692B0B3}" type="sibTrans" cxnId="{866ED4A2-F299-7C42-8E50-C30B4B6F7D67}">
      <dgm:prSet/>
      <dgm:spPr/>
      <dgm:t>
        <a:bodyPr/>
        <a:lstStyle/>
        <a:p>
          <a:pPr algn="ctr"/>
          <a:endParaRPr lang="en-US"/>
        </a:p>
      </dgm:t>
    </dgm:pt>
    <dgm:pt modelId="{325CE21E-6A68-5C4E-976F-E265CE0F4353}" type="pres">
      <dgm:prSet presAssocID="{CBD13B23-B21F-5F46-9F22-38A54973338B}" presName="cycle" presStyleCnt="0">
        <dgm:presLayoutVars>
          <dgm:chMax val="1"/>
          <dgm:dir/>
          <dgm:animLvl val="ctr"/>
          <dgm:resizeHandles val="exact"/>
        </dgm:presLayoutVars>
      </dgm:prSet>
      <dgm:spPr/>
      <dgm:t>
        <a:bodyPr/>
        <a:lstStyle/>
        <a:p>
          <a:endParaRPr lang="en-US"/>
        </a:p>
      </dgm:t>
    </dgm:pt>
    <dgm:pt modelId="{BF1BCF49-7066-2145-9873-D981ADDF70FA}" type="pres">
      <dgm:prSet presAssocID="{75BD0627-A037-D940-B2BE-EF9944CE4E10}" presName="centerShape" presStyleLbl="node0" presStyleIdx="0" presStyleCnt="1" custScaleX="103034" custScaleY="82246" custLinFactNeighborX="-697" custLinFactNeighborY="15699"/>
      <dgm:spPr/>
      <dgm:t>
        <a:bodyPr/>
        <a:lstStyle/>
        <a:p>
          <a:endParaRPr lang="en-US"/>
        </a:p>
      </dgm:t>
    </dgm:pt>
    <dgm:pt modelId="{2EA46776-4F76-0C4E-B720-F4A79078E6B6}" type="pres">
      <dgm:prSet presAssocID="{A05F2D5E-49C6-4645-99EA-F0A85F8886CD}" presName="Name9" presStyleLbl="parChTrans1D2" presStyleIdx="0" presStyleCnt="3"/>
      <dgm:spPr/>
      <dgm:t>
        <a:bodyPr/>
        <a:lstStyle/>
        <a:p>
          <a:endParaRPr lang="en-US"/>
        </a:p>
      </dgm:t>
    </dgm:pt>
    <dgm:pt modelId="{F00CEE15-7606-C344-9903-DC72B95BFB3B}" type="pres">
      <dgm:prSet presAssocID="{A05F2D5E-49C6-4645-99EA-F0A85F8886CD}" presName="connTx" presStyleLbl="parChTrans1D2" presStyleIdx="0" presStyleCnt="3"/>
      <dgm:spPr/>
      <dgm:t>
        <a:bodyPr/>
        <a:lstStyle/>
        <a:p>
          <a:endParaRPr lang="en-US"/>
        </a:p>
      </dgm:t>
    </dgm:pt>
    <dgm:pt modelId="{5D651FA2-183D-7A45-A840-276B23BA56F9}" type="pres">
      <dgm:prSet presAssocID="{24C3BBD8-B161-1B46-A69F-F9B92687413B}" presName="node" presStyleLbl="node1" presStyleIdx="0" presStyleCnt="3" custScaleX="174717" custScaleY="150813" custRadScaleRad="82684" custRadScaleInc="-2591">
        <dgm:presLayoutVars>
          <dgm:bulletEnabled val="1"/>
        </dgm:presLayoutVars>
      </dgm:prSet>
      <dgm:spPr/>
      <dgm:t>
        <a:bodyPr/>
        <a:lstStyle/>
        <a:p>
          <a:endParaRPr lang="en-US"/>
        </a:p>
      </dgm:t>
    </dgm:pt>
    <dgm:pt modelId="{7CABD5D7-7C8F-6A40-A340-A2F5182E7621}" type="pres">
      <dgm:prSet presAssocID="{EE74C96D-343C-824C-88D5-33E14AA19660}" presName="Name9" presStyleLbl="parChTrans1D2" presStyleIdx="1" presStyleCnt="3"/>
      <dgm:spPr/>
      <dgm:t>
        <a:bodyPr/>
        <a:lstStyle/>
        <a:p>
          <a:endParaRPr lang="en-US"/>
        </a:p>
      </dgm:t>
    </dgm:pt>
    <dgm:pt modelId="{428FD672-CE7B-774E-8FDF-C879E92BD3B6}" type="pres">
      <dgm:prSet presAssocID="{EE74C96D-343C-824C-88D5-33E14AA19660}" presName="connTx" presStyleLbl="parChTrans1D2" presStyleIdx="1" presStyleCnt="3"/>
      <dgm:spPr/>
      <dgm:t>
        <a:bodyPr/>
        <a:lstStyle/>
        <a:p>
          <a:endParaRPr lang="en-US"/>
        </a:p>
      </dgm:t>
    </dgm:pt>
    <dgm:pt modelId="{563A5FEF-390B-3B45-A4B0-F8AC584B9444}" type="pres">
      <dgm:prSet presAssocID="{CF2FD043-9F12-774F-B06A-EA81A03B6036}" presName="node" presStyleLbl="node1" presStyleIdx="1" presStyleCnt="3" custScaleX="201373" custScaleY="171948" custRadScaleRad="132432" custRadScaleInc="-63971">
        <dgm:presLayoutVars>
          <dgm:bulletEnabled val="1"/>
        </dgm:presLayoutVars>
      </dgm:prSet>
      <dgm:spPr/>
      <dgm:t>
        <a:bodyPr/>
        <a:lstStyle/>
        <a:p>
          <a:endParaRPr lang="en-US"/>
        </a:p>
      </dgm:t>
    </dgm:pt>
    <dgm:pt modelId="{F3A09C4F-3C20-294D-B827-55F5BD9822B8}" type="pres">
      <dgm:prSet presAssocID="{2E67FCAB-4E5D-FA49-8C2F-DC38B498E5F0}" presName="Name9" presStyleLbl="parChTrans1D2" presStyleIdx="2" presStyleCnt="3"/>
      <dgm:spPr/>
      <dgm:t>
        <a:bodyPr/>
        <a:lstStyle/>
        <a:p>
          <a:endParaRPr lang="en-US"/>
        </a:p>
      </dgm:t>
    </dgm:pt>
    <dgm:pt modelId="{2E206A03-B3D1-AA46-B8CA-A572C74A7524}" type="pres">
      <dgm:prSet presAssocID="{2E67FCAB-4E5D-FA49-8C2F-DC38B498E5F0}" presName="connTx" presStyleLbl="parChTrans1D2" presStyleIdx="2" presStyleCnt="3"/>
      <dgm:spPr/>
      <dgm:t>
        <a:bodyPr/>
        <a:lstStyle/>
        <a:p>
          <a:endParaRPr lang="en-US"/>
        </a:p>
      </dgm:t>
    </dgm:pt>
    <dgm:pt modelId="{97B232EA-37A1-924E-BE98-FBCD90587609}" type="pres">
      <dgm:prSet presAssocID="{F21B33BD-53C7-D34D-9014-38015AC06C15}" presName="node" presStyleLbl="node1" presStyleIdx="2" presStyleCnt="3" custScaleX="180833" custScaleY="162688" custRadScaleRad="123998" custRadScaleInc="62637">
        <dgm:presLayoutVars>
          <dgm:bulletEnabled val="1"/>
        </dgm:presLayoutVars>
      </dgm:prSet>
      <dgm:spPr/>
      <dgm:t>
        <a:bodyPr/>
        <a:lstStyle/>
        <a:p>
          <a:endParaRPr lang="en-US"/>
        </a:p>
      </dgm:t>
    </dgm:pt>
  </dgm:ptLst>
  <dgm:cxnLst>
    <dgm:cxn modelId="{4FD06A93-B9EE-BE4E-BBD2-D104E96DDA44}" type="presOf" srcId="{A05F2D5E-49C6-4645-99EA-F0A85F8886CD}" destId="{2EA46776-4F76-0C4E-B720-F4A79078E6B6}" srcOrd="0" destOrd="0" presId="urn:microsoft.com/office/officeart/2005/8/layout/radial1"/>
    <dgm:cxn modelId="{952602BF-C356-FA4F-A384-7F3A59F670EC}" type="presOf" srcId="{CBD13B23-B21F-5F46-9F22-38A54973338B}" destId="{325CE21E-6A68-5C4E-976F-E265CE0F4353}" srcOrd="0" destOrd="0" presId="urn:microsoft.com/office/officeart/2005/8/layout/radial1"/>
    <dgm:cxn modelId="{866ED4A2-F299-7C42-8E50-C30B4B6F7D67}" srcId="{75BD0627-A037-D940-B2BE-EF9944CE4E10}" destId="{F21B33BD-53C7-D34D-9014-38015AC06C15}" srcOrd="2" destOrd="0" parTransId="{2E67FCAB-4E5D-FA49-8C2F-DC38B498E5F0}" sibTransId="{68E38725-F9D8-5948-B2D0-02D5F692B0B3}"/>
    <dgm:cxn modelId="{68C67773-E5F8-E246-BEC5-4B92F1530883}" srcId="{75BD0627-A037-D940-B2BE-EF9944CE4E10}" destId="{24C3BBD8-B161-1B46-A69F-F9B92687413B}" srcOrd="0" destOrd="0" parTransId="{A05F2D5E-49C6-4645-99EA-F0A85F8886CD}" sibTransId="{AE34DA2C-BB14-9142-9E29-FF570A42D76D}"/>
    <dgm:cxn modelId="{ED067D44-CA0E-8847-A80A-B222F86FCC3A}" type="presOf" srcId="{A05F2D5E-49C6-4645-99EA-F0A85F8886CD}" destId="{F00CEE15-7606-C344-9903-DC72B95BFB3B}" srcOrd="1" destOrd="0" presId="urn:microsoft.com/office/officeart/2005/8/layout/radial1"/>
    <dgm:cxn modelId="{E579C6FA-1E40-1A48-A86C-0234B0FB9A32}" srcId="{CBD13B23-B21F-5F46-9F22-38A54973338B}" destId="{75BD0627-A037-D940-B2BE-EF9944CE4E10}" srcOrd="0" destOrd="0" parTransId="{980C30BA-8871-6E4A-BE83-72A4E1D26E7A}" sibTransId="{6EE17314-2C12-D949-BB27-814EE99BA992}"/>
    <dgm:cxn modelId="{8581E16D-FB3F-B34E-A408-34E1A18776DE}" type="presOf" srcId="{EE74C96D-343C-824C-88D5-33E14AA19660}" destId="{7CABD5D7-7C8F-6A40-A340-A2F5182E7621}" srcOrd="0" destOrd="0" presId="urn:microsoft.com/office/officeart/2005/8/layout/radial1"/>
    <dgm:cxn modelId="{72D98647-D76E-6946-8B48-D72CCA3371F7}" type="presOf" srcId="{F21B33BD-53C7-D34D-9014-38015AC06C15}" destId="{97B232EA-37A1-924E-BE98-FBCD90587609}" srcOrd="0" destOrd="0" presId="urn:microsoft.com/office/officeart/2005/8/layout/radial1"/>
    <dgm:cxn modelId="{E359E8DE-7D16-2E44-BA5C-EA7AC7E77D96}" type="presOf" srcId="{75BD0627-A037-D940-B2BE-EF9944CE4E10}" destId="{BF1BCF49-7066-2145-9873-D981ADDF70FA}" srcOrd="0" destOrd="0" presId="urn:microsoft.com/office/officeart/2005/8/layout/radial1"/>
    <dgm:cxn modelId="{AEB53492-A1A4-CD49-B27A-D8A73CD3632E}" srcId="{75BD0627-A037-D940-B2BE-EF9944CE4E10}" destId="{CF2FD043-9F12-774F-B06A-EA81A03B6036}" srcOrd="1" destOrd="0" parTransId="{EE74C96D-343C-824C-88D5-33E14AA19660}" sibTransId="{0FA6BE83-155A-F54E-BEEB-A24A1CF586D9}"/>
    <dgm:cxn modelId="{02A44D09-5C9D-374A-8D0B-DA9A21C6112A}" type="presOf" srcId="{EE74C96D-343C-824C-88D5-33E14AA19660}" destId="{428FD672-CE7B-774E-8FDF-C879E92BD3B6}" srcOrd="1" destOrd="0" presId="urn:microsoft.com/office/officeart/2005/8/layout/radial1"/>
    <dgm:cxn modelId="{C32A7593-0C41-3B43-BA02-5528858C0C56}" type="presOf" srcId="{2E67FCAB-4E5D-FA49-8C2F-DC38B498E5F0}" destId="{F3A09C4F-3C20-294D-B827-55F5BD9822B8}" srcOrd="0" destOrd="0" presId="urn:microsoft.com/office/officeart/2005/8/layout/radial1"/>
    <dgm:cxn modelId="{ECB19A8C-6872-6F48-8825-8819C61688CC}" type="presOf" srcId="{24C3BBD8-B161-1B46-A69F-F9B92687413B}" destId="{5D651FA2-183D-7A45-A840-276B23BA56F9}" srcOrd="0" destOrd="0" presId="urn:microsoft.com/office/officeart/2005/8/layout/radial1"/>
    <dgm:cxn modelId="{1F68A46F-FAA0-4A47-A8C7-36414036D241}" type="presOf" srcId="{CF2FD043-9F12-774F-B06A-EA81A03B6036}" destId="{563A5FEF-390B-3B45-A4B0-F8AC584B9444}" srcOrd="0" destOrd="0" presId="urn:microsoft.com/office/officeart/2005/8/layout/radial1"/>
    <dgm:cxn modelId="{E7311510-B715-0C4F-BA10-AEDEA22C236D}" type="presOf" srcId="{2E67FCAB-4E5D-FA49-8C2F-DC38B498E5F0}" destId="{2E206A03-B3D1-AA46-B8CA-A572C74A7524}" srcOrd="1" destOrd="0" presId="urn:microsoft.com/office/officeart/2005/8/layout/radial1"/>
    <dgm:cxn modelId="{9D5C6061-12CA-6D4B-BDDB-96C1FA412535}" type="presParOf" srcId="{325CE21E-6A68-5C4E-976F-E265CE0F4353}" destId="{BF1BCF49-7066-2145-9873-D981ADDF70FA}" srcOrd="0" destOrd="0" presId="urn:microsoft.com/office/officeart/2005/8/layout/radial1"/>
    <dgm:cxn modelId="{59EA9A66-44A4-8F4D-A750-4A5BBA11C7EB}" type="presParOf" srcId="{325CE21E-6A68-5C4E-976F-E265CE0F4353}" destId="{2EA46776-4F76-0C4E-B720-F4A79078E6B6}" srcOrd="1" destOrd="0" presId="urn:microsoft.com/office/officeart/2005/8/layout/radial1"/>
    <dgm:cxn modelId="{4A3C0B4C-3D7D-4441-9063-87ABB5439C7E}" type="presParOf" srcId="{2EA46776-4F76-0C4E-B720-F4A79078E6B6}" destId="{F00CEE15-7606-C344-9903-DC72B95BFB3B}" srcOrd="0" destOrd="0" presId="urn:microsoft.com/office/officeart/2005/8/layout/radial1"/>
    <dgm:cxn modelId="{653D6537-5BE3-8D4B-A413-E79D49F0117D}" type="presParOf" srcId="{325CE21E-6A68-5C4E-976F-E265CE0F4353}" destId="{5D651FA2-183D-7A45-A840-276B23BA56F9}" srcOrd="2" destOrd="0" presId="urn:microsoft.com/office/officeart/2005/8/layout/radial1"/>
    <dgm:cxn modelId="{2C8B6218-8A10-8D4E-A3B6-2C89DFB8F9CC}" type="presParOf" srcId="{325CE21E-6A68-5C4E-976F-E265CE0F4353}" destId="{7CABD5D7-7C8F-6A40-A340-A2F5182E7621}" srcOrd="3" destOrd="0" presId="urn:microsoft.com/office/officeart/2005/8/layout/radial1"/>
    <dgm:cxn modelId="{713AFEC4-28E4-A94B-934B-06813A1B7760}" type="presParOf" srcId="{7CABD5D7-7C8F-6A40-A340-A2F5182E7621}" destId="{428FD672-CE7B-774E-8FDF-C879E92BD3B6}" srcOrd="0" destOrd="0" presId="urn:microsoft.com/office/officeart/2005/8/layout/radial1"/>
    <dgm:cxn modelId="{E3325A01-295C-3E4E-839D-87D7B71C4D0A}" type="presParOf" srcId="{325CE21E-6A68-5C4E-976F-E265CE0F4353}" destId="{563A5FEF-390B-3B45-A4B0-F8AC584B9444}" srcOrd="4" destOrd="0" presId="urn:microsoft.com/office/officeart/2005/8/layout/radial1"/>
    <dgm:cxn modelId="{94B3EBDD-B719-6348-BB8C-9B3DE2D09F8B}" type="presParOf" srcId="{325CE21E-6A68-5C4E-976F-E265CE0F4353}" destId="{F3A09C4F-3C20-294D-B827-55F5BD9822B8}" srcOrd="5" destOrd="0" presId="urn:microsoft.com/office/officeart/2005/8/layout/radial1"/>
    <dgm:cxn modelId="{3E3632F4-E552-2848-A6BD-5DAD32572503}" type="presParOf" srcId="{F3A09C4F-3C20-294D-B827-55F5BD9822B8}" destId="{2E206A03-B3D1-AA46-B8CA-A572C74A7524}" srcOrd="0" destOrd="0" presId="urn:microsoft.com/office/officeart/2005/8/layout/radial1"/>
    <dgm:cxn modelId="{9AE72F11-59D6-9D4A-BD32-2A16A26F15F2}" type="presParOf" srcId="{325CE21E-6A68-5C4E-976F-E265CE0F4353}" destId="{97B232EA-37A1-924E-BE98-FBCD90587609}" srcOrd="6" destOrd="0" presId="urn:microsoft.com/office/officeart/2005/8/layout/radial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F1BCF49-7066-2145-9873-D981ADDF70FA}">
      <dsp:nvSpPr>
        <dsp:cNvPr id="0" name=""/>
        <dsp:cNvSpPr/>
      </dsp:nvSpPr>
      <dsp:spPr>
        <a:xfrm>
          <a:off x="2284730" y="1143004"/>
          <a:ext cx="974948" cy="778244"/>
        </a:xfrm>
        <a:prstGeom prst="ellipse">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b="1" kern="1200">
              <a:latin typeface="Garamond"/>
              <a:cs typeface="Garamond"/>
            </a:rPr>
            <a:t>Customer Value Through Value Chain Activities</a:t>
          </a:r>
        </a:p>
      </dsp:txBody>
      <dsp:txXfrm>
        <a:off x="2427508" y="1256975"/>
        <a:ext cx="689392" cy="550302"/>
      </dsp:txXfrm>
    </dsp:sp>
    <dsp:sp modelId="{2EA46776-4F76-0C4E-B720-F4A79078E6B6}">
      <dsp:nvSpPr>
        <dsp:cNvPr id="0" name=""/>
        <dsp:cNvSpPr/>
      </dsp:nvSpPr>
      <dsp:spPr>
        <a:xfrm rot="15609748">
          <a:off x="2614010" y="1054279"/>
          <a:ext cx="156049" cy="31044"/>
        </a:xfrm>
        <a:custGeom>
          <a:avLst/>
          <a:gdLst/>
          <a:ahLst/>
          <a:cxnLst/>
          <a:rect l="0" t="0" r="0" b="0"/>
          <a:pathLst>
            <a:path>
              <a:moveTo>
                <a:pt x="0" y="15522"/>
              </a:moveTo>
              <a:lnTo>
                <a:pt x="156049" y="15522"/>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rot="10800000">
        <a:off x="2688134" y="1065900"/>
        <a:ext cx="7802" cy="7802"/>
      </dsp:txXfrm>
    </dsp:sp>
    <dsp:sp modelId="{5D651FA2-183D-7A45-A840-276B23BA56F9}">
      <dsp:nvSpPr>
        <dsp:cNvPr id="0" name=""/>
        <dsp:cNvSpPr/>
      </dsp:nvSpPr>
      <dsp:spPr>
        <a:xfrm>
          <a:off x="1902462" y="-114301"/>
          <a:ext cx="1361440" cy="1112730"/>
        </a:xfrm>
        <a:prstGeom prst="ellipse">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n-US" sz="700" b="1" kern="1200">
              <a:latin typeface="Garamond"/>
              <a:cs typeface="Garamond"/>
            </a:rPr>
            <a:t>Supply-Chain Management: </a:t>
          </a:r>
          <a:r>
            <a:rPr lang="en-US" sz="700" kern="1200">
              <a:latin typeface="Garamond"/>
              <a:cs typeface="Garamond"/>
            </a:rPr>
            <a:t>Activities including: sourcing, pocurement, conversion and logistics management that are necessary for the firm to recieve raw materials and convert them into final products</a:t>
          </a:r>
        </a:p>
      </dsp:txBody>
      <dsp:txXfrm>
        <a:off x="2101840" y="48655"/>
        <a:ext cx="962684" cy="786818"/>
      </dsp:txXfrm>
    </dsp:sp>
    <dsp:sp modelId="{7CABD5D7-7C8F-6A40-A340-A2F5182E7621}">
      <dsp:nvSpPr>
        <dsp:cNvPr id="0" name=""/>
        <dsp:cNvSpPr/>
      </dsp:nvSpPr>
      <dsp:spPr>
        <a:xfrm rot="20303502">
          <a:off x="3205396" y="1325414"/>
          <a:ext cx="98984" cy="31044"/>
        </a:xfrm>
        <a:custGeom>
          <a:avLst/>
          <a:gdLst/>
          <a:ahLst/>
          <a:cxnLst/>
          <a:rect l="0" t="0" r="0" b="0"/>
          <a:pathLst>
            <a:path>
              <a:moveTo>
                <a:pt x="0" y="15522"/>
              </a:moveTo>
              <a:lnTo>
                <a:pt x="98984" y="15522"/>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3252414" y="1338462"/>
        <a:ext cx="4949" cy="4949"/>
      </dsp:txXfrm>
    </dsp:sp>
    <dsp:sp modelId="{563A5FEF-390B-3B45-A4B0-F8AC584B9444}">
      <dsp:nvSpPr>
        <dsp:cNvPr id="0" name=""/>
        <dsp:cNvSpPr/>
      </dsp:nvSpPr>
      <dsp:spPr>
        <a:xfrm>
          <a:off x="3234689" y="457198"/>
          <a:ext cx="1426655" cy="1218387"/>
        </a:xfrm>
        <a:prstGeom prst="ellipse">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n-US" sz="700" b="1" kern="1200">
              <a:latin typeface="Garamond"/>
              <a:cs typeface="Garamond"/>
            </a:rPr>
            <a:t>Follow-up Service:</a:t>
          </a:r>
          <a:r>
            <a:rPr lang="en-US" sz="700" b="0" kern="1200">
              <a:latin typeface="Garamond"/>
              <a:cs typeface="Garamond"/>
            </a:rPr>
            <a:t> Activities taken to increase a product's value for customers. Surveys to receive feedback about the customer's satisfaction , offering technical support after the sale, and fully complying with a product's warranty are examples of these activities</a:t>
          </a:r>
          <a:endParaRPr lang="en-US" sz="700" b="1" kern="1200">
            <a:latin typeface="Garamond"/>
            <a:cs typeface="Garamond"/>
          </a:endParaRPr>
        </a:p>
      </dsp:txBody>
      <dsp:txXfrm>
        <a:off x="3443618" y="635627"/>
        <a:ext cx="1008797" cy="861529"/>
      </dsp:txXfrm>
    </dsp:sp>
    <dsp:sp modelId="{F3A09C4F-3C20-294D-B827-55F5BD9822B8}">
      <dsp:nvSpPr>
        <dsp:cNvPr id="0" name=""/>
        <dsp:cNvSpPr/>
      </dsp:nvSpPr>
      <dsp:spPr>
        <a:xfrm rot="2896781">
          <a:off x="3031479" y="1885817"/>
          <a:ext cx="139834" cy="31044"/>
        </a:xfrm>
        <a:custGeom>
          <a:avLst/>
          <a:gdLst/>
          <a:ahLst/>
          <a:cxnLst/>
          <a:rect l="0" t="0" r="0" b="0"/>
          <a:pathLst>
            <a:path>
              <a:moveTo>
                <a:pt x="0" y="15522"/>
              </a:moveTo>
              <a:lnTo>
                <a:pt x="139834" y="15522"/>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3097900" y="1897843"/>
        <a:ext cx="6991" cy="6991"/>
      </dsp:txXfrm>
    </dsp:sp>
    <dsp:sp modelId="{97B232EA-37A1-924E-BE98-FBCD90587609}">
      <dsp:nvSpPr>
        <dsp:cNvPr id="0" name=""/>
        <dsp:cNvSpPr/>
      </dsp:nvSpPr>
      <dsp:spPr>
        <a:xfrm>
          <a:off x="2777489" y="1811378"/>
          <a:ext cx="1805368" cy="1478206"/>
        </a:xfrm>
        <a:prstGeom prst="ellipse">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n-US" sz="700" b="1" kern="1200">
              <a:latin typeface="Garamond"/>
              <a:cs typeface="Garamond"/>
            </a:rPr>
            <a:t>Operations: </a:t>
          </a:r>
          <a:r>
            <a:rPr lang="en-US" sz="700" b="0" kern="1200">
              <a:latin typeface="Garamond"/>
              <a:cs typeface="Garamond"/>
            </a:rPr>
            <a:t>Activities necessary to effectively change raw materialas into finished products. Developing employees' work schedules, designing production processes and physical layout of the operations' facilities,determining production capacity needs, and selecting and maintaining production equipment are examples of specific operations activities</a:t>
          </a:r>
          <a:endParaRPr lang="en-US" sz="700" b="1" kern="1200">
            <a:latin typeface="Garamond"/>
            <a:cs typeface="Garamond"/>
          </a:endParaRPr>
        </a:p>
      </dsp:txBody>
      <dsp:txXfrm>
        <a:off x="3041879" y="2027856"/>
        <a:ext cx="1276588" cy="1045250"/>
      </dsp:txXfrm>
    </dsp:sp>
    <dsp:sp modelId="{A1D7764A-C74A-7F4C-8EB8-010924C26C61}">
      <dsp:nvSpPr>
        <dsp:cNvPr id="0" name=""/>
        <dsp:cNvSpPr/>
      </dsp:nvSpPr>
      <dsp:spPr>
        <a:xfrm rot="8471054">
          <a:off x="2322435" y="1830314"/>
          <a:ext cx="119624" cy="31044"/>
        </a:xfrm>
        <a:custGeom>
          <a:avLst/>
          <a:gdLst/>
          <a:ahLst/>
          <a:cxnLst/>
          <a:rect l="0" t="0" r="0" b="0"/>
          <a:pathLst>
            <a:path>
              <a:moveTo>
                <a:pt x="0" y="15522"/>
              </a:moveTo>
              <a:lnTo>
                <a:pt x="119624" y="15522"/>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rot="10800000">
        <a:off x="2379257" y="1842845"/>
        <a:ext cx="5981" cy="5981"/>
      </dsp:txXfrm>
    </dsp:sp>
    <dsp:sp modelId="{462F0716-1840-6849-9291-17DFE730DCF2}">
      <dsp:nvSpPr>
        <dsp:cNvPr id="0" name=""/>
        <dsp:cNvSpPr/>
      </dsp:nvSpPr>
      <dsp:spPr>
        <a:xfrm>
          <a:off x="570234" y="1600197"/>
          <a:ext cx="2036866" cy="1768106"/>
        </a:xfrm>
        <a:prstGeom prst="ellipse">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b="1" kern="1200">
              <a:latin typeface="Garamond"/>
              <a:cs typeface="Garamond"/>
            </a:rPr>
            <a:t>Marketing (including Sales):</a:t>
          </a:r>
          <a:r>
            <a:rPr lang="en-US" sz="800" b="0" kern="1200">
              <a:latin typeface="Garamond"/>
              <a:cs typeface="Garamond"/>
            </a:rPr>
            <a:t> Activities taken for the purpose of segmenting target customers on the basis of their unique needs, satisfying customers' needs, retaining customers, and locating additional customers. Advertising campaigns, developing and managing product brands, determining appropriate pricing strategies, and training and supporting a sales force are specific examples of these activities</a:t>
          </a:r>
          <a:endParaRPr lang="en-US" sz="800" b="1" kern="1200">
            <a:latin typeface="Garamond"/>
            <a:cs typeface="Garamond"/>
          </a:endParaRPr>
        </a:p>
      </dsp:txBody>
      <dsp:txXfrm>
        <a:off x="868526" y="1859130"/>
        <a:ext cx="1440282" cy="1250240"/>
      </dsp:txXfrm>
    </dsp:sp>
    <dsp:sp modelId="{1535D0AD-D40D-BE49-A029-84E7DB5DBC19}">
      <dsp:nvSpPr>
        <dsp:cNvPr id="0" name=""/>
        <dsp:cNvSpPr/>
      </dsp:nvSpPr>
      <dsp:spPr>
        <a:xfrm rot="12094507">
          <a:off x="1790015" y="1239963"/>
          <a:ext cx="565171" cy="31044"/>
        </a:xfrm>
        <a:custGeom>
          <a:avLst/>
          <a:gdLst/>
          <a:ahLst/>
          <a:cxnLst/>
          <a:rect l="0" t="0" r="0" b="0"/>
          <a:pathLst>
            <a:path>
              <a:moveTo>
                <a:pt x="0" y="15522"/>
              </a:moveTo>
              <a:lnTo>
                <a:pt x="565171" y="15522"/>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rot="10800000">
        <a:off x="2058472" y="1241356"/>
        <a:ext cx="28258" cy="28258"/>
      </dsp:txXfrm>
    </dsp:sp>
    <dsp:sp modelId="{6982C59A-498D-8248-9CB7-D18CB5184A85}">
      <dsp:nvSpPr>
        <dsp:cNvPr id="0" name=""/>
        <dsp:cNvSpPr/>
      </dsp:nvSpPr>
      <dsp:spPr>
        <a:xfrm>
          <a:off x="130812" y="70139"/>
          <a:ext cx="1757687" cy="1530060"/>
        </a:xfrm>
        <a:prstGeom prst="ellipse">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b="1" kern="1200">
              <a:latin typeface="Garamond"/>
              <a:cs typeface="Garamond"/>
            </a:rPr>
            <a:t>Distribution: </a:t>
          </a:r>
          <a:r>
            <a:rPr lang="en-US" sz="800" b="0" kern="1200">
              <a:latin typeface="Garamond"/>
              <a:cs typeface="Garamond"/>
            </a:rPr>
            <a:t>Activities related to getting the final product to the customer. Efficiently handling cusomers' orders, choosing the optimal delivery channel and working with the finance support function to arrange for customers' payments for delivered goods are examples of these activities</a:t>
          </a:r>
        </a:p>
      </dsp:txBody>
      <dsp:txXfrm>
        <a:off x="388219" y="294211"/>
        <a:ext cx="1242873" cy="108191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F1BCF49-7066-2145-9873-D981ADDF70FA}">
      <dsp:nvSpPr>
        <dsp:cNvPr id="0" name=""/>
        <dsp:cNvSpPr/>
      </dsp:nvSpPr>
      <dsp:spPr>
        <a:xfrm>
          <a:off x="2198033" y="1632263"/>
          <a:ext cx="956261" cy="763327"/>
        </a:xfrm>
        <a:prstGeom prst="ellipse">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b="1" kern="1200">
              <a:latin typeface="Garamond"/>
              <a:cs typeface="Garamond"/>
            </a:rPr>
            <a:t>Customer Value Through Support Functions</a:t>
          </a:r>
        </a:p>
      </dsp:txBody>
      <dsp:txXfrm>
        <a:off x="2338074" y="1744050"/>
        <a:ext cx="676179" cy="539753"/>
      </dsp:txXfrm>
    </dsp:sp>
    <dsp:sp modelId="{2EA46776-4F76-0C4E-B720-F4A79078E6B6}">
      <dsp:nvSpPr>
        <dsp:cNvPr id="0" name=""/>
        <dsp:cNvSpPr/>
      </dsp:nvSpPr>
      <dsp:spPr>
        <a:xfrm rot="16174404">
          <a:off x="2524174" y="1468988"/>
          <a:ext cx="296092" cy="30477"/>
        </a:xfrm>
        <a:custGeom>
          <a:avLst/>
          <a:gdLst/>
          <a:ahLst/>
          <a:cxnLst/>
          <a:rect l="0" t="0" r="0" b="0"/>
          <a:pathLst>
            <a:path>
              <a:moveTo>
                <a:pt x="0" y="15238"/>
              </a:moveTo>
              <a:lnTo>
                <a:pt x="296092" y="15238"/>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rot="10800000">
        <a:off x="2664818" y="1476825"/>
        <a:ext cx="14804" cy="14804"/>
      </dsp:txXfrm>
    </dsp:sp>
    <dsp:sp modelId="{5D651FA2-183D-7A45-A840-276B23BA56F9}">
      <dsp:nvSpPr>
        <dsp:cNvPr id="0" name=""/>
        <dsp:cNvSpPr/>
      </dsp:nvSpPr>
      <dsp:spPr>
        <a:xfrm>
          <a:off x="1855130" y="-63499"/>
          <a:ext cx="1621553" cy="1399699"/>
        </a:xfrm>
        <a:prstGeom prst="ellipse">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n-US" sz="700" b="1" kern="1200">
              <a:latin typeface="Garamond"/>
              <a:cs typeface="Garamond"/>
            </a:rPr>
            <a:t>Human Resources: </a:t>
          </a:r>
          <a:r>
            <a:rPr lang="en-US" sz="700" b="0" kern="1200">
              <a:latin typeface="Garamond"/>
              <a:cs typeface="Garamond"/>
            </a:rPr>
            <a:t>Activities associated with managing the firm's human capital. Selecting, training, retaining and compensating human resources in ways that create a capability and hopefully a core competence are specific examples of these activities</a:t>
          </a:r>
          <a:endParaRPr lang="en-US" sz="700" kern="1200">
            <a:latin typeface="Garamond"/>
            <a:cs typeface="Garamond"/>
          </a:endParaRPr>
        </a:p>
      </dsp:txBody>
      <dsp:txXfrm>
        <a:off x="2092601" y="141482"/>
        <a:ext cx="1146611" cy="989737"/>
      </dsp:txXfrm>
    </dsp:sp>
    <dsp:sp modelId="{7CABD5D7-7C8F-6A40-A340-A2F5182E7621}">
      <dsp:nvSpPr>
        <dsp:cNvPr id="0" name=""/>
        <dsp:cNvSpPr/>
      </dsp:nvSpPr>
      <dsp:spPr>
        <a:xfrm rot="20342798">
          <a:off x="3096084" y="1773186"/>
          <a:ext cx="337929" cy="30477"/>
        </a:xfrm>
        <a:custGeom>
          <a:avLst/>
          <a:gdLst/>
          <a:ahLst/>
          <a:cxnLst/>
          <a:rect l="0" t="0" r="0" b="0"/>
          <a:pathLst>
            <a:path>
              <a:moveTo>
                <a:pt x="0" y="15238"/>
              </a:moveTo>
              <a:lnTo>
                <a:pt x="337929" y="15238"/>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3256601" y="1779976"/>
        <a:ext cx="16896" cy="16896"/>
      </dsp:txXfrm>
    </dsp:sp>
    <dsp:sp modelId="{563A5FEF-390B-3B45-A4B0-F8AC584B9444}">
      <dsp:nvSpPr>
        <dsp:cNvPr id="0" name=""/>
        <dsp:cNvSpPr/>
      </dsp:nvSpPr>
      <dsp:spPr>
        <a:xfrm>
          <a:off x="3341024" y="603566"/>
          <a:ext cx="1868948" cy="1595854"/>
        </a:xfrm>
        <a:prstGeom prst="ellipse">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n-US" sz="700" b="1" kern="1200">
              <a:latin typeface="Garamond"/>
              <a:cs typeface="Garamond"/>
            </a:rPr>
            <a:t>Management Information Systems:</a:t>
          </a:r>
          <a:r>
            <a:rPr lang="en-US" sz="700" b="0" kern="1200">
              <a:latin typeface="Garamond"/>
              <a:cs typeface="Garamond"/>
            </a:rPr>
            <a:t> Activities taken to obtain and manage information and knowledge throughout the firm. Identifying and utilizing sophisticated technologies, determining optimal ways to collect and distribute knowledge, and linking relevant information and knowledge to organizational functions are activities associated with this support function.</a:t>
          </a:r>
          <a:endParaRPr lang="en-US" sz="700" b="1" kern="1200">
            <a:latin typeface="Garamond"/>
            <a:cs typeface="Garamond"/>
          </a:endParaRPr>
        </a:p>
      </dsp:txBody>
      <dsp:txXfrm>
        <a:off x="3614725" y="837273"/>
        <a:ext cx="1321546" cy="1128440"/>
      </dsp:txXfrm>
    </dsp:sp>
    <dsp:sp modelId="{F3A09C4F-3C20-294D-B827-55F5BD9822B8}">
      <dsp:nvSpPr>
        <dsp:cNvPr id="0" name=""/>
        <dsp:cNvSpPr/>
      </dsp:nvSpPr>
      <dsp:spPr>
        <a:xfrm rot="12087340">
          <a:off x="1967319" y="1777074"/>
          <a:ext cx="289933" cy="30477"/>
        </a:xfrm>
        <a:custGeom>
          <a:avLst/>
          <a:gdLst/>
          <a:ahLst/>
          <a:cxnLst/>
          <a:rect l="0" t="0" r="0" b="0"/>
          <a:pathLst>
            <a:path>
              <a:moveTo>
                <a:pt x="0" y="15238"/>
              </a:moveTo>
              <a:lnTo>
                <a:pt x="289933" y="15238"/>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rot="10800000">
        <a:off x="2105038" y="1785065"/>
        <a:ext cx="14496" cy="14496"/>
      </dsp:txXfrm>
    </dsp:sp>
    <dsp:sp modelId="{97B232EA-37A1-924E-BE98-FBCD90587609}">
      <dsp:nvSpPr>
        <dsp:cNvPr id="0" name=""/>
        <dsp:cNvSpPr/>
      </dsp:nvSpPr>
      <dsp:spPr>
        <a:xfrm>
          <a:off x="369223" y="682107"/>
          <a:ext cx="1678316" cy="1509912"/>
        </a:xfrm>
        <a:prstGeom prst="ellipse">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n-US" sz="700" b="1" kern="1200">
              <a:latin typeface="Garamond"/>
              <a:cs typeface="Garamond"/>
            </a:rPr>
            <a:t>Finance:</a:t>
          </a:r>
          <a:r>
            <a:rPr lang="en-US" sz="700" b="0" kern="1200">
              <a:latin typeface="Garamond"/>
              <a:cs typeface="Garamond"/>
            </a:rPr>
            <a:t> Activities associated with effectively acquiring and managing financial resources. Securing adequate financial capital, investing in organizational functions in ways that will support the firm's efforts to produce and distribute its products in the short and long ter, and managing relationships with those providing financial capital to the firm are specific examples of these activities</a:t>
          </a:r>
          <a:endParaRPr lang="en-US" sz="700" b="1" kern="1200">
            <a:latin typeface="Garamond"/>
            <a:cs typeface="Garamond"/>
          </a:endParaRPr>
        </a:p>
      </dsp:txBody>
      <dsp:txXfrm>
        <a:off x="615007" y="903228"/>
        <a:ext cx="1186748" cy="1067670"/>
      </dsp:txXfrm>
    </dsp:sp>
  </dsp:spTree>
</dsp:drawing>
</file>

<file path=word/diagrams/layout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653</TotalTime>
  <Pages>15</Pages>
  <Words>6809</Words>
  <Characters>38815</Characters>
  <Application>Microsoft Macintosh Word</Application>
  <DocSecurity>0</DocSecurity>
  <Lines>323</Lines>
  <Paragraphs>91</Paragraphs>
  <ScaleCrop>false</ScaleCrop>
  <Company/>
  <LinksUpToDate>false</LinksUpToDate>
  <CharactersWithSpaces>45533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Li</dc:creator>
  <cp:keywords/>
  <dc:description/>
  <cp:lastModifiedBy>Laura Li</cp:lastModifiedBy>
  <cp:revision>565</cp:revision>
  <dcterms:created xsi:type="dcterms:W3CDTF">2013-01-11T04:04:00Z</dcterms:created>
  <dcterms:modified xsi:type="dcterms:W3CDTF">2013-02-22T21:19:00Z</dcterms:modified>
</cp:coreProperties>
</file>