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E4E" w:rsidRDefault="009070CC">
      <w:pPr>
        <w:rPr>
          <w:rFonts w:ascii="Times New Roman" w:hAnsi="Times New Roman" w:cs="Times New Roman"/>
          <w:sz w:val="24"/>
          <w:szCs w:val="24"/>
        </w:rPr>
      </w:pPr>
      <w:r>
        <w:rPr>
          <w:rFonts w:ascii="Times New Roman" w:hAnsi="Times New Roman" w:cs="Times New Roman"/>
          <w:sz w:val="24"/>
          <w:szCs w:val="24"/>
        </w:rPr>
        <w:t>Progress Report 1</w:t>
      </w:r>
    </w:p>
    <w:p w:rsidR="009070CC" w:rsidRDefault="009070CC">
      <w:pPr>
        <w:rPr>
          <w:rFonts w:ascii="Times New Roman" w:hAnsi="Times New Roman" w:cs="Times New Roman"/>
          <w:sz w:val="24"/>
          <w:szCs w:val="24"/>
        </w:rPr>
      </w:pPr>
      <w:r>
        <w:rPr>
          <w:rFonts w:ascii="Times New Roman" w:hAnsi="Times New Roman" w:cs="Times New Roman"/>
          <w:sz w:val="24"/>
          <w:szCs w:val="24"/>
        </w:rPr>
        <w:t xml:space="preserve">Nicholas </w:t>
      </w:r>
      <w:proofErr w:type="spellStart"/>
      <w:r>
        <w:rPr>
          <w:rFonts w:ascii="Times New Roman" w:hAnsi="Times New Roman" w:cs="Times New Roman"/>
          <w:sz w:val="24"/>
          <w:szCs w:val="24"/>
        </w:rPr>
        <w:t>Kicz</w:t>
      </w:r>
      <w:proofErr w:type="spellEnd"/>
      <w:r>
        <w:rPr>
          <w:rFonts w:ascii="Times New Roman" w:hAnsi="Times New Roman" w:cs="Times New Roman"/>
          <w:sz w:val="24"/>
          <w:szCs w:val="24"/>
        </w:rPr>
        <w:t xml:space="preserve"> 6276530</w:t>
      </w:r>
    </w:p>
    <w:p w:rsidR="009070CC" w:rsidRDefault="009070CC">
      <w:pPr>
        <w:rPr>
          <w:rFonts w:ascii="Times New Roman" w:hAnsi="Times New Roman" w:cs="Times New Roman"/>
          <w:sz w:val="24"/>
          <w:szCs w:val="24"/>
        </w:rPr>
      </w:pPr>
      <w:r>
        <w:rPr>
          <w:rFonts w:ascii="Times New Roman" w:hAnsi="Times New Roman" w:cs="Times New Roman"/>
          <w:sz w:val="24"/>
          <w:szCs w:val="24"/>
        </w:rPr>
        <w:t>CVG 4113</w:t>
      </w:r>
    </w:p>
    <w:p w:rsidR="009070CC" w:rsidRDefault="009070CC">
      <w:pPr>
        <w:rPr>
          <w:rFonts w:ascii="Times New Roman" w:hAnsi="Times New Roman" w:cs="Times New Roman"/>
          <w:sz w:val="24"/>
          <w:szCs w:val="24"/>
        </w:rPr>
      </w:pPr>
      <w:r>
        <w:rPr>
          <w:rFonts w:ascii="Times New Roman" w:hAnsi="Times New Roman" w:cs="Times New Roman"/>
          <w:sz w:val="24"/>
          <w:szCs w:val="24"/>
        </w:rPr>
        <w:t xml:space="preserve">Professor </w:t>
      </w:r>
      <w:proofErr w:type="spellStart"/>
      <w:r>
        <w:rPr>
          <w:rFonts w:ascii="Times New Roman" w:hAnsi="Times New Roman" w:cs="Times New Roman"/>
          <w:sz w:val="24"/>
          <w:szCs w:val="24"/>
        </w:rPr>
        <w:t>Seidou</w:t>
      </w:r>
      <w:proofErr w:type="spellEnd"/>
    </w:p>
    <w:p w:rsidR="009070CC" w:rsidRDefault="009070CC">
      <w:pPr>
        <w:rPr>
          <w:rFonts w:ascii="Times New Roman" w:hAnsi="Times New Roman" w:cs="Times New Roman"/>
          <w:sz w:val="24"/>
          <w:szCs w:val="24"/>
        </w:rPr>
      </w:pPr>
      <w:r>
        <w:rPr>
          <w:rFonts w:ascii="Times New Roman" w:hAnsi="Times New Roman" w:cs="Times New Roman"/>
          <w:sz w:val="24"/>
          <w:szCs w:val="24"/>
        </w:rPr>
        <w:t>University of Ottawa</w:t>
      </w:r>
    </w:p>
    <w:p w:rsidR="009070CC" w:rsidRDefault="009070CC" w:rsidP="009070CC">
      <w:pPr>
        <w:rPr>
          <w:rFonts w:ascii="Times New Roman" w:hAnsi="Times New Roman" w:cs="Times New Roman"/>
          <w:sz w:val="24"/>
          <w:szCs w:val="24"/>
        </w:rPr>
      </w:pPr>
    </w:p>
    <w:p w:rsidR="009070CC" w:rsidRPr="009070CC" w:rsidRDefault="009070CC" w:rsidP="009070CC">
      <w:pPr>
        <w:pStyle w:val="ListParagraph"/>
        <w:numPr>
          <w:ilvl w:val="0"/>
          <w:numId w:val="3"/>
        </w:numPr>
        <w:rPr>
          <w:rFonts w:ascii="Times New Roman" w:hAnsi="Times New Roman" w:cs="Times New Roman"/>
          <w:b/>
          <w:sz w:val="24"/>
          <w:szCs w:val="24"/>
          <w:u w:val="single"/>
        </w:rPr>
      </w:pPr>
      <w:r w:rsidRPr="009070CC">
        <w:rPr>
          <w:rFonts w:ascii="Times New Roman" w:hAnsi="Times New Roman" w:cs="Times New Roman"/>
          <w:b/>
          <w:sz w:val="24"/>
          <w:szCs w:val="24"/>
          <w:u w:val="single"/>
        </w:rPr>
        <w:t>Location</w:t>
      </w:r>
    </w:p>
    <w:p w:rsidR="009070CC" w:rsidRDefault="009070CC" w:rsidP="009070CC">
      <w:pPr>
        <w:rPr>
          <w:rFonts w:ascii="Times New Roman" w:hAnsi="Times New Roman" w:cs="Times New Roman"/>
          <w:sz w:val="24"/>
          <w:szCs w:val="24"/>
        </w:rPr>
      </w:pPr>
      <w:r>
        <w:rPr>
          <w:rFonts w:ascii="Times New Roman" w:hAnsi="Times New Roman" w:cs="Times New Roman"/>
          <w:sz w:val="24"/>
          <w:szCs w:val="24"/>
        </w:rPr>
        <w:t>For my location I have chosen an area in the suburb of Kanata. This site contains mainly residential small lots, with some commercial area, and apartment housing. This site is connected directly to the city’s main water distribution system and offers lots of area for future expansion.</w:t>
      </w:r>
    </w:p>
    <w:p w:rsidR="009070CC" w:rsidRDefault="009070CC" w:rsidP="009070CC">
      <w:pPr>
        <w:rPr>
          <w:rFonts w:ascii="Times New Roman" w:hAnsi="Times New Roman" w:cs="Times New Roman"/>
          <w:sz w:val="24"/>
          <w:szCs w:val="24"/>
        </w:rPr>
      </w:pPr>
      <w:r>
        <w:rPr>
          <w:noProof/>
        </w:rPr>
        <w:drawing>
          <wp:inline distT="0" distB="0" distL="0" distR="0" wp14:anchorId="4C0B5982" wp14:editId="41D01FE8">
            <wp:extent cx="5943600" cy="4178300"/>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9"/>
                    <a:stretch>
                      <a:fillRect/>
                    </a:stretch>
                  </pic:blipFill>
                  <pic:spPr>
                    <a:xfrm>
                      <a:off x="0" y="0"/>
                      <a:ext cx="5943600" cy="4178300"/>
                    </a:xfrm>
                    <a:prstGeom prst="rect">
                      <a:avLst/>
                    </a:prstGeom>
                  </pic:spPr>
                </pic:pic>
              </a:graphicData>
            </a:graphic>
          </wp:inline>
        </w:drawing>
      </w:r>
    </w:p>
    <w:p w:rsidR="009070CC" w:rsidRPr="009070CC" w:rsidRDefault="009070CC" w:rsidP="009070CC">
      <w:pPr>
        <w:rPr>
          <w:rFonts w:ascii="Times New Roman" w:hAnsi="Times New Roman" w:cs="Times New Roman"/>
          <w:sz w:val="24"/>
          <w:szCs w:val="24"/>
          <w:u w:val="single"/>
        </w:rPr>
      </w:pPr>
      <w:r w:rsidRPr="009070CC">
        <w:rPr>
          <w:rFonts w:ascii="Times New Roman" w:hAnsi="Times New Roman" w:cs="Times New Roman"/>
          <w:sz w:val="24"/>
          <w:szCs w:val="24"/>
          <w:u w:val="single"/>
        </w:rPr>
        <w:t xml:space="preserve">Figure 1: Study Area-Kanata </w:t>
      </w:r>
    </w:p>
    <w:p w:rsidR="009070CC" w:rsidRDefault="009070CC" w:rsidP="009070CC">
      <w:pPr>
        <w:rPr>
          <w:rFonts w:ascii="Times New Roman" w:hAnsi="Times New Roman" w:cs="Times New Roman"/>
          <w:sz w:val="24"/>
          <w:szCs w:val="24"/>
        </w:rPr>
      </w:pPr>
    </w:p>
    <w:p w:rsidR="009070CC" w:rsidRDefault="009070CC" w:rsidP="009070CC">
      <w:pPr>
        <w:rPr>
          <w:rFonts w:ascii="Times New Roman" w:hAnsi="Times New Roman" w:cs="Times New Roman"/>
          <w:sz w:val="24"/>
          <w:szCs w:val="24"/>
        </w:rPr>
      </w:pPr>
    </w:p>
    <w:p w:rsidR="009070CC" w:rsidRDefault="009070CC" w:rsidP="009070CC">
      <w:pPr>
        <w:pStyle w:val="ListParagraph"/>
        <w:numPr>
          <w:ilvl w:val="0"/>
          <w:numId w:val="3"/>
        </w:numPr>
        <w:rPr>
          <w:rFonts w:ascii="Times New Roman" w:hAnsi="Times New Roman" w:cs="Times New Roman"/>
          <w:b/>
          <w:sz w:val="24"/>
          <w:szCs w:val="24"/>
          <w:u w:val="single"/>
        </w:rPr>
      </w:pPr>
      <w:r w:rsidRPr="009070CC">
        <w:rPr>
          <w:rFonts w:ascii="Times New Roman" w:hAnsi="Times New Roman" w:cs="Times New Roman"/>
          <w:b/>
          <w:sz w:val="24"/>
          <w:szCs w:val="24"/>
          <w:u w:val="single"/>
        </w:rPr>
        <w:lastRenderedPageBreak/>
        <w:t xml:space="preserve">Population Forecasting </w:t>
      </w:r>
    </w:p>
    <w:p w:rsidR="009070CC" w:rsidRDefault="009070CC" w:rsidP="009070CC">
      <w:pPr>
        <w:rPr>
          <w:rFonts w:ascii="Times New Roman" w:hAnsi="Times New Roman" w:cs="Times New Roman"/>
          <w:sz w:val="24"/>
          <w:szCs w:val="24"/>
        </w:rPr>
      </w:pPr>
      <w:r>
        <w:rPr>
          <w:rFonts w:ascii="Times New Roman" w:hAnsi="Times New Roman" w:cs="Times New Roman"/>
          <w:sz w:val="24"/>
          <w:szCs w:val="24"/>
        </w:rPr>
        <w:t>The population growth for Kanata is seen in the census data provided in tutorial 1, and is illustrated in table 1 shown below. This data produced the relationship of population vs time shown in figure 2.</w:t>
      </w:r>
    </w:p>
    <w:p w:rsidR="009070CC" w:rsidRDefault="009070CC" w:rsidP="009070CC">
      <w:pPr>
        <w:jc w:val="center"/>
        <w:rPr>
          <w:rFonts w:ascii="Times New Roman" w:hAnsi="Times New Roman" w:cs="Times New Roman"/>
          <w:sz w:val="24"/>
          <w:szCs w:val="24"/>
        </w:rPr>
      </w:pPr>
      <w:r w:rsidRPr="009070CC">
        <w:drawing>
          <wp:inline distT="0" distB="0" distL="0" distR="0">
            <wp:extent cx="2228850" cy="1914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1914525"/>
                    </a:xfrm>
                    <a:prstGeom prst="rect">
                      <a:avLst/>
                    </a:prstGeom>
                    <a:noFill/>
                    <a:ln>
                      <a:noFill/>
                    </a:ln>
                  </pic:spPr>
                </pic:pic>
              </a:graphicData>
            </a:graphic>
          </wp:inline>
        </w:drawing>
      </w:r>
    </w:p>
    <w:p w:rsidR="009070CC" w:rsidRDefault="009070CC" w:rsidP="009070CC">
      <w:pPr>
        <w:tabs>
          <w:tab w:val="left" w:pos="3030"/>
        </w:tabs>
        <w:jc w:val="center"/>
        <w:rPr>
          <w:rFonts w:ascii="Times New Roman" w:hAnsi="Times New Roman" w:cs="Times New Roman"/>
          <w:sz w:val="24"/>
          <w:szCs w:val="24"/>
          <w:u w:val="single"/>
        </w:rPr>
      </w:pPr>
      <w:r w:rsidRPr="009070CC">
        <w:rPr>
          <w:rFonts w:ascii="Times New Roman" w:hAnsi="Times New Roman" w:cs="Times New Roman"/>
          <w:sz w:val="24"/>
          <w:szCs w:val="24"/>
          <w:u w:val="single"/>
        </w:rPr>
        <w:t>Table 1: Census Data</w:t>
      </w:r>
    </w:p>
    <w:p w:rsidR="009070CC" w:rsidRDefault="009070CC" w:rsidP="009070CC">
      <w:pPr>
        <w:tabs>
          <w:tab w:val="left" w:pos="3030"/>
        </w:tabs>
        <w:rPr>
          <w:rFonts w:ascii="Times New Roman" w:hAnsi="Times New Roman" w:cs="Times New Roman"/>
          <w:sz w:val="24"/>
          <w:szCs w:val="24"/>
          <w:u w:val="single"/>
        </w:rPr>
      </w:pPr>
    </w:p>
    <w:p w:rsidR="009070CC" w:rsidRDefault="009070CC" w:rsidP="009070CC">
      <w:pPr>
        <w:tabs>
          <w:tab w:val="left" w:pos="3030"/>
        </w:tabs>
        <w:jc w:val="center"/>
        <w:rPr>
          <w:rFonts w:ascii="Times New Roman" w:hAnsi="Times New Roman" w:cs="Times New Roman"/>
          <w:sz w:val="24"/>
          <w:szCs w:val="24"/>
          <w:u w:val="single"/>
        </w:rPr>
      </w:pPr>
      <w:r>
        <w:rPr>
          <w:noProof/>
        </w:rPr>
        <w:drawing>
          <wp:inline distT="0" distB="0" distL="0" distR="0" wp14:anchorId="3913CB22" wp14:editId="7967DF14">
            <wp:extent cx="4762500" cy="25527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070CC" w:rsidRDefault="009070CC" w:rsidP="009070CC">
      <w:pPr>
        <w:tabs>
          <w:tab w:val="left" w:pos="1845"/>
        </w:tabs>
        <w:jc w:val="center"/>
        <w:rPr>
          <w:rFonts w:ascii="Times New Roman" w:hAnsi="Times New Roman" w:cs="Times New Roman"/>
          <w:sz w:val="24"/>
          <w:szCs w:val="24"/>
          <w:u w:val="single"/>
        </w:rPr>
      </w:pPr>
      <w:r w:rsidRPr="009070CC">
        <w:rPr>
          <w:rFonts w:ascii="Times New Roman" w:hAnsi="Times New Roman" w:cs="Times New Roman"/>
          <w:sz w:val="24"/>
          <w:szCs w:val="24"/>
          <w:u w:val="single"/>
        </w:rPr>
        <w:t>Figure 2: Population Growth for Kanata</w:t>
      </w:r>
    </w:p>
    <w:p w:rsidR="009070CC" w:rsidRDefault="009070CC" w:rsidP="009070CC">
      <w:pPr>
        <w:tabs>
          <w:tab w:val="left" w:pos="1845"/>
        </w:tabs>
        <w:rPr>
          <w:rFonts w:ascii="Times New Roman" w:hAnsi="Times New Roman" w:cs="Times New Roman"/>
          <w:sz w:val="24"/>
          <w:szCs w:val="24"/>
        </w:rPr>
      </w:pPr>
      <w:r>
        <w:rPr>
          <w:rFonts w:ascii="Times New Roman" w:hAnsi="Times New Roman" w:cs="Times New Roman"/>
          <w:sz w:val="24"/>
          <w:szCs w:val="24"/>
        </w:rPr>
        <w:t>The relationship above is border line between geometric or arithmetic. Upon further investigation it was found that the sum of the squared error of the two relationship types was less for arithmetic than for geometric. This indicates a stronger relationship. It can also be observed besides the slight curve in the 1980’s it is a mainly linear growth. Below is the comparison of each analysis.</w:t>
      </w:r>
      <w:r w:rsidR="00C6249A">
        <w:rPr>
          <w:rFonts w:ascii="Times New Roman" w:hAnsi="Times New Roman" w:cs="Times New Roman"/>
          <w:sz w:val="24"/>
          <w:szCs w:val="24"/>
        </w:rPr>
        <w:t xml:space="preserve"> Therefore the future growth can be estimated using an </w:t>
      </w:r>
      <w:r w:rsidR="00C6249A" w:rsidRPr="00C6249A">
        <w:rPr>
          <w:rFonts w:ascii="Times New Roman" w:hAnsi="Times New Roman" w:cs="Times New Roman"/>
          <w:b/>
          <w:sz w:val="24"/>
          <w:szCs w:val="24"/>
        </w:rPr>
        <w:t>arithmetic</w:t>
      </w:r>
      <w:r w:rsidR="00C6249A">
        <w:rPr>
          <w:rFonts w:ascii="Times New Roman" w:hAnsi="Times New Roman" w:cs="Times New Roman"/>
          <w:sz w:val="24"/>
          <w:szCs w:val="24"/>
        </w:rPr>
        <w:t xml:space="preserve"> relationship.</w:t>
      </w:r>
    </w:p>
    <w:p w:rsidR="00966F52" w:rsidRDefault="009070CC" w:rsidP="00C6249A">
      <w:pPr>
        <w:tabs>
          <w:tab w:val="left" w:pos="1845"/>
        </w:tabs>
        <w:jc w:val="center"/>
      </w:pPr>
      <w:r>
        <w:fldChar w:fldCharType="begin"/>
      </w:r>
      <w:r>
        <w:instrText xml:space="preserve"> LINK Excel.Sheet.12 "C:\\Users\\Nick\\Desktop\\CVG 4113 Report 1 Popln Forecast.xlsx" "Sheet1!R41C2:R52C7" \a \f 4 \h </w:instrText>
      </w:r>
      <w:r w:rsidR="00966F52">
        <w:fldChar w:fldCharType="separate"/>
      </w:r>
    </w:p>
    <w:tbl>
      <w:tblPr>
        <w:tblW w:w="6840" w:type="dxa"/>
        <w:tblInd w:w="93" w:type="dxa"/>
        <w:tblLook w:val="04A0" w:firstRow="1" w:lastRow="0" w:firstColumn="1" w:lastColumn="0" w:noHBand="0" w:noVBand="1"/>
      </w:tblPr>
      <w:tblGrid>
        <w:gridCol w:w="960"/>
        <w:gridCol w:w="1420"/>
        <w:gridCol w:w="1240"/>
        <w:gridCol w:w="1271"/>
        <w:gridCol w:w="689"/>
        <w:gridCol w:w="1260"/>
      </w:tblGrid>
      <w:tr w:rsidR="00966F52" w:rsidRPr="00966F52" w:rsidTr="00966F52">
        <w:trPr>
          <w:divId w:val="2027975841"/>
          <w:trHeight w:val="315"/>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3200" w:type="dxa"/>
            <w:gridSpan w:val="3"/>
            <w:tcBorders>
              <w:top w:val="nil"/>
              <w:left w:val="nil"/>
              <w:bottom w:val="single" w:sz="8" w:space="0" w:color="auto"/>
              <w:right w:val="nil"/>
            </w:tcBorders>
            <w:shd w:val="clear" w:color="000000" w:fill="BFBFBF"/>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Geometric</w:t>
            </w: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r w:rsidR="00966F52" w:rsidRPr="00966F52" w:rsidTr="00966F52">
        <w:trPr>
          <w:divId w:val="2027975841"/>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Year</w:t>
            </w:r>
          </w:p>
        </w:tc>
        <w:tc>
          <w:tcPr>
            <w:tcW w:w="1420" w:type="dxa"/>
            <w:tcBorders>
              <w:top w:val="single" w:sz="4" w:space="0" w:color="auto"/>
              <w:left w:val="nil"/>
              <w:bottom w:val="single" w:sz="4"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Population</w:t>
            </w:r>
          </w:p>
        </w:tc>
        <w:tc>
          <w:tcPr>
            <w:tcW w:w="1240" w:type="dxa"/>
            <w:tcBorders>
              <w:top w:val="nil"/>
              <w:left w:val="single" w:sz="8" w:space="0" w:color="auto"/>
              <w:bottom w:val="single" w:sz="8"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k</w:t>
            </w:r>
          </w:p>
        </w:tc>
        <w:tc>
          <w:tcPr>
            <w:tcW w:w="1271" w:type="dxa"/>
            <w:tcBorders>
              <w:top w:val="nil"/>
              <w:left w:val="single" w:sz="8" w:space="0" w:color="auto"/>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Population</w:t>
            </w:r>
          </w:p>
        </w:tc>
        <w:tc>
          <w:tcPr>
            <w:tcW w:w="689" w:type="dxa"/>
            <w:tcBorders>
              <w:top w:val="nil"/>
              <w:left w:val="nil"/>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Error</w:t>
            </w:r>
          </w:p>
        </w:tc>
        <w:tc>
          <w:tcPr>
            <w:tcW w:w="1260" w:type="dxa"/>
            <w:tcBorders>
              <w:top w:val="single" w:sz="8" w:space="0" w:color="auto"/>
              <w:left w:val="nil"/>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Square Error</w:t>
            </w:r>
          </w:p>
        </w:tc>
      </w:tr>
      <w:tr w:rsidR="00966F52" w:rsidRPr="00966F52" w:rsidTr="00966F52">
        <w:trPr>
          <w:divId w:val="2027975841"/>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1976</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11740</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r>
      <w:tr w:rsidR="00966F52" w:rsidRPr="00966F52" w:rsidTr="00966F52">
        <w:trPr>
          <w:divId w:val="2027975841"/>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1981</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18425</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1.0943289</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15711</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-2714</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7365796</w:t>
            </w:r>
          </w:p>
        </w:tc>
      </w:tr>
      <w:tr w:rsidR="00966F52" w:rsidRPr="00966F52" w:rsidTr="00966F52">
        <w:trPr>
          <w:divId w:val="2027975841"/>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1986</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25985</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1.0711815</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24657</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-1328</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1763584</w:t>
            </w:r>
          </w:p>
        </w:tc>
      </w:tr>
      <w:tr w:rsidR="00966F52" w:rsidRPr="00966F52" w:rsidTr="00966F52">
        <w:trPr>
          <w:divId w:val="2027975841"/>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1991</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35440</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1.0640308</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34774</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-666</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443556</w:t>
            </w:r>
          </w:p>
        </w:tc>
      </w:tr>
      <w:tr w:rsidR="00966F52" w:rsidRPr="00966F52" w:rsidTr="00966F52">
        <w:trPr>
          <w:divId w:val="2027975841"/>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1996</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45620</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1.0517979</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47428</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1808</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3268864</w:t>
            </w:r>
          </w:p>
        </w:tc>
      </w:tr>
      <w:tr w:rsidR="00966F52" w:rsidRPr="00966F52" w:rsidTr="00966F52">
        <w:trPr>
          <w:divId w:val="2027975841"/>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2001</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56125</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1.0423179</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61051</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4926</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24265476</w:t>
            </w:r>
          </w:p>
        </w:tc>
      </w:tr>
      <w:tr w:rsidR="00966F52" w:rsidRPr="00966F52" w:rsidTr="00966F52">
        <w:trPr>
          <w:divId w:val="2027975841"/>
          <w:trHeight w:val="315"/>
        </w:trPr>
        <w:tc>
          <w:tcPr>
            <w:tcW w:w="960" w:type="dxa"/>
            <w:tcBorders>
              <w:top w:val="nil"/>
              <w:left w:val="single" w:sz="4" w:space="0" w:color="auto"/>
              <w:bottom w:val="single" w:sz="4"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2006</w:t>
            </w:r>
          </w:p>
        </w:tc>
        <w:tc>
          <w:tcPr>
            <w:tcW w:w="1420" w:type="dxa"/>
            <w:tcBorders>
              <w:top w:val="nil"/>
              <w:left w:val="single" w:sz="4" w:space="0" w:color="auto"/>
              <w:bottom w:val="single" w:sz="4"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67100</w:t>
            </w:r>
          </w:p>
        </w:tc>
        <w:tc>
          <w:tcPr>
            <w:tcW w:w="1240" w:type="dxa"/>
            <w:tcBorders>
              <w:top w:val="nil"/>
              <w:left w:val="single" w:sz="8" w:space="0" w:color="auto"/>
              <w:bottom w:val="single" w:sz="8" w:space="0" w:color="auto"/>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1.0363662</w:t>
            </w:r>
          </w:p>
        </w:tc>
        <w:tc>
          <w:tcPr>
            <w:tcW w:w="1271" w:type="dxa"/>
            <w:tcBorders>
              <w:top w:val="nil"/>
              <w:left w:val="nil"/>
              <w:bottom w:val="single" w:sz="8" w:space="0" w:color="auto"/>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75109</w:t>
            </w:r>
          </w:p>
        </w:tc>
        <w:tc>
          <w:tcPr>
            <w:tcW w:w="689" w:type="dxa"/>
            <w:tcBorders>
              <w:top w:val="nil"/>
              <w:left w:val="nil"/>
              <w:bottom w:val="single" w:sz="8" w:space="0" w:color="auto"/>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8009</w:t>
            </w:r>
          </w:p>
        </w:tc>
        <w:tc>
          <w:tcPr>
            <w:tcW w:w="1260" w:type="dxa"/>
            <w:tcBorders>
              <w:top w:val="nil"/>
              <w:left w:val="nil"/>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64144081</w:t>
            </w:r>
          </w:p>
        </w:tc>
      </w:tr>
      <w:tr w:rsidR="00966F52" w:rsidRPr="00966F52" w:rsidTr="00966F52">
        <w:trPr>
          <w:divId w:val="2027975841"/>
          <w:trHeight w:val="300"/>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proofErr w:type="spellStart"/>
            <w:r w:rsidRPr="00966F52">
              <w:rPr>
                <w:rFonts w:ascii="Calibri" w:eastAsia="Times New Roman" w:hAnsi="Calibri" w:cs="Times New Roman"/>
                <w:color w:val="000000"/>
              </w:rPr>
              <w:t>Avg</w:t>
            </w:r>
            <w:proofErr w:type="spellEnd"/>
          </w:p>
        </w:tc>
        <w:tc>
          <w:tcPr>
            <w:tcW w:w="124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1.0600039</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r w:rsidR="00966F52" w:rsidRPr="00966F52" w:rsidTr="00966F52">
        <w:trPr>
          <w:divId w:val="2027975841"/>
          <w:trHeight w:val="300"/>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4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r w:rsidR="00966F52" w:rsidRPr="00966F52" w:rsidTr="00966F52">
        <w:trPr>
          <w:divId w:val="2027975841"/>
          <w:trHeight w:val="300"/>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2660" w:type="dxa"/>
            <w:gridSpan w:val="2"/>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sum of error square</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37107276</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bl>
    <w:p w:rsidR="00C6249A" w:rsidRDefault="009070CC" w:rsidP="00C6249A">
      <w:pPr>
        <w:tabs>
          <w:tab w:val="left" w:pos="1845"/>
        </w:tabs>
        <w:jc w:val="center"/>
        <w:rPr>
          <w:rFonts w:ascii="Times New Roman" w:hAnsi="Times New Roman" w:cs="Times New Roman"/>
          <w:sz w:val="24"/>
          <w:szCs w:val="24"/>
          <w:u w:val="single"/>
        </w:rPr>
      </w:pPr>
      <w:r>
        <w:rPr>
          <w:rFonts w:ascii="Times New Roman" w:hAnsi="Times New Roman" w:cs="Times New Roman"/>
          <w:sz w:val="24"/>
          <w:szCs w:val="24"/>
        </w:rPr>
        <w:fldChar w:fldCharType="end"/>
      </w:r>
      <w:r w:rsidR="00C6249A" w:rsidRPr="00C6249A">
        <w:rPr>
          <w:rFonts w:ascii="Times New Roman" w:hAnsi="Times New Roman" w:cs="Times New Roman"/>
          <w:sz w:val="24"/>
          <w:szCs w:val="24"/>
          <w:u w:val="single"/>
        </w:rPr>
        <w:t>Table 2: Geometric Analysis</w:t>
      </w:r>
    </w:p>
    <w:p w:rsidR="00C6249A" w:rsidRDefault="00C6249A" w:rsidP="00C6249A">
      <w:pPr>
        <w:tabs>
          <w:tab w:val="left" w:pos="1845"/>
        </w:tabs>
        <w:rPr>
          <w:rFonts w:ascii="Times New Roman" w:hAnsi="Times New Roman" w:cs="Times New Roman"/>
          <w:sz w:val="24"/>
          <w:szCs w:val="24"/>
          <w:u w:val="single"/>
        </w:rPr>
      </w:pPr>
    </w:p>
    <w:p w:rsidR="00966F52" w:rsidRDefault="00C6249A" w:rsidP="00C6249A">
      <w:pPr>
        <w:tabs>
          <w:tab w:val="left" w:pos="1845"/>
        </w:tabs>
        <w:jc w:val="center"/>
      </w:pPr>
      <w:r>
        <w:fldChar w:fldCharType="begin"/>
      </w:r>
      <w:r>
        <w:instrText xml:space="preserve"> LINK Excel.Sheet.12 "C:\\Users\\Nick\\Desktop\\CVG 4113 Report 1 Popln Forecast.xlsx" "Sheet1!R54C2:R65C7" \a \f 4 \h </w:instrText>
      </w:r>
      <w:r w:rsidR="00966F52">
        <w:fldChar w:fldCharType="separate"/>
      </w:r>
    </w:p>
    <w:tbl>
      <w:tblPr>
        <w:tblW w:w="6840" w:type="dxa"/>
        <w:tblInd w:w="93" w:type="dxa"/>
        <w:tblLook w:val="04A0" w:firstRow="1" w:lastRow="0" w:firstColumn="1" w:lastColumn="0" w:noHBand="0" w:noVBand="1"/>
      </w:tblPr>
      <w:tblGrid>
        <w:gridCol w:w="960"/>
        <w:gridCol w:w="1420"/>
        <w:gridCol w:w="1240"/>
        <w:gridCol w:w="1271"/>
        <w:gridCol w:w="689"/>
        <w:gridCol w:w="1260"/>
      </w:tblGrid>
      <w:tr w:rsidR="00966F52" w:rsidRPr="00966F52" w:rsidTr="00966F52">
        <w:trPr>
          <w:divId w:val="1300110206"/>
          <w:trHeight w:val="315"/>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3200" w:type="dxa"/>
            <w:gridSpan w:val="3"/>
            <w:tcBorders>
              <w:top w:val="nil"/>
              <w:left w:val="nil"/>
              <w:bottom w:val="single" w:sz="8" w:space="0" w:color="auto"/>
              <w:right w:val="nil"/>
            </w:tcBorders>
            <w:shd w:val="clear" w:color="000000" w:fill="BFBFBF"/>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Arithmetic</w:t>
            </w: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r w:rsidR="00966F52" w:rsidRPr="00966F52" w:rsidTr="00966F52">
        <w:trPr>
          <w:divId w:val="1300110206"/>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Year</w:t>
            </w:r>
          </w:p>
        </w:tc>
        <w:tc>
          <w:tcPr>
            <w:tcW w:w="1420" w:type="dxa"/>
            <w:tcBorders>
              <w:top w:val="single" w:sz="4" w:space="0" w:color="auto"/>
              <w:left w:val="nil"/>
              <w:bottom w:val="single" w:sz="4"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Population</w:t>
            </w:r>
          </w:p>
        </w:tc>
        <w:tc>
          <w:tcPr>
            <w:tcW w:w="1240" w:type="dxa"/>
            <w:tcBorders>
              <w:top w:val="nil"/>
              <w:left w:val="single" w:sz="8" w:space="0" w:color="auto"/>
              <w:bottom w:val="single" w:sz="8"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k</w:t>
            </w:r>
          </w:p>
        </w:tc>
        <w:tc>
          <w:tcPr>
            <w:tcW w:w="1271" w:type="dxa"/>
            <w:tcBorders>
              <w:top w:val="nil"/>
              <w:left w:val="single" w:sz="8" w:space="0" w:color="auto"/>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Population</w:t>
            </w:r>
          </w:p>
        </w:tc>
        <w:tc>
          <w:tcPr>
            <w:tcW w:w="689" w:type="dxa"/>
            <w:tcBorders>
              <w:top w:val="nil"/>
              <w:left w:val="nil"/>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Error</w:t>
            </w:r>
          </w:p>
        </w:tc>
        <w:tc>
          <w:tcPr>
            <w:tcW w:w="1260" w:type="dxa"/>
            <w:tcBorders>
              <w:top w:val="single" w:sz="8" w:space="0" w:color="auto"/>
              <w:left w:val="nil"/>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Square Error</w:t>
            </w:r>
          </w:p>
        </w:tc>
      </w:tr>
      <w:tr w:rsidR="00966F52" w:rsidRPr="00966F52" w:rsidTr="00966F52">
        <w:trPr>
          <w:divId w:val="1300110206"/>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1976</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11740</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r w:rsidRPr="00966F52">
              <w:rPr>
                <w:rFonts w:ascii="Calibri" w:eastAsia="Times New Roman" w:hAnsi="Calibri" w:cs="Times New Roman"/>
                <w:color w:val="000000"/>
              </w:rPr>
              <w:t> </w:t>
            </w:r>
          </w:p>
        </w:tc>
      </w:tr>
      <w:tr w:rsidR="00966F52" w:rsidRPr="00966F52" w:rsidTr="00966F52">
        <w:trPr>
          <w:divId w:val="1300110206"/>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1981</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18425</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1337</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20967</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2542</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6461764</w:t>
            </w:r>
          </w:p>
        </w:tc>
      </w:tr>
      <w:tr w:rsidR="00966F52" w:rsidRPr="00966F52" w:rsidTr="00966F52">
        <w:trPr>
          <w:divId w:val="1300110206"/>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1986</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25985</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1512</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27652</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1667</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2778889</w:t>
            </w:r>
          </w:p>
        </w:tc>
      </w:tr>
      <w:tr w:rsidR="00966F52" w:rsidRPr="00966F52" w:rsidTr="00966F52">
        <w:trPr>
          <w:divId w:val="1300110206"/>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1991</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35440</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1891</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35212</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-228</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51984</w:t>
            </w:r>
          </w:p>
        </w:tc>
      </w:tr>
      <w:tr w:rsidR="00966F52" w:rsidRPr="00966F52" w:rsidTr="00966F52">
        <w:trPr>
          <w:divId w:val="1300110206"/>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1996</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45620</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2036</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44667</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-953</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908209</w:t>
            </w:r>
          </w:p>
        </w:tc>
      </w:tr>
      <w:tr w:rsidR="00966F52" w:rsidRPr="00966F52" w:rsidTr="00966F52">
        <w:trPr>
          <w:divId w:val="1300110206"/>
          <w:trHeight w:val="300"/>
        </w:trPr>
        <w:tc>
          <w:tcPr>
            <w:tcW w:w="96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2001</w:t>
            </w:r>
          </w:p>
        </w:tc>
        <w:tc>
          <w:tcPr>
            <w:tcW w:w="142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56125</w:t>
            </w:r>
          </w:p>
        </w:tc>
        <w:tc>
          <w:tcPr>
            <w:tcW w:w="1240" w:type="dxa"/>
            <w:tcBorders>
              <w:top w:val="nil"/>
              <w:left w:val="single" w:sz="8" w:space="0" w:color="auto"/>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2101</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54847</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-1278</w:t>
            </w:r>
          </w:p>
        </w:tc>
        <w:tc>
          <w:tcPr>
            <w:tcW w:w="1260" w:type="dxa"/>
            <w:tcBorders>
              <w:top w:val="nil"/>
              <w:left w:val="nil"/>
              <w:bottom w:val="nil"/>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1633284</w:t>
            </w:r>
          </w:p>
        </w:tc>
      </w:tr>
      <w:tr w:rsidR="00966F52" w:rsidRPr="00966F52" w:rsidTr="00966F52">
        <w:trPr>
          <w:divId w:val="1300110206"/>
          <w:trHeight w:val="315"/>
        </w:trPr>
        <w:tc>
          <w:tcPr>
            <w:tcW w:w="960" w:type="dxa"/>
            <w:tcBorders>
              <w:top w:val="nil"/>
              <w:left w:val="single" w:sz="4" w:space="0" w:color="auto"/>
              <w:bottom w:val="single" w:sz="4"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2006</w:t>
            </w:r>
          </w:p>
        </w:tc>
        <w:tc>
          <w:tcPr>
            <w:tcW w:w="1420" w:type="dxa"/>
            <w:tcBorders>
              <w:top w:val="nil"/>
              <w:left w:val="single" w:sz="4" w:space="0" w:color="auto"/>
              <w:bottom w:val="single" w:sz="4"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67100</w:t>
            </w:r>
          </w:p>
        </w:tc>
        <w:tc>
          <w:tcPr>
            <w:tcW w:w="1240" w:type="dxa"/>
            <w:tcBorders>
              <w:top w:val="nil"/>
              <w:left w:val="single" w:sz="8" w:space="0" w:color="auto"/>
              <w:bottom w:val="single" w:sz="8" w:space="0" w:color="auto"/>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2195</w:t>
            </w:r>
          </w:p>
        </w:tc>
        <w:tc>
          <w:tcPr>
            <w:tcW w:w="1271" w:type="dxa"/>
            <w:tcBorders>
              <w:top w:val="nil"/>
              <w:left w:val="nil"/>
              <w:bottom w:val="single" w:sz="8" w:space="0" w:color="auto"/>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65352</w:t>
            </w:r>
          </w:p>
        </w:tc>
        <w:tc>
          <w:tcPr>
            <w:tcW w:w="689" w:type="dxa"/>
            <w:tcBorders>
              <w:top w:val="nil"/>
              <w:left w:val="nil"/>
              <w:bottom w:val="single" w:sz="8" w:space="0" w:color="auto"/>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-1748</w:t>
            </w:r>
          </w:p>
        </w:tc>
        <w:tc>
          <w:tcPr>
            <w:tcW w:w="1260" w:type="dxa"/>
            <w:tcBorders>
              <w:top w:val="nil"/>
              <w:left w:val="nil"/>
              <w:bottom w:val="single" w:sz="8" w:space="0" w:color="auto"/>
              <w:right w:val="single" w:sz="8" w:space="0" w:color="auto"/>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3055504</w:t>
            </w:r>
          </w:p>
        </w:tc>
      </w:tr>
      <w:tr w:rsidR="00966F52" w:rsidRPr="00966F52" w:rsidTr="00966F52">
        <w:trPr>
          <w:divId w:val="1300110206"/>
          <w:trHeight w:val="300"/>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proofErr w:type="spellStart"/>
            <w:r w:rsidRPr="00966F52">
              <w:rPr>
                <w:rFonts w:ascii="Calibri" w:eastAsia="Times New Roman" w:hAnsi="Calibri" w:cs="Times New Roman"/>
                <w:color w:val="000000"/>
              </w:rPr>
              <w:t>Avg</w:t>
            </w:r>
            <w:proofErr w:type="spellEnd"/>
          </w:p>
        </w:tc>
        <w:tc>
          <w:tcPr>
            <w:tcW w:w="124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1845.3333</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r w:rsidR="00966F52" w:rsidRPr="00966F52" w:rsidTr="00966F52">
        <w:trPr>
          <w:divId w:val="1300110206"/>
          <w:trHeight w:val="300"/>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42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4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r w:rsidR="00966F52" w:rsidRPr="00966F52" w:rsidTr="00966F52">
        <w:trPr>
          <w:divId w:val="1300110206"/>
          <w:trHeight w:val="300"/>
        </w:trPr>
        <w:tc>
          <w:tcPr>
            <w:tcW w:w="9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2660" w:type="dxa"/>
            <w:gridSpan w:val="2"/>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sum of error square</w:t>
            </w:r>
          </w:p>
        </w:tc>
        <w:tc>
          <w:tcPr>
            <w:tcW w:w="1271"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right"/>
              <w:rPr>
                <w:rFonts w:ascii="Calibri" w:eastAsia="Times New Roman" w:hAnsi="Calibri" w:cs="Times New Roman"/>
                <w:color w:val="000000"/>
              </w:rPr>
            </w:pPr>
            <w:r w:rsidRPr="00966F52">
              <w:rPr>
                <w:rFonts w:ascii="Calibri" w:eastAsia="Times New Roman" w:hAnsi="Calibri" w:cs="Times New Roman"/>
                <w:color w:val="000000"/>
              </w:rPr>
              <w:t>11834130</w:t>
            </w:r>
          </w:p>
        </w:tc>
        <w:tc>
          <w:tcPr>
            <w:tcW w:w="689"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c>
          <w:tcPr>
            <w:tcW w:w="126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rPr>
                <w:rFonts w:ascii="Calibri" w:eastAsia="Times New Roman" w:hAnsi="Calibri" w:cs="Times New Roman"/>
                <w:color w:val="000000"/>
              </w:rPr>
            </w:pPr>
          </w:p>
        </w:tc>
      </w:tr>
    </w:tbl>
    <w:p w:rsidR="00C6249A" w:rsidRDefault="00C6249A" w:rsidP="00C6249A">
      <w:pPr>
        <w:tabs>
          <w:tab w:val="left" w:pos="1845"/>
        </w:tabs>
        <w:jc w:val="center"/>
        <w:rPr>
          <w:rFonts w:ascii="Times New Roman" w:hAnsi="Times New Roman" w:cs="Times New Roman"/>
          <w:sz w:val="24"/>
          <w:szCs w:val="24"/>
          <w:u w:val="single"/>
        </w:rPr>
      </w:pPr>
      <w:r>
        <w:rPr>
          <w:rFonts w:ascii="Times New Roman" w:hAnsi="Times New Roman" w:cs="Times New Roman"/>
          <w:sz w:val="24"/>
          <w:szCs w:val="24"/>
          <w:u w:val="single"/>
        </w:rPr>
        <w:fldChar w:fldCharType="end"/>
      </w:r>
      <w:r>
        <w:rPr>
          <w:rFonts w:ascii="Times New Roman" w:hAnsi="Times New Roman" w:cs="Times New Roman"/>
          <w:sz w:val="24"/>
          <w:szCs w:val="24"/>
          <w:u w:val="single"/>
        </w:rPr>
        <w:t>Table 3: Arithmetic Analysis</w:t>
      </w:r>
    </w:p>
    <w:p w:rsidR="00C6249A" w:rsidRPr="00C6249A" w:rsidRDefault="00C6249A" w:rsidP="00C6249A">
      <w:pPr>
        <w:tabs>
          <w:tab w:val="left" w:pos="1845"/>
        </w:tabs>
        <w:jc w:val="center"/>
        <w:rPr>
          <w:rFonts w:ascii="Times New Roman" w:hAnsi="Times New Roman" w:cs="Times New Roman"/>
          <w:b/>
          <w:sz w:val="24"/>
          <w:szCs w:val="24"/>
          <w:u w:val="single"/>
        </w:rPr>
      </w:pPr>
    </w:p>
    <w:p w:rsidR="00C6249A" w:rsidRDefault="00C6249A" w:rsidP="00C6249A">
      <w:pPr>
        <w:pStyle w:val="ListParagraph"/>
        <w:numPr>
          <w:ilvl w:val="0"/>
          <w:numId w:val="3"/>
        </w:numPr>
        <w:tabs>
          <w:tab w:val="left" w:pos="1845"/>
        </w:tabs>
        <w:rPr>
          <w:rFonts w:ascii="Times New Roman" w:hAnsi="Times New Roman" w:cs="Times New Roman"/>
          <w:b/>
          <w:sz w:val="24"/>
          <w:szCs w:val="24"/>
          <w:u w:val="single"/>
        </w:rPr>
      </w:pPr>
      <w:r w:rsidRPr="00C6249A">
        <w:rPr>
          <w:rFonts w:ascii="Times New Roman" w:hAnsi="Times New Roman" w:cs="Times New Roman"/>
          <w:b/>
          <w:sz w:val="24"/>
          <w:szCs w:val="24"/>
          <w:u w:val="single"/>
        </w:rPr>
        <w:t>Population Estimation</w:t>
      </w:r>
    </w:p>
    <w:p w:rsidR="00C6249A" w:rsidRDefault="00C6249A" w:rsidP="00C6249A">
      <w:pPr>
        <w:tabs>
          <w:tab w:val="left" w:pos="1845"/>
        </w:tabs>
        <w:rPr>
          <w:rFonts w:ascii="Times New Roman" w:hAnsi="Times New Roman" w:cs="Times New Roman"/>
          <w:sz w:val="24"/>
          <w:szCs w:val="24"/>
        </w:rPr>
      </w:pPr>
      <w:r>
        <w:rPr>
          <w:rFonts w:ascii="Times New Roman" w:hAnsi="Times New Roman" w:cs="Times New Roman"/>
          <w:sz w:val="24"/>
          <w:szCs w:val="24"/>
        </w:rPr>
        <w:t xml:space="preserve">Before estimating for the future I first calculated the approximate population of my study area using google earth and table 4 shown below. By using the area of each polygon shown in figure </w:t>
      </w:r>
      <w:r>
        <w:rPr>
          <w:rFonts w:ascii="Times New Roman" w:hAnsi="Times New Roman" w:cs="Times New Roman"/>
          <w:sz w:val="24"/>
          <w:szCs w:val="24"/>
        </w:rPr>
        <w:lastRenderedPageBreak/>
        <w:t>1 and multiplying by a specific population density an approximation of the population can be made.</w:t>
      </w:r>
    </w:p>
    <w:p w:rsidR="00C6249A" w:rsidRDefault="00C6249A" w:rsidP="00C6249A">
      <w:pPr>
        <w:tabs>
          <w:tab w:val="left" w:pos="1845"/>
        </w:tabs>
        <w:jc w:val="center"/>
        <w:rPr>
          <w:rFonts w:ascii="Times New Roman" w:hAnsi="Times New Roman" w:cs="Times New Roman"/>
          <w:sz w:val="24"/>
          <w:szCs w:val="24"/>
        </w:rPr>
      </w:pPr>
      <w:r>
        <w:rPr>
          <w:noProof/>
        </w:rPr>
        <w:drawing>
          <wp:inline distT="0" distB="0" distL="0" distR="0" wp14:anchorId="1D099692" wp14:editId="13E22A92">
            <wp:extent cx="3714750" cy="2122714"/>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2"/>
                    <a:stretch>
                      <a:fillRect/>
                    </a:stretch>
                  </pic:blipFill>
                  <pic:spPr>
                    <a:xfrm>
                      <a:off x="0" y="0"/>
                      <a:ext cx="3714750" cy="2122714"/>
                    </a:xfrm>
                    <a:prstGeom prst="rect">
                      <a:avLst/>
                    </a:prstGeom>
                  </pic:spPr>
                </pic:pic>
              </a:graphicData>
            </a:graphic>
          </wp:inline>
        </w:drawing>
      </w:r>
    </w:p>
    <w:p w:rsidR="00C6249A" w:rsidRDefault="00C6249A" w:rsidP="00C6249A">
      <w:pPr>
        <w:tabs>
          <w:tab w:val="left" w:pos="1845"/>
        </w:tabs>
        <w:jc w:val="center"/>
        <w:rPr>
          <w:rFonts w:ascii="Times New Roman" w:hAnsi="Times New Roman" w:cs="Times New Roman"/>
          <w:sz w:val="24"/>
          <w:szCs w:val="24"/>
          <w:u w:val="single"/>
        </w:rPr>
      </w:pPr>
      <w:r w:rsidRPr="00C6249A">
        <w:rPr>
          <w:rFonts w:ascii="Times New Roman" w:hAnsi="Times New Roman" w:cs="Times New Roman"/>
          <w:sz w:val="24"/>
          <w:szCs w:val="24"/>
          <w:u w:val="single"/>
        </w:rPr>
        <w:t>Table 4: Population Densities</w:t>
      </w:r>
    </w:p>
    <w:p w:rsidR="00C6249A" w:rsidRDefault="00C6249A" w:rsidP="00C6249A">
      <w:pPr>
        <w:tabs>
          <w:tab w:val="left" w:pos="1845"/>
        </w:tabs>
        <w:rPr>
          <w:rFonts w:ascii="Times New Roman" w:hAnsi="Times New Roman" w:cs="Times New Roman"/>
          <w:sz w:val="24"/>
          <w:szCs w:val="24"/>
        </w:rPr>
      </w:pPr>
      <w:r>
        <w:rPr>
          <w:rFonts w:ascii="Times New Roman" w:hAnsi="Times New Roman" w:cs="Times New Roman"/>
          <w:sz w:val="24"/>
          <w:szCs w:val="24"/>
        </w:rPr>
        <w:t>My Approximate population is as follows:</w:t>
      </w:r>
    </w:p>
    <w:p w:rsidR="00966F52" w:rsidRDefault="00C6249A" w:rsidP="00C6249A">
      <w:pPr>
        <w:tabs>
          <w:tab w:val="left" w:pos="1845"/>
        </w:tabs>
      </w:pPr>
      <w:r>
        <w:fldChar w:fldCharType="begin"/>
      </w:r>
      <w:r>
        <w:instrText xml:space="preserve"> LINK Excel.Sheet.12 "C:\\Users\\Nick\\Desktop\\CVG 4113 Report 1 Popln Forecast.xlsx" "Sheet1!R12C9:R16C12" \a \f 4 \h </w:instrText>
      </w:r>
      <w:r w:rsidR="00966F52">
        <w:instrText xml:space="preserve"> \* MERGEFORMAT </w:instrText>
      </w:r>
      <w:r w:rsidR="00966F52">
        <w:fldChar w:fldCharType="separate"/>
      </w:r>
    </w:p>
    <w:tbl>
      <w:tblPr>
        <w:tblW w:w="5900" w:type="dxa"/>
        <w:jc w:val="center"/>
        <w:tblInd w:w="93" w:type="dxa"/>
        <w:tblLook w:val="04A0" w:firstRow="1" w:lastRow="0" w:firstColumn="1" w:lastColumn="0" w:noHBand="0" w:noVBand="1"/>
      </w:tblPr>
      <w:tblGrid>
        <w:gridCol w:w="2200"/>
        <w:gridCol w:w="1120"/>
        <w:gridCol w:w="1040"/>
        <w:gridCol w:w="1540"/>
      </w:tblGrid>
      <w:tr w:rsidR="00966F52" w:rsidRPr="00966F52" w:rsidTr="00966F52">
        <w:trPr>
          <w:divId w:val="925924010"/>
          <w:trHeight w:val="300"/>
          <w:jc w:val="center"/>
        </w:trPr>
        <w:tc>
          <w:tcPr>
            <w:tcW w:w="2200" w:type="dxa"/>
            <w:tcBorders>
              <w:top w:val="single" w:sz="4" w:space="0" w:color="auto"/>
              <w:left w:val="single" w:sz="4" w:space="0" w:color="auto"/>
              <w:bottom w:val="single" w:sz="4" w:space="0" w:color="auto"/>
              <w:right w:val="nil"/>
            </w:tcBorders>
            <w:shd w:val="clear" w:color="000000" w:fill="D9D9D9"/>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Land Use</w:t>
            </w:r>
          </w:p>
        </w:tc>
        <w:tc>
          <w:tcPr>
            <w:tcW w:w="11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Area (</w:t>
            </w:r>
            <w:proofErr w:type="spellStart"/>
            <w:r w:rsidRPr="00966F52">
              <w:rPr>
                <w:rFonts w:ascii="Calibri" w:eastAsia="Times New Roman" w:hAnsi="Calibri" w:cs="Times New Roman"/>
                <w:color w:val="000000"/>
              </w:rPr>
              <w:t>hec</w:t>
            </w:r>
            <w:proofErr w:type="spellEnd"/>
            <w:r w:rsidRPr="00966F52">
              <w:rPr>
                <w:rFonts w:ascii="Calibri" w:eastAsia="Times New Roman" w:hAnsi="Calibri" w:cs="Times New Roman"/>
                <w:color w:val="000000"/>
              </w:rPr>
              <w:t>)</w:t>
            </w:r>
          </w:p>
        </w:tc>
        <w:tc>
          <w:tcPr>
            <w:tcW w:w="1040" w:type="dxa"/>
            <w:tcBorders>
              <w:top w:val="single" w:sz="4" w:space="0" w:color="auto"/>
              <w:left w:val="nil"/>
              <w:bottom w:val="single" w:sz="4" w:space="0" w:color="auto"/>
              <w:right w:val="single" w:sz="4" w:space="0" w:color="auto"/>
            </w:tcBorders>
            <w:shd w:val="clear" w:color="000000" w:fill="D9D9D9"/>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Average</w:t>
            </w:r>
          </w:p>
        </w:tc>
        <w:tc>
          <w:tcPr>
            <w:tcW w:w="1540" w:type="dxa"/>
            <w:tcBorders>
              <w:top w:val="single" w:sz="4" w:space="0" w:color="auto"/>
              <w:left w:val="nil"/>
              <w:bottom w:val="single" w:sz="4" w:space="0" w:color="auto"/>
              <w:right w:val="single" w:sz="4" w:space="0" w:color="auto"/>
            </w:tcBorders>
            <w:shd w:val="clear" w:color="000000" w:fill="D9D9D9"/>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Population</w:t>
            </w:r>
          </w:p>
        </w:tc>
      </w:tr>
      <w:tr w:rsidR="00966F52" w:rsidRPr="00966F52" w:rsidTr="00966F52">
        <w:trPr>
          <w:divId w:val="925924010"/>
          <w:trHeight w:val="300"/>
          <w:jc w:val="center"/>
        </w:trPr>
        <w:tc>
          <w:tcPr>
            <w:tcW w:w="220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Residential Small Lots</w:t>
            </w:r>
          </w:p>
        </w:tc>
        <w:tc>
          <w:tcPr>
            <w:tcW w:w="1120" w:type="dxa"/>
            <w:tcBorders>
              <w:top w:val="nil"/>
              <w:left w:val="single" w:sz="4" w:space="0" w:color="auto"/>
              <w:bottom w:val="nil"/>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227.4</w:t>
            </w:r>
          </w:p>
        </w:tc>
        <w:tc>
          <w:tcPr>
            <w:tcW w:w="1040" w:type="dxa"/>
            <w:tcBorders>
              <w:top w:val="nil"/>
              <w:left w:val="nil"/>
              <w:bottom w:val="nil"/>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50</w:t>
            </w:r>
          </w:p>
        </w:tc>
        <w:tc>
          <w:tcPr>
            <w:tcW w:w="1540" w:type="dxa"/>
            <w:tcBorders>
              <w:top w:val="nil"/>
              <w:left w:val="nil"/>
              <w:bottom w:val="nil"/>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11370</w:t>
            </w:r>
          </w:p>
        </w:tc>
      </w:tr>
      <w:tr w:rsidR="00966F52" w:rsidRPr="00966F52" w:rsidTr="00966F52">
        <w:trPr>
          <w:divId w:val="925924010"/>
          <w:trHeight w:val="300"/>
          <w:jc w:val="center"/>
        </w:trPr>
        <w:tc>
          <w:tcPr>
            <w:tcW w:w="2200" w:type="dxa"/>
            <w:tcBorders>
              <w:top w:val="nil"/>
              <w:left w:val="single" w:sz="4" w:space="0" w:color="auto"/>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Commercial</w:t>
            </w:r>
          </w:p>
        </w:tc>
        <w:tc>
          <w:tcPr>
            <w:tcW w:w="1120" w:type="dxa"/>
            <w:tcBorders>
              <w:top w:val="nil"/>
              <w:left w:val="single" w:sz="4" w:space="0" w:color="auto"/>
              <w:bottom w:val="nil"/>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56.8</w:t>
            </w:r>
          </w:p>
        </w:tc>
        <w:tc>
          <w:tcPr>
            <w:tcW w:w="1040" w:type="dxa"/>
            <w:tcBorders>
              <w:top w:val="nil"/>
              <w:left w:val="nil"/>
              <w:bottom w:val="nil"/>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45</w:t>
            </w:r>
          </w:p>
        </w:tc>
        <w:tc>
          <w:tcPr>
            <w:tcW w:w="1540" w:type="dxa"/>
            <w:tcBorders>
              <w:top w:val="nil"/>
              <w:left w:val="nil"/>
              <w:bottom w:val="nil"/>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2556</w:t>
            </w:r>
          </w:p>
        </w:tc>
      </w:tr>
      <w:tr w:rsidR="00966F52" w:rsidRPr="00966F52" w:rsidTr="00966F52">
        <w:trPr>
          <w:divId w:val="925924010"/>
          <w:trHeight w:val="300"/>
          <w:jc w:val="center"/>
        </w:trPr>
        <w:tc>
          <w:tcPr>
            <w:tcW w:w="2200" w:type="dxa"/>
            <w:tcBorders>
              <w:top w:val="nil"/>
              <w:left w:val="single" w:sz="4" w:space="0" w:color="auto"/>
              <w:bottom w:val="single" w:sz="4" w:space="0" w:color="auto"/>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Apartment House</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1.6</w:t>
            </w:r>
          </w:p>
        </w:tc>
        <w:tc>
          <w:tcPr>
            <w:tcW w:w="1040" w:type="dxa"/>
            <w:tcBorders>
              <w:top w:val="nil"/>
              <w:left w:val="nil"/>
              <w:bottom w:val="single" w:sz="4" w:space="0" w:color="auto"/>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300</w:t>
            </w:r>
          </w:p>
        </w:tc>
        <w:tc>
          <w:tcPr>
            <w:tcW w:w="1540" w:type="dxa"/>
            <w:tcBorders>
              <w:top w:val="nil"/>
              <w:left w:val="nil"/>
              <w:bottom w:val="single" w:sz="4" w:space="0" w:color="auto"/>
              <w:right w:val="single" w:sz="4" w:space="0" w:color="auto"/>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r w:rsidRPr="00966F52">
              <w:rPr>
                <w:rFonts w:ascii="Calibri" w:eastAsia="Times New Roman" w:hAnsi="Calibri" w:cs="Times New Roman"/>
                <w:color w:val="000000"/>
              </w:rPr>
              <w:t>480</w:t>
            </w:r>
          </w:p>
        </w:tc>
      </w:tr>
      <w:tr w:rsidR="00966F52" w:rsidRPr="00966F52" w:rsidTr="00966F52">
        <w:trPr>
          <w:divId w:val="925924010"/>
          <w:trHeight w:val="300"/>
          <w:jc w:val="center"/>
        </w:trPr>
        <w:tc>
          <w:tcPr>
            <w:tcW w:w="220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p>
        </w:tc>
        <w:tc>
          <w:tcPr>
            <w:tcW w:w="112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color w:val="000000"/>
              </w:rPr>
            </w:pPr>
          </w:p>
        </w:tc>
        <w:tc>
          <w:tcPr>
            <w:tcW w:w="1040" w:type="dxa"/>
            <w:tcBorders>
              <w:top w:val="nil"/>
              <w:left w:val="nil"/>
              <w:bottom w:val="nil"/>
              <w:right w:val="nil"/>
            </w:tcBorders>
            <w:shd w:val="clear" w:color="auto" w:fill="auto"/>
            <w:noWrap/>
            <w:vAlign w:val="bottom"/>
            <w:hideMark/>
          </w:tcPr>
          <w:p w:rsidR="00966F52" w:rsidRPr="00966F52" w:rsidRDefault="00966F52" w:rsidP="00966F52">
            <w:pPr>
              <w:spacing w:after="0" w:line="240" w:lineRule="auto"/>
              <w:jc w:val="center"/>
              <w:rPr>
                <w:rFonts w:ascii="Calibri" w:eastAsia="Times New Roman" w:hAnsi="Calibri" w:cs="Times New Roman"/>
                <w:b/>
                <w:bCs/>
                <w:color w:val="000000"/>
              </w:rPr>
            </w:pPr>
            <w:r w:rsidRPr="00966F52">
              <w:rPr>
                <w:rFonts w:ascii="Calibri" w:eastAsia="Times New Roman" w:hAnsi="Calibri" w:cs="Times New Roman"/>
                <w:b/>
                <w:bCs/>
                <w:color w:val="000000"/>
              </w:rPr>
              <w:t>Total</w:t>
            </w:r>
          </w:p>
        </w:tc>
        <w:tc>
          <w:tcPr>
            <w:tcW w:w="1540" w:type="dxa"/>
            <w:tcBorders>
              <w:top w:val="nil"/>
              <w:left w:val="single" w:sz="4" w:space="0" w:color="auto"/>
              <w:bottom w:val="single" w:sz="4" w:space="0" w:color="auto"/>
              <w:right w:val="single" w:sz="4" w:space="0" w:color="auto"/>
            </w:tcBorders>
            <w:shd w:val="clear" w:color="000000" w:fill="BFBFBF"/>
            <w:noWrap/>
            <w:vAlign w:val="bottom"/>
            <w:hideMark/>
          </w:tcPr>
          <w:p w:rsidR="00966F52" w:rsidRPr="00966F52" w:rsidRDefault="00966F52" w:rsidP="00966F52">
            <w:pPr>
              <w:spacing w:after="0" w:line="240" w:lineRule="auto"/>
              <w:jc w:val="center"/>
              <w:rPr>
                <w:rFonts w:ascii="Calibri" w:eastAsia="Times New Roman" w:hAnsi="Calibri" w:cs="Times New Roman"/>
                <w:b/>
                <w:bCs/>
                <w:color w:val="000000"/>
              </w:rPr>
            </w:pPr>
            <w:r w:rsidRPr="00966F52">
              <w:rPr>
                <w:rFonts w:ascii="Calibri" w:eastAsia="Times New Roman" w:hAnsi="Calibri" w:cs="Times New Roman"/>
                <w:b/>
                <w:bCs/>
                <w:color w:val="000000"/>
              </w:rPr>
              <w:t>14406</w:t>
            </w:r>
          </w:p>
        </w:tc>
      </w:tr>
    </w:tbl>
    <w:p w:rsidR="00C6249A" w:rsidRDefault="00C6249A" w:rsidP="00C6249A">
      <w:pPr>
        <w:tabs>
          <w:tab w:val="left" w:pos="1845"/>
        </w:tabs>
        <w:rPr>
          <w:rFonts w:ascii="Times New Roman" w:hAnsi="Times New Roman" w:cs="Times New Roman"/>
          <w:sz w:val="24"/>
          <w:szCs w:val="24"/>
        </w:rPr>
      </w:pPr>
      <w:r>
        <w:rPr>
          <w:rFonts w:ascii="Times New Roman" w:hAnsi="Times New Roman" w:cs="Times New Roman"/>
          <w:sz w:val="24"/>
          <w:szCs w:val="24"/>
        </w:rPr>
        <w:fldChar w:fldCharType="end"/>
      </w:r>
    </w:p>
    <w:p w:rsidR="00C6249A" w:rsidRDefault="00C6249A" w:rsidP="00C6249A">
      <w:pPr>
        <w:tabs>
          <w:tab w:val="left" w:pos="1845"/>
        </w:tabs>
        <w:jc w:val="center"/>
        <w:rPr>
          <w:rFonts w:ascii="Times New Roman" w:hAnsi="Times New Roman" w:cs="Times New Roman"/>
          <w:sz w:val="24"/>
          <w:szCs w:val="24"/>
          <w:u w:val="single"/>
        </w:rPr>
      </w:pPr>
      <w:r w:rsidRPr="00C6249A">
        <w:rPr>
          <w:rFonts w:ascii="Times New Roman" w:hAnsi="Times New Roman" w:cs="Times New Roman"/>
          <w:sz w:val="24"/>
          <w:szCs w:val="24"/>
          <w:u w:val="single"/>
        </w:rPr>
        <w:t>Table 5: Study Area Current Population</w:t>
      </w:r>
    </w:p>
    <w:p w:rsidR="00C6249A" w:rsidRDefault="00C6249A" w:rsidP="00C6249A">
      <w:pPr>
        <w:pStyle w:val="ListParagraph"/>
        <w:numPr>
          <w:ilvl w:val="0"/>
          <w:numId w:val="3"/>
        </w:numPr>
        <w:tabs>
          <w:tab w:val="left" w:pos="1845"/>
        </w:tabs>
        <w:rPr>
          <w:rFonts w:ascii="Times New Roman" w:hAnsi="Times New Roman" w:cs="Times New Roman"/>
          <w:b/>
          <w:sz w:val="24"/>
          <w:szCs w:val="24"/>
          <w:u w:val="single"/>
        </w:rPr>
      </w:pPr>
      <w:r w:rsidRPr="00C6249A">
        <w:rPr>
          <w:rFonts w:ascii="Times New Roman" w:hAnsi="Times New Roman" w:cs="Times New Roman"/>
          <w:b/>
          <w:sz w:val="24"/>
          <w:szCs w:val="24"/>
          <w:u w:val="single"/>
        </w:rPr>
        <w:t>Forecasting the Future</w:t>
      </w:r>
    </w:p>
    <w:p w:rsidR="00C6249A" w:rsidRDefault="00C6249A" w:rsidP="00C6249A">
      <w:pPr>
        <w:tabs>
          <w:tab w:val="left" w:pos="1845"/>
        </w:tabs>
        <w:rPr>
          <w:rFonts w:ascii="Times New Roman" w:hAnsi="Times New Roman" w:cs="Times New Roman"/>
          <w:sz w:val="24"/>
          <w:szCs w:val="24"/>
        </w:rPr>
      </w:pPr>
      <w:r>
        <w:rPr>
          <w:rFonts w:ascii="Times New Roman" w:hAnsi="Times New Roman" w:cs="Times New Roman"/>
          <w:sz w:val="24"/>
          <w:szCs w:val="24"/>
        </w:rPr>
        <w:t>Now that I have a current population I can use my arithmetic model to estimate the future population. Since I plan for future expansion of the system I will design for a 20 year period. The population will be estimated up to the 2034.</w:t>
      </w:r>
      <w:r w:rsidR="00966F52">
        <w:rPr>
          <w:rFonts w:ascii="Times New Roman" w:hAnsi="Times New Roman" w:cs="Times New Roman"/>
          <w:sz w:val="24"/>
          <w:szCs w:val="24"/>
        </w:rPr>
        <w:t xml:space="preserve"> The model is based on a growth factor K.</w:t>
      </w:r>
    </w:p>
    <w:p w:rsidR="00966F52" w:rsidRPr="00966F52" w:rsidRDefault="00966F52" w:rsidP="00C6249A">
      <w:pPr>
        <w:tabs>
          <w:tab w:val="left" w:pos="1845"/>
        </w:tabs>
        <w:rPr>
          <w:rFonts w:ascii="Times New Roman" w:eastAsiaTheme="minorEastAsia" w:hAnsi="Times New Roman" w:cs="Times New Roman"/>
          <w:sz w:val="24"/>
          <w:szCs w:val="24"/>
        </w:rPr>
      </w:pPr>
      <m:oMathPara>
        <m:oMath>
          <m:r>
            <w:rPr>
              <w:rFonts w:ascii="Cambria Math" w:hAnsi="Cambria Math" w:cs="Times New Roman"/>
              <w:sz w:val="24"/>
              <w:szCs w:val="24"/>
            </w:rPr>
            <m:t>K=</m:t>
          </m:r>
          <m:f>
            <m:fPr>
              <m:ctrlPr>
                <w:rPr>
                  <w:rFonts w:ascii="Cambria Math" w:hAnsi="Cambria Math" w:cs="Times New Roman"/>
                  <w:i/>
                  <w:sz w:val="24"/>
                  <w:szCs w:val="24"/>
                </w:rPr>
              </m:ctrlPr>
            </m:fPr>
            <m:num>
              <m:r>
                <w:rPr>
                  <w:rFonts w:ascii="Cambria Math" w:hAnsi="Cambria Math" w:cs="Times New Roman"/>
                  <w:sz w:val="24"/>
                  <w:szCs w:val="24"/>
                </w:rPr>
                <m:t>P</m:t>
              </m:r>
              <m:d>
                <m:dPr>
                  <m:ctrlPr>
                    <w:rPr>
                      <w:rFonts w:ascii="Cambria Math" w:hAnsi="Cambria Math" w:cs="Times New Roman"/>
                      <w:i/>
                      <w:sz w:val="24"/>
                      <w:szCs w:val="24"/>
                    </w:rPr>
                  </m:ctrlPr>
                </m:dPr>
                <m:e>
                  <m:r>
                    <w:rPr>
                      <w:rFonts w:ascii="Cambria Math" w:hAnsi="Cambria Math" w:cs="Times New Roman"/>
                      <w:sz w:val="24"/>
                      <w:szCs w:val="24"/>
                    </w:rPr>
                    <m:t>t+ ∆t</m:t>
                  </m:r>
                </m:e>
              </m:d>
              <m:r>
                <w:rPr>
                  <w:rFonts w:ascii="Cambria Math" w:hAnsi="Cambria Math" w:cs="Times New Roman"/>
                  <w:sz w:val="24"/>
                  <w:szCs w:val="24"/>
                </w:rPr>
                <m:t>-P</m:t>
              </m:r>
              <m:d>
                <m:dPr>
                  <m:ctrlPr>
                    <w:rPr>
                      <w:rFonts w:ascii="Cambria Math" w:hAnsi="Cambria Math" w:cs="Times New Roman"/>
                      <w:i/>
                      <w:sz w:val="24"/>
                      <w:szCs w:val="24"/>
                    </w:rPr>
                  </m:ctrlPr>
                </m:dPr>
                <m:e>
                  <m:r>
                    <w:rPr>
                      <w:rFonts w:ascii="Cambria Math" w:hAnsi="Cambria Math" w:cs="Times New Roman"/>
                      <w:sz w:val="24"/>
                      <w:szCs w:val="24"/>
                    </w:rPr>
                    <m:t>t</m:t>
                  </m:r>
                </m:e>
              </m:d>
            </m:num>
            <m:den>
              <m:r>
                <w:rPr>
                  <w:rFonts w:ascii="Cambria Math" w:hAnsi="Cambria Math" w:cs="Times New Roman"/>
                  <w:sz w:val="24"/>
                  <w:szCs w:val="24"/>
                </w:rPr>
                <m:t>∆t</m:t>
              </m:r>
            </m:den>
          </m:f>
        </m:oMath>
      </m:oMathPara>
    </w:p>
    <w:p w:rsidR="00966F52" w:rsidRPr="00966F52" w:rsidRDefault="00966F52" w:rsidP="00C6249A">
      <w:pPr>
        <w:tabs>
          <w:tab w:val="left" w:pos="1845"/>
        </w:tabs>
        <w:rPr>
          <w:rFonts w:ascii="Times New Roman" w:eastAsiaTheme="minorEastAsia" w:hAnsi="Times New Roman" w:cs="Times New Roman"/>
          <w:sz w:val="24"/>
          <w:szCs w:val="24"/>
        </w:rPr>
      </w:pPr>
    </w:p>
    <w:p w:rsidR="00966F52" w:rsidRDefault="00966F52" w:rsidP="00C6249A">
      <w:pPr>
        <w:tabs>
          <w:tab w:val="left" w:pos="1845"/>
        </w:tabs>
        <w:rPr>
          <w:rFonts w:ascii="Times New Roman" w:eastAsiaTheme="minorEastAsia" w:hAnsi="Times New Roman" w:cs="Times New Roman"/>
          <w:sz w:val="24"/>
          <w:szCs w:val="24"/>
        </w:rPr>
      </w:pPr>
      <w:r>
        <w:rPr>
          <w:rFonts w:ascii="Times New Roman" w:eastAsiaTheme="minorEastAsia" w:hAnsi="Times New Roman" w:cs="Times New Roman"/>
          <w:sz w:val="24"/>
          <w:szCs w:val="24"/>
        </w:rPr>
        <w:t>And future population can be found by:</w:t>
      </w:r>
    </w:p>
    <w:p w:rsidR="00966F52" w:rsidRPr="00966F52" w:rsidRDefault="00966F52" w:rsidP="00C6249A">
      <w:pPr>
        <w:tabs>
          <w:tab w:val="left" w:pos="1845"/>
        </w:tabs>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P</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t+ ∆t</m:t>
              </m:r>
            </m:e>
          </m:d>
          <m:r>
            <w:rPr>
              <w:rFonts w:ascii="Cambria Math" w:eastAsiaTheme="minorEastAsia" w:hAnsi="Cambria Math" w:cs="Times New Roman"/>
              <w:sz w:val="24"/>
              <w:szCs w:val="24"/>
            </w:rPr>
            <m:t>=P</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t</m:t>
              </m:r>
            </m:e>
          </m:d>
          <m:r>
            <w:rPr>
              <w:rFonts w:ascii="Cambria Math" w:eastAsiaTheme="minorEastAsia" w:hAnsi="Cambria Math" w:cs="Times New Roman"/>
              <w:sz w:val="24"/>
              <w:szCs w:val="24"/>
            </w:rPr>
            <m:t>+K*∆t</m:t>
          </m:r>
        </m:oMath>
      </m:oMathPara>
    </w:p>
    <w:p w:rsidR="00C6249A" w:rsidRDefault="00966F52" w:rsidP="00C6249A">
      <w:pPr>
        <w:tabs>
          <w:tab w:val="left" w:pos="1845"/>
        </w:tabs>
        <w:rPr>
          <w:rFonts w:ascii="Times New Roman" w:hAnsi="Times New Roman" w:cs="Times New Roman"/>
          <w:sz w:val="24"/>
          <w:szCs w:val="24"/>
        </w:rPr>
      </w:pPr>
      <w:r>
        <w:rPr>
          <w:rFonts w:ascii="Times New Roman" w:hAnsi="Times New Roman" w:cs="Times New Roman"/>
          <w:sz w:val="24"/>
          <w:szCs w:val="24"/>
        </w:rPr>
        <w:lastRenderedPageBreak/>
        <w:t>The population for each land was also found using the proportion of that land use to the total land. The total forecast can be seen in the table below.</w:t>
      </w:r>
    </w:p>
    <w:p w:rsidR="00966F52" w:rsidRDefault="00966F52" w:rsidP="00C6249A">
      <w:pPr>
        <w:tabs>
          <w:tab w:val="left" w:pos="1845"/>
        </w:tabs>
        <w:rPr>
          <w:rFonts w:ascii="Times New Roman" w:hAnsi="Times New Roman" w:cs="Times New Roman"/>
          <w:sz w:val="24"/>
          <w:szCs w:val="24"/>
        </w:rPr>
      </w:pPr>
      <w:r w:rsidRPr="00966F52">
        <w:drawing>
          <wp:inline distT="0" distB="0" distL="0" distR="0" wp14:anchorId="06B8C956" wp14:editId="7A109EE6">
            <wp:extent cx="5943600" cy="350383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03836"/>
                    </a:xfrm>
                    <a:prstGeom prst="rect">
                      <a:avLst/>
                    </a:prstGeom>
                    <a:noFill/>
                    <a:ln>
                      <a:noFill/>
                    </a:ln>
                  </pic:spPr>
                </pic:pic>
              </a:graphicData>
            </a:graphic>
          </wp:inline>
        </w:drawing>
      </w:r>
    </w:p>
    <w:p w:rsidR="00966F52" w:rsidRDefault="00966F52" w:rsidP="00966F52">
      <w:pPr>
        <w:tabs>
          <w:tab w:val="left" w:pos="1845"/>
        </w:tabs>
        <w:jc w:val="center"/>
        <w:rPr>
          <w:rFonts w:ascii="Times New Roman" w:hAnsi="Times New Roman" w:cs="Times New Roman"/>
          <w:sz w:val="24"/>
          <w:szCs w:val="24"/>
          <w:u w:val="single"/>
        </w:rPr>
      </w:pPr>
      <w:r w:rsidRPr="00966F52">
        <w:rPr>
          <w:rFonts w:ascii="Times New Roman" w:hAnsi="Times New Roman" w:cs="Times New Roman"/>
          <w:sz w:val="24"/>
          <w:szCs w:val="24"/>
          <w:u w:val="single"/>
        </w:rPr>
        <w:t>Table 6: Future Population Forecast</w:t>
      </w:r>
    </w:p>
    <w:p w:rsidR="00966F52" w:rsidRPr="00966F52" w:rsidRDefault="00966F52" w:rsidP="00966F52">
      <w:pPr>
        <w:tabs>
          <w:tab w:val="left" w:pos="1845"/>
        </w:tabs>
        <w:rPr>
          <w:rFonts w:ascii="Times New Roman" w:hAnsi="Times New Roman" w:cs="Times New Roman"/>
          <w:sz w:val="24"/>
          <w:szCs w:val="24"/>
        </w:rPr>
      </w:pPr>
      <w:r>
        <w:rPr>
          <w:rFonts w:ascii="Times New Roman" w:hAnsi="Times New Roman" w:cs="Times New Roman"/>
          <w:sz w:val="24"/>
          <w:szCs w:val="24"/>
        </w:rPr>
        <w:t>As shown in table 6 my population will increase to 51313 people in the year 2034. This will require a total land increase of 572.1 hectares for residential units, 157.6 hectares for commercial use, and 4 hectares for apartment housing.</w:t>
      </w:r>
      <w:bookmarkStart w:id="0" w:name="_GoBack"/>
      <w:bookmarkEnd w:id="0"/>
    </w:p>
    <w:sectPr w:rsidR="00966F52" w:rsidRPr="00966F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F03" w:rsidRDefault="00DF6F03" w:rsidP="009070CC">
      <w:pPr>
        <w:spacing w:after="0" w:line="240" w:lineRule="auto"/>
      </w:pPr>
      <w:r>
        <w:separator/>
      </w:r>
    </w:p>
  </w:endnote>
  <w:endnote w:type="continuationSeparator" w:id="0">
    <w:p w:rsidR="00DF6F03" w:rsidRDefault="00DF6F03" w:rsidP="00907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F03" w:rsidRDefault="00DF6F03" w:rsidP="009070CC">
      <w:pPr>
        <w:spacing w:after="0" w:line="240" w:lineRule="auto"/>
      </w:pPr>
      <w:r>
        <w:separator/>
      </w:r>
    </w:p>
  </w:footnote>
  <w:footnote w:type="continuationSeparator" w:id="0">
    <w:p w:rsidR="00DF6F03" w:rsidRDefault="00DF6F03" w:rsidP="009070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BF0B33"/>
    <w:multiLevelType w:val="hybridMultilevel"/>
    <w:tmpl w:val="D5E8AA58"/>
    <w:lvl w:ilvl="0" w:tplc="28FA82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F06804"/>
    <w:multiLevelType w:val="hybridMultilevel"/>
    <w:tmpl w:val="58C613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CC5553A"/>
    <w:multiLevelType w:val="hybridMultilevel"/>
    <w:tmpl w:val="5602FD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0CC"/>
    <w:rsid w:val="009070CC"/>
    <w:rsid w:val="00966F52"/>
    <w:rsid w:val="00C6249A"/>
    <w:rsid w:val="00DC4E4E"/>
    <w:rsid w:val="00DF6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0CC"/>
    <w:pPr>
      <w:ind w:left="720"/>
      <w:contextualSpacing/>
    </w:pPr>
  </w:style>
  <w:style w:type="paragraph" w:styleId="BalloonText">
    <w:name w:val="Balloon Text"/>
    <w:basedOn w:val="Normal"/>
    <w:link w:val="BalloonTextChar"/>
    <w:uiPriority w:val="99"/>
    <w:semiHidden/>
    <w:unhideWhenUsed/>
    <w:rsid w:val="00907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0CC"/>
    <w:rPr>
      <w:rFonts w:ascii="Tahoma" w:hAnsi="Tahoma" w:cs="Tahoma"/>
      <w:sz w:val="16"/>
      <w:szCs w:val="16"/>
    </w:rPr>
  </w:style>
  <w:style w:type="paragraph" w:styleId="Header">
    <w:name w:val="header"/>
    <w:basedOn w:val="Normal"/>
    <w:link w:val="HeaderChar"/>
    <w:uiPriority w:val="99"/>
    <w:unhideWhenUsed/>
    <w:rsid w:val="009070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0CC"/>
  </w:style>
  <w:style w:type="paragraph" w:styleId="Footer">
    <w:name w:val="footer"/>
    <w:basedOn w:val="Normal"/>
    <w:link w:val="FooterChar"/>
    <w:uiPriority w:val="99"/>
    <w:unhideWhenUsed/>
    <w:rsid w:val="00907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0CC"/>
  </w:style>
  <w:style w:type="character" w:styleId="PlaceholderText">
    <w:name w:val="Placeholder Text"/>
    <w:basedOn w:val="DefaultParagraphFont"/>
    <w:uiPriority w:val="99"/>
    <w:semiHidden/>
    <w:rsid w:val="00966F5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0CC"/>
    <w:pPr>
      <w:ind w:left="720"/>
      <w:contextualSpacing/>
    </w:pPr>
  </w:style>
  <w:style w:type="paragraph" w:styleId="BalloonText">
    <w:name w:val="Balloon Text"/>
    <w:basedOn w:val="Normal"/>
    <w:link w:val="BalloonTextChar"/>
    <w:uiPriority w:val="99"/>
    <w:semiHidden/>
    <w:unhideWhenUsed/>
    <w:rsid w:val="00907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0CC"/>
    <w:rPr>
      <w:rFonts w:ascii="Tahoma" w:hAnsi="Tahoma" w:cs="Tahoma"/>
      <w:sz w:val="16"/>
      <w:szCs w:val="16"/>
    </w:rPr>
  </w:style>
  <w:style w:type="paragraph" w:styleId="Header">
    <w:name w:val="header"/>
    <w:basedOn w:val="Normal"/>
    <w:link w:val="HeaderChar"/>
    <w:uiPriority w:val="99"/>
    <w:unhideWhenUsed/>
    <w:rsid w:val="009070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0CC"/>
  </w:style>
  <w:style w:type="paragraph" w:styleId="Footer">
    <w:name w:val="footer"/>
    <w:basedOn w:val="Normal"/>
    <w:link w:val="FooterChar"/>
    <w:uiPriority w:val="99"/>
    <w:unhideWhenUsed/>
    <w:rsid w:val="00907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0CC"/>
  </w:style>
  <w:style w:type="character" w:styleId="PlaceholderText">
    <w:name w:val="Placeholder Text"/>
    <w:basedOn w:val="DefaultParagraphFont"/>
    <w:uiPriority w:val="99"/>
    <w:semiHidden/>
    <w:rsid w:val="00966F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89147">
      <w:bodyDiv w:val="1"/>
      <w:marLeft w:val="0"/>
      <w:marRight w:val="0"/>
      <w:marTop w:val="0"/>
      <w:marBottom w:val="0"/>
      <w:divBdr>
        <w:top w:val="none" w:sz="0" w:space="0" w:color="auto"/>
        <w:left w:val="none" w:sz="0" w:space="0" w:color="auto"/>
        <w:bottom w:val="none" w:sz="0" w:space="0" w:color="auto"/>
        <w:right w:val="none" w:sz="0" w:space="0" w:color="auto"/>
      </w:divBdr>
    </w:div>
    <w:div w:id="250238870">
      <w:bodyDiv w:val="1"/>
      <w:marLeft w:val="0"/>
      <w:marRight w:val="0"/>
      <w:marTop w:val="0"/>
      <w:marBottom w:val="0"/>
      <w:divBdr>
        <w:top w:val="none" w:sz="0" w:space="0" w:color="auto"/>
        <w:left w:val="none" w:sz="0" w:space="0" w:color="auto"/>
        <w:bottom w:val="none" w:sz="0" w:space="0" w:color="auto"/>
        <w:right w:val="none" w:sz="0" w:space="0" w:color="auto"/>
      </w:divBdr>
    </w:div>
    <w:div w:id="539048496">
      <w:bodyDiv w:val="1"/>
      <w:marLeft w:val="0"/>
      <w:marRight w:val="0"/>
      <w:marTop w:val="0"/>
      <w:marBottom w:val="0"/>
      <w:divBdr>
        <w:top w:val="none" w:sz="0" w:space="0" w:color="auto"/>
        <w:left w:val="none" w:sz="0" w:space="0" w:color="auto"/>
        <w:bottom w:val="none" w:sz="0" w:space="0" w:color="auto"/>
        <w:right w:val="none" w:sz="0" w:space="0" w:color="auto"/>
      </w:divBdr>
    </w:div>
    <w:div w:id="925924010">
      <w:bodyDiv w:val="1"/>
      <w:marLeft w:val="0"/>
      <w:marRight w:val="0"/>
      <w:marTop w:val="0"/>
      <w:marBottom w:val="0"/>
      <w:divBdr>
        <w:top w:val="none" w:sz="0" w:space="0" w:color="auto"/>
        <w:left w:val="none" w:sz="0" w:space="0" w:color="auto"/>
        <w:bottom w:val="none" w:sz="0" w:space="0" w:color="auto"/>
        <w:right w:val="none" w:sz="0" w:space="0" w:color="auto"/>
      </w:divBdr>
    </w:div>
    <w:div w:id="1048839042">
      <w:bodyDiv w:val="1"/>
      <w:marLeft w:val="0"/>
      <w:marRight w:val="0"/>
      <w:marTop w:val="0"/>
      <w:marBottom w:val="0"/>
      <w:divBdr>
        <w:top w:val="none" w:sz="0" w:space="0" w:color="auto"/>
        <w:left w:val="none" w:sz="0" w:space="0" w:color="auto"/>
        <w:bottom w:val="none" w:sz="0" w:space="0" w:color="auto"/>
        <w:right w:val="none" w:sz="0" w:space="0" w:color="auto"/>
      </w:divBdr>
    </w:div>
    <w:div w:id="1175538948">
      <w:bodyDiv w:val="1"/>
      <w:marLeft w:val="0"/>
      <w:marRight w:val="0"/>
      <w:marTop w:val="0"/>
      <w:marBottom w:val="0"/>
      <w:divBdr>
        <w:top w:val="none" w:sz="0" w:space="0" w:color="auto"/>
        <w:left w:val="none" w:sz="0" w:space="0" w:color="auto"/>
        <w:bottom w:val="none" w:sz="0" w:space="0" w:color="auto"/>
        <w:right w:val="none" w:sz="0" w:space="0" w:color="auto"/>
      </w:divBdr>
    </w:div>
    <w:div w:id="1300110206">
      <w:bodyDiv w:val="1"/>
      <w:marLeft w:val="0"/>
      <w:marRight w:val="0"/>
      <w:marTop w:val="0"/>
      <w:marBottom w:val="0"/>
      <w:divBdr>
        <w:top w:val="none" w:sz="0" w:space="0" w:color="auto"/>
        <w:left w:val="none" w:sz="0" w:space="0" w:color="auto"/>
        <w:bottom w:val="none" w:sz="0" w:space="0" w:color="auto"/>
        <w:right w:val="none" w:sz="0" w:space="0" w:color="auto"/>
      </w:divBdr>
    </w:div>
    <w:div w:id="1368138620">
      <w:bodyDiv w:val="1"/>
      <w:marLeft w:val="0"/>
      <w:marRight w:val="0"/>
      <w:marTop w:val="0"/>
      <w:marBottom w:val="0"/>
      <w:divBdr>
        <w:top w:val="none" w:sz="0" w:space="0" w:color="auto"/>
        <w:left w:val="none" w:sz="0" w:space="0" w:color="auto"/>
        <w:bottom w:val="none" w:sz="0" w:space="0" w:color="auto"/>
        <w:right w:val="none" w:sz="0" w:space="0" w:color="auto"/>
      </w:divBdr>
    </w:div>
    <w:div w:id="1418210027">
      <w:bodyDiv w:val="1"/>
      <w:marLeft w:val="0"/>
      <w:marRight w:val="0"/>
      <w:marTop w:val="0"/>
      <w:marBottom w:val="0"/>
      <w:divBdr>
        <w:top w:val="none" w:sz="0" w:space="0" w:color="auto"/>
        <w:left w:val="none" w:sz="0" w:space="0" w:color="auto"/>
        <w:bottom w:val="none" w:sz="0" w:space="0" w:color="auto"/>
        <w:right w:val="none" w:sz="0" w:space="0" w:color="auto"/>
      </w:divBdr>
    </w:div>
    <w:div w:id="1578977063">
      <w:bodyDiv w:val="1"/>
      <w:marLeft w:val="0"/>
      <w:marRight w:val="0"/>
      <w:marTop w:val="0"/>
      <w:marBottom w:val="0"/>
      <w:divBdr>
        <w:top w:val="none" w:sz="0" w:space="0" w:color="auto"/>
        <w:left w:val="none" w:sz="0" w:space="0" w:color="auto"/>
        <w:bottom w:val="none" w:sz="0" w:space="0" w:color="auto"/>
        <w:right w:val="none" w:sz="0" w:space="0" w:color="auto"/>
      </w:divBdr>
    </w:div>
    <w:div w:id="1917932788">
      <w:bodyDiv w:val="1"/>
      <w:marLeft w:val="0"/>
      <w:marRight w:val="0"/>
      <w:marTop w:val="0"/>
      <w:marBottom w:val="0"/>
      <w:divBdr>
        <w:top w:val="none" w:sz="0" w:space="0" w:color="auto"/>
        <w:left w:val="none" w:sz="0" w:space="0" w:color="auto"/>
        <w:bottom w:val="none" w:sz="0" w:space="0" w:color="auto"/>
        <w:right w:val="none" w:sz="0" w:space="0" w:color="auto"/>
      </w:divBdr>
    </w:div>
    <w:div w:id="1933858479">
      <w:bodyDiv w:val="1"/>
      <w:marLeft w:val="0"/>
      <w:marRight w:val="0"/>
      <w:marTop w:val="0"/>
      <w:marBottom w:val="0"/>
      <w:divBdr>
        <w:top w:val="none" w:sz="0" w:space="0" w:color="auto"/>
        <w:left w:val="none" w:sz="0" w:space="0" w:color="auto"/>
        <w:bottom w:val="none" w:sz="0" w:space="0" w:color="auto"/>
        <w:right w:val="none" w:sz="0" w:space="0" w:color="auto"/>
      </w:divBdr>
    </w:div>
    <w:div w:id="2027975841">
      <w:bodyDiv w:val="1"/>
      <w:marLeft w:val="0"/>
      <w:marRight w:val="0"/>
      <w:marTop w:val="0"/>
      <w:marBottom w:val="0"/>
      <w:divBdr>
        <w:top w:val="none" w:sz="0" w:space="0" w:color="auto"/>
        <w:left w:val="none" w:sz="0" w:space="0" w:color="auto"/>
        <w:bottom w:val="none" w:sz="0" w:space="0" w:color="auto"/>
        <w:right w:val="none" w:sz="0" w:space="0" w:color="auto"/>
      </w:divBdr>
    </w:div>
    <w:div w:id="2052458929">
      <w:bodyDiv w:val="1"/>
      <w:marLeft w:val="0"/>
      <w:marRight w:val="0"/>
      <w:marTop w:val="0"/>
      <w:marBottom w:val="0"/>
      <w:divBdr>
        <w:top w:val="none" w:sz="0" w:space="0" w:color="auto"/>
        <w:left w:val="none" w:sz="0" w:space="0" w:color="auto"/>
        <w:bottom w:val="none" w:sz="0" w:space="0" w:color="auto"/>
        <w:right w:val="none" w:sz="0" w:space="0" w:color="auto"/>
      </w:divBdr>
    </w:div>
    <w:div w:id="213282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Population - Kanata</a:t>
            </a:r>
          </a:p>
        </c:rich>
      </c:tx>
      <c:overlay val="0"/>
    </c:title>
    <c:autoTitleDeleted val="0"/>
    <c:plotArea>
      <c:layout/>
      <c:scatterChart>
        <c:scatterStyle val="smoothMarker"/>
        <c:varyColors val="0"/>
        <c:ser>
          <c:idx val="0"/>
          <c:order val="0"/>
          <c:tx>
            <c:v>Kanata Census</c:v>
          </c:tx>
          <c:xVal>
            <c:numRef>
              <c:f>Sheet1!$B$28:$B$34</c:f>
              <c:numCache>
                <c:formatCode>General</c:formatCode>
                <c:ptCount val="7"/>
                <c:pt idx="0">
                  <c:v>1976</c:v>
                </c:pt>
                <c:pt idx="1">
                  <c:v>1981</c:v>
                </c:pt>
                <c:pt idx="2">
                  <c:v>1986</c:v>
                </c:pt>
                <c:pt idx="3">
                  <c:v>1991</c:v>
                </c:pt>
                <c:pt idx="4">
                  <c:v>1996</c:v>
                </c:pt>
                <c:pt idx="5">
                  <c:v>2001</c:v>
                </c:pt>
                <c:pt idx="6">
                  <c:v>2006</c:v>
                </c:pt>
              </c:numCache>
            </c:numRef>
          </c:xVal>
          <c:yVal>
            <c:numRef>
              <c:f>Sheet1!$C$28:$C$34</c:f>
              <c:numCache>
                <c:formatCode>General</c:formatCode>
                <c:ptCount val="7"/>
                <c:pt idx="0">
                  <c:v>11740</c:v>
                </c:pt>
                <c:pt idx="1">
                  <c:v>18425</c:v>
                </c:pt>
                <c:pt idx="2">
                  <c:v>25985</c:v>
                </c:pt>
                <c:pt idx="3">
                  <c:v>35440</c:v>
                </c:pt>
                <c:pt idx="4">
                  <c:v>45620</c:v>
                </c:pt>
                <c:pt idx="5">
                  <c:v>56125</c:v>
                </c:pt>
                <c:pt idx="6">
                  <c:v>67100</c:v>
                </c:pt>
              </c:numCache>
            </c:numRef>
          </c:yVal>
          <c:smooth val="1"/>
        </c:ser>
        <c:dLbls>
          <c:showLegendKey val="0"/>
          <c:showVal val="0"/>
          <c:showCatName val="0"/>
          <c:showSerName val="0"/>
          <c:showPercent val="0"/>
          <c:showBubbleSize val="0"/>
        </c:dLbls>
        <c:axId val="178598656"/>
        <c:axId val="178600192"/>
      </c:scatterChart>
      <c:valAx>
        <c:axId val="178598656"/>
        <c:scaling>
          <c:orientation val="minMax"/>
        </c:scaling>
        <c:delete val="0"/>
        <c:axPos val="b"/>
        <c:numFmt formatCode="General" sourceLinked="1"/>
        <c:majorTickMark val="out"/>
        <c:minorTickMark val="none"/>
        <c:tickLblPos val="nextTo"/>
        <c:crossAx val="178600192"/>
        <c:crosses val="autoZero"/>
        <c:crossBetween val="midCat"/>
      </c:valAx>
      <c:valAx>
        <c:axId val="178600192"/>
        <c:scaling>
          <c:orientation val="minMax"/>
        </c:scaling>
        <c:delete val="0"/>
        <c:axPos val="l"/>
        <c:majorGridlines/>
        <c:numFmt formatCode="General" sourceLinked="1"/>
        <c:majorTickMark val="out"/>
        <c:minorTickMark val="none"/>
        <c:tickLblPos val="nextTo"/>
        <c:crossAx val="178598656"/>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E76D3-7C70-4196-95EE-B1853122E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2014-02-10T00:59:00Z</dcterms:created>
  <dcterms:modified xsi:type="dcterms:W3CDTF">2014-02-10T01:31:00Z</dcterms:modified>
</cp:coreProperties>
</file>