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07F7CA" w14:textId="77777777" w:rsidR="00E15A85" w:rsidRPr="00660FD0" w:rsidRDefault="00E15A85" w:rsidP="006B628F">
      <w:pPr>
        <w:rPr>
          <w:rFonts w:ascii="Euphemia UCAS" w:hAnsi="Euphemia UCAS" w:cs="Euphemia UCAS"/>
          <w:b/>
          <w:color w:val="000000" w:themeColor="text1"/>
          <w:sz w:val="20"/>
          <w:szCs w:val="20"/>
          <w:u w:val="single"/>
        </w:rPr>
      </w:pPr>
      <w:r w:rsidRPr="00660FD0">
        <w:rPr>
          <w:rFonts w:ascii="Euphemia UCAS" w:hAnsi="Euphemia UCAS" w:cs="Euphemia UCAS"/>
          <w:b/>
          <w:color w:val="000000" w:themeColor="text1"/>
          <w:sz w:val="20"/>
          <w:szCs w:val="20"/>
          <w:u w:val="single"/>
        </w:rPr>
        <w:t>Chapter 1</w:t>
      </w:r>
    </w:p>
    <w:p w14:paraId="76B9D0B4" w14:textId="77777777" w:rsidR="0011504D" w:rsidRPr="00660FD0" w:rsidRDefault="0011504D" w:rsidP="006B628F">
      <w:pPr>
        <w:rPr>
          <w:rFonts w:ascii="Euphemia UCAS" w:hAnsi="Euphemia UCAS" w:cs="Euphemia UCAS"/>
          <w:b/>
          <w:color w:val="000000" w:themeColor="text1"/>
          <w:sz w:val="20"/>
          <w:szCs w:val="20"/>
          <w:u w:val="single"/>
        </w:rPr>
      </w:pPr>
    </w:p>
    <w:p w14:paraId="51887ECD" w14:textId="77777777" w:rsidR="00A44369"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Why does accounting matter?</w:t>
      </w:r>
    </w:p>
    <w:p w14:paraId="7C757096" w14:textId="77777777" w:rsidR="0011504D" w:rsidRPr="00660FD0" w:rsidRDefault="0011504D" w:rsidP="004B7DAC">
      <w:pPr>
        <w:pStyle w:val="ListParagraph"/>
        <w:numPr>
          <w:ilvl w:val="0"/>
          <w:numId w:val="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Accounting is the language of business </w:t>
      </w:r>
    </w:p>
    <w:p w14:paraId="406D1CD5" w14:textId="77777777" w:rsidR="0011504D" w:rsidRPr="00660FD0" w:rsidRDefault="0011504D" w:rsidP="004B7DAC">
      <w:pPr>
        <w:pStyle w:val="ListParagraph"/>
        <w:numPr>
          <w:ilvl w:val="0"/>
          <w:numId w:val="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Global economic systems depend on it </w:t>
      </w:r>
    </w:p>
    <w:p w14:paraId="34F7F869" w14:textId="77777777" w:rsidR="0011504D" w:rsidRPr="00660FD0" w:rsidRDefault="0011504D" w:rsidP="004B7DAC">
      <w:pPr>
        <w:pStyle w:val="ListParagraph"/>
        <w:numPr>
          <w:ilvl w:val="0"/>
          <w:numId w:val="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Measures business activities </w:t>
      </w:r>
    </w:p>
    <w:p w14:paraId="2801B69A" w14:textId="77777777" w:rsidR="0011504D" w:rsidRPr="00660FD0" w:rsidRDefault="0011504D" w:rsidP="004B7DAC">
      <w:pPr>
        <w:pStyle w:val="ListParagraph"/>
        <w:numPr>
          <w:ilvl w:val="0"/>
          <w:numId w:val="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Process data into reports (financial statements)</w:t>
      </w:r>
    </w:p>
    <w:p w14:paraId="64C6FF58" w14:textId="77777777" w:rsidR="0011504D" w:rsidRPr="00660FD0" w:rsidRDefault="0011504D" w:rsidP="004B7DAC">
      <w:pPr>
        <w:pStyle w:val="ListParagraph"/>
        <w:numPr>
          <w:ilvl w:val="0"/>
          <w:numId w:val="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Communicates results to decision makers</w:t>
      </w:r>
    </w:p>
    <w:p w14:paraId="413EC529" w14:textId="77777777" w:rsidR="0011504D" w:rsidRPr="00660FD0" w:rsidRDefault="0011504D" w:rsidP="0011504D">
      <w:pPr>
        <w:pStyle w:val="ListParagraph"/>
        <w:ind w:left="786"/>
        <w:rPr>
          <w:rFonts w:ascii="Euphemia UCAS" w:hAnsi="Euphemia UCAS" w:cs="Euphemia UCAS"/>
          <w:color w:val="000000" w:themeColor="text1"/>
          <w:sz w:val="20"/>
          <w:szCs w:val="20"/>
        </w:rPr>
      </w:pPr>
    </w:p>
    <w:p w14:paraId="201E88D8" w14:textId="77777777" w:rsidR="006B628F"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Users and Uses of Accounting (internal vs. external)</w:t>
      </w:r>
    </w:p>
    <w:p w14:paraId="4E747CDE" w14:textId="77777777" w:rsidR="0011504D" w:rsidRPr="00660FD0" w:rsidRDefault="0011504D" w:rsidP="004B7DAC">
      <w:pPr>
        <w:pStyle w:val="ListParagraph"/>
        <w:numPr>
          <w:ilvl w:val="0"/>
          <w:numId w:val="2"/>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Internal Users – plan, organize and run companies.  They work for the company and make decisions based on the information</w:t>
      </w:r>
    </w:p>
    <w:p w14:paraId="65E7258A" w14:textId="77777777" w:rsidR="0011504D" w:rsidRPr="00660FD0" w:rsidRDefault="0011504D" w:rsidP="004B7DAC">
      <w:pPr>
        <w:pStyle w:val="ListParagraph"/>
        <w:numPr>
          <w:ilvl w:val="0"/>
          <w:numId w:val="2"/>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External Users – investors, creditors, and lenders.  They are basically shareholders</w:t>
      </w:r>
    </w:p>
    <w:p w14:paraId="6F98179D" w14:textId="77777777" w:rsidR="0011504D" w:rsidRPr="00660FD0" w:rsidRDefault="0011504D" w:rsidP="0011504D">
      <w:pPr>
        <w:pStyle w:val="ListParagraph"/>
        <w:ind w:left="786"/>
        <w:rPr>
          <w:rFonts w:ascii="Euphemia UCAS" w:hAnsi="Euphemia UCAS" w:cs="Euphemia UCAS"/>
          <w:i/>
          <w:color w:val="000000" w:themeColor="text1"/>
          <w:sz w:val="20"/>
          <w:szCs w:val="20"/>
          <w:u w:val="single"/>
        </w:rPr>
      </w:pPr>
    </w:p>
    <w:p w14:paraId="38CEE53C" w14:textId="77777777" w:rsidR="006B628F"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Ethical Behaviour </w:t>
      </w:r>
      <w:r w:rsidR="0011504D" w:rsidRPr="00660FD0">
        <w:rPr>
          <w:rFonts w:ascii="Euphemia UCAS" w:hAnsi="Euphemia UCAS" w:cs="Euphemia UCAS"/>
          <w:i/>
          <w:color w:val="000000" w:themeColor="text1"/>
          <w:sz w:val="20"/>
          <w:szCs w:val="20"/>
          <w:u w:val="single"/>
        </w:rPr>
        <w:t>by Users</w:t>
      </w:r>
    </w:p>
    <w:p w14:paraId="743D0ABB" w14:textId="77777777" w:rsidR="0011504D" w:rsidRPr="00660FD0" w:rsidRDefault="0011504D" w:rsidP="004B7DAC">
      <w:pPr>
        <w:pStyle w:val="ListParagraph"/>
        <w:numPr>
          <w:ilvl w:val="0"/>
          <w:numId w:val="3"/>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The preparers of accounting information must have high ethical standards.  </w:t>
      </w:r>
      <w:r w:rsidR="00672B39" w:rsidRPr="00660FD0">
        <w:rPr>
          <w:rFonts w:ascii="Euphemia UCAS" w:hAnsi="Euphemia UCAS" w:cs="Euphemia UCAS"/>
          <w:color w:val="000000" w:themeColor="text1"/>
          <w:sz w:val="20"/>
          <w:szCs w:val="20"/>
        </w:rPr>
        <w:t xml:space="preserve">Their actions must be legal, </w:t>
      </w:r>
      <w:r w:rsidRPr="00660FD0">
        <w:rPr>
          <w:rFonts w:ascii="Euphemia UCAS" w:hAnsi="Euphemia UCAS" w:cs="Euphemia UCAS"/>
          <w:color w:val="000000" w:themeColor="text1"/>
          <w:sz w:val="20"/>
          <w:szCs w:val="20"/>
        </w:rPr>
        <w:t>responsible</w:t>
      </w:r>
      <w:r w:rsidR="00672B39" w:rsidRPr="00660FD0">
        <w:rPr>
          <w:rFonts w:ascii="Euphemia UCAS" w:hAnsi="Euphemia UCAS" w:cs="Euphemia UCAS"/>
          <w:color w:val="000000" w:themeColor="text1"/>
          <w:sz w:val="20"/>
          <w:szCs w:val="20"/>
        </w:rPr>
        <w:t>, and consider the company’s interests.  Most companies have rules or codes of conduct to guide ethical behaviour</w:t>
      </w:r>
    </w:p>
    <w:p w14:paraId="64D1A343" w14:textId="77777777" w:rsidR="00672B39" w:rsidRPr="00660FD0" w:rsidRDefault="00672B39" w:rsidP="00672B39">
      <w:pPr>
        <w:pStyle w:val="ListParagraph"/>
        <w:ind w:left="786"/>
        <w:rPr>
          <w:rFonts w:ascii="Euphemia UCAS" w:hAnsi="Euphemia UCAS" w:cs="Euphemia UCAS"/>
          <w:color w:val="000000" w:themeColor="text1"/>
          <w:sz w:val="20"/>
          <w:szCs w:val="20"/>
        </w:rPr>
      </w:pPr>
    </w:p>
    <w:p w14:paraId="597140F1" w14:textId="77777777" w:rsidR="006B628F"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Forms of Business Organizations </w:t>
      </w:r>
    </w:p>
    <w:p w14:paraId="68D54433" w14:textId="77777777" w:rsidR="00672B39" w:rsidRPr="00660FD0" w:rsidRDefault="00672B39" w:rsidP="004B7DAC">
      <w:pPr>
        <w:pStyle w:val="ListParagraph"/>
        <w:numPr>
          <w:ilvl w:val="0"/>
          <w:numId w:val="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Proprietorship – owned by one person, simple to set up and gives the owner control over the business.  Small amount of money is generally needed to start the business.  The owner receives any profits, any losses, and is personally liable for all debts of the business; therefore there is unlimited liability.  Life is limited to the life of the owner</w:t>
      </w:r>
    </w:p>
    <w:p w14:paraId="58A652E2" w14:textId="77777777" w:rsidR="00672B39" w:rsidRPr="00660FD0" w:rsidRDefault="00672B39" w:rsidP="004B7DAC">
      <w:pPr>
        <w:pStyle w:val="ListParagraph"/>
        <w:numPr>
          <w:ilvl w:val="1"/>
          <w:numId w:val="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Reporting Entity Concept – requires that the economic activity of the company must be kept separate from the activities of the owner</w:t>
      </w:r>
    </w:p>
    <w:p w14:paraId="7FC699B0" w14:textId="77777777" w:rsidR="00672B39" w:rsidRPr="00660FD0" w:rsidRDefault="00672B39" w:rsidP="004B7DAC">
      <w:pPr>
        <w:pStyle w:val="ListParagraph"/>
        <w:numPr>
          <w:ilvl w:val="0"/>
          <w:numId w:val="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Partnership – owned by more than one person.  Each partner has unlimited liability for all debts.  Profits are reported as self-employment income and taxed on the owners’ personal income tax return.  Written agreements are needed to formalize the partnership</w:t>
      </w:r>
    </w:p>
    <w:p w14:paraId="0103033B" w14:textId="77777777" w:rsidR="00672B39" w:rsidRPr="00660FD0" w:rsidRDefault="00672B39" w:rsidP="004B7DAC">
      <w:pPr>
        <w:pStyle w:val="ListParagraph"/>
        <w:numPr>
          <w:ilvl w:val="0"/>
          <w:numId w:val="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Corporations – business organized as a separate legal entity owned by shareholders.  It has an indefinite life and owners enjoy limited liability.  These financial reporting’s are made available to the company and to the public.  These can be private or public depending on how the shares are distributed.  </w:t>
      </w:r>
    </w:p>
    <w:p w14:paraId="6B9F9F82" w14:textId="77777777" w:rsidR="006B628F"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Types of Businesses </w:t>
      </w:r>
    </w:p>
    <w:p w14:paraId="65B73D74" w14:textId="77777777" w:rsidR="00672B39" w:rsidRPr="00660FD0" w:rsidRDefault="001A4CAB" w:rsidP="004B7DAC">
      <w:pPr>
        <w:pStyle w:val="ListParagraph"/>
        <w:numPr>
          <w:ilvl w:val="0"/>
          <w:numId w:val="4"/>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Manufacturing Businesses – purchase raw materials and make the product</w:t>
      </w:r>
    </w:p>
    <w:p w14:paraId="41BD80DA" w14:textId="77777777" w:rsidR="001A4CAB" w:rsidRPr="00660FD0" w:rsidRDefault="001A4CAB" w:rsidP="004B7DAC">
      <w:pPr>
        <w:pStyle w:val="ListParagraph"/>
        <w:numPr>
          <w:ilvl w:val="0"/>
          <w:numId w:val="4"/>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Merchandising Businesses – purchase the products that are already made, and then resell it to the final customer at a marked up price</w:t>
      </w:r>
    </w:p>
    <w:p w14:paraId="1E0512C0" w14:textId="77777777" w:rsidR="001A4CAB" w:rsidRPr="00660FD0" w:rsidRDefault="001A4CAB" w:rsidP="004B7DAC">
      <w:pPr>
        <w:pStyle w:val="ListParagraph"/>
        <w:numPr>
          <w:ilvl w:val="0"/>
          <w:numId w:val="4"/>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Service Businesses – usually have little to no inventory, can’t test a service before purchasing it</w:t>
      </w:r>
    </w:p>
    <w:p w14:paraId="43AD0446" w14:textId="77777777" w:rsidR="001A4CAB" w:rsidRPr="00660FD0" w:rsidRDefault="001A4CAB" w:rsidP="001A4CAB">
      <w:pPr>
        <w:pStyle w:val="ListParagraph"/>
        <w:ind w:left="786"/>
        <w:rPr>
          <w:rFonts w:ascii="Euphemia UCAS" w:hAnsi="Euphemia UCAS" w:cs="Euphemia UCAS"/>
          <w:i/>
          <w:color w:val="000000" w:themeColor="text1"/>
          <w:sz w:val="20"/>
          <w:szCs w:val="20"/>
          <w:u w:val="single"/>
        </w:rPr>
      </w:pPr>
    </w:p>
    <w:p w14:paraId="5F89D7EE" w14:textId="77777777" w:rsidR="006B628F"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3 Types of Business Activities</w:t>
      </w:r>
    </w:p>
    <w:p w14:paraId="462DB1E2" w14:textId="77777777" w:rsidR="001A4CAB" w:rsidRPr="00660FD0" w:rsidRDefault="001A4CAB" w:rsidP="004B7DAC">
      <w:pPr>
        <w:pStyle w:val="ListParagraph"/>
        <w:numPr>
          <w:ilvl w:val="0"/>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Financing Activities – how do we get the money to finance investments? The two primary ways for corporations are (1) borrowing money (2) issuing shares in exchange for cash</w:t>
      </w:r>
    </w:p>
    <w:p w14:paraId="620DFE92" w14:textId="77777777" w:rsidR="001A4CAB" w:rsidRPr="00660FD0" w:rsidRDefault="001A4CAB"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Liabilities – amounts that companies owe to lenders or creditors</w:t>
      </w:r>
    </w:p>
    <w:p w14:paraId="4DEC0E37" w14:textId="77777777" w:rsidR="001A4CAB" w:rsidRPr="00660FD0" w:rsidRDefault="001A4CAB"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lastRenderedPageBreak/>
        <w:t xml:space="preserve">Operating Line of Credit – a pre-arranged bank loan for a maximum amount that allows a company to draw more money than there is on hand in its bank account.  The liability as a result of this is </w:t>
      </w:r>
      <w:r w:rsidRPr="00660FD0">
        <w:rPr>
          <w:rFonts w:ascii="Euphemia UCAS" w:hAnsi="Euphemia UCAS" w:cs="Euphemia UCAS"/>
          <w:i/>
          <w:color w:val="000000" w:themeColor="text1"/>
          <w:sz w:val="20"/>
          <w:szCs w:val="20"/>
        </w:rPr>
        <w:t>bank indebtedness</w:t>
      </w:r>
    </w:p>
    <w:p w14:paraId="73EA3263" w14:textId="77777777" w:rsidR="001A4CAB" w:rsidRPr="00660FD0" w:rsidRDefault="001A4CAB"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Short-term loan payable, Long-term debt</w:t>
      </w:r>
    </w:p>
    <w:p w14:paraId="7A9BFB12" w14:textId="77777777" w:rsidR="001A4CAB" w:rsidRPr="00660FD0" w:rsidRDefault="001A4CAB"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Common Shares – are the amount paid by investors for shares of ownership in a company</w:t>
      </w:r>
    </w:p>
    <w:p w14:paraId="4CFBCC29" w14:textId="77777777" w:rsidR="001A4CAB" w:rsidRPr="00660FD0" w:rsidRDefault="001A4CAB"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Dividends – payments to shareholders</w:t>
      </w:r>
    </w:p>
    <w:p w14:paraId="72D42D03" w14:textId="77777777" w:rsidR="001A4CAB" w:rsidRPr="00660FD0" w:rsidRDefault="001A4CAB" w:rsidP="004B7DAC">
      <w:pPr>
        <w:pStyle w:val="ListParagraph"/>
        <w:numPr>
          <w:ilvl w:val="0"/>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Investing Activities – obtaining the resources or assets needed to operate the business for the long-term</w:t>
      </w:r>
    </w:p>
    <w:p w14:paraId="50CFD06A" w14:textId="77777777" w:rsidR="001A4CAB"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Purchase or sale of investments</w:t>
      </w:r>
    </w:p>
    <w:p w14:paraId="4F7B43F4"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Purchase or sale of long-lived assets </w:t>
      </w:r>
    </w:p>
    <w:p w14:paraId="46EAD27D"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Assets – resources that a company owns or controls capable of providing future economic benefit</w:t>
      </w:r>
    </w:p>
    <w:p w14:paraId="3999E000" w14:textId="77777777" w:rsidR="001A4CAB" w:rsidRPr="00660FD0" w:rsidRDefault="008E07D8" w:rsidP="004B7DAC">
      <w:pPr>
        <w:pStyle w:val="ListParagraph"/>
        <w:numPr>
          <w:ilvl w:val="0"/>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Operating Activities – the main day-to-day activities of the business </w:t>
      </w:r>
    </w:p>
    <w:p w14:paraId="5F332AA1"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Revenue – the amount earned from sales </w:t>
      </w:r>
    </w:p>
    <w:p w14:paraId="48F73908"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Accounts Receivable – Right to receive money in the future</w:t>
      </w:r>
    </w:p>
    <w:p w14:paraId="4F53B9E1"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Merchandise Inventory – Is for resale </w:t>
      </w:r>
    </w:p>
    <w:p w14:paraId="5A0EBBA3"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Expenses – The cost of assets that are consumed or services that used in the process of generating revenue</w:t>
      </w:r>
    </w:p>
    <w:p w14:paraId="02414053"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Accounts Payable – Obligations to pay for goods</w:t>
      </w:r>
    </w:p>
    <w:p w14:paraId="1C4D570B" w14:textId="77777777" w:rsidR="008E07D8" w:rsidRPr="00660FD0" w:rsidRDefault="008E07D8" w:rsidP="004B7DAC">
      <w:pPr>
        <w:pStyle w:val="ListParagraph"/>
        <w:numPr>
          <w:ilvl w:val="1"/>
          <w:numId w:val="5"/>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When revenues are more than expenses a profit is a the result, but when expenses exceed revenues, a loss is the result</w:t>
      </w:r>
    </w:p>
    <w:p w14:paraId="5E10FEE3" w14:textId="77777777" w:rsidR="008E07D8" w:rsidRPr="00660FD0" w:rsidRDefault="008E07D8" w:rsidP="0011504D">
      <w:pPr>
        <w:ind w:left="66"/>
        <w:rPr>
          <w:rFonts w:ascii="Euphemia UCAS" w:hAnsi="Euphemia UCAS" w:cs="Euphemia UCAS"/>
          <w:i/>
          <w:color w:val="000000" w:themeColor="text1"/>
          <w:sz w:val="20"/>
          <w:szCs w:val="20"/>
          <w:u w:val="single"/>
        </w:rPr>
      </w:pPr>
    </w:p>
    <w:p w14:paraId="201C1295" w14:textId="77777777" w:rsidR="006B628F" w:rsidRPr="00660FD0" w:rsidRDefault="006B628F" w:rsidP="00F92B6B">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Financial Statements </w:t>
      </w:r>
    </w:p>
    <w:p w14:paraId="7001B305" w14:textId="77777777" w:rsidR="008E07D8" w:rsidRPr="00660FD0" w:rsidRDefault="008E07D8" w:rsidP="004B7DAC">
      <w:pPr>
        <w:pStyle w:val="ListParagraph"/>
        <w:numPr>
          <w:ilvl w:val="0"/>
          <w:numId w:val="6"/>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All of the statements relate to one another, and therefore must be prepared in this order</w:t>
      </w:r>
      <w:r w:rsidR="00AB7E56" w:rsidRPr="00660FD0">
        <w:rPr>
          <w:rFonts w:ascii="Euphemia UCAS" w:hAnsi="Euphemia UCAS" w:cs="Euphemia UCAS"/>
          <w:color w:val="000000" w:themeColor="text1"/>
          <w:sz w:val="20"/>
          <w:szCs w:val="20"/>
        </w:rPr>
        <w:t>:</w:t>
      </w:r>
    </w:p>
    <w:p w14:paraId="0C3DBF4E" w14:textId="77777777" w:rsidR="008E07D8" w:rsidRPr="00660FD0" w:rsidRDefault="008E07D8" w:rsidP="004B7DAC">
      <w:pPr>
        <w:pStyle w:val="ListParagraph"/>
        <w:numPr>
          <w:ilvl w:val="0"/>
          <w:numId w:val="7"/>
        </w:numPr>
        <w:ind w:left="360"/>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Income Statement</w:t>
      </w:r>
    </w:p>
    <w:p w14:paraId="37E0C9CF" w14:textId="77777777" w:rsidR="00AB7E56" w:rsidRPr="00660FD0" w:rsidRDefault="00AB7E56" w:rsidP="004B7DAC">
      <w:pPr>
        <w:pStyle w:val="ListParagraph"/>
        <w:numPr>
          <w:ilvl w:val="0"/>
          <w:numId w:val="6"/>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Reports the results of operations for a specific period of time</w:t>
      </w:r>
    </w:p>
    <w:p w14:paraId="45AAE610" w14:textId="77777777" w:rsidR="00AB7E56" w:rsidRPr="00660FD0" w:rsidRDefault="00AB7E56" w:rsidP="004B7DAC">
      <w:pPr>
        <w:pStyle w:val="ListParagraph"/>
        <w:numPr>
          <w:ilvl w:val="0"/>
          <w:numId w:val="6"/>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Profit = Revenues – Expenses </w:t>
      </w:r>
    </w:p>
    <w:p w14:paraId="4848C1D0" w14:textId="77777777" w:rsidR="00AB7E56" w:rsidRPr="00660FD0" w:rsidRDefault="00AB7E56" w:rsidP="004B7DAC">
      <w:pPr>
        <w:pStyle w:val="ListParagraph"/>
        <w:numPr>
          <w:ilvl w:val="0"/>
          <w:numId w:val="6"/>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This information may help people predict future profits </w:t>
      </w:r>
    </w:p>
    <w:p w14:paraId="2A4025C6" w14:textId="77777777" w:rsidR="008E07D8" w:rsidRPr="00660FD0" w:rsidRDefault="008E07D8" w:rsidP="004B7DAC">
      <w:pPr>
        <w:pStyle w:val="ListParagraph"/>
        <w:numPr>
          <w:ilvl w:val="0"/>
          <w:numId w:val="7"/>
        </w:numPr>
        <w:ind w:left="360"/>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Statement of Changes in Equity </w:t>
      </w:r>
      <w:r w:rsidR="00D0156F" w:rsidRPr="00660FD0">
        <w:rPr>
          <w:rFonts w:ascii="Euphemia UCAS" w:hAnsi="Euphemia UCAS" w:cs="Euphemia UCAS"/>
          <w:color w:val="000000" w:themeColor="text1"/>
          <w:sz w:val="20"/>
          <w:szCs w:val="20"/>
        </w:rPr>
        <w:t>(Statement of Retained Earnings)</w:t>
      </w:r>
    </w:p>
    <w:p w14:paraId="79F5F544" w14:textId="77777777" w:rsidR="00AB7E56" w:rsidRPr="00660FD0" w:rsidRDefault="00AB7E56" w:rsidP="004B7DAC">
      <w:pPr>
        <w:pStyle w:val="ListParagraph"/>
        <w:numPr>
          <w:ilvl w:val="0"/>
          <w:numId w:val="8"/>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Shows the change in each component of shareholders’ equity for the period </w:t>
      </w:r>
    </w:p>
    <w:p w14:paraId="6BCF37D3" w14:textId="77777777" w:rsidR="00D0156F" w:rsidRPr="00660FD0" w:rsidRDefault="00AB7E56" w:rsidP="004B7DAC">
      <w:pPr>
        <w:pStyle w:val="ListParagraph"/>
        <w:numPr>
          <w:ilvl w:val="0"/>
          <w:numId w:val="8"/>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Shareholder’s Equity – </w:t>
      </w:r>
      <w:r w:rsidR="00D0156F" w:rsidRPr="00660FD0">
        <w:rPr>
          <w:rFonts w:ascii="Euphemia UCAS" w:hAnsi="Euphemia UCAS" w:cs="Euphemia UCAS"/>
          <w:color w:val="000000" w:themeColor="text1"/>
          <w:sz w:val="20"/>
          <w:szCs w:val="20"/>
        </w:rPr>
        <w:t xml:space="preserve">ownership interest in a company. </w:t>
      </w:r>
      <w:r w:rsidRPr="00660FD0">
        <w:rPr>
          <w:rFonts w:ascii="Euphemia UCAS" w:hAnsi="Euphemia UCAS" w:cs="Euphemia UCAS"/>
          <w:color w:val="000000" w:themeColor="text1"/>
          <w:sz w:val="20"/>
          <w:szCs w:val="20"/>
        </w:rPr>
        <w:t>Total shareholder’s equity includes share</w:t>
      </w:r>
    </w:p>
    <w:p w14:paraId="079D78E4" w14:textId="77777777" w:rsidR="00D0156F" w:rsidRPr="00660FD0" w:rsidRDefault="00D0156F" w:rsidP="004B7DAC">
      <w:pPr>
        <w:pStyle w:val="ListParagraph"/>
        <w:numPr>
          <w:ilvl w:val="0"/>
          <w:numId w:val="8"/>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Share Capital – represents amounts invested by shareholders in exchange for shares of ownership. If there is only one type of share issued, it is called a </w:t>
      </w:r>
      <w:r w:rsidRPr="00660FD0">
        <w:rPr>
          <w:rFonts w:ascii="Euphemia UCAS" w:hAnsi="Euphemia UCAS" w:cs="Euphemia UCAS"/>
          <w:i/>
          <w:color w:val="000000" w:themeColor="text1"/>
          <w:sz w:val="20"/>
          <w:szCs w:val="20"/>
        </w:rPr>
        <w:t>common share</w:t>
      </w:r>
    </w:p>
    <w:p w14:paraId="3F337136" w14:textId="77777777" w:rsidR="00D0156F" w:rsidRPr="00660FD0" w:rsidRDefault="00D0156F" w:rsidP="004B7DAC">
      <w:pPr>
        <w:pStyle w:val="ListParagraph"/>
        <w:numPr>
          <w:ilvl w:val="0"/>
          <w:numId w:val="8"/>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Retained Earnings – represents the cumulative profit that has been retained in the company</w:t>
      </w:r>
    </w:p>
    <w:p w14:paraId="338AE8CE" w14:textId="77777777" w:rsidR="00D0156F" w:rsidRPr="00660FD0" w:rsidRDefault="00D0156F" w:rsidP="004B7DAC">
      <w:pPr>
        <w:pStyle w:val="ListParagraph"/>
        <w:numPr>
          <w:ilvl w:val="0"/>
          <w:numId w:val="8"/>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Beginning Retained Earnings +/- Net Income – Dividends = Ending Retained Earnings</w:t>
      </w:r>
    </w:p>
    <w:p w14:paraId="7311E58C" w14:textId="77777777" w:rsidR="008E07D8" w:rsidRPr="00660FD0" w:rsidRDefault="008E07D8" w:rsidP="004B7DAC">
      <w:pPr>
        <w:pStyle w:val="ListParagraph"/>
        <w:numPr>
          <w:ilvl w:val="0"/>
          <w:numId w:val="7"/>
        </w:numPr>
        <w:ind w:left="360"/>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Statement of Financial Position </w:t>
      </w:r>
      <w:r w:rsidR="005401C2" w:rsidRPr="00660FD0">
        <w:rPr>
          <w:rFonts w:ascii="Euphemia UCAS" w:hAnsi="Euphemia UCAS" w:cs="Euphemia UCAS"/>
          <w:color w:val="000000" w:themeColor="text1"/>
          <w:sz w:val="20"/>
          <w:szCs w:val="20"/>
        </w:rPr>
        <w:t>(Balance Sheet)</w:t>
      </w:r>
    </w:p>
    <w:p w14:paraId="10A02D57" w14:textId="77777777" w:rsidR="00D0156F" w:rsidRPr="00660FD0" w:rsidRDefault="00D0156F" w:rsidP="004B7DAC">
      <w:pPr>
        <w:pStyle w:val="ListParagraph"/>
        <w:numPr>
          <w:ilvl w:val="0"/>
          <w:numId w:val="9"/>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 picture of your financial position today (a point in time)</w:t>
      </w:r>
    </w:p>
    <w:p w14:paraId="6BF81149" w14:textId="77777777" w:rsidR="005401C2" w:rsidRPr="00660FD0" w:rsidRDefault="005401C2" w:rsidP="004B7DAC">
      <w:pPr>
        <w:pStyle w:val="ListParagraph"/>
        <w:numPr>
          <w:ilvl w:val="0"/>
          <w:numId w:val="9"/>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Accounting Equation: Assets = Liabilities + Equity </w:t>
      </w:r>
    </w:p>
    <w:p w14:paraId="26BBFD94" w14:textId="77777777" w:rsidR="008E07D8" w:rsidRPr="00660FD0" w:rsidRDefault="008E07D8" w:rsidP="004B7DAC">
      <w:pPr>
        <w:pStyle w:val="ListParagraph"/>
        <w:numPr>
          <w:ilvl w:val="0"/>
          <w:numId w:val="7"/>
        </w:numPr>
        <w:ind w:left="360"/>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Cash Flow Statement </w:t>
      </w:r>
    </w:p>
    <w:p w14:paraId="14FBEB83" w14:textId="77777777" w:rsidR="005401C2" w:rsidRPr="00660FD0" w:rsidRDefault="005401C2" w:rsidP="004B7DAC">
      <w:pPr>
        <w:pStyle w:val="ListParagraph"/>
        <w:numPr>
          <w:ilvl w:val="0"/>
          <w:numId w:val="10"/>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Reports the cash receipts and payments for a specific period in time</w:t>
      </w:r>
    </w:p>
    <w:p w14:paraId="1F86C4C7" w14:textId="77777777" w:rsidR="005401C2" w:rsidRPr="00660FD0" w:rsidRDefault="005401C2" w:rsidP="004B7DAC">
      <w:pPr>
        <w:pStyle w:val="ListParagraph"/>
        <w:numPr>
          <w:ilvl w:val="0"/>
          <w:numId w:val="10"/>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The statement reports the effects of cash of a company’s operating, investing, and financial activities</w:t>
      </w:r>
    </w:p>
    <w:p w14:paraId="68AEB8C1" w14:textId="77777777" w:rsidR="00F92B6B" w:rsidRPr="00660FD0" w:rsidRDefault="00F92B6B" w:rsidP="00F92B6B">
      <w:pPr>
        <w:rPr>
          <w:rFonts w:ascii="Euphemia UCAS" w:hAnsi="Euphemia UCAS" w:cs="Euphemia UCAS"/>
          <w:i/>
          <w:color w:val="000000" w:themeColor="text1"/>
          <w:sz w:val="20"/>
          <w:szCs w:val="20"/>
          <w:u w:val="single"/>
        </w:rPr>
      </w:pPr>
    </w:p>
    <w:p w14:paraId="468DB8D7" w14:textId="77777777" w:rsidR="006B628F" w:rsidRPr="00660FD0" w:rsidRDefault="006B628F" w:rsidP="00F92B6B">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lastRenderedPageBreak/>
        <w:t>Annual Report</w:t>
      </w:r>
    </w:p>
    <w:p w14:paraId="45F8E526" w14:textId="77777777" w:rsidR="005401C2" w:rsidRPr="00660FD0" w:rsidRDefault="005401C2" w:rsidP="004B7DAC">
      <w:pPr>
        <w:pStyle w:val="ListParagraph"/>
        <w:numPr>
          <w:ilvl w:val="0"/>
          <w:numId w:val="1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Publically traded companies must prepare an annual report each year </w:t>
      </w:r>
    </w:p>
    <w:p w14:paraId="787BC2DC" w14:textId="77777777" w:rsidR="005401C2" w:rsidRPr="00660FD0" w:rsidRDefault="005401C2" w:rsidP="004B7DAC">
      <w:pPr>
        <w:pStyle w:val="ListParagraph"/>
        <w:numPr>
          <w:ilvl w:val="0"/>
          <w:numId w:val="1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It is a document that includes financial and nonfinancial information about the company </w:t>
      </w:r>
    </w:p>
    <w:p w14:paraId="3EEF6CE1" w14:textId="77777777" w:rsidR="005401C2" w:rsidRPr="00660FD0" w:rsidRDefault="005401C2" w:rsidP="004B7DAC">
      <w:pPr>
        <w:pStyle w:val="ListParagraph"/>
        <w:numPr>
          <w:ilvl w:val="0"/>
          <w:numId w:val="11"/>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It should be around 100 pages long and only 4 financial statements</w:t>
      </w:r>
    </w:p>
    <w:p w14:paraId="0230D06E" w14:textId="77777777" w:rsidR="005401C2" w:rsidRPr="00660FD0" w:rsidRDefault="005401C2" w:rsidP="0011504D">
      <w:pPr>
        <w:ind w:left="66"/>
        <w:rPr>
          <w:rFonts w:ascii="Euphemia UCAS" w:hAnsi="Euphemia UCAS" w:cs="Euphemia UCAS"/>
          <w:i/>
          <w:color w:val="000000" w:themeColor="text1"/>
          <w:sz w:val="20"/>
          <w:szCs w:val="20"/>
          <w:u w:val="single"/>
        </w:rPr>
      </w:pPr>
    </w:p>
    <w:p w14:paraId="25B8B386" w14:textId="77777777" w:rsidR="00E155FC" w:rsidRPr="00660FD0" w:rsidRDefault="006B628F"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Generally Accepted Accounting P</w:t>
      </w:r>
      <w:r w:rsidR="00E155FC" w:rsidRPr="00660FD0">
        <w:rPr>
          <w:rFonts w:ascii="Euphemia UCAS" w:hAnsi="Euphemia UCAS" w:cs="Euphemia UCAS"/>
          <w:i/>
          <w:color w:val="000000" w:themeColor="text1"/>
          <w:sz w:val="20"/>
          <w:szCs w:val="20"/>
          <w:u w:val="single"/>
        </w:rPr>
        <w:t>rinciples</w:t>
      </w:r>
    </w:p>
    <w:p w14:paraId="39CBF1ED" w14:textId="77777777" w:rsidR="005401C2" w:rsidRPr="00660FD0" w:rsidRDefault="005401C2" w:rsidP="004B7DAC">
      <w:pPr>
        <w:pStyle w:val="ListParagraph"/>
        <w:numPr>
          <w:ilvl w:val="0"/>
          <w:numId w:val="12"/>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Rules and practices for preparation of financial statements </w:t>
      </w:r>
    </w:p>
    <w:p w14:paraId="600CDE32" w14:textId="77777777" w:rsidR="005401C2" w:rsidRPr="00660FD0" w:rsidRDefault="005401C2" w:rsidP="004B7DAC">
      <w:pPr>
        <w:pStyle w:val="ListParagraph"/>
        <w:numPr>
          <w:ilvl w:val="0"/>
          <w:numId w:val="12"/>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Different for publicly traded and private corporations</w:t>
      </w:r>
    </w:p>
    <w:p w14:paraId="68B520D8" w14:textId="77777777" w:rsidR="005401C2" w:rsidRPr="00660FD0" w:rsidRDefault="005401C2" w:rsidP="004B7DAC">
      <w:pPr>
        <w:pStyle w:val="ListParagraph"/>
        <w:numPr>
          <w:ilvl w:val="1"/>
          <w:numId w:val="12"/>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Publicly-traded – use International Financial Reporting Standards (IFRS)</w:t>
      </w:r>
    </w:p>
    <w:p w14:paraId="07B9E1E7" w14:textId="77777777" w:rsidR="005401C2" w:rsidRPr="00660FD0" w:rsidRDefault="005401C2" w:rsidP="004B7DAC">
      <w:pPr>
        <w:pStyle w:val="ListParagraph"/>
        <w:numPr>
          <w:ilvl w:val="1"/>
          <w:numId w:val="12"/>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Private Corporations – may use IFRS or the Accounting Standards for Private Enterprises (ASPE)</w:t>
      </w:r>
    </w:p>
    <w:p w14:paraId="011C0FD2" w14:textId="77777777" w:rsidR="005401C2" w:rsidRPr="00660FD0" w:rsidRDefault="005401C2" w:rsidP="0011504D">
      <w:pPr>
        <w:ind w:left="66"/>
        <w:rPr>
          <w:rFonts w:ascii="Euphemia UCAS" w:hAnsi="Euphemia UCAS" w:cs="Euphemia UCAS"/>
          <w:i/>
          <w:color w:val="000000" w:themeColor="text1"/>
          <w:sz w:val="20"/>
          <w:szCs w:val="20"/>
          <w:u w:val="single"/>
        </w:rPr>
      </w:pPr>
    </w:p>
    <w:p w14:paraId="2C97A7E8" w14:textId="77777777" w:rsidR="00E155FC" w:rsidRPr="00660FD0" w:rsidRDefault="00E155FC" w:rsidP="0011504D">
      <w:pPr>
        <w:ind w:left="66"/>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Comparing IFRS and ASPE</w:t>
      </w:r>
    </w:p>
    <w:p w14:paraId="51114719" w14:textId="77777777" w:rsidR="005D2A5F" w:rsidRPr="00660FD0" w:rsidRDefault="005D2A5F" w:rsidP="004B7DAC">
      <w:pPr>
        <w:pStyle w:val="ListParagraph"/>
        <w:numPr>
          <w:ilvl w:val="0"/>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Accounting Standards</w:t>
      </w:r>
    </w:p>
    <w:p w14:paraId="1EE16AEE" w14:textId="77777777" w:rsidR="005D2A5F" w:rsidRPr="00660FD0" w:rsidRDefault="005D2A5F" w:rsidP="004B7DAC">
      <w:pPr>
        <w:pStyle w:val="ListParagraph"/>
        <w:numPr>
          <w:ilvl w:val="1"/>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IFRS - Publicly traded must use IFRS, private can choose either IFRS or ASPE</w:t>
      </w:r>
    </w:p>
    <w:p w14:paraId="48CFEA5A" w14:textId="77777777" w:rsidR="005D2A5F" w:rsidRPr="00660FD0" w:rsidRDefault="005D2A5F" w:rsidP="004B7DAC">
      <w:pPr>
        <w:pStyle w:val="ListParagraph"/>
        <w:numPr>
          <w:ilvl w:val="0"/>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Terminology </w:t>
      </w:r>
    </w:p>
    <w:p w14:paraId="6B5E59E1" w14:textId="77777777" w:rsidR="005D2A5F" w:rsidRPr="00660FD0" w:rsidRDefault="005D2A5F" w:rsidP="004B7DAC">
      <w:pPr>
        <w:pStyle w:val="ListParagraph"/>
        <w:numPr>
          <w:ilvl w:val="1"/>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IFRS – commonly refers to the balance sheet as a statement of financial position and net income as profit</w:t>
      </w:r>
    </w:p>
    <w:p w14:paraId="1DAB0F1E" w14:textId="77777777" w:rsidR="005D2A5F" w:rsidRPr="00660FD0" w:rsidRDefault="005D2A5F" w:rsidP="004B7DAC">
      <w:pPr>
        <w:pStyle w:val="ListParagraph"/>
        <w:numPr>
          <w:ilvl w:val="1"/>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ASPE – calls it a balance sheet and net income </w:t>
      </w:r>
    </w:p>
    <w:p w14:paraId="466FA779" w14:textId="77777777" w:rsidR="005D2A5F" w:rsidRPr="00660FD0" w:rsidRDefault="005D2A5F" w:rsidP="004B7DAC">
      <w:pPr>
        <w:pStyle w:val="ListParagraph"/>
        <w:numPr>
          <w:ilvl w:val="0"/>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Statement of Changes in Equity vs. Statement of Retained Earnings</w:t>
      </w:r>
    </w:p>
    <w:p w14:paraId="4478A1ED" w14:textId="77777777" w:rsidR="005D2A5F" w:rsidRPr="00660FD0" w:rsidRDefault="005D2A5F" w:rsidP="004B7DAC">
      <w:pPr>
        <w:pStyle w:val="ListParagraph"/>
        <w:numPr>
          <w:ilvl w:val="1"/>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 xml:space="preserve">IFRS presented to shows changes in all components of shareholders’ equity </w:t>
      </w:r>
    </w:p>
    <w:p w14:paraId="62E8DA30" w14:textId="77777777" w:rsidR="005D2A5F" w:rsidRPr="00660FD0" w:rsidRDefault="005D2A5F" w:rsidP="004B7DAC">
      <w:pPr>
        <w:pStyle w:val="ListParagraph"/>
        <w:numPr>
          <w:ilvl w:val="1"/>
          <w:numId w:val="13"/>
        </w:numPr>
        <w:rPr>
          <w:rFonts w:ascii="Euphemia UCAS" w:hAnsi="Euphemia UCAS" w:cs="Euphemia UCAS"/>
          <w:i/>
          <w:color w:val="000000" w:themeColor="text1"/>
          <w:sz w:val="20"/>
          <w:szCs w:val="20"/>
          <w:u w:val="single"/>
        </w:rPr>
      </w:pPr>
      <w:r w:rsidRPr="00660FD0">
        <w:rPr>
          <w:rFonts w:ascii="Euphemia UCAS" w:hAnsi="Euphemia UCAS" w:cs="Euphemia UCAS"/>
          <w:color w:val="000000" w:themeColor="text1"/>
          <w:sz w:val="20"/>
          <w:szCs w:val="20"/>
        </w:rPr>
        <w:t>ASPE presented to show the change in only one component (retained earnings)</w:t>
      </w:r>
    </w:p>
    <w:p w14:paraId="1A073C28" w14:textId="77777777" w:rsidR="00E15A85" w:rsidRPr="00660FD0" w:rsidRDefault="00E15A85" w:rsidP="00E15A85">
      <w:pPr>
        <w:rPr>
          <w:rFonts w:ascii="Euphemia UCAS" w:hAnsi="Euphemia UCAS" w:cs="Euphemia UCAS"/>
          <w:i/>
          <w:color w:val="000000" w:themeColor="text1"/>
          <w:sz w:val="20"/>
          <w:szCs w:val="20"/>
          <w:u w:val="single"/>
        </w:rPr>
      </w:pPr>
    </w:p>
    <w:p w14:paraId="229B8068" w14:textId="77777777" w:rsidR="005D2A5F" w:rsidRPr="00660FD0" w:rsidRDefault="005D2A5F" w:rsidP="00E15A85">
      <w:pPr>
        <w:rPr>
          <w:rFonts w:ascii="Euphemia UCAS" w:hAnsi="Euphemia UCAS" w:cs="Euphemia UCAS"/>
          <w:i/>
          <w:color w:val="000000" w:themeColor="text1"/>
          <w:sz w:val="20"/>
          <w:szCs w:val="20"/>
          <w:u w:val="single"/>
        </w:rPr>
      </w:pPr>
    </w:p>
    <w:p w14:paraId="4299E043" w14:textId="77777777" w:rsidR="005D2A5F" w:rsidRPr="00660FD0" w:rsidRDefault="005D2A5F" w:rsidP="00E15A85">
      <w:pPr>
        <w:rPr>
          <w:rFonts w:ascii="Euphemia UCAS" w:hAnsi="Euphemia UCAS" w:cs="Euphemia UCAS"/>
          <w:i/>
          <w:color w:val="000000" w:themeColor="text1"/>
          <w:sz w:val="20"/>
          <w:szCs w:val="20"/>
          <w:u w:val="single"/>
        </w:rPr>
      </w:pPr>
    </w:p>
    <w:p w14:paraId="243D32F3" w14:textId="77777777" w:rsidR="005D2A5F" w:rsidRPr="00660FD0" w:rsidRDefault="005D2A5F" w:rsidP="00E15A85">
      <w:pPr>
        <w:rPr>
          <w:rFonts w:ascii="Euphemia UCAS" w:hAnsi="Euphemia UCAS" w:cs="Euphemia UCAS"/>
          <w:i/>
          <w:color w:val="000000" w:themeColor="text1"/>
          <w:sz w:val="20"/>
          <w:szCs w:val="20"/>
          <w:u w:val="single"/>
        </w:rPr>
      </w:pPr>
    </w:p>
    <w:p w14:paraId="5AD84820" w14:textId="77777777" w:rsidR="005D2A5F" w:rsidRPr="00660FD0" w:rsidRDefault="005D2A5F" w:rsidP="00E15A85">
      <w:pPr>
        <w:rPr>
          <w:rFonts w:ascii="Euphemia UCAS" w:hAnsi="Euphemia UCAS" w:cs="Euphemia UCAS"/>
          <w:i/>
          <w:color w:val="000000" w:themeColor="text1"/>
          <w:sz w:val="20"/>
          <w:szCs w:val="20"/>
          <w:u w:val="single"/>
        </w:rPr>
      </w:pPr>
    </w:p>
    <w:p w14:paraId="3653E824" w14:textId="77777777" w:rsidR="005D2A5F" w:rsidRPr="00660FD0" w:rsidRDefault="005D2A5F" w:rsidP="00E15A85">
      <w:pPr>
        <w:rPr>
          <w:rFonts w:ascii="Euphemia UCAS" w:hAnsi="Euphemia UCAS" w:cs="Euphemia UCAS"/>
          <w:i/>
          <w:color w:val="000000" w:themeColor="text1"/>
          <w:sz w:val="20"/>
          <w:szCs w:val="20"/>
          <w:u w:val="single"/>
        </w:rPr>
      </w:pPr>
    </w:p>
    <w:p w14:paraId="4BFD71DD" w14:textId="77777777" w:rsidR="005D2A5F" w:rsidRPr="00660FD0" w:rsidRDefault="005D2A5F" w:rsidP="00E15A85">
      <w:pPr>
        <w:rPr>
          <w:rFonts w:ascii="Euphemia UCAS" w:hAnsi="Euphemia UCAS" w:cs="Euphemia UCAS"/>
          <w:i/>
          <w:color w:val="000000" w:themeColor="text1"/>
          <w:sz w:val="20"/>
          <w:szCs w:val="20"/>
          <w:u w:val="single"/>
        </w:rPr>
      </w:pPr>
    </w:p>
    <w:p w14:paraId="5505FB62" w14:textId="77777777" w:rsidR="005D2A5F" w:rsidRPr="00660FD0" w:rsidRDefault="005D2A5F" w:rsidP="00E15A85">
      <w:pPr>
        <w:rPr>
          <w:rFonts w:ascii="Euphemia UCAS" w:hAnsi="Euphemia UCAS" w:cs="Euphemia UCAS"/>
          <w:i/>
          <w:color w:val="000000" w:themeColor="text1"/>
          <w:sz w:val="20"/>
          <w:szCs w:val="20"/>
          <w:u w:val="single"/>
        </w:rPr>
      </w:pPr>
    </w:p>
    <w:p w14:paraId="6189BF1C" w14:textId="77777777" w:rsidR="005D2A5F" w:rsidRPr="00660FD0" w:rsidRDefault="005D2A5F" w:rsidP="00E15A85">
      <w:pPr>
        <w:rPr>
          <w:rFonts w:ascii="Euphemia UCAS" w:hAnsi="Euphemia UCAS" w:cs="Euphemia UCAS"/>
          <w:i/>
          <w:color w:val="000000" w:themeColor="text1"/>
          <w:sz w:val="20"/>
          <w:szCs w:val="20"/>
          <w:u w:val="single"/>
        </w:rPr>
      </w:pPr>
    </w:p>
    <w:p w14:paraId="7C756D36" w14:textId="77777777" w:rsidR="005D2A5F" w:rsidRPr="00660FD0" w:rsidRDefault="005D2A5F" w:rsidP="00E15A85">
      <w:pPr>
        <w:rPr>
          <w:rFonts w:ascii="Euphemia UCAS" w:hAnsi="Euphemia UCAS" w:cs="Euphemia UCAS"/>
          <w:i/>
          <w:color w:val="000000" w:themeColor="text1"/>
          <w:sz w:val="20"/>
          <w:szCs w:val="20"/>
          <w:u w:val="single"/>
        </w:rPr>
      </w:pPr>
    </w:p>
    <w:p w14:paraId="3FEB9ADE" w14:textId="77777777" w:rsidR="005D2A5F" w:rsidRPr="00660FD0" w:rsidRDefault="005D2A5F" w:rsidP="00E15A85">
      <w:pPr>
        <w:rPr>
          <w:rFonts w:ascii="Euphemia UCAS" w:hAnsi="Euphemia UCAS" w:cs="Euphemia UCAS"/>
          <w:i/>
          <w:color w:val="000000" w:themeColor="text1"/>
          <w:sz w:val="20"/>
          <w:szCs w:val="20"/>
          <w:u w:val="single"/>
        </w:rPr>
      </w:pPr>
    </w:p>
    <w:p w14:paraId="4CA10001" w14:textId="77777777" w:rsidR="005D2A5F" w:rsidRPr="00660FD0" w:rsidRDefault="005D2A5F" w:rsidP="00E15A85">
      <w:pPr>
        <w:rPr>
          <w:rFonts w:ascii="Euphemia UCAS" w:hAnsi="Euphemia UCAS" w:cs="Euphemia UCAS"/>
          <w:i/>
          <w:color w:val="000000" w:themeColor="text1"/>
          <w:sz w:val="20"/>
          <w:szCs w:val="20"/>
          <w:u w:val="single"/>
        </w:rPr>
      </w:pPr>
    </w:p>
    <w:p w14:paraId="5789F988" w14:textId="77777777" w:rsidR="005D2A5F" w:rsidRPr="00660FD0" w:rsidRDefault="005D2A5F" w:rsidP="00E15A85">
      <w:pPr>
        <w:rPr>
          <w:rFonts w:ascii="Euphemia UCAS" w:hAnsi="Euphemia UCAS" w:cs="Euphemia UCAS"/>
          <w:i/>
          <w:color w:val="000000" w:themeColor="text1"/>
          <w:sz w:val="20"/>
          <w:szCs w:val="20"/>
          <w:u w:val="single"/>
        </w:rPr>
      </w:pPr>
    </w:p>
    <w:p w14:paraId="6336C812" w14:textId="77777777" w:rsidR="005D2A5F" w:rsidRPr="00660FD0" w:rsidRDefault="005D2A5F" w:rsidP="00E15A85">
      <w:pPr>
        <w:rPr>
          <w:rFonts w:ascii="Euphemia UCAS" w:hAnsi="Euphemia UCAS" w:cs="Euphemia UCAS"/>
          <w:i/>
          <w:color w:val="000000" w:themeColor="text1"/>
          <w:sz w:val="20"/>
          <w:szCs w:val="20"/>
          <w:u w:val="single"/>
        </w:rPr>
      </w:pPr>
    </w:p>
    <w:p w14:paraId="47A6496F" w14:textId="77777777" w:rsidR="005D2A5F" w:rsidRPr="00660FD0" w:rsidRDefault="005D2A5F" w:rsidP="00E15A85">
      <w:pPr>
        <w:rPr>
          <w:rFonts w:ascii="Euphemia UCAS" w:hAnsi="Euphemia UCAS" w:cs="Euphemia UCAS"/>
          <w:i/>
          <w:color w:val="000000" w:themeColor="text1"/>
          <w:sz w:val="20"/>
          <w:szCs w:val="20"/>
          <w:u w:val="single"/>
        </w:rPr>
      </w:pPr>
    </w:p>
    <w:p w14:paraId="515BFA92" w14:textId="77777777" w:rsidR="005D2A5F" w:rsidRPr="00660FD0" w:rsidRDefault="005D2A5F" w:rsidP="00E15A85">
      <w:pPr>
        <w:rPr>
          <w:rFonts w:ascii="Euphemia UCAS" w:hAnsi="Euphemia UCAS" w:cs="Euphemia UCAS"/>
          <w:i/>
          <w:color w:val="000000" w:themeColor="text1"/>
          <w:sz w:val="20"/>
          <w:szCs w:val="20"/>
          <w:u w:val="single"/>
        </w:rPr>
      </w:pPr>
    </w:p>
    <w:p w14:paraId="50A8854F" w14:textId="77777777" w:rsidR="005D2A5F" w:rsidRPr="00660FD0" w:rsidRDefault="005D2A5F" w:rsidP="00E15A85">
      <w:pPr>
        <w:rPr>
          <w:rFonts w:ascii="Euphemia UCAS" w:hAnsi="Euphemia UCAS" w:cs="Euphemia UCAS"/>
          <w:i/>
          <w:color w:val="000000" w:themeColor="text1"/>
          <w:sz w:val="20"/>
          <w:szCs w:val="20"/>
          <w:u w:val="single"/>
        </w:rPr>
      </w:pPr>
    </w:p>
    <w:p w14:paraId="6C0F1278" w14:textId="77777777" w:rsidR="005D2A5F" w:rsidRPr="00660FD0" w:rsidRDefault="005D2A5F" w:rsidP="00E15A85">
      <w:pPr>
        <w:rPr>
          <w:rFonts w:ascii="Euphemia UCAS" w:hAnsi="Euphemia UCAS" w:cs="Euphemia UCAS"/>
          <w:i/>
          <w:color w:val="000000" w:themeColor="text1"/>
          <w:sz w:val="20"/>
          <w:szCs w:val="20"/>
          <w:u w:val="single"/>
        </w:rPr>
      </w:pPr>
    </w:p>
    <w:p w14:paraId="19447F94" w14:textId="77777777" w:rsidR="005D2A5F" w:rsidRPr="00660FD0" w:rsidRDefault="005D2A5F" w:rsidP="00E15A85">
      <w:pPr>
        <w:rPr>
          <w:rFonts w:ascii="Euphemia UCAS" w:hAnsi="Euphemia UCAS" w:cs="Euphemia UCAS"/>
          <w:i/>
          <w:color w:val="000000" w:themeColor="text1"/>
          <w:sz w:val="20"/>
          <w:szCs w:val="20"/>
          <w:u w:val="single"/>
        </w:rPr>
      </w:pPr>
    </w:p>
    <w:p w14:paraId="73DF1F83" w14:textId="77777777" w:rsidR="005D2A5F" w:rsidRPr="00660FD0" w:rsidRDefault="005D2A5F" w:rsidP="00E15A85">
      <w:pPr>
        <w:rPr>
          <w:rFonts w:ascii="Euphemia UCAS" w:hAnsi="Euphemia UCAS" w:cs="Euphemia UCAS"/>
          <w:i/>
          <w:color w:val="000000" w:themeColor="text1"/>
          <w:sz w:val="20"/>
          <w:szCs w:val="20"/>
          <w:u w:val="single"/>
        </w:rPr>
      </w:pPr>
    </w:p>
    <w:p w14:paraId="51C8E11F" w14:textId="77777777" w:rsidR="005D2A5F" w:rsidRPr="00660FD0" w:rsidRDefault="005D2A5F" w:rsidP="00E15A85">
      <w:pPr>
        <w:rPr>
          <w:rFonts w:ascii="Euphemia UCAS" w:hAnsi="Euphemia UCAS" w:cs="Euphemia UCAS"/>
          <w:i/>
          <w:color w:val="000000" w:themeColor="text1"/>
          <w:sz w:val="20"/>
          <w:szCs w:val="20"/>
          <w:u w:val="single"/>
        </w:rPr>
      </w:pPr>
    </w:p>
    <w:p w14:paraId="227137E8" w14:textId="77777777" w:rsidR="005D2A5F" w:rsidRPr="00660FD0" w:rsidRDefault="005D2A5F" w:rsidP="00E15A85">
      <w:pPr>
        <w:rPr>
          <w:rFonts w:ascii="Euphemia UCAS" w:hAnsi="Euphemia UCAS" w:cs="Euphemia UCAS"/>
          <w:i/>
          <w:color w:val="000000" w:themeColor="text1"/>
          <w:sz w:val="20"/>
          <w:szCs w:val="20"/>
          <w:u w:val="single"/>
        </w:rPr>
      </w:pPr>
    </w:p>
    <w:p w14:paraId="6C7A8A5B" w14:textId="77777777" w:rsidR="005D2A5F" w:rsidRPr="00660FD0" w:rsidRDefault="005D2A5F" w:rsidP="00E15A85">
      <w:pPr>
        <w:rPr>
          <w:rFonts w:ascii="Euphemia UCAS" w:hAnsi="Euphemia UCAS" w:cs="Euphemia UCAS"/>
          <w:color w:val="000000" w:themeColor="text1"/>
          <w:sz w:val="20"/>
          <w:szCs w:val="20"/>
        </w:rPr>
      </w:pPr>
    </w:p>
    <w:p w14:paraId="11F2A586" w14:textId="77777777" w:rsidR="00F92B6B" w:rsidRPr="00660FD0" w:rsidRDefault="00F92B6B" w:rsidP="00E15A85">
      <w:pPr>
        <w:rPr>
          <w:rFonts w:ascii="Euphemia UCAS" w:hAnsi="Euphemia UCAS" w:cs="Euphemia UCAS"/>
          <w:b/>
          <w:color w:val="000000" w:themeColor="text1"/>
          <w:sz w:val="20"/>
          <w:szCs w:val="20"/>
          <w:u w:val="single"/>
        </w:rPr>
      </w:pPr>
    </w:p>
    <w:p w14:paraId="24C4BE41" w14:textId="77777777" w:rsidR="00F92B6B" w:rsidRPr="00660FD0" w:rsidRDefault="00F92B6B" w:rsidP="00E15A85">
      <w:pPr>
        <w:rPr>
          <w:rFonts w:ascii="Euphemia UCAS" w:hAnsi="Euphemia UCAS" w:cs="Euphemia UCAS"/>
          <w:b/>
          <w:color w:val="000000" w:themeColor="text1"/>
          <w:sz w:val="20"/>
          <w:szCs w:val="20"/>
          <w:u w:val="single"/>
        </w:rPr>
      </w:pPr>
    </w:p>
    <w:p w14:paraId="341AC569" w14:textId="77777777" w:rsidR="00E15A85" w:rsidRPr="00660FD0" w:rsidRDefault="004554D8" w:rsidP="00E15A85">
      <w:pPr>
        <w:rPr>
          <w:rFonts w:ascii="Euphemia UCAS" w:hAnsi="Euphemia UCAS" w:cs="Euphemia UCAS"/>
          <w:b/>
          <w:color w:val="000000" w:themeColor="text1"/>
          <w:sz w:val="20"/>
          <w:szCs w:val="20"/>
          <w:u w:val="single"/>
        </w:rPr>
      </w:pPr>
      <w:r w:rsidRPr="00660FD0">
        <w:rPr>
          <w:rFonts w:ascii="Euphemia UCAS" w:hAnsi="Euphemia UCAS" w:cs="Euphemia UCAS"/>
          <w:b/>
          <w:color w:val="000000" w:themeColor="text1"/>
          <w:sz w:val="20"/>
          <w:szCs w:val="20"/>
          <w:u w:val="single"/>
        </w:rPr>
        <w:lastRenderedPageBreak/>
        <w:t>Chapter 2</w:t>
      </w:r>
    </w:p>
    <w:p w14:paraId="02142CD5" w14:textId="77777777" w:rsidR="00FD14F2" w:rsidRPr="00660FD0" w:rsidRDefault="00FD14F2" w:rsidP="00FD14F2">
      <w:pPr>
        <w:rPr>
          <w:rFonts w:ascii="Euphemia UCAS" w:hAnsi="Euphemia UCAS" w:cs="Euphemia UCAS"/>
          <w:i/>
          <w:color w:val="000000" w:themeColor="text1"/>
          <w:sz w:val="20"/>
          <w:szCs w:val="20"/>
          <w:u w:val="single"/>
        </w:rPr>
      </w:pPr>
    </w:p>
    <w:p w14:paraId="5B089921" w14:textId="77777777" w:rsidR="00E15A85" w:rsidRPr="00660FD0" w:rsidRDefault="00E15A85"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Usefulness of a Conceptual Framework</w:t>
      </w:r>
    </w:p>
    <w:p w14:paraId="73E77834" w14:textId="77777777" w:rsidR="00FD14F2" w:rsidRPr="00660FD0" w:rsidRDefault="00FD14F2" w:rsidP="004B7DAC">
      <w:pPr>
        <w:pStyle w:val="ListParagraph"/>
        <w:numPr>
          <w:ilvl w:val="0"/>
          <w:numId w:val="14"/>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Like a constitution </w:t>
      </w:r>
    </w:p>
    <w:p w14:paraId="11FB6558" w14:textId="77777777" w:rsidR="00FD14F2" w:rsidRPr="00660FD0" w:rsidRDefault="00FD14F2" w:rsidP="004B7DAC">
      <w:pPr>
        <w:pStyle w:val="ListParagraph"/>
        <w:numPr>
          <w:ilvl w:val="0"/>
          <w:numId w:val="14"/>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Coherent System of interrelated objectives and fundamentals that can lead to consistent standards </w:t>
      </w:r>
    </w:p>
    <w:p w14:paraId="746B9D95" w14:textId="77777777" w:rsidR="00FD14F2" w:rsidRPr="00660FD0" w:rsidRDefault="00FD14F2" w:rsidP="004B7DAC">
      <w:pPr>
        <w:pStyle w:val="ListParagraph"/>
        <w:numPr>
          <w:ilvl w:val="0"/>
          <w:numId w:val="14"/>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Increases financial statement users’ understanding of and confidence in financial reporting </w:t>
      </w:r>
    </w:p>
    <w:p w14:paraId="5F895B4E" w14:textId="77777777" w:rsidR="00FD14F2" w:rsidRPr="00660FD0" w:rsidRDefault="00FD14F2" w:rsidP="004B7DAC">
      <w:pPr>
        <w:pStyle w:val="ListParagraph"/>
        <w:numPr>
          <w:ilvl w:val="0"/>
          <w:numId w:val="14"/>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Allows comparability between different companies etc.  </w:t>
      </w:r>
    </w:p>
    <w:p w14:paraId="3380BB0B" w14:textId="77777777" w:rsidR="00FD14F2" w:rsidRPr="00660FD0" w:rsidRDefault="00FD14F2" w:rsidP="00FD14F2">
      <w:pPr>
        <w:pStyle w:val="ListParagraph"/>
        <w:rPr>
          <w:rFonts w:ascii="Euphemia UCAS" w:hAnsi="Euphemia UCAS" w:cs="Euphemia UCAS"/>
          <w:color w:val="000000" w:themeColor="text1"/>
          <w:sz w:val="20"/>
          <w:szCs w:val="20"/>
        </w:rPr>
      </w:pPr>
    </w:p>
    <w:p w14:paraId="6C946A90" w14:textId="77777777" w:rsidR="00E15A85" w:rsidRPr="00660FD0" w:rsidRDefault="00E15A85"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Objectives of the Concept Framework</w:t>
      </w:r>
    </w:p>
    <w:p w14:paraId="14C900CA" w14:textId="77777777" w:rsidR="00FD14F2" w:rsidRPr="00660FD0" w:rsidRDefault="00FD14F2" w:rsidP="004B7DAC">
      <w:pPr>
        <w:pStyle w:val="ListParagraph"/>
        <w:numPr>
          <w:ilvl w:val="0"/>
          <w:numId w:val="1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The framework is the foundation for building a set of accounting concepts and objectives </w:t>
      </w:r>
    </w:p>
    <w:p w14:paraId="7E2FFD33" w14:textId="77777777" w:rsidR="00FD14F2" w:rsidRPr="00660FD0" w:rsidRDefault="00FD14F2" w:rsidP="004B7DAC">
      <w:pPr>
        <w:pStyle w:val="ListParagraph"/>
        <w:numPr>
          <w:ilvl w:val="0"/>
          <w:numId w:val="1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The framework is a reference of basic accounting theory for solving new and emerging practical problems of reporting</w:t>
      </w:r>
    </w:p>
    <w:p w14:paraId="12119A19" w14:textId="77777777" w:rsidR="00FD14F2" w:rsidRPr="00660FD0" w:rsidRDefault="00FD14F2" w:rsidP="00FD14F2">
      <w:pPr>
        <w:pStyle w:val="ListParagraph"/>
        <w:rPr>
          <w:rFonts w:ascii="Euphemia UCAS" w:hAnsi="Euphemia UCAS" w:cs="Euphemia UCAS"/>
          <w:b/>
          <w:color w:val="000000" w:themeColor="text1"/>
          <w:sz w:val="20"/>
          <w:szCs w:val="20"/>
        </w:rPr>
      </w:pPr>
    </w:p>
    <w:p w14:paraId="48515B44" w14:textId="77777777" w:rsidR="00D33001"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Objective of Financial Reporting (first level)</w:t>
      </w:r>
    </w:p>
    <w:p w14:paraId="742723A8" w14:textId="77777777" w:rsidR="00FD14F2" w:rsidRPr="00660FD0" w:rsidRDefault="00FD14F2" w:rsidP="004B7DAC">
      <w:pPr>
        <w:pStyle w:val="ListParagraph"/>
        <w:numPr>
          <w:ilvl w:val="0"/>
          <w:numId w:val="16"/>
        </w:numPr>
        <w:rPr>
          <w:rFonts w:ascii="Euphemia UCAS" w:hAnsi="Euphemia UCAS" w:cs="Euphemia UCAS"/>
          <w:b/>
          <w:i/>
          <w:color w:val="000000" w:themeColor="text1"/>
          <w:sz w:val="20"/>
          <w:szCs w:val="20"/>
          <w:u w:val="single"/>
        </w:rPr>
      </w:pPr>
      <w:r w:rsidRPr="00660FD0">
        <w:rPr>
          <w:rFonts w:ascii="Euphemia UCAS" w:hAnsi="Euphemia UCAS" w:cs="Euphemia UCAS"/>
          <w:color w:val="000000" w:themeColor="text1"/>
          <w:sz w:val="20"/>
          <w:szCs w:val="20"/>
        </w:rPr>
        <w:t>Trueblood Committee (1970s)</w:t>
      </w:r>
    </w:p>
    <w:p w14:paraId="1C8FC9B6" w14:textId="77777777" w:rsidR="00FD14F2" w:rsidRPr="00660FD0" w:rsidRDefault="00FD14F2" w:rsidP="004B7DAC">
      <w:pPr>
        <w:pStyle w:val="ListParagraph"/>
        <w:numPr>
          <w:ilvl w:val="0"/>
          <w:numId w:val="16"/>
        </w:numPr>
        <w:rPr>
          <w:rFonts w:ascii="Euphemia UCAS" w:hAnsi="Euphemia UCAS" w:cs="Euphemia UCAS"/>
          <w:b/>
          <w:i/>
          <w:color w:val="000000" w:themeColor="text1"/>
          <w:sz w:val="20"/>
          <w:szCs w:val="20"/>
          <w:u w:val="single"/>
        </w:rPr>
      </w:pPr>
      <w:r w:rsidRPr="00660FD0">
        <w:rPr>
          <w:rFonts w:ascii="Euphemia UCAS" w:hAnsi="Euphemia UCAS" w:cs="Euphemia UCAS"/>
          <w:color w:val="000000" w:themeColor="text1"/>
          <w:sz w:val="20"/>
          <w:szCs w:val="20"/>
        </w:rPr>
        <w:t>The overall objective of financial reporting is to provide information that is (1) useful to users and (2) decision relevant</w:t>
      </w:r>
    </w:p>
    <w:p w14:paraId="533A1153" w14:textId="77777777" w:rsidR="00FD14F2" w:rsidRPr="00660FD0" w:rsidRDefault="00FD14F2" w:rsidP="004B7DAC">
      <w:pPr>
        <w:pStyle w:val="ListParagraph"/>
        <w:numPr>
          <w:ilvl w:val="0"/>
          <w:numId w:val="16"/>
        </w:numPr>
        <w:rPr>
          <w:rFonts w:ascii="Euphemia UCAS" w:hAnsi="Euphemia UCAS" w:cs="Euphemia UCAS"/>
          <w:b/>
          <w:i/>
          <w:color w:val="000000" w:themeColor="text1"/>
          <w:sz w:val="20"/>
          <w:szCs w:val="20"/>
          <w:u w:val="single"/>
        </w:rPr>
      </w:pPr>
      <w:r w:rsidRPr="00660FD0">
        <w:rPr>
          <w:rFonts w:ascii="Euphemia UCAS" w:hAnsi="Euphemia UCAS" w:cs="Euphemia UCAS"/>
          <w:color w:val="000000" w:themeColor="text1"/>
          <w:sz w:val="20"/>
          <w:szCs w:val="20"/>
        </w:rPr>
        <w:t>Resource allocation decisions are assumed to include assessment of management stewardship (management role in maximizing shareholder value)</w:t>
      </w:r>
    </w:p>
    <w:p w14:paraId="75B77E8E" w14:textId="77777777" w:rsidR="00FD14F2" w:rsidRPr="00660FD0" w:rsidRDefault="00FD14F2" w:rsidP="00FD14F2">
      <w:pPr>
        <w:pStyle w:val="ListParagraph"/>
        <w:rPr>
          <w:rFonts w:ascii="Euphemia UCAS" w:hAnsi="Euphemia UCAS" w:cs="Euphemia UCAS"/>
          <w:b/>
          <w:i/>
          <w:color w:val="000000" w:themeColor="text1"/>
          <w:sz w:val="20"/>
          <w:szCs w:val="20"/>
          <w:u w:val="single"/>
        </w:rPr>
      </w:pPr>
    </w:p>
    <w:p w14:paraId="1B7F12E3" w14:textId="77777777" w:rsidR="00D33001"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Fundamental Qualitative Characteristics (middle-left level)</w:t>
      </w:r>
    </w:p>
    <w:p w14:paraId="75044755" w14:textId="77777777" w:rsidR="00FD14F2" w:rsidRPr="00660FD0" w:rsidRDefault="007D48C1" w:rsidP="004B7DAC">
      <w:pPr>
        <w:pStyle w:val="ListParagraph"/>
        <w:numPr>
          <w:ilvl w:val="0"/>
          <w:numId w:val="1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Information must be relevant and reliable </w:t>
      </w:r>
    </w:p>
    <w:p w14:paraId="403182E9" w14:textId="77777777" w:rsidR="007D48C1" w:rsidRPr="00660FD0" w:rsidRDefault="007D48C1" w:rsidP="004B7DAC">
      <w:pPr>
        <w:pStyle w:val="ListParagraph"/>
        <w:numPr>
          <w:ilvl w:val="0"/>
          <w:numId w:val="1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Relevance – makes a difference in a decision, it helps users make predictions about the final outcomes (predictive value).  Material information is the information that makes a difference to the decision-maker</w:t>
      </w:r>
    </w:p>
    <w:p w14:paraId="46780860" w14:textId="77777777" w:rsidR="00947213" w:rsidRPr="00660FD0" w:rsidRDefault="00947213" w:rsidP="004B7DAC">
      <w:pPr>
        <w:pStyle w:val="ListParagraph"/>
        <w:numPr>
          <w:ilvl w:val="0"/>
          <w:numId w:val="1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Representational Faithfulness (reliability) – transparency is the notion of representing economic reality.  Statements are meant to tell a story about the business.  Information that is faithful if complete, neutral and free from material errors</w:t>
      </w:r>
    </w:p>
    <w:p w14:paraId="05E61BA7" w14:textId="77777777" w:rsidR="00947213" w:rsidRPr="00660FD0" w:rsidRDefault="00947213" w:rsidP="004B7DAC">
      <w:pPr>
        <w:pStyle w:val="ListParagraph"/>
        <w:numPr>
          <w:ilvl w:val="0"/>
          <w:numId w:val="1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Ethics – revenue is recorded when earned, and not necessarily when cash is received.  Economic consequence argument is the argument that standards should not be issued if they cause undesirable economic effect on an industry or company </w:t>
      </w:r>
    </w:p>
    <w:p w14:paraId="67BF81CC" w14:textId="77777777" w:rsidR="00811929" w:rsidRPr="00660FD0" w:rsidRDefault="00811929" w:rsidP="00811929">
      <w:pPr>
        <w:pStyle w:val="ListParagraph"/>
        <w:rPr>
          <w:rFonts w:ascii="Euphemia UCAS" w:hAnsi="Euphemia UCAS" w:cs="Euphemia UCAS"/>
          <w:b/>
          <w:color w:val="000000" w:themeColor="text1"/>
          <w:sz w:val="20"/>
          <w:szCs w:val="20"/>
        </w:rPr>
      </w:pPr>
    </w:p>
    <w:p w14:paraId="38E36ECA" w14:textId="77777777" w:rsidR="00D33001"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Enhancing Qualitative Characteristics</w:t>
      </w:r>
    </w:p>
    <w:p w14:paraId="081E02A5" w14:textId="77777777" w:rsidR="00811929" w:rsidRPr="00660FD0" w:rsidRDefault="00811929" w:rsidP="004B7DAC">
      <w:pPr>
        <w:pStyle w:val="ListParagraph"/>
        <w:numPr>
          <w:ilvl w:val="0"/>
          <w:numId w:val="1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Includes the following: Comparability, Verifiability, Timeliness, and Understandability</w:t>
      </w:r>
    </w:p>
    <w:p w14:paraId="02581D75" w14:textId="77777777" w:rsidR="00811929" w:rsidRPr="00660FD0" w:rsidRDefault="00811929" w:rsidP="004B7DAC">
      <w:pPr>
        <w:pStyle w:val="ListParagraph"/>
        <w:numPr>
          <w:ilvl w:val="0"/>
          <w:numId w:val="1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Comparability – information measured and reported in similar ways</w:t>
      </w:r>
    </w:p>
    <w:p w14:paraId="096EB6BF" w14:textId="77777777" w:rsidR="00543228" w:rsidRPr="00660FD0" w:rsidRDefault="00811929" w:rsidP="004B7DAC">
      <w:pPr>
        <w:pStyle w:val="ListParagraph"/>
        <w:numPr>
          <w:ilvl w:val="0"/>
          <w:numId w:val="1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Verifiability – exists when knowledgeable, independent users achieve similar results.  Hard numbers – are numbers that are easy to verify.  Soft numbers – are numbers that have more measurements uncertainty</w:t>
      </w:r>
    </w:p>
    <w:p w14:paraId="77657B6D" w14:textId="77777777" w:rsidR="00811929" w:rsidRPr="00660FD0" w:rsidRDefault="00543228" w:rsidP="004B7DAC">
      <w:pPr>
        <w:pStyle w:val="ListParagraph"/>
        <w:numPr>
          <w:ilvl w:val="0"/>
          <w:numId w:val="1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Timeliness – information should be available to decision makers before it loses its ability to influence their decisions. The faster they receive information the better</w:t>
      </w:r>
    </w:p>
    <w:p w14:paraId="0B3D04B8" w14:textId="77777777" w:rsidR="00543228" w:rsidRPr="00660FD0" w:rsidRDefault="00543228" w:rsidP="004B7DAC">
      <w:pPr>
        <w:pStyle w:val="ListParagraph"/>
        <w:numPr>
          <w:ilvl w:val="0"/>
          <w:numId w:val="1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Understandability – allows reasonably knowledgeable users to understand and see the significance of the information.  Provides enough information so that it is clear</w:t>
      </w:r>
    </w:p>
    <w:p w14:paraId="3EEAC26A" w14:textId="77777777" w:rsidR="00543228" w:rsidRPr="00660FD0" w:rsidRDefault="00543228" w:rsidP="00543228">
      <w:pPr>
        <w:pStyle w:val="ListParagraph"/>
        <w:rPr>
          <w:rFonts w:ascii="Euphemia UCAS" w:hAnsi="Euphemia UCAS" w:cs="Euphemia UCAS"/>
          <w:b/>
          <w:color w:val="000000" w:themeColor="text1"/>
          <w:sz w:val="20"/>
          <w:szCs w:val="20"/>
        </w:rPr>
      </w:pPr>
    </w:p>
    <w:p w14:paraId="4F311F7E" w14:textId="77777777" w:rsidR="00D33001"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Trade-Offs and Constraints</w:t>
      </w:r>
    </w:p>
    <w:p w14:paraId="2A920D73" w14:textId="77777777" w:rsidR="00543228" w:rsidRPr="00660FD0" w:rsidRDefault="00543228" w:rsidP="004B7DAC">
      <w:pPr>
        <w:pStyle w:val="ListParagraph"/>
        <w:numPr>
          <w:ilvl w:val="0"/>
          <w:numId w:val="19"/>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lastRenderedPageBreak/>
        <w:t xml:space="preserve">Trade-offs happen when one qualitative characteristic is sacrificed for another, it is not always possible to have all fundamental and enhancing qualitative characteristics </w:t>
      </w:r>
    </w:p>
    <w:p w14:paraId="401AC51A" w14:textId="77777777" w:rsidR="00543228" w:rsidRPr="00660FD0" w:rsidRDefault="00543228" w:rsidP="004B7DAC">
      <w:pPr>
        <w:pStyle w:val="ListParagraph"/>
        <w:numPr>
          <w:ilvl w:val="0"/>
          <w:numId w:val="19"/>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Constraints – materiality is when leaving out or including information that would influence or change the judgment of a reasonable person</w:t>
      </w:r>
      <w:r w:rsidR="00102B48" w:rsidRPr="00660FD0">
        <w:rPr>
          <w:rFonts w:ascii="Euphemia UCAS" w:hAnsi="Euphemia UCAS" w:cs="Euphemia UCAS"/>
          <w:color w:val="000000" w:themeColor="text1"/>
          <w:sz w:val="20"/>
          <w:szCs w:val="20"/>
        </w:rPr>
        <w:t xml:space="preserve">.  Cost versus benefit – benefits of using the information should outweigh the costs of providing that information in order to justify requiring a particular measurement or disclosure </w:t>
      </w:r>
    </w:p>
    <w:p w14:paraId="5E08457E" w14:textId="77777777" w:rsidR="00102B48" w:rsidRPr="00660FD0" w:rsidRDefault="00102B48" w:rsidP="00FD14F2">
      <w:pPr>
        <w:rPr>
          <w:rFonts w:ascii="Euphemia UCAS" w:hAnsi="Euphemia UCAS" w:cs="Euphemia UCAS"/>
          <w:i/>
          <w:color w:val="000000" w:themeColor="text1"/>
          <w:sz w:val="20"/>
          <w:szCs w:val="20"/>
          <w:u w:val="single"/>
        </w:rPr>
      </w:pPr>
    </w:p>
    <w:p w14:paraId="7E5EE4D0" w14:textId="77777777" w:rsidR="00D33001"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Elements of Financial Statements  </w:t>
      </w:r>
    </w:p>
    <w:p w14:paraId="197CEAF0"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The conceptual framework’s second level defines the basic elements so that users have a common understanding of the main items presented on the financial statements </w:t>
      </w:r>
    </w:p>
    <w:p w14:paraId="684DB7E6"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Assets – three characteristics (1) involve some economic benefit (2) entity has a control over that benefit (3) benefit results from a past transaction</w:t>
      </w:r>
    </w:p>
    <w:p w14:paraId="0894F409"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Liabilities – three characteristics </w:t>
      </w:r>
      <w:r w:rsidR="006940EF" w:rsidRPr="00660FD0">
        <w:rPr>
          <w:rFonts w:ascii="Euphemia UCAS" w:hAnsi="Euphemia UCAS" w:cs="Euphemia UCAS"/>
          <w:color w:val="000000" w:themeColor="text1"/>
          <w:sz w:val="20"/>
          <w:szCs w:val="20"/>
        </w:rPr>
        <w:t xml:space="preserve">(1) they represent a present duty or responsibility (2) entity is obligated and has little or no discretion to avoid the duty or responsibility (3) obligation results from a past transaction or event </w:t>
      </w:r>
    </w:p>
    <w:p w14:paraId="5562ABF3"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Equity </w:t>
      </w:r>
      <w:r w:rsidR="006940EF" w:rsidRPr="00660FD0">
        <w:rPr>
          <w:rFonts w:ascii="Euphemia UCAS" w:hAnsi="Euphemia UCAS" w:cs="Euphemia UCAS"/>
          <w:color w:val="000000" w:themeColor="text1"/>
          <w:sz w:val="20"/>
          <w:szCs w:val="20"/>
        </w:rPr>
        <w:t xml:space="preserve">– represents residual interest in assets, after all liabilities are deducted.  Equity is the ownership interest in a business </w:t>
      </w:r>
    </w:p>
    <w:p w14:paraId="456B6956"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Revenues </w:t>
      </w:r>
      <w:r w:rsidR="006940EF" w:rsidRPr="00660FD0">
        <w:rPr>
          <w:rFonts w:ascii="Euphemia UCAS" w:hAnsi="Euphemia UCAS" w:cs="Euphemia UCAS"/>
          <w:color w:val="000000" w:themeColor="text1"/>
          <w:sz w:val="20"/>
          <w:szCs w:val="20"/>
        </w:rPr>
        <w:t>– increases in economic resources, either by inflows or other enhancements of an entity’s assets or by settlement of liabilities</w:t>
      </w:r>
    </w:p>
    <w:p w14:paraId="44B4DCD6"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Expenses</w:t>
      </w:r>
      <w:r w:rsidR="006940EF" w:rsidRPr="00660FD0">
        <w:rPr>
          <w:rFonts w:ascii="Euphemia UCAS" w:hAnsi="Euphemia UCAS" w:cs="Euphemia UCAS"/>
          <w:color w:val="000000" w:themeColor="text1"/>
          <w:sz w:val="20"/>
          <w:szCs w:val="20"/>
        </w:rPr>
        <w:t xml:space="preserve"> – decreases in economic resources, resulting from ordinary revenue-generating activities </w:t>
      </w:r>
    </w:p>
    <w:p w14:paraId="6988DA5A" w14:textId="77777777" w:rsidR="00102B48" w:rsidRPr="00660FD0" w:rsidRDefault="00102B48"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Gains </w:t>
      </w:r>
      <w:r w:rsidR="006940EF" w:rsidRPr="00660FD0">
        <w:rPr>
          <w:rFonts w:ascii="Euphemia UCAS" w:hAnsi="Euphemia UCAS" w:cs="Euphemia UCAS"/>
          <w:color w:val="000000" w:themeColor="text1"/>
          <w:sz w:val="20"/>
          <w:szCs w:val="20"/>
        </w:rPr>
        <w:t xml:space="preserve">– increase in equity resulting from incidental transactions. </w:t>
      </w:r>
      <w:r w:rsidRPr="00660FD0">
        <w:rPr>
          <w:rFonts w:ascii="Euphemia UCAS" w:hAnsi="Euphemia UCAS" w:cs="Euphemia UCAS"/>
          <w:color w:val="000000" w:themeColor="text1"/>
          <w:sz w:val="20"/>
          <w:szCs w:val="20"/>
        </w:rPr>
        <w:t>Losses</w:t>
      </w:r>
      <w:r w:rsidR="006940EF" w:rsidRPr="00660FD0">
        <w:rPr>
          <w:rFonts w:ascii="Euphemia UCAS" w:hAnsi="Euphemia UCAS" w:cs="Euphemia UCAS"/>
          <w:color w:val="000000" w:themeColor="text1"/>
          <w:sz w:val="20"/>
          <w:szCs w:val="20"/>
        </w:rPr>
        <w:t xml:space="preserve"> – decreases in equity resulting from incidental transactions</w:t>
      </w:r>
    </w:p>
    <w:p w14:paraId="422D9C04" w14:textId="77777777" w:rsidR="006940EF" w:rsidRPr="00660FD0" w:rsidRDefault="006940EF" w:rsidP="004B7DAC">
      <w:pPr>
        <w:pStyle w:val="ListParagraph"/>
        <w:numPr>
          <w:ilvl w:val="0"/>
          <w:numId w:val="20"/>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Comprehensive Income – all other changes in equity except for owners’ investments and distributions</w:t>
      </w:r>
    </w:p>
    <w:p w14:paraId="6AC71FD0" w14:textId="77777777" w:rsidR="006940EF" w:rsidRPr="00660FD0" w:rsidRDefault="006940EF" w:rsidP="006940EF">
      <w:pPr>
        <w:rPr>
          <w:rFonts w:ascii="Euphemia UCAS" w:hAnsi="Euphemia UCAS" w:cs="Euphemia UCAS"/>
          <w:b/>
          <w:color w:val="000000" w:themeColor="text1"/>
          <w:sz w:val="20"/>
          <w:szCs w:val="20"/>
        </w:rPr>
      </w:pPr>
    </w:p>
    <w:p w14:paraId="741C7103" w14:textId="77777777" w:rsidR="00D33001"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Foundational Principles</w:t>
      </w:r>
    </w:p>
    <w:p w14:paraId="02286313" w14:textId="77777777" w:rsidR="006940EF" w:rsidRPr="00660FD0" w:rsidRDefault="006940EF" w:rsidP="004B7DAC">
      <w:pPr>
        <w:pStyle w:val="ListParagraph"/>
        <w:numPr>
          <w:ilvl w:val="0"/>
          <w:numId w:val="21"/>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Third level, implements basic objectives of the first level </w:t>
      </w:r>
    </w:p>
    <w:p w14:paraId="626D816E" w14:textId="77777777" w:rsidR="006940EF" w:rsidRPr="00660FD0" w:rsidRDefault="00B11708" w:rsidP="004B7DAC">
      <w:pPr>
        <w:pStyle w:val="ListParagraph"/>
        <w:numPr>
          <w:ilvl w:val="0"/>
          <w:numId w:val="21"/>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They act as guidelines for developing rational responses to controversial financial reporting issues</w:t>
      </w:r>
    </w:p>
    <w:p w14:paraId="1E0B3547" w14:textId="77777777" w:rsidR="00075BEF" w:rsidRPr="00660FD0" w:rsidRDefault="00075BEF" w:rsidP="00075BEF">
      <w:pPr>
        <w:pStyle w:val="ListParagraph"/>
        <w:rPr>
          <w:rFonts w:ascii="Euphemia UCAS" w:hAnsi="Euphemia UCAS" w:cs="Euphemia UCAS"/>
          <w:b/>
          <w:color w:val="000000" w:themeColor="text1"/>
          <w:sz w:val="20"/>
          <w:szCs w:val="20"/>
        </w:rPr>
      </w:pPr>
    </w:p>
    <w:p w14:paraId="2F07A6E2" w14:textId="77777777" w:rsidR="00ED3C44" w:rsidRPr="00660FD0" w:rsidRDefault="00D33001"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Recognition/Derecognition</w:t>
      </w:r>
    </w:p>
    <w:p w14:paraId="5399E785" w14:textId="77777777" w:rsidR="00B11708" w:rsidRPr="00660FD0" w:rsidRDefault="00B11708" w:rsidP="004B7DAC">
      <w:pPr>
        <w:pStyle w:val="ListParagraph"/>
        <w:numPr>
          <w:ilvl w:val="0"/>
          <w:numId w:val="22"/>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Recognition – process of including an item on entity’s balance sheet or income statement. Elements of financial statements have historically been recognized when: - they meet the definition of an element – when they are probable – when they are reliably measureable.  Under IFRS “probably” is defined as more likely than not.  Under ASPE it is defined as likely (high chance of occurrence)</w:t>
      </w:r>
    </w:p>
    <w:p w14:paraId="5253B4BA" w14:textId="77777777" w:rsidR="00B11708" w:rsidRPr="00660FD0" w:rsidRDefault="00B11708" w:rsidP="004B7DAC">
      <w:pPr>
        <w:pStyle w:val="ListParagraph"/>
        <w:numPr>
          <w:ilvl w:val="0"/>
          <w:numId w:val="22"/>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Derecognition – process of ‘removing’ something from the balance sheet or income statement </w:t>
      </w:r>
    </w:p>
    <w:p w14:paraId="7049347C" w14:textId="77777777" w:rsidR="00ED3C44" w:rsidRPr="00660FD0" w:rsidRDefault="00ED3C44" w:rsidP="004B7DAC">
      <w:pPr>
        <w:pStyle w:val="ListParagraph"/>
        <w:numPr>
          <w:ilvl w:val="0"/>
          <w:numId w:val="22"/>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Economic Entity Assumption</w:t>
      </w:r>
      <w:r w:rsidR="00B11708" w:rsidRPr="00660FD0">
        <w:rPr>
          <w:rFonts w:ascii="Euphemia UCAS" w:hAnsi="Euphemia UCAS" w:cs="Euphemia UCAS"/>
          <w:color w:val="000000" w:themeColor="text1"/>
          <w:sz w:val="20"/>
          <w:szCs w:val="20"/>
        </w:rPr>
        <w:t xml:space="preserve"> – allows us to identify an economic activity with a particular unit of accountability.  The business activity is separate and distinct from its owner’s activity.  A parent company and its subsidiaries are separate legal entities, but merging their accounting gives more meaningful information </w:t>
      </w:r>
    </w:p>
    <w:p w14:paraId="6BA11A7A" w14:textId="77777777" w:rsidR="00F12E13" w:rsidRPr="00660FD0" w:rsidRDefault="00ED3C44" w:rsidP="004B7DAC">
      <w:pPr>
        <w:pStyle w:val="ListParagraph"/>
        <w:numPr>
          <w:ilvl w:val="0"/>
          <w:numId w:val="22"/>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Control</w:t>
      </w:r>
      <w:r w:rsidR="00B11708" w:rsidRPr="00660FD0">
        <w:rPr>
          <w:rFonts w:ascii="Euphemia UCAS" w:hAnsi="Euphemia UCAS" w:cs="Euphemia UCAS"/>
          <w:color w:val="000000" w:themeColor="text1"/>
          <w:sz w:val="20"/>
          <w:szCs w:val="20"/>
        </w:rPr>
        <w:t xml:space="preserve"> – important factor in determining entities to be consolidated and </w:t>
      </w:r>
      <w:r w:rsidR="00075BEF" w:rsidRPr="00660FD0">
        <w:rPr>
          <w:rFonts w:ascii="Euphemia UCAS" w:hAnsi="Euphemia UCAS" w:cs="Euphemia UCAS"/>
          <w:color w:val="000000" w:themeColor="text1"/>
          <w:sz w:val="20"/>
          <w:szCs w:val="20"/>
        </w:rPr>
        <w:t xml:space="preserve">included in the economic entity.  Special Purpose Entities (SPE) – separate legal entities set up for a specific purpose, such as to hold leases </w:t>
      </w:r>
    </w:p>
    <w:p w14:paraId="091B0034" w14:textId="77777777" w:rsidR="00F12E13" w:rsidRPr="00660FD0" w:rsidRDefault="00ED3C44" w:rsidP="004B7DAC">
      <w:pPr>
        <w:pStyle w:val="ListParagraph"/>
        <w:numPr>
          <w:ilvl w:val="0"/>
          <w:numId w:val="22"/>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lastRenderedPageBreak/>
        <w:t>Revenue Recognition Principle</w:t>
      </w:r>
      <w:r w:rsidR="00F12E13" w:rsidRPr="00660FD0">
        <w:rPr>
          <w:rFonts w:ascii="Euphemia UCAS" w:hAnsi="Euphemia UCAS" w:cs="Euphemia UCAS"/>
          <w:color w:val="000000" w:themeColor="text1"/>
          <w:sz w:val="20"/>
          <w:szCs w:val="20"/>
        </w:rPr>
        <w:t xml:space="preserve"> – revenue is recognized when (1) risks and rewards have passed or the earnings process is substantially complete (2) revenue is measurable (3) revenue is collectible (realized or realizable).  Revenue is realized when products, merchandise, or assets are exchanged for cash.  Revenues are realizable if the assets received are liquid</w:t>
      </w:r>
    </w:p>
    <w:p w14:paraId="468A81DA" w14:textId="0DF25C30" w:rsidR="00ED3C44" w:rsidRPr="00660FD0" w:rsidRDefault="00ED3C44" w:rsidP="004B7DAC">
      <w:pPr>
        <w:pStyle w:val="ListParagraph"/>
        <w:numPr>
          <w:ilvl w:val="0"/>
          <w:numId w:val="22"/>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Matching Principle</w:t>
      </w:r>
      <w:r w:rsidR="00F12E13" w:rsidRPr="00660FD0">
        <w:rPr>
          <w:rFonts w:ascii="Euphemia UCAS" w:hAnsi="Euphemia UCAS" w:cs="Euphemia UCAS"/>
          <w:color w:val="000000" w:themeColor="text1"/>
          <w:sz w:val="20"/>
          <w:szCs w:val="20"/>
        </w:rPr>
        <w:t xml:space="preserve"> – expenses are matched with revenues that they produce.  There is a cause and effect relationship between money spent to earn revenues and the revenues themselves.  Operating expenditures two groups </w:t>
      </w:r>
      <w:r w:rsidR="006329FD" w:rsidRPr="00660FD0">
        <w:rPr>
          <w:rFonts w:ascii="Euphemia UCAS" w:hAnsi="Euphemia UCAS" w:cs="Euphemia UCAS"/>
          <w:color w:val="000000" w:themeColor="text1"/>
          <w:sz w:val="20"/>
          <w:szCs w:val="20"/>
        </w:rPr>
        <w:t>(1) product costs (2) period costs</w:t>
      </w:r>
    </w:p>
    <w:p w14:paraId="25C75F60" w14:textId="350681EF" w:rsidR="006329FD" w:rsidRPr="00660FD0" w:rsidRDefault="00ED3C44" w:rsidP="006329FD">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Measurement </w:t>
      </w:r>
    </w:p>
    <w:p w14:paraId="55B38B1C" w14:textId="050FEF7B" w:rsidR="006329FD" w:rsidRPr="00660FD0" w:rsidRDefault="006329FD" w:rsidP="004B7DAC">
      <w:pPr>
        <w:pStyle w:val="ListParagraph"/>
        <w:numPr>
          <w:ilvl w:val="0"/>
          <w:numId w:val="23"/>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Accrual Accounting – records cash transactions and noncash transaction.  Accrual means that we are entering them in our books but we have not yet paid them </w:t>
      </w:r>
    </w:p>
    <w:p w14:paraId="052B9027" w14:textId="64E81E88" w:rsidR="00ED3C44" w:rsidRPr="00660FD0" w:rsidRDefault="00ED3C44" w:rsidP="004B7DAC">
      <w:pPr>
        <w:pStyle w:val="ListParagraph"/>
        <w:numPr>
          <w:ilvl w:val="0"/>
          <w:numId w:val="23"/>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Periodicity Assumption </w:t>
      </w:r>
      <w:r w:rsidR="006329FD" w:rsidRPr="00660FD0">
        <w:rPr>
          <w:rFonts w:ascii="Euphemia UCAS" w:hAnsi="Euphemia UCAS" w:cs="Euphemia UCAS"/>
          <w:color w:val="000000" w:themeColor="text1"/>
          <w:sz w:val="20"/>
          <w:szCs w:val="20"/>
        </w:rPr>
        <w:t xml:space="preserve">– user groups need information on a timely basis.  Economic activity can be divided into artificial time periods for reporting purposes.  Must be a quarter or a year for publically traded companies.  </w:t>
      </w:r>
    </w:p>
    <w:p w14:paraId="18753E6A" w14:textId="39BD80BF" w:rsidR="006329FD" w:rsidRPr="00660FD0" w:rsidRDefault="006329FD" w:rsidP="004B7DAC">
      <w:pPr>
        <w:pStyle w:val="ListParagraph"/>
        <w:numPr>
          <w:ilvl w:val="0"/>
          <w:numId w:val="23"/>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Monetary Unit Assumption – means that money is the common unit of measure of economic transactions and it is an appropriate basis for accounting measurement and analysis.  Goodwill – value cannot be recorded, it is intangible stuff.  In CAN and US, the dollar is assumed to remain relatively stable</w:t>
      </w:r>
      <w:r w:rsidR="006E0293" w:rsidRPr="00660FD0">
        <w:rPr>
          <w:rFonts w:ascii="Euphemia UCAS" w:hAnsi="Euphemia UCAS" w:cs="Euphemia UCAS"/>
          <w:color w:val="000000" w:themeColor="text1"/>
          <w:sz w:val="20"/>
          <w:szCs w:val="20"/>
        </w:rPr>
        <w:t xml:space="preserve"> in value </w:t>
      </w:r>
    </w:p>
    <w:p w14:paraId="68C1D0D1" w14:textId="77777777" w:rsidR="006E0293" w:rsidRPr="00660FD0" w:rsidRDefault="006E0293" w:rsidP="004B7DAC">
      <w:pPr>
        <w:pStyle w:val="ListParagraph"/>
        <w:numPr>
          <w:ilvl w:val="0"/>
          <w:numId w:val="23"/>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Going Concern Assumption – Assumption that a business enterprise will continue to operate in the foreseeable future.  Expectation of continuing long enough to meet their objectives and commitments.  Management must look 12 months from balance sheet date.  Only exception is when the company has an intent to liquidate assets, cease operation or cease trading, or when the company has no realistic alternative but to liquidate or cease operations </w:t>
      </w:r>
    </w:p>
    <w:p w14:paraId="5A52E8CB" w14:textId="77777777" w:rsidR="00543930" w:rsidRPr="00660FD0" w:rsidRDefault="00ED3C44" w:rsidP="004B7DAC">
      <w:pPr>
        <w:pStyle w:val="ListParagraph"/>
        <w:numPr>
          <w:ilvl w:val="0"/>
          <w:numId w:val="23"/>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Historical Cost Principle</w:t>
      </w:r>
      <w:r w:rsidR="006E0293" w:rsidRPr="00660FD0">
        <w:rPr>
          <w:rFonts w:ascii="Euphemia UCAS" w:hAnsi="Euphemia UCAS" w:cs="Euphemia UCAS"/>
          <w:color w:val="000000" w:themeColor="text1"/>
          <w:sz w:val="20"/>
          <w:szCs w:val="20"/>
        </w:rPr>
        <w:t xml:space="preserve"> – Three basic assumptions of historical cost (1) represents a value at a point in time (2) results from a reciprocal exchange (3) exchange includes an outside arm’s-length party</w:t>
      </w:r>
      <w:r w:rsidR="00B31F5B" w:rsidRPr="00660FD0">
        <w:rPr>
          <w:rFonts w:ascii="Euphemia UCAS" w:hAnsi="Euphemia UCAS" w:cs="Euphemia UCAS"/>
          <w:color w:val="000000" w:themeColor="text1"/>
          <w:sz w:val="20"/>
          <w:szCs w:val="20"/>
        </w:rPr>
        <w:t xml:space="preserve">.  Initial Recognition – Overhead is an ongoing cost of operating a business.  Transactions that present some or all of the following characteristic present challenges: (1) nonmonetary or barter transactions where no cash is exchanged (2) related party transactions – not acting at arm’s length (among friends).  Subsequent Remeasurements – historical cost has an important advantage over other valuation methods.  It generally comes from an arm’s length transaction or exchange; it represents a bargained, fairly arrived at value at a specific point in time.  </w:t>
      </w:r>
    </w:p>
    <w:p w14:paraId="60B0BD32" w14:textId="2F712FFC" w:rsidR="00ED3C44" w:rsidRPr="00660FD0" w:rsidRDefault="00ED3C44" w:rsidP="004B7DAC">
      <w:pPr>
        <w:pStyle w:val="ListParagraph"/>
        <w:numPr>
          <w:ilvl w:val="0"/>
          <w:numId w:val="23"/>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Fair Value Principle</w:t>
      </w:r>
      <w:r w:rsidR="00543930" w:rsidRPr="00660FD0">
        <w:rPr>
          <w:rFonts w:ascii="Euphemia UCAS" w:hAnsi="Euphemia UCAS" w:cs="Euphemia UCAS"/>
          <w:color w:val="000000" w:themeColor="text1"/>
          <w:sz w:val="20"/>
          <w:szCs w:val="20"/>
        </w:rPr>
        <w:t xml:space="preserve"> – the price that would be received to sell an asset or paid to transfer a liability </w:t>
      </w:r>
      <w:r w:rsidR="00A84555" w:rsidRPr="00660FD0">
        <w:rPr>
          <w:rFonts w:ascii="Euphemia UCAS" w:hAnsi="Euphemia UCAS" w:cs="Euphemia UCAS"/>
          <w:color w:val="000000" w:themeColor="text1"/>
          <w:sz w:val="20"/>
          <w:szCs w:val="20"/>
        </w:rPr>
        <w:t>in an orderly transaction between market participants at the measurement date. Considered an exit price (selling price) as opposed to an entry price (purchase price)</w:t>
      </w:r>
    </w:p>
    <w:p w14:paraId="1369FCE9" w14:textId="77777777" w:rsidR="00543930" w:rsidRPr="00660FD0" w:rsidRDefault="00543930" w:rsidP="00FD14F2">
      <w:pPr>
        <w:rPr>
          <w:rFonts w:ascii="Euphemia UCAS" w:hAnsi="Euphemia UCAS" w:cs="Euphemia UCAS"/>
          <w:b/>
          <w:i/>
          <w:color w:val="000000" w:themeColor="text1"/>
          <w:sz w:val="20"/>
          <w:szCs w:val="20"/>
          <w:u w:val="single"/>
        </w:rPr>
      </w:pPr>
    </w:p>
    <w:p w14:paraId="244AA260" w14:textId="5E440FD2" w:rsidR="00A84555" w:rsidRPr="00660FD0" w:rsidRDefault="00A84555"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Presentation and Disclosure </w:t>
      </w:r>
    </w:p>
    <w:p w14:paraId="77570725" w14:textId="5BD15E0B" w:rsidR="00ED3C44" w:rsidRPr="00660FD0" w:rsidRDefault="00ED3C44" w:rsidP="004B7DAC">
      <w:pPr>
        <w:pStyle w:val="ListParagraph"/>
        <w:numPr>
          <w:ilvl w:val="0"/>
          <w:numId w:val="24"/>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Full Disclosure Principle</w:t>
      </w:r>
      <w:r w:rsidR="00A84555" w:rsidRPr="00660FD0">
        <w:rPr>
          <w:rFonts w:ascii="Euphemia UCAS" w:hAnsi="Euphemia UCAS" w:cs="Euphemia UCAS"/>
          <w:color w:val="000000" w:themeColor="text1"/>
          <w:sz w:val="20"/>
          <w:szCs w:val="20"/>
        </w:rPr>
        <w:t xml:space="preserve"> – anything that is relevant to users’ decisions should be included in financial statements.  Information overload – more information is not always better.  They can be in various locations, main body, as notes to the financial statements, as supplementary information.  </w:t>
      </w:r>
    </w:p>
    <w:p w14:paraId="27B6BC63" w14:textId="1235EF0F" w:rsidR="0011630D" w:rsidRPr="00660FD0" w:rsidRDefault="0011630D" w:rsidP="004B7DAC">
      <w:pPr>
        <w:pStyle w:val="ListParagraph"/>
        <w:numPr>
          <w:ilvl w:val="0"/>
          <w:numId w:val="24"/>
        </w:numPr>
        <w:rPr>
          <w:rFonts w:ascii="Euphemia UCAS" w:hAnsi="Euphemia UCAS" w:cs="Euphemia UCAS"/>
          <w:b/>
          <w:i/>
          <w:color w:val="000000" w:themeColor="text1"/>
          <w:sz w:val="20"/>
          <w:szCs w:val="20"/>
          <w:u w:val="single"/>
        </w:rPr>
      </w:pPr>
      <w:r w:rsidRPr="00660FD0">
        <w:rPr>
          <w:rFonts w:ascii="Euphemia UCAS" w:hAnsi="Euphemia UCAS" w:cs="Euphemia UCAS"/>
          <w:color w:val="000000" w:themeColor="text1"/>
          <w:sz w:val="20"/>
          <w:szCs w:val="20"/>
        </w:rPr>
        <w:t xml:space="preserve">Five Key Elements to be Included in MD&amp;A </w:t>
      </w:r>
      <w:r w:rsidRPr="00660FD0">
        <w:rPr>
          <w:rFonts w:ascii="Euphemia UCAS" w:hAnsi="Euphemia UCAS" w:cs="Euphemia UCAS"/>
          <w:i/>
          <w:color w:val="000000" w:themeColor="text1"/>
          <w:sz w:val="20"/>
          <w:szCs w:val="20"/>
        </w:rPr>
        <w:t>(Management Discussion and Analysis (MD&amp;A) –</w:t>
      </w:r>
      <w:r w:rsidRPr="00660FD0">
        <w:rPr>
          <w:rFonts w:ascii="Euphemia UCAS" w:hAnsi="Euphemia UCAS" w:cs="Euphemia UCAS"/>
          <w:color w:val="000000" w:themeColor="text1"/>
          <w:sz w:val="20"/>
          <w:szCs w:val="20"/>
        </w:rPr>
        <w:t xml:space="preserve"> (1) company’s vision, core businesses, and strategy (2) key performance drivers (3) capital and other resources to achieve desired results (4) historical and prospective results (5) risks that may shape and/or affect that achievement of results</w:t>
      </w:r>
    </w:p>
    <w:p w14:paraId="3A20D476" w14:textId="77777777" w:rsidR="0011630D" w:rsidRPr="00660FD0" w:rsidRDefault="0011630D" w:rsidP="00FD14F2">
      <w:pPr>
        <w:rPr>
          <w:rFonts w:ascii="Euphemia UCAS" w:hAnsi="Euphemia UCAS" w:cs="Euphemia UCAS"/>
          <w:i/>
          <w:color w:val="000000" w:themeColor="text1"/>
          <w:sz w:val="20"/>
          <w:szCs w:val="20"/>
          <w:u w:val="single"/>
        </w:rPr>
      </w:pPr>
    </w:p>
    <w:p w14:paraId="5C2EFEB1" w14:textId="77777777" w:rsidR="00ED3C44" w:rsidRPr="00660FD0" w:rsidRDefault="00ED3C44"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Financial Reporting Issues</w:t>
      </w:r>
    </w:p>
    <w:p w14:paraId="18838DAF" w14:textId="78D7B169" w:rsidR="0011630D" w:rsidRPr="00660FD0" w:rsidRDefault="0011630D" w:rsidP="004B7DAC">
      <w:pPr>
        <w:pStyle w:val="ListParagraph"/>
        <w:numPr>
          <w:ilvl w:val="0"/>
          <w:numId w:val="2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IFRS and ASPE are principles-based, they are based on a few foundational principles and concepts </w:t>
      </w:r>
    </w:p>
    <w:p w14:paraId="05BDF233" w14:textId="409D0CB0" w:rsidR="0011630D" w:rsidRPr="00660FD0" w:rsidRDefault="0011630D" w:rsidP="004B7DAC">
      <w:pPr>
        <w:pStyle w:val="ListParagraph"/>
        <w:numPr>
          <w:ilvl w:val="0"/>
          <w:numId w:val="2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Benefits to this approach are consistency and that GAAP is flexible</w:t>
      </w:r>
    </w:p>
    <w:p w14:paraId="63FC9C5E" w14:textId="5C67777F" w:rsidR="0011630D" w:rsidRPr="00660FD0" w:rsidRDefault="0011630D" w:rsidP="004B7DAC">
      <w:pPr>
        <w:pStyle w:val="ListParagraph"/>
        <w:numPr>
          <w:ilvl w:val="0"/>
          <w:numId w:val="2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Conceptual Framework is the anchor</w:t>
      </w:r>
    </w:p>
    <w:p w14:paraId="6D07B995" w14:textId="086D980F" w:rsidR="0011630D" w:rsidRPr="00660FD0" w:rsidRDefault="0011630D" w:rsidP="004B7DAC">
      <w:pPr>
        <w:pStyle w:val="ListParagraph"/>
        <w:numPr>
          <w:ilvl w:val="0"/>
          <w:numId w:val="2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Financial Engineering – the process of legally structuring transactions so that they meet the company’s financial reporting objectives (while complying with GAAP). This can be fraudulent </w:t>
      </w:r>
    </w:p>
    <w:p w14:paraId="6F6F3004" w14:textId="58FF5978" w:rsidR="0011630D" w:rsidRPr="00660FD0" w:rsidRDefault="0011630D" w:rsidP="004B7DAC">
      <w:pPr>
        <w:pStyle w:val="ListParagraph"/>
        <w:numPr>
          <w:ilvl w:val="0"/>
          <w:numId w:val="25"/>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Fraudulent Financial Reporting – should not be influenced by external pressures, should be well reasoned and supported by analysis to avoid being fraud.  When pressures for reaching specific objectives are high, ris</w:t>
      </w:r>
      <w:r w:rsidR="00946E24" w:rsidRPr="00660FD0">
        <w:rPr>
          <w:rFonts w:ascii="Euphemia UCAS" w:hAnsi="Euphemia UCAS" w:cs="Euphemia UCAS"/>
          <w:color w:val="000000" w:themeColor="text1"/>
          <w:sz w:val="20"/>
          <w:szCs w:val="20"/>
        </w:rPr>
        <w:t>k</w:t>
      </w:r>
      <w:r w:rsidRPr="00660FD0">
        <w:rPr>
          <w:rFonts w:ascii="Euphemia UCAS" w:hAnsi="Euphemia UCAS" w:cs="Euphemia UCAS"/>
          <w:color w:val="000000" w:themeColor="text1"/>
          <w:sz w:val="20"/>
          <w:szCs w:val="20"/>
        </w:rPr>
        <w:t xml:space="preserve"> of fraud increases</w:t>
      </w:r>
    </w:p>
    <w:p w14:paraId="2CD40E1A" w14:textId="77777777" w:rsidR="00D769E1" w:rsidRPr="00660FD0" w:rsidRDefault="00D769E1" w:rsidP="00D769E1">
      <w:pPr>
        <w:pStyle w:val="ListParagraph"/>
        <w:rPr>
          <w:rFonts w:ascii="Euphemia UCAS" w:hAnsi="Euphemia UCAS" w:cs="Euphemia UCAS"/>
          <w:b/>
          <w:color w:val="000000" w:themeColor="text1"/>
          <w:sz w:val="20"/>
          <w:szCs w:val="20"/>
        </w:rPr>
      </w:pPr>
    </w:p>
    <w:p w14:paraId="11EDB940" w14:textId="77777777" w:rsidR="00ED3C44" w:rsidRPr="00660FD0" w:rsidRDefault="00ED3C44"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Rules Based vs. Principle Based</w:t>
      </w:r>
    </w:p>
    <w:p w14:paraId="485849F0" w14:textId="7AD95C4D" w:rsidR="002D1F2D" w:rsidRPr="00660FD0" w:rsidRDefault="002D1F2D" w:rsidP="004B7DAC">
      <w:pPr>
        <w:pStyle w:val="ListParagraph"/>
        <w:numPr>
          <w:ilvl w:val="0"/>
          <w:numId w:val="26"/>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Principle based – key objectives of good reporting, subject area provides guidance, explains objectives, relates to common examples, some rules exist however the intent is not to have a rule for every situation, when in doubt go back to principles, use professional judgement </w:t>
      </w:r>
    </w:p>
    <w:p w14:paraId="6FA3D2C2" w14:textId="7090B012" w:rsidR="002D1F2D" w:rsidRPr="00660FD0" w:rsidRDefault="002D1F2D" w:rsidP="004B7DAC">
      <w:pPr>
        <w:pStyle w:val="ListParagraph"/>
        <w:numPr>
          <w:ilvl w:val="0"/>
          <w:numId w:val="26"/>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Rules Based – book of rules</w:t>
      </w:r>
    </w:p>
    <w:p w14:paraId="79BFA463" w14:textId="77777777" w:rsidR="002D1F2D" w:rsidRPr="00660FD0" w:rsidRDefault="002D1F2D" w:rsidP="00FD14F2">
      <w:pPr>
        <w:rPr>
          <w:rFonts w:ascii="Euphemia UCAS" w:hAnsi="Euphemia UCAS" w:cs="Euphemia UCAS"/>
          <w:i/>
          <w:color w:val="000000" w:themeColor="text1"/>
          <w:sz w:val="20"/>
          <w:szCs w:val="20"/>
          <w:u w:val="single"/>
        </w:rPr>
      </w:pPr>
    </w:p>
    <w:p w14:paraId="67E883C5" w14:textId="21E84D37" w:rsidR="00ED3C44" w:rsidRPr="00660FD0" w:rsidRDefault="00ED3C44"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Classified Balance Sheet</w:t>
      </w:r>
      <w:r w:rsidR="00F3518D" w:rsidRPr="00660FD0">
        <w:rPr>
          <w:rFonts w:ascii="Euphemia UCAS" w:hAnsi="Euphemia UCAS" w:cs="Euphemia UCAS"/>
          <w:i/>
          <w:color w:val="000000" w:themeColor="text1"/>
          <w:sz w:val="20"/>
          <w:szCs w:val="20"/>
          <w:u w:val="single"/>
        </w:rPr>
        <w:t xml:space="preserve"> (Statement of Financial Position)</w:t>
      </w:r>
    </w:p>
    <w:p w14:paraId="0E151C46" w14:textId="23977B54" w:rsidR="00F3518D" w:rsidRPr="00660FD0" w:rsidRDefault="00F3518D" w:rsidP="004B7DAC">
      <w:pPr>
        <w:pStyle w:val="ListParagraph"/>
        <w:numPr>
          <w:ilvl w:val="0"/>
          <w:numId w:val="2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A classified balance sheet generally contains the following standard classifications in roughly this order:</w:t>
      </w:r>
    </w:p>
    <w:p w14:paraId="67E6FD7C" w14:textId="1DE14985" w:rsidR="00F3518D" w:rsidRPr="00660FD0" w:rsidRDefault="00A06597" w:rsidP="004B7DAC">
      <w:pPr>
        <w:pStyle w:val="ListParagraph"/>
        <w:numPr>
          <w:ilvl w:val="0"/>
          <w:numId w:val="2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Current </w:t>
      </w:r>
      <w:r w:rsidR="00F3518D" w:rsidRPr="00660FD0">
        <w:rPr>
          <w:rFonts w:ascii="Euphemia UCAS" w:hAnsi="Euphemia UCAS" w:cs="Euphemia UCAS"/>
          <w:color w:val="000000" w:themeColor="text1"/>
          <w:sz w:val="20"/>
          <w:szCs w:val="20"/>
        </w:rPr>
        <w:t>Assets –</w:t>
      </w:r>
      <w:r w:rsidR="004875EF" w:rsidRPr="00660FD0">
        <w:rPr>
          <w:rFonts w:ascii="Euphemia UCAS" w:hAnsi="Euphemia UCAS" w:cs="Euphemia UCAS"/>
          <w:color w:val="000000" w:themeColor="text1"/>
          <w:sz w:val="20"/>
          <w:szCs w:val="20"/>
        </w:rPr>
        <w:t xml:space="preserve"> listed in order of liquidity. Operating cycle – the average time between purchasing and acquiring inventory to receiving cash from its sale.  Short-term Investments – investments in debt securities (bonds of another company or equity securities (shares of another company) that are held in hope of generating interest income and/or gains from profitable resale in the short-term. Accounts Receivable – accounts owed to the company by its customers who purchased products or services on credit.  Accrued Receivables – amounts owed to the company for interest, sales tax, rent, and like terms.  Inventory – goods held for sale.  Supplies – consumable items like office &amp; cleaning products.  Prepaid expenses – the cost of things like rent and insurance paid in advance of use.  Cash Equivalents – very liquid investments in debt securities that can be easily converted into cash.  </w:t>
      </w:r>
    </w:p>
    <w:p w14:paraId="66CE3062" w14:textId="6CB6F6DF" w:rsidR="00A06597" w:rsidRPr="00660FD0" w:rsidRDefault="00A06597" w:rsidP="004B7DAC">
      <w:pPr>
        <w:pStyle w:val="ListParagraph"/>
        <w:numPr>
          <w:ilvl w:val="0"/>
          <w:numId w:val="2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Non Current Assets – not </w:t>
      </w:r>
      <w:proofErr w:type="gramStart"/>
      <w:r w:rsidRPr="00660FD0">
        <w:rPr>
          <w:rFonts w:ascii="Euphemia UCAS" w:hAnsi="Euphemia UCAS" w:cs="Euphemia UCAS"/>
          <w:color w:val="000000" w:themeColor="text1"/>
          <w:sz w:val="20"/>
          <w:szCs w:val="20"/>
        </w:rPr>
        <w:t>expected to be converted</w:t>
      </w:r>
      <w:proofErr w:type="gramEnd"/>
      <w:r w:rsidRPr="00660FD0">
        <w:rPr>
          <w:rFonts w:ascii="Euphemia UCAS" w:hAnsi="Euphemia UCAS" w:cs="Euphemia UCAS"/>
          <w:color w:val="000000" w:themeColor="text1"/>
          <w:sz w:val="20"/>
          <w:szCs w:val="20"/>
        </w:rPr>
        <w:t xml:space="preserve"> into cash, sold, or used by the business within one year of the financial statement.  Long-term investments – not intended to be sold within the next years.  Property, Plant and Equipment – tangible assets, long useful lives, such as land, machinery, and furniture.  Land has the longest life.  It can be recorded at cost or fair value.  Depreciation – the allocation of an asset’s full purchase price to match cost to revenues over the entire estimates useful life instead of expensing full cost in the year of purchase.  Accumulated Depreciation – amount of depreciation so far over the life of the asset. Intangible assets – noncurrent assets that do not have physical substance (goodwill, patents, copyright).  Can have a definite life or an indefinite life.  Deferred income tax – income tax that is expected to be recovered in a later year or years due to deduction that a company is able to take when preparing its future corporate income return</w:t>
      </w:r>
    </w:p>
    <w:p w14:paraId="4229B270" w14:textId="6F0F261F" w:rsidR="00A06597" w:rsidRPr="00660FD0" w:rsidRDefault="00A06597" w:rsidP="004B7DAC">
      <w:pPr>
        <w:pStyle w:val="ListParagraph"/>
        <w:numPr>
          <w:ilvl w:val="0"/>
          <w:numId w:val="2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lastRenderedPageBreak/>
        <w:t>Current Liabilities – obligations that are supposed to be paid within the coming year.  Bank indebtedness – short-term loan from a bank, company uses an operating line of credit to cover cash shortfalls. Accounts Payable – amounts owed by the company to suppliers for purchases made on credit</w:t>
      </w:r>
      <w:r w:rsidR="00194FAE" w:rsidRPr="00660FD0">
        <w:rPr>
          <w:rFonts w:ascii="Euphemia UCAS" w:hAnsi="Euphemia UCAS" w:cs="Euphemia UCAS"/>
          <w:color w:val="000000" w:themeColor="text1"/>
          <w:sz w:val="20"/>
          <w:szCs w:val="20"/>
        </w:rPr>
        <w:t xml:space="preserve">.  Accrued Liabilities – are amounts owed by the company for salaries, interest, tax, rent, </w:t>
      </w:r>
      <w:r w:rsidR="003E3AFF" w:rsidRPr="00660FD0">
        <w:rPr>
          <w:rFonts w:ascii="Euphemia UCAS" w:hAnsi="Euphemia UCAS" w:cs="Euphemia UCAS"/>
          <w:color w:val="000000" w:themeColor="text1"/>
          <w:sz w:val="20"/>
          <w:szCs w:val="20"/>
        </w:rPr>
        <w:t>and income</w:t>
      </w:r>
      <w:r w:rsidR="00194FAE" w:rsidRPr="00660FD0">
        <w:rPr>
          <w:rFonts w:ascii="Euphemia UCAS" w:hAnsi="Euphemia UCAS" w:cs="Euphemia UCAS"/>
          <w:color w:val="000000" w:themeColor="text1"/>
          <w:sz w:val="20"/>
          <w:szCs w:val="20"/>
        </w:rPr>
        <w:t xml:space="preserve"> tax</w:t>
      </w:r>
      <w:r w:rsidR="003E3AFF" w:rsidRPr="00660FD0">
        <w:rPr>
          <w:rFonts w:ascii="Euphemia UCAS" w:hAnsi="Euphemia UCAS" w:cs="Euphemia UCAS"/>
          <w:color w:val="000000" w:themeColor="text1"/>
          <w:sz w:val="20"/>
          <w:szCs w:val="20"/>
        </w:rPr>
        <w:t xml:space="preserve">.  Long-term Notes and Payables – portion of the loan is repayable each year.  </w:t>
      </w:r>
    </w:p>
    <w:p w14:paraId="333670C5" w14:textId="38D642FB" w:rsidR="003E3AFF" w:rsidRPr="00660FD0" w:rsidRDefault="003E3AFF" w:rsidP="004B7DAC">
      <w:pPr>
        <w:pStyle w:val="ListParagraph"/>
        <w:numPr>
          <w:ilvl w:val="0"/>
          <w:numId w:val="2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Non-Current Liabilities – debts expected to be paid after one year.  Mortgage payable – similar to long-term notes </w:t>
      </w:r>
      <w:r w:rsidR="00FA4E52" w:rsidRPr="00660FD0">
        <w:rPr>
          <w:rFonts w:ascii="Euphemia UCAS" w:hAnsi="Euphemia UCAS" w:cs="Euphemia UCAS"/>
          <w:color w:val="000000" w:themeColor="text1"/>
          <w:sz w:val="20"/>
          <w:szCs w:val="20"/>
        </w:rPr>
        <w:t xml:space="preserve">but have property pledged as security for the loan.  Bonds Payable – used by large corporations to borrow large sums of money.  </w:t>
      </w:r>
      <w:r w:rsidR="00946E24" w:rsidRPr="00660FD0">
        <w:rPr>
          <w:rFonts w:ascii="Euphemia UCAS" w:hAnsi="Euphemia UCAS" w:cs="Euphemia UCAS"/>
          <w:color w:val="000000" w:themeColor="text1"/>
          <w:sz w:val="20"/>
          <w:szCs w:val="20"/>
        </w:rPr>
        <w:t xml:space="preserve">Lease Obligations – amount to be paid in the future on long-term rental contracts used for equipment or other property.  Pension and benefit obligation – amount companies owe past and current employees for retirement. </w:t>
      </w:r>
    </w:p>
    <w:p w14:paraId="0ED45E4B" w14:textId="6B6D3E63" w:rsidR="00946E24" w:rsidRPr="00660FD0" w:rsidRDefault="00946E24" w:rsidP="004B7DAC">
      <w:pPr>
        <w:pStyle w:val="ListParagraph"/>
        <w:numPr>
          <w:ilvl w:val="0"/>
          <w:numId w:val="27"/>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Shareholder’s Equity – Equity is divided into two parts.  Share Capital – investment of cash in the business by the shareholders in exchange for preferred or common shares.  Retained Earnings – the cumulative profits that have been kept for use in a company</w:t>
      </w:r>
    </w:p>
    <w:p w14:paraId="57183406" w14:textId="77777777" w:rsidR="00946E24" w:rsidRPr="00660FD0" w:rsidRDefault="00946E24" w:rsidP="00FD14F2">
      <w:pPr>
        <w:rPr>
          <w:rFonts w:ascii="Euphemia UCAS" w:hAnsi="Euphemia UCAS" w:cs="Euphemia UCAS"/>
          <w:i/>
          <w:color w:val="000000" w:themeColor="text1"/>
          <w:sz w:val="20"/>
          <w:szCs w:val="20"/>
          <w:u w:val="single"/>
        </w:rPr>
      </w:pPr>
    </w:p>
    <w:p w14:paraId="424D7E02" w14:textId="3E71E1B9" w:rsidR="00ED3C44" w:rsidRPr="00660FD0" w:rsidRDefault="00946E24"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Using the </w:t>
      </w:r>
      <w:r w:rsidR="00ED3C44" w:rsidRPr="00660FD0">
        <w:rPr>
          <w:rFonts w:ascii="Euphemia UCAS" w:hAnsi="Euphemia UCAS" w:cs="Euphemia UCAS"/>
          <w:i/>
          <w:color w:val="000000" w:themeColor="text1"/>
          <w:sz w:val="20"/>
          <w:szCs w:val="20"/>
          <w:u w:val="single"/>
        </w:rPr>
        <w:t>Financial Statement</w:t>
      </w:r>
    </w:p>
    <w:p w14:paraId="31ED4B8D" w14:textId="44E15E06" w:rsidR="00946E24" w:rsidRPr="00660FD0" w:rsidRDefault="00946E24" w:rsidP="004B7DAC">
      <w:pPr>
        <w:pStyle w:val="ListParagraph"/>
        <w:numPr>
          <w:ilvl w:val="0"/>
          <w:numId w:val="2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Comparative analysis across the following.  Intracompany – from year to year within the company itself.  Intercompany – based on companies with a competitor in the same industry.  Industry averages – against that particular industry’s averages</w:t>
      </w:r>
    </w:p>
    <w:p w14:paraId="2FE45FEA" w14:textId="77777777" w:rsidR="00946E24" w:rsidRPr="00660FD0" w:rsidRDefault="00946E24" w:rsidP="00FD14F2">
      <w:pPr>
        <w:rPr>
          <w:rFonts w:ascii="Euphemia UCAS" w:hAnsi="Euphemia UCAS" w:cs="Euphemia UCAS"/>
          <w:i/>
          <w:color w:val="000000" w:themeColor="text1"/>
          <w:sz w:val="20"/>
          <w:szCs w:val="20"/>
          <w:u w:val="single"/>
        </w:rPr>
      </w:pPr>
    </w:p>
    <w:p w14:paraId="14E0EF8A" w14:textId="14522F11" w:rsidR="00946E24" w:rsidRPr="00660FD0" w:rsidRDefault="00946E24" w:rsidP="00FD14F2">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Ratio Analysis </w:t>
      </w:r>
    </w:p>
    <w:p w14:paraId="4D91F21B" w14:textId="4D5846A5" w:rsidR="0038770B" w:rsidRPr="00660FD0" w:rsidRDefault="00946E24" w:rsidP="004B7DAC">
      <w:pPr>
        <w:pStyle w:val="ListParagraph"/>
        <w:numPr>
          <w:ilvl w:val="0"/>
          <w:numId w:val="2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Liquidity Ratios</w:t>
      </w:r>
      <w:r w:rsidR="0038770B" w:rsidRPr="00660FD0">
        <w:rPr>
          <w:rFonts w:ascii="Euphemia UCAS" w:hAnsi="Euphemia UCAS" w:cs="Euphemia UCAS"/>
          <w:color w:val="000000" w:themeColor="text1"/>
          <w:sz w:val="20"/>
          <w:szCs w:val="20"/>
        </w:rPr>
        <w:t xml:space="preserve"> – measure the short-term ability of the company to pay its maturing obligations and to meet unexpected needs for cash.  </w:t>
      </w:r>
    </w:p>
    <w:p w14:paraId="28E267D9" w14:textId="6FDADB0F" w:rsidR="0038770B" w:rsidRPr="00660FD0" w:rsidRDefault="0038770B" w:rsidP="004B7DAC">
      <w:pPr>
        <w:pStyle w:val="ListParagraph"/>
        <w:numPr>
          <w:ilvl w:val="0"/>
          <w:numId w:val="29"/>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Working Capital = Current assets – Current Liabilities</w:t>
      </w:r>
    </w:p>
    <w:p w14:paraId="553CF67C" w14:textId="67F6579A" w:rsidR="0038770B" w:rsidRPr="00660FD0" w:rsidRDefault="0038770B" w:rsidP="004B7DAC">
      <w:pPr>
        <w:pStyle w:val="ListParagraph"/>
        <w:numPr>
          <w:ilvl w:val="0"/>
          <w:numId w:val="29"/>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Current Ratio = </w:t>
      </w:r>
      <w:r w:rsidRPr="00660FD0">
        <w:rPr>
          <w:rFonts w:ascii="Euphemia UCAS" w:hAnsi="Euphemia UCAS" w:cs="Euphemia UCAS"/>
          <w:color w:val="000000" w:themeColor="text1"/>
          <w:sz w:val="20"/>
          <w:szCs w:val="20"/>
          <w:u w:val="single"/>
          <w:lang w:val="en-US"/>
        </w:rPr>
        <w:t>Current Assets</w:t>
      </w:r>
      <w:r w:rsidRPr="00660FD0">
        <w:rPr>
          <w:rFonts w:ascii="Euphemia UCAS" w:hAnsi="Euphemia UCAS" w:cs="Euphemia UCAS"/>
          <w:color w:val="000000" w:themeColor="text1"/>
          <w:sz w:val="20"/>
          <w:szCs w:val="20"/>
          <w:lang w:val="en-US"/>
        </w:rPr>
        <w:t xml:space="preserve">  </w:t>
      </w:r>
    </w:p>
    <w:p w14:paraId="10B6BD89" w14:textId="2E106C6B" w:rsidR="0038770B" w:rsidRPr="00660FD0" w:rsidRDefault="0038770B" w:rsidP="00372520">
      <w:pPr>
        <w:pStyle w:val="ListParagraph"/>
        <w:ind w:left="252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   Current Liabilities</w:t>
      </w:r>
    </w:p>
    <w:p w14:paraId="53D35C35" w14:textId="2A469046" w:rsidR="0038770B" w:rsidRPr="00660FD0" w:rsidRDefault="0038770B" w:rsidP="004B7DAC">
      <w:pPr>
        <w:pStyle w:val="ListParagraph"/>
        <w:numPr>
          <w:ilvl w:val="0"/>
          <w:numId w:val="29"/>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Quick Ratio (ACID Test)= </w:t>
      </w:r>
      <w:r w:rsidRPr="00660FD0">
        <w:rPr>
          <w:rFonts w:ascii="Euphemia UCAS" w:hAnsi="Euphemia UCAS" w:cs="Euphemia UCAS"/>
          <w:color w:val="000000" w:themeColor="text1"/>
          <w:sz w:val="20"/>
          <w:szCs w:val="20"/>
          <w:u w:val="single"/>
          <w:lang w:val="en-US"/>
        </w:rPr>
        <w:t>Current Assets less Inventory less Prepaids</w:t>
      </w:r>
      <w:r w:rsidRPr="00660FD0">
        <w:rPr>
          <w:rFonts w:ascii="Euphemia UCAS" w:hAnsi="Euphemia UCAS" w:cs="Euphemia UCAS"/>
          <w:color w:val="000000" w:themeColor="text1"/>
          <w:sz w:val="20"/>
          <w:szCs w:val="20"/>
          <w:lang w:val="en-US"/>
        </w:rPr>
        <w:t xml:space="preserve">  </w:t>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t xml:space="preserve">    </w:t>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t>Current Liabilities</w:t>
      </w:r>
    </w:p>
    <w:p w14:paraId="5AD9C6C4" w14:textId="031DC9FD" w:rsidR="0038770B" w:rsidRPr="00660FD0" w:rsidRDefault="00946E24" w:rsidP="004B7DAC">
      <w:pPr>
        <w:pStyle w:val="ListParagraph"/>
        <w:numPr>
          <w:ilvl w:val="0"/>
          <w:numId w:val="2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Solvency Ratios </w:t>
      </w:r>
      <w:r w:rsidR="0038770B" w:rsidRPr="00660FD0">
        <w:rPr>
          <w:rFonts w:ascii="Euphemia UCAS" w:hAnsi="Euphemia UCAS" w:cs="Euphemia UCAS"/>
          <w:color w:val="000000" w:themeColor="text1"/>
          <w:sz w:val="20"/>
          <w:szCs w:val="20"/>
        </w:rPr>
        <w:t>– the ability for an organization to pay interest on their obligations and repay debt upon maturity.  Measures the ability for a company to survive over a long period of time</w:t>
      </w:r>
    </w:p>
    <w:p w14:paraId="340BE2D4" w14:textId="2AC37C69" w:rsidR="00372520" w:rsidRPr="00660FD0" w:rsidRDefault="0038770B" w:rsidP="004B7DAC">
      <w:pPr>
        <w:numPr>
          <w:ilvl w:val="0"/>
          <w:numId w:val="30"/>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Debt/Total Assets ratio = </w:t>
      </w:r>
      <w:r w:rsidRPr="00660FD0">
        <w:rPr>
          <w:rFonts w:ascii="Euphemia UCAS" w:hAnsi="Euphemia UCAS" w:cs="Euphemia UCAS"/>
          <w:color w:val="000000" w:themeColor="text1"/>
          <w:sz w:val="20"/>
          <w:szCs w:val="20"/>
          <w:u w:val="single"/>
          <w:lang w:val="en-US"/>
        </w:rPr>
        <w:t>Total liabilities</w:t>
      </w:r>
      <w:r w:rsidRPr="00660FD0">
        <w:rPr>
          <w:rFonts w:ascii="Euphemia UCAS" w:hAnsi="Euphemia UCAS" w:cs="Euphemia UCAS"/>
          <w:color w:val="000000" w:themeColor="text1"/>
          <w:sz w:val="20"/>
          <w:szCs w:val="20"/>
          <w:lang w:val="en-US"/>
        </w:rPr>
        <w:t xml:space="preserve"> </w:t>
      </w:r>
      <w:r w:rsidRPr="00660FD0">
        <w:rPr>
          <w:rFonts w:ascii="Euphemia UCAS" w:hAnsi="Euphemia UCAS" w:cs="Euphemia UCAS"/>
          <w:color w:val="000000" w:themeColor="text1"/>
          <w:sz w:val="20"/>
          <w:szCs w:val="20"/>
          <w:vertAlign w:val="subscript"/>
          <w:lang w:val="en-US"/>
        </w:rPr>
        <w:t>*100</w:t>
      </w:r>
    </w:p>
    <w:p w14:paraId="6E4F23C1" w14:textId="46F80865" w:rsidR="0038770B" w:rsidRPr="00660FD0" w:rsidRDefault="0038770B" w:rsidP="00F92B6B">
      <w:pPr>
        <w:ind w:left="2880" w:firstLine="72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Total Assets</w:t>
      </w:r>
    </w:p>
    <w:p w14:paraId="5D7F315D" w14:textId="3D70BEDC" w:rsidR="00372520" w:rsidRPr="00660FD0" w:rsidRDefault="00372520" w:rsidP="004B7DAC">
      <w:pPr>
        <w:pStyle w:val="ListParagraph"/>
        <w:numPr>
          <w:ilvl w:val="2"/>
          <w:numId w:val="12"/>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Long-term debt paying ability </w:t>
      </w:r>
    </w:p>
    <w:p w14:paraId="73959546" w14:textId="0CD4A977" w:rsidR="00372520" w:rsidRPr="00660FD0" w:rsidRDefault="00372520" w:rsidP="004B7DAC">
      <w:pPr>
        <w:pStyle w:val="ListParagraph"/>
        <w:numPr>
          <w:ilvl w:val="2"/>
          <w:numId w:val="12"/>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Measures the percentage of assets that are financed by lenders and other creditors, rather than by shareholders</w:t>
      </w:r>
    </w:p>
    <w:p w14:paraId="6FAB2205" w14:textId="14FEA7B3" w:rsidR="0038770B" w:rsidRPr="00660FD0" w:rsidRDefault="00372520" w:rsidP="004B7DAC">
      <w:pPr>
        <w:pStyle w:val="ListParagraph"/>
        <w:numPr>
          <w:ilvl w:val="2"/>
          <w:numId w:val="12"/>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The higher the percentage, the greater the risk that the company may be unable to pay its debts as they come due</w:t>
      </w:r>
    </w:p>
    <w:p w14:paraId="30299083" w14:textId="288CD701" w:rsidR="0038770B" w:rsidRPr="00660FD0" w:rsidRDefault="0038770B" w:rsidP="004B7DAC">
      <w:pPr>
        <w:numPr>
          <w:ilvl w:val="0"/>
          <w:numId w:val="30"/>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Free Cash Flow = Net cash provided (used) by operating activities less dividends less net capital expenditures</w:t>
      </w:r>
    </w:p>
    <w:p w14:paraId="31E7F52F" w14:textId="665948EA" w:rsidR="00ED3C44" w:rsidRPr="00660FD0" w:rsidRDefault="00ED3C44" w:rsidP="004B7DAC">
      <w:pPr>
        <w:pStyle w:val="ListParagraph"/>
        <w:numPr>
          <w:ilvl w:val="0"/>
          <w:numId w:val="2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Profitability Ratios</w:t>
      </w:r>
      <w:r w:rsidR="00372520" w:rsidRPr="00660FD0">
        <w:rPr>
          <w:rFonts w:ascii="Euphemia UCAS" w:hAnsi="Euphemia UCAS" w:cs="Euphemia UCAS"/>
          <w:color w:val="000000" w:themeColor="text1"/>
          <w:sz w:val="20"/>
          <w:szCs w:val="20"/>
        </w:rPr>
        <w:t xml:space="preserve"> – measure a company’s operating success for a specific period of time.  </w:t>
      </w:r>
    </w:p>
    <w:p w14:paraId="6B1A4923" w14:textId="1BCE84AD" w:rsidR="00372520" w:rsidRPr="00660FD0" w:rsidRDefault="00F92B6B" w:rsidP="004B7DAC">
      <w:pPr>
        <w:pStyle w:val="ListParagraph"/>
        <w:numPr>
          <w:ilvl w:val="0"/>
          <w:numId w:val="31"/>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Earnings per share = </w:t>
      </w:r>
      <w:r w:rsidR="00372520" w:rsidRPr="00660FD0">
        <w:rPr>
          <w:rFonts w:ascii="Euphemia UCAS" w:hAnsi="Euphemia UCAS" w:cs="Euphemia UCAS"/>
          <w:color w:val="000000" w:themeColor="text1"/>
          <w:sz w:val="20"/>
          <w:szCs w:val="20"/>
          <w:u w:val="single"/>
          <w:lang w:val="en-US"/>
        </w:rPr>
        <w:t>Net Profit after tax</w:t>
      </w:r>
      <w:r w:rsidR="00372520" w:rsidRPr="00660FD0">
        <w:rPr>
          <w:rFonts w:ascii="Euphemia UCAS" w:hAnsi="Euphemia UCAS" w:cs="Euphemia UCAS"/>
          <w:color w:val="000000" w:themeColor="text1"/>
          <w:sz w:val="20"/>
          <w:szCs w:val="20"/>
          <w:lang w:val="en-US"/>
        </w:rPr>
        <w:t xml:space="preserve">         </w:t>
      </w:r>
    </w:p>
    <w:p w14:paraId="6A74B0E2" w14:textId="5CC4A7A7" w:rsidR="00372520" w:rsidRPr="00660FD0" w:rsidRDefault="00F92B6B" w:rsidP="00F92B6B">
      <w:p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   </w:t>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lang w:val="en-US"/>
        </w:rPr>
        <w:tab/>
        <w:t xml:space="preserve">   </w:t>
      </w:r>
      <w:r w:rsidR="00372520" w:rsidRPr="00660FD0">
        <w:rPr>
          <w:rFonts w:ascii="Euphemia UCAS" w:hAnsi="Euphemia UCAS" w:cs="Euphemia UCAS"/>
          <w:color w:val="000000" w:themeColor="text1"/>
          <w:sz w:val="20"/>
          <w:szCs w:val="20"/>
          <w:lang w:val="en-US"/>
        </w:rPr>
        <w:t>Number of issued common shares</w:t>
      </w:r>
    </w:p>
    <w:p w14:paraId="4DC4261F" w14:textId="5B51711C" w:rsidR="00372520" w:rsidRPr="00660FD0" w:rsidRDefault="00372520" w:rsidP="004B7DAC">
      <w:pPr>
        <w:pStyle w:val="ListParagraph"/>
        <w:numPr>
          <w:ilvl w:val="2"/>
          <w:numId w:val="12"/>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Measure the profit earned on each common share</w:t>
      </w:r>
    </w:p>
    <w:p w14:paraId="7F60A474" w14:textId="77777777" w:rsidR="00F92B6B" w:rsidRPr="00660FD0" w:rsidRDefault="00F92B6B" w:rsidP="00F92B6B">
      <w:pPr>
        <w:pStyle w:val="ListParagraph"/>
        <w:ind w:left="2226"/>
        <w:rPr>
          <w:rFonts w:ascii="Euphemia UCAS" w:hAnsi="Euphemia UCAS" w:cs="Euphemia UCAS"/>
          <w:color w:val="000000" w:themeColor="text1"/>
          <w:sz w:val="20"/>
          <w:szCs w:val="20"/>
          <w:lang w:val="en-US"/>
        </w:rPr>
      </w:pPr>
    </w:p>
    <w:p w14:paraId="6995DC03" w14:textId="77777777" w:rsidR="00F92B6B" w:rsidRPr="00660FD0" w:rsidRDefault="00372520" w:rsidP="00F92B6B">
      <w:pPr>
        <w:pStyle w:val="ListParagraph"/>
        <w:numPr>
          <w:ilvl w:val="0"/>
          <w:numId w:val="31"/>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lastRenderedPageBreak/>
        <w:t xml:space="preserve">Price Earnings ratio = </w:t>
      </w:r>
      <w:r w:rsidRPr="00660FD0">
        <w:rPr>
          <w:rFonts w:ascii="Euphemia UCAS" w:hAnsi="Euphemia UCAS" w:cs="Euphemia UCAS"/>
          <w:color w:val="000000" w:themeColor="text1"/>
          <w:sz w:val="20"/>
          <w:szCs w:val="20"/>
          <w:u w:val="single"/>
          <w:lang w:val="en-US"/>
        </w:rPr>
        <w:t>Market price per share</w:t>
      </w:r>
    </w:p>
    <w:p w14:paraId="79A1AF06" w14:textId="2C58DB7A" w:rsidR="00372520" w:rsidRPr="00660FD0" w:rsidRDefault="00F92B6B" w:rsidP="00F92B6B">
      <w:pPr>
        <w:ind w:left="2160" w:firstLine="72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      </w:t>
      </w:r>
      <w:r w:rsidR="00372520" w:rsidRPr="00660FD0">
        <w:rPr>
          <w:rFonts w:ascii="Euphemia UCAS" w:hAnsi="Euphemia UCAS" w:cs="Euphemia UCAS"/>
          <w:color w:val="000000" w:themeColor="text1"/>
          <w:sz w:val="20"/>
          <w:szCs w:val="20"/>
          <w:lang w:val="en-US"/>
        </w:rPr>
        <w:t xml:space="preserve">Earnings per share </w:t>
      </w:r>
    </w:p>
    <w:p w14:paraId="0A4F2043" w14:textId="21B35CB9" w:rsidR="00372520" w:rsidRPr="00660FD0" w:rsidRDefault="00372520" w:rsidP="004B7DAC">
      <w:pPr>
        <w:pStyle w:val="ListParagraph"/>
        <w:numPr>
          <w:ilvl w:val="2"/>
          <w:numId w:val="12"/>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Measures the ratio of the stock market price of each common share to its earnings per share</w:t>
      </w:r>
    </w:p>
    <w:p w14:paraId="67E8AE03" w14:textId="77777777" w:rsidR="00F92B6B" w:rsidRPr="00660FD0" w:rsidRDefault="00F92B6B" w:rsidP="00F92B6B">
      <w:pPr>
        <w:pStyle w:val="ListParagraph"/>
        <w:ind w:left="2226"/>
        <w:rPr>
          <w:rFonts w:ascii="Euphemia UCAS" w:hAnsi="Euphemia UCAS" w:cs="Euphemia UCAS"/>
          <w:color w:val="000000" w:themeColor="text1"/>
          <w:sz w:val="20"/>
          <w:szCs w:val="20"/>
        </w:rPr>
      </w:pPr>
    </w:p>
    <w:p w14:paraId="40306181" w14:textId="77777777" w:rsidR="00372520" w:rsidRPr="00660FD0" w:rsidRDefault="00372520" w:rsidP="004B7DAC">
      <w:pPr>
        <w:numPr>
          <w:ilvl w:val="0"/>
          <w:numId w:val="32"/>
        </w:numPr>
        <w:ind w:left="108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Gross Profit % = </w:t>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u w:val="single"/>
          <w:lang w:val="en-US"/>
        </w:rPr>
        <w:t>Gross Profit</w:t>
      </w:r>
      <w:r w:rsidRPr="00660FD0">
        <w:rPr>
          <w:rFonts w:ascii="Euphemia UCAS" w:hAnsi="Euphemia UCAS" w:cs="Euphemia UCAS"/>
          <w:color w:val="000000" w:themeColor="text1"/>
          <w:sz w:val="20"/>
          <w:szCs w:val="20"/>
          <w:lang w:val="en-US"/>
        </w:rPr>
        <w:t xml:space="preserve"> * 100</w:t>
      </w:r>
    </w:p>
    <w:p w14:paraId="58247AFB" w14:textId="1B196A0E" w:rsidR="00372520" w:rsidRPr="00660FD0" w:rsidRDefault="00372520" w:rsidP="00F92B6B">
      <w:pPr>
        <w:ind w:left="2160" w:firstLine="72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Net Sales</w:t>
      </w:r>
    </w:p>
    <w:p w14:paraId="14815B36" w14:textId="400E75DB" w:rsidR="00372520" w:rsidRPr="00660FD0" w:rsidRDefault="00372520" w:rsidP="004B7DAC">
      <w:pPr>
        <w:pStyle w:val="ListParagraph"/>
        <w:numPr>
          <w:ilvl w:val="2"/>
          <w:numId w:val="12"/>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Sales and cost of goods sold</w:t>
      </w:r>
    </w:p>
    <w:p w14:paraId="05CC2D9A" w14:textId="77777777" w:rsidR="00372520" w:rsidRPr="00660FD0" w:rsidRDefault="00372520" w:rsidP="00372520">
      <w:pPr>
        <w:pStyle w:val="ListParagraph"/>
        <w:ind w:left="2226"/>
        <w:rPr>
          <w:rFonts w:ascii="Euphemia UCAS" w:hAnsi="Euphemia UCAS" w:cs="Euphemia UCAS"/>
          <w:color w:val="000000" w:themeColor="text1"/>
          <w:sz w:val="20"/>
          <w:szCs w:val="20"/>
          <w:lang w:val="en-US"/>
        </w:rPr>
      </w:pPr>
    </w:p>
    <w:p w14:paraId="0A8EDD55" w14:textId="29A966C1" w:rsidR="00372520" w:rsidRPr="00660FD0" w:rsidRDefault="00372520" w:rsidP="004B7DAC">
      <w:pPr>
        <w:numPr>
          <w:ilvl w:val="0"/>
          <w:numId w:val="32"/>
        </w:numPr>
        <w:ind w:left="108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Net Profit % = </w:t>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u w:val="single"/>
          <w:lang w:val="en-US"/>
        </w:rPr>
        <w:t xml:space="preserve">Net Profit  </w:t>
      </w:r>
      <w:r w:rsidRPr="00660FD0">
        <w:rPr>
          <w:rFonts w:ascii="Euphemia UCAS" w:hAnsi="Euphemia UCAS" w:cs="Euphemia UCAS"/>
          <w:color w:val="000000" w:themeColor="text1"/>
          <w:sz w:val="20"/>
          <w:szCs w:val="20"/>
          <w:lang w:val="en-US"/>
        </w:rPr>
        <w:t>* 100</w:t>
      </w:r>
    </w:p>
    <w:p w14:paraId="25CDB9CE" w14:textId="0BAF0BFB" w:rsidR="00372520" w:rsidRPr="00660FD0" w:rsidRDefault="00372520" w:rsidP="00CC5FE0">
      <w:pPr>
        <w:ind w:left="2160" w:firstLine="72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Net Sales</w:t>
      </w:r>
    </w:p>
    <w:p w14:paraId="605DE8F4" w14:textId="0AB0CCD7" w:rsidR="00372520" w:rsidRPr="00660FD0" w:rsidRDefault="00372520" w:rsidP="004B7DAC">
      <w:pPr>
        <w:pStyle w:val="ListParagraph"/>
        <w:numPr>
          <w:ilvl w:val="2"/>
          <w:numId w:val="12"/>
        </w:numPr>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Control of expenses </w:t>
      </w:r>
    </w:p>
    <w:p w14:paraId="04FE14A9" w14:textId="77777777" w:rsidR="00372520" w:rsidRPr="00660FD0" w:rsidRDefault="00372520" w:rsidP="00F92B6B">
      <w:pPr>
        <w:rPr>
          <w:rFonts w:ascii="Euphemia UCAS" w:hAnsi="Euphemia UCAS" w:cs="Euphemia UCAS"/>
          <w:color w:val="000000" w:themeColor="text1"/>
          <w:sz w:val="20"/>
          <w:szCs w:val="20"/>
          <w:lang w:val="en-US"/>
        </w:rPr>
      </w:pPr>
    </w:p>
    <w:p w14:paraId="0DBEBFAC" w14:textId="25E9B2DD" w:rsidR="00372520" w:rsidRPr="00660FD0" w:rsidRDefault="00372520" w:rsidP="004B7DAC">
      <w:pPr>
        <w:numPr>
          <w:ilvl w:val="0"/>
          <w:numId w:val="32"/>
        </w:numPr>
        <w:ind w:left="108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 xml:space="preserve">Return on Assets = </w:t>
      </w:r>
      <w:r w:rsidRPr="00660FD0">
        <w:rPr>
          <w:rFonts w:ascii="Euphemia UCAS" w:hAnsi="Euphemia UCAS" w:cs="Euphemia UCAS"/>
          <w:color w:val="000000" w:themeColor="text1"/>
          <w:sz w:val="20"/>
          <w:szCs w:val="20"/>
          <w:lang w:val="en-US"/>
        </w:rPr>
        <w:tab/>
      </w:r>
      <w:r w:rsidRPr="00660FD0">
        <w:rPr>
          <w:rFonts w:ascii="Euphemia UCAS" w:hAnsi="Euphemia UCAS" w:cs="Euphemia UCAS"/>
          <w:color w:val="000000" w:themeColor="text1"/>
          <w:sz w:val="20"/>
          <w:szCs w:val="20"/>
          <w:u w:val="single"/>
          <w:lang w:val="en-US"/>
        </w:rPr>
        <w:t>Net Profit* 100</w:t>
      </w:r>
    </w:p>
    <w:p w14:paraId="69CBD398" w14:textId="3C766E01" w:rsidR="00372520" w:rsidRPr="00660FD0" w:rsidRDefault="00372520" w:rsidP="00372520">
      <w:pPr>
        <w:ind w:left="2880" w:firstLine="720"/>
        <w:rPr>
          <w:rFonts w:ascii="Euphemia UCAS" w:hAnsi="Euphemia UCAS" w:cs="Euphemia UCAS"/>
          <w:color w:val="000000" w:themeColor="text1"/>
          <w:sz w:val="20"/>
          <w:szCs w:val="20"/>
          <w:lang w:val="en-US"/>
        </w:rPr>
      </w:pPr>
      <w:r w:rsidRPr="00660FD0">
        <w:rPr>
          <w:rFonts w:ascii="Euphemia UCAS" w:hAnsi="Euphemia UCAS" w:cs="Euphemia UCAS"/>
          <w:color w:val="000000" w:themeColor="text1"/>
          <w:sz w:val="20"/>
          <w:szCs w:val="20"/>
          <w:lang w:val="en-US"/>
        </w:rPr>
        <w:t>Average Total Assets</w:t>
      </w:r>
    </w:p>
    <w:p w14:paraId="3F92C9CA" w14:textId="4D6F6475" w:rsidR="00372520" w:rsidRPr="00660FD0" w:rsidRDefault="00372520" w:rsidP="004B7DAC">
      <w:pPr>
        <w:pStyle w:val="ListParagraph"/>
        <w:numPr>
          <w:ilvl w:val="2"/>
          <w:numId w:val="12"/>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Average = opening BS + closing BS /2</w:t>
      </w:r>
    </w:p>
    <w:p w14:paraId="30FD6C72" w14:textId="77777777" w:rsidR="00372520" w:rsidRPr="00660FD0" w:rsidRDefault="00372520" w:rsidP="00372520">
      <w:pPr>
        <w:rPr>
          <w:rFonts w:ascii="Euphemia UCAS" w:hAnsi="Euphemia UCAS" w:cs="Euphemia UCAS"/>
          <w:color w:val="000000" w:themeColor="text1"/>
          <w:sz w:val="20"/>
          <w:szCs w:val="20"/>
        </w:rPr>
      </w:pPr>
    </w:p>
    <w:p w14:paraId="435129C0" w14:textId="77777777" w:rsidR="00ED3C44" w:rsidRPr="00660FD0" w:rsidRDefault="00ED3C44" w:rsidP="004B7DAC">
      <w:pPr>
        <w:pStyle w:val="ListParagraph"/>
        <w:numPr>
          <w:ilvl w:val="0"/>
          <w:numId w:val="28"/>
        </w:numPr>
        <w:rPr>
          <w:rFonts w:ascii="Euphemia UCAS" w:hAnsi="Euphemia UCAS" w:cs="Euphemia UCAS"/>
          <w:b/>
          <w:color w:val="000000" w:themeColor="text1"/>
          <w:sz w:val="20"/>
          <w:szCs w:val="20"/>
        </w:rPr>
      </w:pPr>
      <w:r w:rsidRPr="00660FD0">
        <w:rPr>
          <w:rFonts w:ascii="Euphemia UCAS" w:hAnsi="Euphemia UCAS" w:cs="Euphemia UCAS"/>
          <w:color w:val="000000" w:themeColor="text1"/>
          <w:sz w:val="20"/>
          <w:szCs w:val="20"/>
        </w:rPr>
        <w:t xml:space="preserve">Efficiency Ratios </w:t>
      </w:r>
    </w:p>
    <w:p w14:paraId="2F650489" w14:textId="7D7334AE" w:rsidR="00372520" w:rsidRPr="00660FD0" w:rsidRDefault="00372520" w:rsidP="004B7DAC">
      <w:pPr>
        <w:pStyle w:val="ListParagraph"/>
        <w:numPr>
          <w:ilvl w:val="2"/>
          <w:numId w:val="33"/>
        </w:numPr>
        <w:ind w:left="1134"/>
        <w:rPr>
          <w:color w:val="000000" w:themeColor="text1"/>
          <w:sz w:val="20"/>
          <w:szCs w:val="20"/>
        </w:rPr>
      </w:pPr>
      <w:r w:rsidRPr="00660FD0">
        <w:rPr>
          <w:noProof/>
          <w:color w:val="000000" w:themeColor="text1"/>
          <w:sz w:val="20"/>
          <w:szCs w:val="20"/>
          <w:lang w:val="en-US"/>
        </w:rPr>
        <w:drawing>
          <wp:inline distT="0" distB="0" distL="0" distR="0" wp14:anchorId="2A4F9C0D" wp14:editId="6114FE78">
            <wp:extent cx="3200400" cy="393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393700"/>
                    </a:xfrm>
                    <a:prstGeom prst="rect">
                      <a:avLst/>
                    </a:prstGeom>
                    <a:noFill/>
                    <a:ln>
                      <a:noFill/>
                    </a:ln>
                  </pic:spPr>
                </pic:pic>
              </a:graphicData>
            </a:graphic>
          </wp:inline>
        </w:drawing>
      </w:r>
    </w:p>
    <w:p w14:paraId="516BCE7D" w14:textId="0E751D0A" w:rsidR="00372520" w:rsidRPr="00660FD0" w:rsidRDefault="00372520" w:rsidP="004B7DAC">
      <w:pPr>
        <w:pStyle w:val="ListParagraph"/>
        <w:numPr>
          <w:ilvl w:val="2"/>
          <w:numId w:val="33"/>
        </w:numPr>
        <w:ind w:left="1134"/>
        <w:rPr>
          <w:color w:val="000000" w:themeColor="text1"/>
          <w:sz w:val="20"/>
          <w:szCs w:val="20"/>
        </w:rPr>
      </w:pPr>
      <w:r w:rsidRPr="00660FD0">
        <w:rPr>
          <w:noProof/>
          <w:color w:val="000000" w:themeColor="text1"/>
          <w:sz w:val="20"/>
          <w:szCs w:val="20"/>
          <w:lang w:val="en-US"/>
        </w:rPr>
        <w:drawing>
          <wp:inline distT="0" distB="0" distL="0" distR="0" wp14:anchorId="4B226621" wp14:editId="288EEF0A">
            <wp:extent cx="4800600" cy="40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406400"/>
                    </a:xfrm>
                    <a:prstGeom prst="rect">
                      <a:avLst/>
                    </a:prstGeom>
                    <a:noFill/>
                    <a:ln>
                      <a:noFill/>
                    </a:ln>
                  </pic:spPr>
                </pic:pic>
              </a:graphicData>
            </a:graphic>
          </wp:inline>
        </w:drawing>
      </w:r>
    </w:p>
    <w:p w14:paraId="2FDD7FA2" w14:textId="40A779E6" w:rsidR="00372520" w:rsidRPr="00660FD0" w:rsidRDefault="00372520" w:rsidP="004B7DAC">
      <w:pPr>
        <w:pStyle w:val="ListParagraph"/>
        <w:numPr>
          <w:ilvl w:val="2"/>
          <w:numId w:val="33"/>
        </w:numPr>
        <w:ind w:left="1134"/>
        <w:rPr>
          <w:color w:val="000000" w:themeColor="text1"/>
          <w:sz w:val="20"/>
          <w:szCs w:val="20"/>
        </w:rPr>
      </w:pPr>
      <w:r w:rsidRPr="00660FD0">
        <w:rPr>
          <w:noProof/>
          <w:color w:val="000000" w:themeColor="text1"/>
          <w:sz w:val="20"/>
          <w:szCs w:val="20"/>
          <w:lang w:val="en-US"/>
        </w:rPr>
        <w:drawing>
          <wp:inline distT="0" distB="0" distL="0" distR="0" wp14:anchorId="01B4DDCD" wp14:editId="3FD099C2">
            <wp:extent cx="2514600" cy="3937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393700"/>
                    </a:xfrm>
                    <a:prstGeom prst="rect">
                      <a:avLst/>
                    </a:prstGeom>
                    <a:noFill/>
                    <a:ln>
                      <a:noFill/>
                    </a:ln>
                  </pic:spPr>
                </pic:pic>
              </a:graphicData>
            </a:graphic>
          </wp:inline>
        </w:drawing>
      </w:r>
    </w:p>
    <w:p w14:paraId="5F7624BE" w14:textId="3DE2AB82" w:rsidR="00372520" w:rsidRPr="00660FD0" w:rsidRDefault="00372520" w:rsidP="004B7DAC">
      <w:pPr>
        <w:pStyle w:val="ListParagraph"/>
        <w:numPr>
          <w:ilvl w:val="2"/>
          <w:numId w:val="33"/>
        </w:numPr>
        <w:ind w:left="1134"/>
        <w:rPr>
          <w:color w:val="000000" w:themeColor="text1"/>
          <w:sz w:val="20"/>
          <w:szCs w:val="20"/>
        </w:rPr>
      </w:pPr>
      <w:r w:rsidRPr="00660FD0">
        <w:rPr>
          <w:noProof/>
          <w:color w:val="000000" w:themeColor="text1"/>
          <w:sz w:val="20"/>
          <w:szCs w:val="20"/>
          <w:lang w:val="en-US"/>
        </w:rPr>
        <w:drawing>
          <wp:inline distT="0" distB="0" distL="0" distR="0" wp14:anchorId="12ADC4D6" wp14:editId="5A4255CE">
            <wp:extent cx="2489200" cy="40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200" cy="406400"/>
                    </a:xfrm>
                    <a:prstGeom prst="rect">
                      <a:avLst/>
                    </a:prstGeom>
                    <a:noFill/>
                    <a:ln>
                      <a:noFill/>
                    </a:ln>
                  </pic:spPr>
                </pic:pic>
              </a:graphicData>
            </a:graphic>
          </wp:inline>
        </w:drawing>
      </w:r>
    </w:p>
    <w:p w14:paraId="7B669ADA" w14:textId="77777777" w:rsidR="00372520" w:rsidRPr="00660FD0" w:rsidRDefault="00372520" w:rsidP="00372520">
      <w:pPr>
        <w:pStyle w:val="ListParagraph"/>
        <w:rPr>
          <w:rFonts w:ascii="Euphemia UCAS" w:hAnsi="Euphemia UCAS" w:cs="Euphemia UCAS"/>
          <w:b/>
          <w:color w:val="000000" w:themeColor="text1"/>
          <w:sz w:val="20"/>
          <w:szCs w:val="20"/>
        </w:rPr>
      </w:pPr>
    </w:p>
    <w:p w14:paraId="1BBB8784" w14:textId="77777777" w:rsidR="004554D8" w:rsidRPr="00660FD0" w:rsidRDefault="004554D8" w:rsidP="004554D8">
      <w:pPr>
        <w:rPr>
          <w:rFonts w:ascii="Euphemia UCAS" w:hAnsi="Euphemia UCAS" w:cs="Euphemia UCAS"/>
          <w:b/>
          <w:color w:val="000000" w:themeColor="text1"/>
          <w:sz w:val="20"/>
          <w:szCs w:val="20"/>
          <w:u w:val="single"/>
        </w:rPr>
      </w:pPr>
    </w:p>
    <w:p w14:paraId="5262A0D0" w14:textId="77777777" w:rsidR="008378BA" w:rsidRPr="00660FD0" w:rsidRDefault="008378BA" w:rsidP="004554D8">
      <w:pPr>
        <w:rPr>
          <w:rFonts w:ascii="Euphemia UCAS" w:hAnsi="Euphemia UCAS" w:cs="Euphemia UCAS"/>
          <w:b/>
          <w:color w:val="000000" w:themeColor="text1"/>
          <w:sz w:val="20"/>
          <w:szCs w:val="20"/>
          <w:u w:val="single"/>
        </w:rPr>
      </w:pPr>
    </w:p>
    <w:p w14:paraId="2CC03B95" w14:textId="77777777" w:rsidR="008378BA" w:rsidRPr="00660FD0" w:rsidRDefault="008378BA" w:rsidP="004554D8">
      <w:pPr>
        <w:rPr>
          <w:rFonts w:ascii="Euphemia UCAS" w:hAnsi="Euphemia UCAS" w:cs="Euphemia UCAS"/>
          <w:b/>
          <w:color w:val="000000" w:themeColor="text1"/>
          <w:sz w:val="20"/>
          <w:szCs w:val="20"/>
          <w:u w:val="single"/>
        </w:rPr>
      </w:pPr>
    </w:p>
    <w:p w14:paraId="65BA8BCF" w14:textId="77777777" w:rsidR="008378BA" w:rsidRPr="00660FD0" w:rsidRDefault="008378BA" w:rsidP="004554D8">
      <w:pPr>
        <w:rPr>
          <w:rFonts w:ascii="Euphemia UCAS" w:hAnsi="Euphemia UCAS" w:cs="Euphemia UCAS"/>
          <w:b/>
          <w:color w:val="000000" w:themeColor="text1"/>
          <w:sz w:val="20"/>
          <w:szCs w:val="20"/>
          <w:u w:val="single"/>
        </w:rPr>
      </w:pPr>
    </w:p>
    <w:p w14:paraId="40926562" w14:textId="77777777" w:rsidR="008378BA" w:rsidRPr="00660FD0" w:rsidRDefault="008378BA" w:rsidP="004554D8">
      <w:pPr>
        <w:rPr>
          <w:rFonts w:ascii="Euphemia UCAS" w:hAnsi="Euphemia UCAS" w:cs="Euphemia UCAS"/>
          <w:b/>
          <w:color w:val="000000" w:themeColor="text1"/>
          <w:sz w:val="20"/>
          <w:szCs w:val="20"/>
          <w:u w:val="single"/>
        </w:rPr>
      </w:pPr>
    </w:p>
    <w:p w14:paraId="4B482AA1" w14:textId="77777777" w:rsidR="008378BA" w:rsidRPr="00660FD0" w:rsidRDefault="008378BA" w:rsidP="004554D8">
      <w:pPr>
        <w:rPr>
          <w:rFonts w:ascii="Euphemia UCAS" w:hAnsi="Euphemia UCAS" w:cs="Euphemia UCAS"/>
          <w:b/>
          <w:color w:val="000000" w:themeColor="text1"/>
          <w:sz w:val="20"/>
          <w:szCs w:val="20"/>
          <w:u w:val="single"/>
        </w:rPr>
      </w:pPr>
    </w:p>
    <w:p w14:paraId="2A984E03" w14:textId="77777777" w:rsidR="008378BA" w:rsidRPr="00660FD0" w:rsidRDefault="008378BA" w:rsidP="004554D8">
      <w:pPr>
        <w:rPr>
          <w:rFonts w:ascii="Euphemia UCAS" w:hAnsi="Euphemia UCAS" w:cs="Euphemia UCAS"/>
          <w:b/>
          <w:color w:val="000000" w:themeColor="text1"/>
          <w:sz w:val="20"/>
          <w:szCs w:val="20"/>
          <w:u w:val="single"/>
        </w:rPr>
      </w:pPr>
    </w:p>
    <w:p w14:paraId="2FF595AB" w14:textId="77777777" w:rsidR="008378BA" w:rsidRPr="00660FD0" w:rsidRDefault="008378BA" w:rsidP="004554D8">
      <w:pPr>
        <w:rPr>
          <w:rFonts w:ascii="Euphemia UCAS" w:hAnsi="Euphemia UCAS" w:cs="Euphemia UCAS"/>
          <w:b/>
          <w:color w:val="000000" w:themeColor="text1"/>
          <w:sz w:val="20"/>
          <w:szCs w:val="20"/>
          <w:u w:val="single"/>
        </w:rPr>
      </w:pPr>
    </w:p>
    <w:p w14:paraId="7B7B8D05" w14:textId="77777777" w:rsidR="008378BA" w:rsidRPr="00660FD0" w:rsidRDefault="008378BA" w:rsidP="004554D8">
      <w:pPr>
        <w:rPr>
          <w:rFonts w:ascii="Euphemia UCAS" w:hAnsi="Euphemia UCAS" w:cs="Euphemia UCAS"/>
          <w:b/>
          <w:color w:val="000000" w:themeColor="text1"/>
          <w:sz w:val="20"/>
          <w:szCs w:val="20"/>
          <w:u w:val="single"/>
        </w:rPr>
      </w:pPr>
    </w:p>
    <w:p w14:paraId="4DDDF918" w14:textId="77777777" w:rsidR="008378BA" w:rsidRPr="00660FD0" w:rsidRDefault="008378BA" w:rsidP="004554D8">
      <w:pPr>
        <w:rPr>
          <w:rFonts w:ascii="Euphemia UCAS" w:hAnsi="Euphemia UCAS" w:cs="Euphemia UCAS"/>
          <w:b/>
          <w:color w:val="000000" w:themeColor="text1"/>
          <w:sz w:val="20"/>
          <w:szCs w:val="20"/>
          <w:u w:val="single"/>
        </w:rPr>
      </w:pPr>
    </w:p>
    <w:p w14:paraId="57A9E65C" w14:textId="77777777" w:rsidR="008378BA" w:rsidRPr="00660FD0" w:rsidRDefault="008378BA" w:rsidP="004554D8">
      <w:pPr>
        <w:rPr>
          <w:rFonts w:ascii="Euphemia UCAS" w:hAnsi="Euphemia UCAS" w:cs="Euphemia UCAS"/>
          <w:b/>
          <w:color w:val="000000" w:themeColor="text1"/>
          <w:sz w:val="20"/>
          <w:szCs w:val="20"/>
          <w:u w:val="single"/>
        </w:rPr>
      </w:pPr>
    </w:p>
    <w:p w14:paraId="2BF72CB1" w14:textId="77777777" w:rsidR="008378BA" w:rsidRPr="00660FD0" w:rsidRDefault="008378BA" w:rsidP="004554D8">
      <w:pPr>
        <w:rPr>
          <w:rFonts w:ascii="Euphemia UCAS" w:hAnsi="Euphemia UCAS" w:cs="Euphemia UCAS"/>
          <w:b/>
          <w:color w:val="000000" w:themeColor="text1"/>
          <w:sz w:val="20"/>
          <w:szCs w:val="20"/>
          <w:u w:val="single"/>
        </w:rPr>
      </w:pPr>
    </w:p>
    <w:p w14:paraId="447A50E7" w14:textId="77777777" w:rsidR="008378BA" w:rsidRPr="00660FD0" w:rsidRDefault="008378BA" w:rsidP="004554D8">
      <w:pPr>
        <w:rPr>
          <w:rFonts w:ascii="Euphemia UCAS" w:hAnsi="Euphemia UCAS" w:cs="Euphemia UCAS"/>
          <w:b/>
          <w:color w:val="000000" w:themeColor="text1"/>
          <w:sz w:val="20"/>
          <w:szCs w:val="20"/>
          <w:u w:val="single"/>
        </w:rPr>
      </w:pPr>
    </w:p>
    <w:p w14:paraId="237E7627" w14:textId="77777777" w:rsidR="008378BA" w:rsidRPr="00660FD0" w:rsidRDefault="008378BA" w:rsidP="004554D8">
      <w:pPr>
        <w:rPr>
          <w:rFonts w:ascii="Euphemia UCAS" w:hAnsi="Euphemia UCAS" w:cs="Euphemia UCAS"/>
          <w:b/>
          <w:color w:val="000000" w:themeColor="text1"/>
          <w:sz w:val="20"/>
          <w:szCs w:val="20"/>
          <w:u w:val="single"/>
        </w:rPr>
      </w:pPr>
    </w:p>
    <w:p w14:paraId="45876D8A" w14:textId="77777777" w:rsidR="008378BA" w:rsidRPr="00660FD0" w:rsidRDefault="008378BA" w:rsidP="004554D8">
      <w:pPr>
        <w:rPr>
          <w:rFonts w:ascii="Euphemia UCAS" w:hAnsi="Euphemia UCAS" w:cs="Euphemia UCAS"/>
          <w:b/>
          <w:color w:val="000000" w:themeColor="text1"/>
          <w:sz w:val="20"/>
          <w:szCs w:val="20"/>
          <w:u w:val="single"/>
        </w:rPr>
      </w:pPr>
    </w:p>
    <w:p w14:paraId="778229E3" w14:textId="77777777" w:rsidR="008378BA" w:rsidRPr="00660FD0" w:rsidRDefault="008378BA" w:rsidP="004554D8">
      <w:pPr>
        <w:rPr>
          <w:rFonts w:ascii="Euphemia UCAS" w:hAnsi="Euphemia UCAS" w:cs="Euphemia UCAS"/>
          <w:b/>
          <w:color w:val="000000" w:themeColor="text1"/>
          <w:sz w:val="20"/>
          <w:szCs w:val="20"/>
          <w:u w:val="single"/>
        </w:rPr>
      </w:pPr>
    </w:p>
    <w:p w14:paraId="578DD2BD" w14:textId="77777777" w:rsidR="008378BA" w:rsidRPr="00660FD0" w:rsidRDefault="008378BA" w:rsidP="004554D8">
      <w:pPr>
        <w:rPr>
          <w:rFonts w:ascii="Euphemia UCAS" w:hAnsi="Euphemia UCAS" w:cs="Euphemia UCAS"/>
          <w:b/>
          <w:color w:val="000000" w:themeColor="text1"/>
          <w:sz w:val="20"/>
          <w:szCs w:val="20"/>
          <w:u w:val="single"/>
        </w:rPr>
      </w:pPr>
    </w:p>
    <w:p w14:paraId="76DA7E70" w14:textId="77777777" w:rsidR="008378BA" w:rsidRPr="00660FD0" w:rsidRDefault="008378BA" w:rsidP="004554D8">
      <w:pPr>
        <w:rPr>
          <w:rFonts w:ascii="Euphemia UCAS" w:hAnsi="Euphemia UCAS" w:cs="Euphemia UCAS"/>
          <w:b/>
          <w:color w:val="000000" w:themeColor="text1"/>
          <w:sz w:val="20"/>
          <w:szCs w:val="20"/>
          <w:u w:val="single"/>
        </w:rPr>
      </w:pPr>
    </w:p>
    <w:p w14:paraId="646888FF" w14:textId="77777777" w:rsidR="00F92B6B" w:rsidRPr="00660FD0" w:rsidRDefault="00F92B6B" w:rsidP="004554D8">
      <w:pPr>
        <w:rPr>
          <w:rFonts w:ascii="Euphemia UCAS" w:hAnsi="Euphemia UCAS" w:cs="Euphemia UCAS"/>
          <w:b/>
          <w:color w:val="000000" w:themeColor="text1"/>
          <w:sz w:val="20"/>
          <w:szCs w:val="20"/>
          <w:u w:val="single"/>
        </w:rPr>
      </w:pPr>
    </w:p>
    <w:p w14:paraId="044A817D" w14:textId="77777777" w:rsidR="004554D8" w:rsidRPr="00660FD0" w:rsidRDefault="004554D8" w:rsidP="004554D8">
      <w:pPr>
        <w:rPr>
          <w:rFonts w:ascii="Euphemia UCAS" w:hAnsi="Euphemia UCAS" w:cs="Euphemia UCAS"/>
          <w:b/>
          <w:color w:val="000000" w:themeColor="text1"/>
          <w:sz w:val="20"/>
          <w:szCs w:val="20"/>
          <w:u w:val="single"/>
        </w:rPr>
      </w:pPr>
      <w:r w:rsidRPr="00660FD0">
        <w:rPr>
          <w:rFonts w:ascii="Euphemia UCAS" w:hAnsi="Euphemia UCAS" w:cs="Euphemia UCAS"/>
          <w:b/>
          <w:color w:val="000000" w:themeColor="text1"/>
          <w:sz w:val="20"/>
          <w:szCs w:val="20"/>
          <w:u w:val="single"/>
        </w:rPr>
        <w:lastRenderedPageBreak/>
        <w:t>Chapter 3</w:t>
      </w:r>
    </w:p>
    <w:p w14:paraId="195C8BA9" w14:textId="77777777" w:rsidR="00F92B6B" w:rsidRPr="00660FD0" w:rsidRDefault="00F92B6B" w:rsidP="004554D8">
      <w:pPr>
        <w:rPr>
          <w:rFonts w:ascii="Euphemia UCAS" w:hAnsi="Euphemia UCAS" w:cs="Euphemia UCAS"/>
          <w:b/>
          <w:color w:val="000000" w:themeColor="text1"/>
          <w:sz w:val="20"/>
          <w:szCs w:val="20"/>
          <w:u w:val="single"/>
        </w:rPr>
      </w:pPr>
    </w:p>
    <w:p w14:paraId="3D820275" w14:textId="77777777" w:rsidR="004554D8" w:rsidRPr="00660FD0" w:rsidRDefault="004554D8" w:rsidP="00812A67">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Accounting Transactions</w:t>
      </w:r>
    </w:p>
    <w:p w14:paraId="5F0611F7" w14:textId="3B1882DA" w:rsidR="00613DA8" w:rsidRPr="00660FD0" w:rsidRDefault="00613DA8" w:rsidP="00613DA8">
      <w:pPr>
        <w:pStyle w:val="ListParagraph"/>
        <w:numPr>
          <w:ilvl w:val="0"/>
          <w:numId w:val="28"/>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Accounting Information System – the system of collecting and processing transaction data and communicating financial information.  Can vary based on factors such as type of business and its transaction, company size, amount of data, information requirements.  The system begins with determining what relevant transaction data should be collected and processed.  </w:t>
      </w:r>
    </w:p>
    <w:p w14:paraId="3660C76D" w14:textId="37390E37" w:rsidR="00613DA8" w:rsidRPr="00660FD0" w:rsidRDefault="00613DA8" w:rsidP="00613DA8">
      <w:pPr>
        <w:pStyle w:val="ListParagraph"/>
        <w:numPr>
          <w:ilvl w:val="0"/>
          <w:numId w:val="28"/>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Accounting Transactions – economic events that must be recorded in the financial statements.  Not all events are recorded, only those that change assets, liabilities or shareholders’ equity </w:t>
      </w:r>
    </w:p>
    <w:p w14:paraId="152F9F7C" w14:textId="77777777" w:rsidR="00613DA8" w:rsidRPr="00660FD0" w:rsidRDefault="00613DA8" w:rsidP="00812A67">
      <w:pPr>
        <w:rPr>
          <w:rFonts w:ascii="Euphemia UCAS" w:hAnsi="Euphemia UCAS" w:cs="Euphemia UCAS"/>
          <w:color w:val="000000" w:themeColor="text1"/>
          <w:sz w:val="20"/>
          <w:szCs w:val="20"/>
        </w:rPr>
      </w:pPr>
    </w:p>
    <w:p w14:paraId="3FA51E5E" w14:textId="77777777" w:rsidR="004554D8" w:rsidRPr="00660FD0" w:rsidRDefault="004554D8" w:rsidP="00812A67">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Transaction Identification Process</w:t>
      </w:r>
    </w:p>
    <w:p w14:paraId="433CFA66" w14:textId="6D911779" w:rsidR="00613DA8" w:rsidRPr="00660FD0" w:rsidRDefault="00613DA8" w:rsidP="00613DA8">
      <w:pPr>
        <w:pStyle w:val="ListParagraph"/>
        <w:numPr>
          <w:ilvl w:val="0"/>
          <w:numId w:val="37"/>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(1) Events (2) Criterion (3) Record/Don’t Record</w:t>
      </w:r>
    </w:p>
    <w:p w14:paraId="723E7AD5" w14:textId="77777777" w:rsidR="00613DA8" w:rsidRPr="00660FD0" w:rsidRDefault="00613DA8" w:rsidP="00613DA8">
      <w:pPr>
        <w:pStyle w:val="ListParagraph"/>
        <w:rPr>
          <w:rFonts w:ascii="Euphemia UCAS" w:hAnsi="Euphemia UCAS" w:cs="Euphemia UCAS"/>
          <w:color w:val="000000" w:themeColor="text1"/>
          <w:sz w:val="20"/>
          <w:szCs w:val="20"/>
        </w:rPr>
      </w:pPr>
    </w:p>
    <w:p w14:paraId="3C8ACA26" w14:textId="77777777" w:rsidR="004554D8" w:rsidRPr="00660FD0" w:rsidRDefault="004554D8" w:rsidP="00812A67">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Analyzing Transactions</w:t>
      </w:r>
    </w:p>
    <w:p w14:paraId="61FB4393" w14:textId="7F85A90D" w:rsidR="00613DA8" w:rsidRPr="00660FD0" w:rsidRDefault="00613DA8" w:rsidP="00613DA8">
      <w:pPr>
        <w:pStyle w:val="ListParagraph"/>
        <w:numPr>
          <w:ilvl w:val="0"/>
          <w:numId w:val="37"/>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Accounting Equation – must always balance</w:t>
      </w:r>
    </w:p>
    <w:p w14:paraId="7347E2CB" w14:textId="77777777" w:rsidR="000D1A1F" w:rsidRPr="00660FD0" w:rsidRDefault="00613DA8" w:rsidP="00812A67">
      <w:pPr>
        <w:pStyle w:val="ListParagraph"/>
        <w:numPr>
          <w:ilvl w:val="0"/>
          <w:numId w:val="37"/>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The Account – an individual account record of increases and decreases in a specific asset, liability, or shareholder’s equity item.  Accounts consist of the title of the account, a debit side (left) and a credit side (right)</w:t>
      </w:r>
    </w:p>
    <w:p w14:paraId="6FBE1630" w14:textId="4844D46D" w:rsidR="000D1A1F" w:rsidRPr="00660FD0" w:rsidRDefault="004554D8" w:rsidP="000D1A1F">
      <w:pPr>
        <w:pStyle w:val="ListParagraph"/>
        <w:numPr>
          <w:ilvl w:val="0"/>
          <w:numId w:val="37"/>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Debits and Credits </w:t>
      </w:r>
      <w:r w:rsidR="000D1A1F" w:rsidRPr="00660FD0">
        <w:rPr>
          <w:rFonts w:ascii="Euphemia UCAS" w:hAnsi="Euphemia UCAS" w:cs="Euphemia UCAS"/>
          <w:color w:val="000000" w:themeColor="text1"/>
          <w:sz w:val="20"/>
          <w:szCs w:val="20"/>
        </w:rPr>
        <w:t xml:space="preserve">– the act of entering an amount on the left side is called debiting, and making the right side is crediting the account. Debit Balance – if debit </w:t>
      </w:r>
      <w:proofErr w:type="spellStart"/>
      <w:r w:rsidR="00665D41">
        <w:rPr>
          <w:rFonts w:ascii="Euphemia UCAS" w:hAnsi="Euphemia UCAS" w:cs="Euphemia UCAS"/>
          <w:color w:val="000000" w:themeColor="text1"/>
          <w:sz w:val="20"/>
          <w:szCs w:val="20"/>
        </w:rPr>
        <w:t>rarara</w:t>
      </w:r>
      <w:r w:rsidR="000D1A1F" w:rsidRPr="00660FD0">
        <w:rPr>
          <w:rFonts w:ascii="Euphemia UCAS" w:hAnsi="Euphemia UCAS" w:cs="Euphemia UCAS"/>
          <w:color w:val="000000" w:themeColor="text1"/>
          <w:sz w:val="20"/>
          <w:szCs w:val="20"/>
        </w:rPr>
        <w:t>amounts</w:t>
      </w:r>
      <w:proofErr w:type="spellEnd"/>
      <w:r w:rsidR="000D1A1F" w:rsidRPr="00660FD0">
        <w:rPr>
          <w:rFonts w:ascii="Euphemia UCAS" w:hAnsi="Euphemia UCAS" w:cs="Euphemia UCAS"/>
          <w:color w:val="000000" w:themeColor="text1"/>
          <w:sz w:val="20"/>
          <w:szCs w:val="20"/>
        </w:rPr>
        <w:t xml:space="preserve"> exceed credit amounts. Credit Balance – if credit amounts exceed debit amounts</w:t>
      </w:r>
    </w:p>
    <w:p w14:paraId="420383F8" w14:textId="12C7BA2B" w:rsidR="000D1A1F" w:rsidRPr="00660FD0" w:rsidRDefault="000D1A1F" w:rsidP="00812A67">
      <w:pPr>
        <w:pStyle w:val="ListParagraph"/>
        <w:numPr>
          <w:ilvl w:val="0"/>
          <w:numId w:val="37"/>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Double Entry Accounting System – debit and credit movements must always be equal </w:t>
      </w:r>
    </w:p>
    <w:p w14:paraId="5EE29102" w14:textId="18351C6E" w:rsidR="00535E68" w:rsidRPr="00660FD0" w:rsidRDefault="00535E68" w:rsidP="000D1A1F">
      <w:pPr>
        <w:pStyle w:val="ListParagraph"/>
        <w:numPr>
          <w:ilvl w:val="0"/>
          <w:numId w:val="37"/>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Normal Balances </w:t>
      </w:r>
      <w:r w:rsidR="00153D3C" w:rsidRPr="00660FD0">
        <w:rPr>
          <w:rFonts w:ascii="Euphemia UCAS" w:hAnsi="Euphemia UCAS" w:cs="Euphemia UCAS"/>
          <w:color w:val="000000" w:themeColor="text1"/>
          <w:sz w:val="20"/>
          <w:szCs w:val="20"/>
        </w:rPr>
        <w:t xml:space="preserve">- </w:t>
      </w:r>
      <w:bookmarkStart w:id="0" w:name="_GoBack"/>
      <w:r w:rsidR="00153D3C" w:rsidRPr="00660FD0">
        <w:rPr>
          <w:rFonts w:ascii="Euphemia UCAS" w:hAnsi="Euphemia UCAS" w:cs="Euphemia UCAS"/>
          <w:color w:val="000000" w:themeColor="text1"/>
          <w:sz w:val="20"/>
          <w:szCs w:val="20"/>
        </w:rPr>
        <w:t>DEAL</w:t>
      </w:r>
      <w:bookmarkEnd w:id="0"/>
      <w:r w:rsidR="00153D3C" w:rsidRPr="00660FD0">
        <w:rPr>
          <w:rFonts w:ascii="Euphemia UCAS" w:hAnsi="Euphemia UCAS" w:cs="Euphemia UCAS"/>
          <w:color w:val="000000" w:themeColor="text1"/>
          <w:sz w:val="20"/>
          <w:szCs w:val="20"/>
        </w:rPr>
        <w:t xml:space="preserve"> – Dividends, Expenses, Assets, and Loses go up with debits.  GRLS – Gains, Revenue, Liabilities, and Shareholder’s Equity go up with credits </w:t>
      </w:r>
    </w:p>
    <w:p w14:paraId="691E5AAC" w14:textId="77777777" w:rsidR="00153D3C" w:rsidRPr="00660FD0" w:rsidRDefault="00153D3C" w:rsidP="00812A67">
      <w:pPr>
        <w:rPr>
          <w:rFonts w:ascii="Euphemia UCAS" w:hAnsi="Euphemia UCAS" w:cs="Euphemia UCAS"/>
          <w:i/>
          <w:color w:val="000000" w:themeColor="text1"/>
          <w:sz w:val="20"/>
          <w:szCs w:val="20"/>
          <w:u w:val="single"/>
        </w:rPr>
      </w:pPr>
    </w:p>
    <w:p w14:paraId="34E1E58D" w14:textId="77777777" w:rsidR="00535E68" w:rsidRPr="00660FD0" w:rsidRDefault="00535E68" w:rsidP="00812A67">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 xml:space="preserve">Accounting Cycle </w:t>
      </w:r>
    </w:p>
    <w:p w14:paraId="4C895A57" w14:textId="7EC1657C" w:rsidR="00153D3C" w:rsidRPr="00660FD0" w:rsidRDefault="00153D3C" w:rsidP="00153D3C">
      <w:pPr>
        <w:pStyle w:val="ListParagraph"/>
        <w:numPr>
          <w:ilvl w:val="0"/>
          <w:numId w:val="38"/>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Analyze business transactions</w:t>
      </w:r>
    </w:p>
    <w:p w14:paraId="2FA597E8" w14:textId="4F3929DC" w:rsidR="00153D3C" w:rsidRPr="00660FD0" w:rsidRDefault="00153D3C" w:rsidP="00153D3C">
      <w:pPr>
        <w:pStyle w:val="ListParagraph"/>
        <w:numPr>
          <w:ilvl w:val="0"/>
          <w:numId w:val="38"/>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Journalize the transactions</w:t>
      </w:r>
    </w:p>
    <w:p w14:paraId="5C5F4DD1" w14:textId="64D56137" w:rsidR="00153D3C" w:rsidRPr="00660FD0" w:rsidRDefault="00153D3C" w:rsidP="00153D3C">
      <w:pPr>
        <w:pStyle w:val="ListParagraph"/>
        <w:numPr>
          <w:ilvl w:val="0"/>
          <w:numId w:val="38"/>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Post to general ledger accounts</w:t>
      </w:r>
    </w:p>
    <w:p w14:paraId="68FF63CE" w14:textId="41BD4D16" w:rsidR="00153D3C" w:rsidRPr="00660FD0" w:rsidRDefault="00153D3C" w:rsidP="00153D3C">
      <w:pPr>
        <w:pStyle w:val="ListParagraph"/>
        <w:numPr>
          <w:ilvl w:val="0"/>
          <w:numId w:val="38"/>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Prepare a trial balance</w:t>
      </w:r>
    </w:p>
    <w:p w14:paraId="4890767C" w14:textId="77777777" w:rsidR="00153D3C" w:rsidRPr="00660FD0" w:rsidRDefault="00153D3C" w:rsidP="00812A67">
      <w:pPr>
        <w:rPr>
          <w:rFonts w:ascii="Euphemia UCAS" w:hAnsi="Euphemia UCAS" w:cs="Euphemia UCAS"/>
          <w:color w:val="000000" w:themeColor="text1"/>
          <w:sz w:val="20"/>
          <w:szCs w:val="20"/>
        </w:rPr>
      </w:pPr>
    </w:p>
    <w:p w14:paraId="5930144F" w14:textId="77777777" w:rsidR="00535E68" w:rsidRPr="00660FD0" w:rsidRDefault="00535E68" w:rsidP="00812A67">
      <w:pPr>
        <w:rPr>
          <w:rFonts w:ascii="Euphemia UCAS" w:hAnsi="Euphemia UCAS" w:cs="Euphemia UCAS"/>
          <w:i/>
          <w:color w:val="000000" w:themeColor="text1"/>
          <w:sz w:val="20"/>
          <w:szCs w:val="20"/>
          <w:u w:val="single"/>
        </w:rPr>
      </w:pPr>
      <w:r w:rsidRPr="00660FD0">
        <w:rPr>
          <w:rFonts w:ascii="Euphemia UCAS" w:hAnsi="Euphemia UCAS" w:cs="Euphemia UCAS"/>
          <w:i/>
          <w:color w:val="000000" w:themeColor="text1"/>
          <w:sz w:val="20"/>
          <w:szCs w:val="20"/>
          <w:u w:val="single"/>
        </w:rPr>
        <w:t>Steps in the Recording Process</w:t>
      </w:r>
    </w:p>
    <w:p w14:paraId="0B376232" w14:textId="2CA2DD93" w:rsidR="00415BD7" w:rsidRPr="00660FD0" w:rsidRDefault="00415BD7" w:rsidP="00415BD7">
      <w:pPr>
        <w:pStyle w:val="ListParagraph"/>
        <w:numPr>
          <w:ilvl w:val="0"/>
          <w:numId w:val="39"/>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Step 1 – analyze each transaction to determine its effect on accounts</w:t>
      </w:r>
      <w:r w:rsidR="00B325C6" w:rsidRPr="00660FD0">
        <w:rPr>
          <w:rFonts w:ascii="Euphemia UCAS" w:hAnsi="Euphemia UCAS" w:cs="Euphemia UCAS"/>
          <w:color w:val="000000" w:themeColor="text1"/>
          <w:sz w:val="20"/>
          <w:szCs w:val="20"/>
        </w:rPr>
        <w:t>.  Decide whether a transaction has occurred, if so, what is to be recorded</w:t>
      </w:r>
    </w:p>
    <w:p w14:paraId="483A5482" w14:textId="6223F8AA" w:rsidR="00B325C6" w:rsidRPr="00660FD0" w:rsidRDefault="00B325C6" w:rsidP="00415BD7">
      <w:pPr>
        <w:pStyle w:val="ListParagraph"/>
        <w:numPr>
          <w:ilvl w:val="0"/>
          <w:numId w:val="39"/>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Step 2 – record transaction as a journal entry in the general ledger.  Recorded in chronological order.  Accounts get titles and codes.  </w:t>
      </w:r>
    </w:p>
    <w:p w14:paraId="6C3191AF" w14:textId="1907732B" w:rsidR="00B325C6" w:rsidRPr="00660FD0" w:rsidRDefault="00B325C6" w:rsidP="00415BD7">
      <w:pPr>
        <w:pStyle w:val="ListParagraph"/>
        <w:numPr>
          <w:ilvl w:val="0"/>
          <w:numId w:val="39"/>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Step 3 – transfer information to appropriate accounts in the general ledger.  The list of accounts is called a chart of accounts</w:t>
      </w:r>
    </w:p>
    <w:p w14:paraId="4DD9F131" w14:textId="4B904443" w:rsidR="00B325C6" w:rsidRPr="00660FD0" w:rsidRDefault="00B325C6" w:rsidP="00415BD7">
      <w:pPr>
        <w:pStyle w:val="ListParagraph"/>
        <w:numPr>
          <w:ilvl w:val="0"/>
          <w:numId w:val="39"/>
        </w:numPr>
        <w:rPr>
          <w:rFonts w:ascii="Euphemia UCAS" w:hAnsi="Euphemia UCAS" w:cs="Euphemia UCAS"/>
          <w:color w:val="000000" w:themeColor="text1"/>
          <w:sz w:val="20"/>
          <w:szCs w:val="20"/>
        </w:rPr>
      </w:pPr>
      <w:r w:rsidRPr="00660FD0">
        <w:rPr>
          <w:rFonts w:ascii="Euphemia UCAS" w:hAnsi="Euphemia UCAS" w:cs="Euphemia UCAS"/>
          <w:color w:val="000000" w:themeColor="text1"/>
          <w:sz w:val="20"/>
          <w:szCs w:val="20"/>
        </w:rPr>
        <w:t xml:space="preserve">Step 4 – Trial Balance </w:t>
      </w:r>
      <w:r w:rsidR="009F0641" w:rsidRPr="00660FD0">
        <w:rPr>
          <w:rFonts w:ascii="Euphemia UCAS" w:hAnsi="Euphemia UCAS" w:cs="Euphemia UCAS"/>
          <w:color w:val="000000" w:themeColor="text1"/>
          <w:sz w:val="20"/>
          <w:szCs w:val="20"/>
        </w:rPr>
        <w:t>–</w:t>
      </w:r>
      <w:r w:rsidRPr="00660FD0">
        <w:rPr>
          <w:rFonts w:ascii="Euphemia UCAS" w:hAnsi="Euphemia UCAS" w:cs="Euphemia UCAS"/>
          <w:color w:val="000000" w:themeColor="text1"/>
          <w:sz w:val="20"/>
          <w:szCs w:val="20"/>
        </w:rPr>
        <w:t xml:space="preserve"> </w:t>
      </w:r>
      <w:r w:rsidR="009F0641" w:rsidRPr="00660FD0">
        <w:rPr>
          <w:rFonts w:ascii="Euphemia UCAS" w:hAnsi="Euphemia UCAS" w:cs="Euphemia UCAS"/>
          <w:color w:val="000000" w:themeColor="text1"/>
          <w:sz w:val="20"/>
          <w:szCs w:val="20"/>
        </w:rPr>
        <w:t xml:space="preserve">defined as a list of general ledger accounts at their balance at a specific time.  Prepared at the end of an accounting period.  Serves to prove the mathematical equality of debits and credits after posting.  </w:t>
      </w:r>
    </w:p>
    <w:p w14:paraId="2487FC7C" w14:textId="77777777" w:rsidR="00535E68" w:rsidRPr="00660FD0" w:rsidRDefault="00535E68" w:rsidP="00535E68">
      <w:pPr>
        <w:ind w:left="360"/>
        <w:rPr>
          <w:rFonts w:ascii="Euphemia UCAS" w:hAnsi="Euphemia UCAS" w:cs="Euphemia UCAS"/>
          <w:color w:val="000000" w:themeColor="text1"/>
        </w:rPr>
      </w:pPr>
    </w:p>
    <w:sectPr w:rsidR="00535E68" w:rsidRPr="00660FD0" w:rsidSect="00E15A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phemia UCAS">
    <w:panose1 w:val="020B0503040102020104"/>
    <w:charset w:val="00"/>
    <w:family w:val="auto"/>
    <w:pitch w:val="variable"/>
    <w:sig w:usb0="80000063" w:usb1="00000000" w:usb2="00002000" w:usb3="00000000" w:csb0="000001F3"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4544"/>
    <w:multiLevelType w:val="hybridMultilevel"/>
    <w:tmpl w:val="029C5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82CF4"/>
    <w:multiLevelType w:val="hybridMultilevel"/>
    <w:tmpl w:val="74A8E36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06EC2AB6"/>
    <w:multiLevelType w:val="hybridMultilevel"/>
    <w:tmpl w:val="9AC041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431C1"/>
    <w:multiLevelType w:val="hybridMultilevel"/>
    <w:tmpl w:val="EFF051F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DF519D"/>
    <w:multiLevelType w:val="hybridMultilevel"/>
    <w:tmpl w:val="6D76A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C74A03"/>
    <w:multiLevelType w:val="hybridMultilevel"/>
    <w:tmpl w:val="44D0521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1E205FE6"/>
    <w:multiLevelType w:val="hybridMultilevel"/>
    <w:tmpl w:val="6538899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5978D2"/>
    <w:multiLevelType w:val="hybridMultilevel"/>
    <w:tmpl w:val="E9F26A5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CD069CA"/>
    <w:multiLevelType w:val="hybridMultilevel"/>
    <w:tmpl w:val="360245A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2D217CCA"/>
    <w:multiLevelType w:val="hybridMultilevel"/>
    <w:tmpl w:val="BCD8362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2BD30F7"/>
    <w:multiLevelType w:val="hybridMultilevel"/>
    <w:tmpl w:val="801A0B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48C0D45"/>
    <w:multiLevelType w:val="hybridMultilevel"/>
    <w:tmpl w:val="73AC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4718FE"/>
    <w:multiLevelType w:val="hybridMultilevel"/>
    <w:tmpl w:val="C08EB37C"/>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460832F6">
      <w:start w:val="3"/>
      <w:numFmt w:val="bullet"/>
      <w:lvlText w:val="-"/>
      <w:lvlJc w:val="left"/>
      <w:pPr>
        <w:ind w:left="2226" w:hanging="360"/>
      </w:pPr>
      <w:rPr>
        <w:rFonts w:ascii="Euphemia UCAS" w:eastAsiaTheme="minorEastAsia" w:hAnsi="Euphemia UCAS" w:cs="Euphemia UCA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378D572C"/>
    <w:multiLevelType w:val="hybridMultilevel"/>
    <w:tmpl w:val="EB0CC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697362"/>
    <w:multiLevelType w:val="hybridMultilevel"/>
    <w:tmpl w:val="8D8A596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3C012EE5"/>
    <w:multiLevelType w:val="hybridMultilevel"/>
    <w:tmpl w:val="60AAC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BE0A35"/>
    <w:multiLevelType w:val="hybridMultilevel"/>
    <w:tmpl w:val="7EF6460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40721214"/>
    <w:multiLevelType w:val="hybridMultilevel"/>
    <w:tmpl w:val="79EE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A80AC9"/>
    <w:multiLevelType w:val="hybridMultilevel"/>
    <w:tmpl w:val="D9AEA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806E75"/>
    <w:multiLevelType w:val="hybridMultilevel"/>
    <w:tmpl w:val="8228E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39644C"/>
    <w:multiLevelType w:val="hybridMultilevel"/>
    <w:tmpl w:val="E50A4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DC5158"/>
    <w:multiLevelType w:val="hybridMultilevel"/>
    <w:tmpl w:val="E842ACB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4C5B71C7"/>
    <w:multiLevelType w:val="hybridMultilevel"/>
    <w:tmpl w:val="78F4B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9A6542"/>
    <w:multiLevelType w:val="hybridMultilevel"/>
    <w:tmpl w:val="42B694C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4CB87B61"/>
    <w:multiLevelType w:val="hybridMultilevel"/>
    <w:tmpl w:val="F94A15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57313E"/>
    <w:multiLevelType w:val="hybridMultilevel"/>
    <w:tmpl w:val="A65CAD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1735F4A"/>
    <w:multiLevelType w:val="hybridMultilevel"/>
    <w:tmpl w:val="D8E42EB6"/>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C71C92"/>
    <w:multiLevelType w:val="hybridMultilevel"/>
    <w:tmpl w:val="845E8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9D202B"/>
    <w:multiLevelType w:val="hybridMultilevel"/>
    <w:tmpl w:val="9A86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E96A2E"/>
    <w:multiLevelType w:val="hybridMultilevel"/>
    <w:tmpl w:val="5708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EB056F"/>
    <w:multiLevelType w:val="hybridMultilevel"/>
    <w:tmpl w:val="9EC43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A639FC"/>
    <w:multiLevelType w:val="hybridMultilevel"/>
    <w:tmpl w:val="8C60D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BD3F63"/>
    <w:multiLevelType w:val="hybridMultilevel"/>
    <w:tmpl w:val="D3CE1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5B19DC"/>
    <w:multiLevelType w:val="hybridMultilevel"/>
    <w:tmpl w:val="8D381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1E024A"/>
    <w:multiLevelType w:val="hybridMultilevel"/>
    <w:tmpl w:val="79F05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7759B3"/>
    <w:multiLevelType w:val="hybridMultilevel"/>
    <w:tmpl w:val="66065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085EBD"/>
    <w:multiLevelType w:val="hybridMultilevel"/>
    <w:tmpl w:val="3ED4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183021"/>
    <w:multiLevelType w:val="hybridMultilevel"/>
    <w:tmpl w:val="614AC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024505"/>
    <w:multiLevelType w:val="hybridMultilevel"/>
    <w:tmpl w:val="104A39D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72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8"/>
  </w:num>
  <w:num w:numId="4">
    <w:abstractNumId w:val="1"/>
  </w:num>
  <w:num w:numId="5">
    <w:abstractNumId w:val="14"/>
  </w:num>
  <w:num w:numId="6">
    <w:abstractNumId w:val="23"/>
  </w:num>
  <w:num w:numId="7">
    <w:abstractNumId w:val="25"/>
  </w:num>
  <w:num w:numId="8">
    <w:abstractNumId w:val="31"/>
  </w:num>
  <w:num w:numId="9">
    <w:abstractNumId w:val="20"/>
  </w:num>
  <w:num w:numId="10">
    <w:abstractNumId w:val="0"/>
  </w:num>
  <w:num w:numId="11">
    <w:abstractNumId w:val="5"/>
  </w:num>
  <w:num w:numId="12">
    <w:abstractNumId w:val="12"/>
  </w:num>
  <w:num w:numId="13">
    <w:abstractNumId w:val="16"/>
  </w:num>
  <w:num w:numId="14">
    <w:abstractNumId w:val="33"/>
  </w:num>
  <w:num w:numId="15">
    <w:abstractNumId w:val="17"/>
  </w:num>
  <w:num w:numId="16">
    <w:abstractNumId w:val="11"/>
  </w:num>
  <w:num w:numId="17">
    <w:abstractNumId w:val="15"/>
  </w:num>
  <w:num w:numId="18">
    <w:abstractNumId w:val="13"/>
  </w:num>
  <w:num w:numId="19">
    <w:abstractNumId w:val="19"/>
  </w:num>
  <w:num w:numId="20">
    <w:abstractNumId w:val="27"/>
  </w:num>
  <w:num w:numId="21">
    <w:abstractNumId w:val="18"/>
  </w:num>
  <w:num w:numId="22">
    <w:abstractNumId w:val="28"/>
  </w:num>
  <w:num w:numId="23">
    <w:abstractNumId w:val="30"/>
  </w:num>
  <w:num w:numId="24">
    <w:abstractNumId w:val="34"/>
  </w:num>
  <w:num w:numId="25">
    <w:abstractNumId w:val="4"/>
  </w:num>
  <w:num w:numId="26">
    <w:abstractNumId w:val="37"/>
  </w:num>
  <w:num w:numId="27">
    <w:abstractNumId w:val="29"/>
  </w:num>
  <w:num w:numId="28">
    <w:abstractNumId w:val="35"/>
  </w:num>
  <w:num w:numId="29">
    <w:abstractNumId w:val="3"/>
  </w:num>
  <w:num w:numId="30">
    <w:abstractNumId w:val="24"/>
  </w:num>
  <w:num w:numId="31">
    <w:abstractNumId w:val="9"/>
  </w:num>
  <w:num w:numId="32">
    <w:abstractNumId w:val="6"/>
  </w:num>
  <w:num w:numId="33">
    <w:abstractNumId w:val="38"/>
  </w:num>
  <w:num w:numId="34">
    <w:abstractNumId w:val="2"/>
  </w:num>
  <w:num w:numId="35">
    <w:abstractNumId w:val="26"/>
  </w:num>
  <w:num w:numId="36">
    <w:abstractNumId w:val="10"/>
  </w:num>
  <w:num w:numId="37">
    <w:abstractNumId w:val="36"/>
  </w:num>
  <w:num w:numId="38">
    <w:abstractNumId w:val="22"/>
  </w:num>
  <w:num w:numId="39">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28F"/>
    <w:rsid w:val="00075BEF"/>
    <w:rsid w:val="000D1A1F"/>
    <w:rsid w:val="00102B48"/>
    <w:rsid w:val="0011504D"/>
    <w:rsid w:val="0011630D"/>
    <w:rsid w:val="00153D3C"/>
    <w:rsid w:val="001619EE"/>
    <w:rsid w:val="00194FAE"/>
    <w:rsid w:val="001A4CAB"/>
    <w:rsid w:val="002C3DBF"/>
    <w:rsid w:val="002D1F2D"/>
    <w:rsid w:val="00372520"/>
    <w:rsid w:val="0038770B"/>
    <w:rsid w:val="003E3AFF"/>
    <w:rsid w:val="00415BD7"/>
    <w:rsid w:val="004554D8"/>
    <w:rsid w:val="004875EF"/>
    <w:rsid w:val="004B7DAC"/>
    <w:rsid w:val="00535E68"/>
    <w:rsid w:val="005401C2"/>
    <w:rsid w:val="00543228"/>
    <w:rsid w:val="00543930"/>
    <w:rsid w:val="005D2A5F"/>
    <w:rsid w:val="00613DA8"/>
    <w:rsid w:val="006329FD"/>
    <w:rsid w:val="00660FD0"/>
    <w:rsid w:val="00665D41"/>
    <w:rsid w:val="00672B39"/>
    <w:rsid w:val="006940EF"/>
    <w:rsid w:val="006B628F"/>
    <w:rsid w:val="006E0293"/>
    <w:rsid w:val="007D48C1"/>
    <w:rsid w:val="00811929"/>
    <w:rsid w:val="00812A67"/>
    <w:rsid w:val="008378BA"/>
    <w:rsid w:val="008E07D8"/>
    <w:rsid w:val="00946E24"/>
    <w:rsid w:val="00947213"/>
    <w:rsid w:val="009F0641"/>
    <w:rsid w:val="00A06597"/>
    <w:rsid w:val="00A44369"/>
    <w:rsid w:val="00A84555"/>
    <w:rsid w:val="00AB7E56"/>
    <w:rsid w:val="00B11708"/>
    <w:rsid w:val="00B31F5B"/>
    <w:rsid w:val="00B325C6"/>
    <w:rsid w:val="00CC5FE0"/>
    <w:rsid w:val="00D0156F"/>
    <w:rsid w:val="00D33001"/>
    <w:rsid w:val="00D769E1"/>
    <w:rsid w:val="00E155FC"/>
    <w:rsid w:val="00E15A85"/>
    <w:rsid w:val="00ED3C44"/>
    <w:rsid w:val="00F12E13"/>
    <w:rsid w:val="00F3518D"/>
    <w:rsid w:val="00F92B6B"/>
    <w:rsid w:val="00FA4E52"/>
    <w:rsid w:val="00FD14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3B47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28F"/>
    <w:pPr>
      <w:ind w:left="720"/>
      <w:contextualSpacing/>
    </w:pPr>
  </w:style>
  <w:style w:type="paragraph" w:styleId="BalloonText">
    <w:name w:val="Balloon Text"/>
    <w:basedOn w:val="Normal"/>
    <w:link w:val="BalloonTextChar"/>
    <w:uiPriority w:val="99"/>
    <w:semiHidden/>
    <w:unhideWhenUsed/>
    <w:rsid w:val="003725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2520"/>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28F"/>
    <w:pPr>
      <w:ind w:left="720"/>
      <w:contextualSpacing/>
    </w:pPr>
  </w:style>
  <w:style w:type="paragraph" w:styleId="BalloonText">
    <w:name w:val="Balloon Text"/>
    <w:basedOn w:val="Normal"/>
    <w:link w:val="BalloonTextChar"/>
    <w:uiPriority w:val="99"/>
    <w:semiHidden/>
    <w:unhideWhenUsed/>
    <w:rsid w:val="003725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2520"/>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17028">
      <w:bodyDiv w:val="1"/>
      <w:marLeft w:val="0"/>
      <w:marRight w:val="0"/>
      <w:marTop w:val="0"/>
      <w:marBottom w:val="0"/>
      <w:divBdr>
        <w:top w:val="none" w:sz="0" w:space="0" w:color="auto"/>
        <w:left w:val="none" w:sz="0" w:space="0" w:color="auto"/>
        <w:bottom w:val="none" w:sz="0" w:space="0" w:color="auto"/>
        <w:right w:val="none" w:sz="0" w:space="0" w:color="auto"/>
      </w:divBdr>
      <w:divsChild>
        <w:div w:id="1115369186">
          <w:marLeft w:val="547"/>
          <w:marRight w:val="0"/>
          <w:marTop w:val="134"/>
          <w:marBottom w:val="0"/>
          <w:divBdr>
            <w:top w:val="none" w:sz="0" w:space="0" w:color="auto"/>
            <w:left w:val="none" w:sz="0" w:space="0" w:color="auto"/>
            <w:bottom w:val="none" w:sz="0" w:space="0" w:color="auto"/>
            <w:right w:val="none" w:sz="0" w:space="0" w:color="auto"/>
          </w:divBdr>
        </w:div>
        <w:div w:id="2043743196">
          <w:marLeft w:val="547"/>
          <w:marRight w:val="0"/>
          <w:marTop w:val="134"/>
          <w:marBottom w:val="0"/>
          <w:divBdr>
            <w:top w:val="none" w:sz="0" w:space="0" w:color="auto"/>
            <w:left w:val="none" w:sz="0" w:space="0" w:color="auto"/>
            <w:bottom w:val="none" w:sz="0" w:space="0" w:color="auto"/>
            <w:right w:val="none" w:sz="0" w:space="0" w:color="auto"/>
          </w:divBdr>
        </w:div>
      </w:divsChild>
    </w:div>
    <w:div w:id="370500726">
      <w:bodyDiv w:val="1"/>
      <w:marLeft w:val="0"/>
      <w:marRight w:val="0"/>
      <w:marTop w:val="0"/>
      <w:marBottom w:val="0"/>
      <w:divBdr>
        <w:top w:val="none" w:sz="0" w:space="0" w:color="auto"/>
        <w:left w:val="none" w:sz="0" w:space="0" w:color="auto"/>
        <w:bottom w:val="none" w:sz="0" w:space="0" w:color="auto"/>
        <w:right w:val="none" w:sz="0" w:space="0" w:color="auto"/>
      </w:divBdr>
      <w:divsChild>
        <w:div w:id="301421474">
          <w:marLeft w:val="547"/>
          <w:marRight w:val="0"/>
          <w:marTop w:val="134"/>
          <w:marBottom w:val="0"/>
          <w:divBdr>
            <w:top w:val="none" w:sz="0" w:space="0" w:color="auto"/>
            <w:left w:val="none" w:sz="0" w:space="0" w:color="auto"/>
            <w:bottom w:val="none" w:sz="0" w:space="0" w:color="auto"/>
            <w:right w:val="none" w:sz="0" w:space="0" w:color="auto"/>
          </w:divBdr>
        </w:div>
        <w:div w:id="1864518391">
          <w:marLeft w:val="547"/>
          <w:marRight w:val="0"/>
          <w:marTop w:val="115"/>
          <w:marBottom w:val="0"/>
          <w:divBdr>
            <w:top w:val="none" w:sz="0" w:space="0" w:color="auto"/>
            <w:left w:val="none" w:sz="0" w:space="0" w:color="auto"/>
            <w:bottom w:val="none" w:sz="0" w:space="0" w:color="auto"/>
            <w:right w:val="none" w:sz="0" w:space="0" w:color="auto"/>
          </w:divBdr>
        </w:div>
      </w:divsChild>
    </w:div>
    <w:div w:id="619805567">
      <w:bodyDiv w:val="1"/>
      <w:marLeft w:val="0"/>
      <w:marRight w:val="0"/>
      <w:marTop w:val="0"/>
      <w:marBottom w:val="0"/>
      <w:divBdr>
        <w:top w:val="none" w:sz="0" w:space="0" w:color="auto"/>
        <w:left w:val="none" w:sz="0" w:space="0" w:color="auto"/>
        <w:bottom w:val="none" w:sz="0" w:space="0" w:color="auto"/>
        <w:right w:val="none" w:sz="0" w:space="0" w:color="auto"/>
      </w:divBdr>
      <w:divsChild>
        <w:div w:id="1550334520">
          <w:marLeft w:val="547"/>
          <w:marRight w:val="0"/>
          <w:marTop w:val="96"/>
          <w:marBottom w:val="0"/>
          <w:divBdr>
            <w:top w:val="none" w:sz="0" w:space="0" w:color="auto"/>
            <w:left w:val="none" w:sz="0" w:space="0" w:color="auto"/>
            <w:bottom w:val="none" w:sz="0" w:space="0" w:color="auto"/>
            <w:right w:val="none" w:sz="0" w:space="0" w:color="auto"/>
          </w:divBdr>
        </w:div>
        <w:div w:id="1361928329">
          <w:marLeft w:val="547"/>
          <w:marRight w:val="0"/>
          <w:marTop w:val="96"/>
          <w:marBottom w:val="0"/>
          <w:divBdr>
            <w:top w:val="none" w:sz="0" w:space="0" w:color="auto"/>
            <w:left w:val="none" w:sz="0" w:space="0" w:color="auto"/>
            <w:bottom w:val="none" w:sz="0" w:space="0" w:color="auto"/>
            <w:right w:val="none" w:sz="0" w:space="0" w:color="auto"/>
          </w:divBdr>
        </w:div>
        <w:div w:id="983195235">
          <w:marLeft w:val="547"/>
          <w:marRight w:val="0"/>
          <w:marTop w:val="96"/>
          <w:marBottom w:val="0"/>
          <w:divBdr>
            <w:top w:val="none" w:sz="0" w:space="0" w:color="auto"/>
            <w:left w:val="none" w:sz="0" w:space="0" w:color="auto"/>
            <w:bottom w:val="none" w:sz="0" w:space="0" w:color="auto"/>
            <w:right w:val="none" w:sz="0" w:space="0" w:color="auto"/>
          </w:divBdr>
        </w:div>
      </w:divsChild>
    </w:div>
    <w:div w:id="1288271933">
      <w:bodyDiv w:val="1"/>
      <w:marLeft w:val="0"/>
      <w:marRight w:val="0"/>
      <w:marTop w:val="0"/>
      <w:marBottom w:val="0"/>
      <w:divBdr>
        <w:top w:val="none" w:sz="0" w:space="0" w:color="auto"/>
        <w:left w:val="none" w:sz="0" w:space="0" w:color="auto"/>
        <w:bottom w:val="none" w:sz="0" w:space="0" w:color="auto"/>
        <w:right w:val="none" w:sz="0" w:space="0" w:color="auto"/>
      </w:divBdr>
      <w:divsChild>
        <w:div w:id="247007494">
          <w:marLeft w:val="547"/>
          <w:marRight w:val="0"/>
          <w:marTop w:val="115"/>
          <w:marBottom w:val="0"/>
          <w:divBdr>
            <w:top w:val="none" w:sz="0" w:space="0" w:color="auto"/>
            <w:left w:val="none" w:sz="0" w:space="0" w:color="auto"/>
            <w:bottom w:val="none" w:sz="0" w:space="0" w:color="auto"/>
            <w:right w:val="none" w:sz="0" w:space="0" w:color="auto"/>
          </w:divBdr>
        </w:div>
        <w:div w:id="66928270">
          <w:marLeft w:val="547"/>
          <w:marRight w:val="0"/>
          <w:marTop w:val="115"/>
          <w:marBottom w:val="0"/>
          <w:divBdr>
            <w:top w:val="none" w:sz="0" w:space="0" w:color="auto"/>
            <w:left w:val="none" w:sz="0" w:space="0" w:color="auto"/>
            <w:bottom w:val="none" w:sz="0" w:space="0" w:color="auto"/>
            <w:right w:val="none" w:sz="0" w:space="0" w:color="auto"/>
          </w:divBdr>
        </w:div>
        <w:div w:id="409081219">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E7DA9-4407-6F4F-84FF-988F5B4B3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10</Pages>
  <Words>3465</Words>
  <Characters>19754</Characters>
  <Application>Microsoft Macintosh Word</Application>
  <DocSecurity>0</DocSecurity>
  <Lines>164</Lines>
  <Paragraphs>46</Paragraphs>
  <ScaleCrop>false</ScaleCrop>
  <Company/>
  <LinksUpToDate>false</LinksUpToDate>
  <CharactersWithSpaces>23173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Greenberg</dc:creator>
  <cp:keywords/>
  <dc:description/>
  <cp:lastModifiedBy>Tyler Greenberg</cp:lastModifiedBy>
  <cp:revision>13</cp:revision>
  <cp:lastPrinted>2014-02-06T22:48:00Z</cp:lastPrinted>
  <dcterms:created xsi:type="dcterms:W3CDTF">2014-02-05T21:36:00Z</dcterms:created>
  <dcterms:modified xsi:type="dcterms:W3CDTF">2014-02-06T22:48:00Z</dcterms:modified>
</cp:coreProperties>
</file>