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47E932" w14:textId="77777777" w:rsidR="00DF2930" w:rsidRDefault="00AC2A65">
      <w:pPr>
        <w:rPr>
          <w:rFonts w:ascii="Arial" w:hAnsi="Arial"/>
        </w:rPr>
      </w:pPr>
      <w:r>
        <w:rPr>
          <w:rFonts w:ascii="Arial" w:hAnsi="Arial"/>
        </w:rPr>
        <w:t>BIOL 1F90</w:t>
      </w:r>
    </w:p>
    <w:p w14:paraId="02C9EA93" w14:textId="77777777" w:rsidR="00AC2A65" w:rsidRDefault="00AC2A65">
      <w:pPr>
        <w:rPr>
          <w:rFonts w:ascii="Arial" w:hAnsi="Arial"/>
        </w:rPr>
      </w:pPr>
    </w:p>
    <w:p w14:paraId="1738C0DA" w14:textId="77777777" w:rsidR="00AC2A65" w:rsidRDefault="00AC2A65">
      <w:pPr>
        <w:rPr>
          <w:rFonts w:ascii="Arial" w:hAnsi="Arial"/>
        </w:rPr>
      </w:pPr>
      <w:r>
        <w:rPr>
          <w:rFonts w:ascii="Arial" w:hAnsi="Arial"/>
        </w:rPr>
        <w:t>Experiment #5 - Archaea: Characterization of Halophiles</w:t>
      </w:r>
    </w:p>
    <w:p w14:paraId="774B2E8E" w14:textId="77777777" w:rsidR="00AC2A65" w:rsidRDefault="00AC2A65">
      <w:pPr>
        <w:rPr>
          <w:rFonts w:ascii="Arial" w:hAnsi="Arial"/>
        </w:rPr>
      </w:pPr>
    </w:p>
    <w:p w14:paraId="1A45F9BF" w14:textId="77777777" w:rsidR="00AC2A65" w:rsidRDefault="00AC2A65">
      <w:pPr>
        <w:rPr>
          <w:rFonts w:ascii="Arial" w:hAnsi="Arial"/>
        </w:rPr>
      </w:pPr>
    </w:p>
    <w:p w14:paraId="098AC71E" w14:textId="77777777" w:rsidR="00AC2A65" w:rsidRDefault="00AC2A65">
      <w:pPr>
        <w:rPr>
          <w:rFonts w:ascii="Arial" w:hAnsi="Arial"/>
        </w:rPr>
      </w:pPr>
    </w:p>
    <w:p w14:paraId="2C057C40" w14:textId="77777777" w:rsidR="00AC2A65" w:rsidRDefault="00AC2A65">
      <w:pPr>
        <w:rPr>
          <w:rFonts w:ascii="Arial" w:hAnsi="Arial"/>
        </w:rPr>
      </w:pPr>
    </w:p>
    <w:p w14:paraId="697C7F7C" w14:textId="77777777" w:rsidR="00AC2A65" w:rsidRDefault="00AC2A65">
      <w:pPr>
        <w:rPr>
          <w:rFonts w:ascii="Arial" w:hAnsi="Arial"/>
        </w:rPr>
      </w:pPr>
    </w:p>
    <w:p w14:paraId="6833A8E3" w14:textId="77777777" w:rsidR="00AC2A65" w:rsidRDefault="00AC2A65">
      <w:pPr>
        <w:rPr>
          <w:rFonts w:ascii="Arial" w:hAnsi="Arial"/>
        </w:rPr>
      </w:pPr>
    </w:p>
    <w:p w14:paraId="20E2FB70" w14:textId="77777777" w:rsidR="00AC2A65" w:rsidRDefault="00AC2A65">
      <w:pPr>
        <w:rPr>
          <w:rFonts w:ascii="Arial" w:hAnsi="Arial"/>
        </w:rPr>
      </w:pPr>
    </w:p>
    <w:p w14:paraId="3ED4AB8A" w14:textId="77777777" w:rsidR="00AC2A65" w:rsidRDefault="00AC2A65">
      <w:pPr>
        <w:rPr>
          <w:rFonts w:ascii="Arial" w:hAnsi="Arial"/>
        </w:rPr>
      </w:pPr>
    </w:p>
    <w:p w14:paraId="7FC59B48" w14:textId="77777777" w:rsidR="00AC2A65" w:rsidRDefault="00AC2A65">
      <w:pPr>
        <w:rPr>
          <w:rFonts w:ascii="Arial" w:hAnsi="Arial"/>
        </w:rPr>
      </w:pPr>
    </w:p>
    <w:p w14:paraId="5AE3044D" w14:textId="77777777" w:rsidR="00AC2A65" w:rsidRDefault="00AC2A65">
      <w:pPr>
        <w:rPr>
          <w:rFonts w:ascii="Arial" w:hAnsi="Arial"/>
        </w:rPr>
      </w:pPr>
      <w:r>
        <w:rPr>
          <w:rFonts w:ascii="Arial" w:hAnsi="Arial"/>
        </w:rPr>
        <w:t>Student Name: Brittany Barnes</w:t>
      </w:r>
    </w:p>
    <w:p w14:paraId="5228F495" w14:textId="77777777" w:rsidR="00AC2A65" w:rsidRDefault="00AC2A65">
      <w:pPr>
        <w:rPr>
          <w:rFonts w:ascii="Arial" w:hAnsi="Arial"/>
        </w:rPr>
      </w:pPr>
    </w:p>
    <w:p w14:paraId="083BE694" w14:textId="77777777" w:rsidR="00AC2A65" w:rsidRDefault="00AC2A65">
      <w:pPr>
        <w:rPr>
          <w:rFonts w:ascii="Arial" w:hAnsi="Arial"/>
        </w:rPr>
      </w:pPr>
      <w:r>
        <w:rPr>
          <w:rFonts w:ascii="Arial" w:hAnsi="Arial"/>
        </w:rPr>
        <w:t>Student Number: 5408224</w:t>
      </w:r>
    </w:p>
    <w:p w14:paraId="7D096533" w14:textId="77777777" w:rsidR="00AC2A65" w:rsidRDefault="00AC2A65">
      <w:pPr>
        <w:rPr>
          <w:rFonts w:ascii="Arial" w:hAnsi="Arial"/>
        </w:rPr>
      </w:pPr>
    </w:p>
    <w:p w14:paraId="6C7C4086" w14:textId="77777777" w:rsidR="00AC2A65" w:rsidRDefault="00AC2A65">
      <w:pPr>
        <w:rPr>
          <w:rFonts w:ascii="Arial" w:hAnsi="Arial"/>
        </w:rPr>
      </w:pPr>
      <w:r>
        <w:rPr>
          <w:rFonts w:ascii="Arial" w:hAnsi="Arial"/>
        </w:rPr>
        <w:t>Lab Section: 35</w:t>
      </w:r>
    </w:p>
    <w:p w14:paraId="75C43D34" w14:textId="77777777" w:rsidR="00AC2A65" w:rsidRDefault="00AC2A65">
      <w:pPr>
        <w:rPr>
          <w:rFonts w:ascii="Arial" w:hAnsi="Arial"/>
        </w:rPr>
      </w:pPr>
    </w:p>
    <w:p w14:paraId="046CDCB8" w14:textId="77777777" w:rsidR="00AC2A65" w:rsidRDefault="00AC2A65">
      <w:pPr>
        <w:rPr>
          <w:rFonts w:ascii="Arial" w:hAnsi="Arial"/>
        </w:rPr>
      </w:pPr>
    </w:p>
    <w:p w14:paraId="5F5C36D0" w14:textId="77777777" w:rsidR="00AC2A65" w:rsidRDefault="00AC2A65">
      <w:pPr>
        <w:rPr>
          <w:rFonts w:ascii="Arial" w:hAnsi="Arial"/>
        </w:rPr>
      </w:pPr>
    </w:p>
    <w:p w14:paraId="6FAFBDB3" w14:textId="77777777" w:rsidR="00AC2A65" w:rsidRDefault="00AC2A65">
      <w:pPr>
        <w:rPr>
          <w:rFonts w:ascii="Arial" w:hAnsi="Arial"/>
        </w:rPr>
      </w:pPr>
    </w:p>
    <w:p w14:paraId="440D6AB2" w14:textId="77777777" w:rsidR="00AC2A65" w:rsidRDefault="00AC2A65">
      <w:pPr>
        <w:rPr>
          <w:rFonts w:ascii="Arial" w:hAnsi="Arial"/>
        </w:rPr>
      </w:pPr>
    </w:p>
    <w:p w14:paraId="51C31371" w14:textId="77777777" w:rsidR="00AC2A65" w:rsidRDefault="00AC2A65">
      <w:pPr>
        <w:rPr>
          <w:rFonts w:ascii="Arial" w:hAnsi="Arial"/>
        </w:rPr>
      </w:pPr>
    </w:p>
    <w:p w14:paraId="43CDBBA7" w14:textId="77777777" w:rsidR="00AC2A65" w:rsidRDefault="00AC2A65">
      <w:pPr>
        <w:rPr>
          <w:rFonts w:ascii="Arial" w:hAnsi="Arial"/>
        </w:rPr>
      </w:pPr>
    </w:p>
    <w:p w14:paraId="46A4DB32" w14:textId="77777777" w:rsidR="00AC2A65" w:rsidRDefault="00AC2A65">
      <w:pPr>
        <w:rPr>
          <w:rFonts w:ascii="Arial" w:hAnsi="Arial"/>
        </w:rPr>
      </w:pPr>
    </w:p>
    <w:p w14:paraId="3D79EBB9" w14:textId="77777777" w:rsidR="00AC2A65" w:rsidRDefault="00AC2A65">
      <w:pPr>
        <w:rPr>
          <w:rFonts w:ascii="Arial" w:hAnsi="Arial"/>
        </w:rPr>
      </w:pPr>
    </w:p>
    <w:p w14:paraId="0954FAE4" w14:textId="77777777" w:rsidR="00AC2A65" w:rsidRDefault="00AC2A65">
      <w:pPr>
        <w:rPr>
          <w:rFonts w:ascii="Arial" w:hAnsi="Arial"/>
        </w:rPr>
      </w:pPr>
    </w:p>
    <w:p w14:paraId="1C29B8C6" w14:textId="77777777" w:rsidR="00AC2A65" w:rsidRDefault="00AC2A65">
      <w:pPr>
        <w:rPr>
          <w:rFonts w:ascii="Arial" w:hAnsi="Arial"/>
        </w:rPr>
      </w:pPr>
    </w:p>
    <w:p w14:paraId="07A24366" w14:textId="77777777" w:rsidR="00AC2A65" w:rsidRDefault="00AC2A65">
      <w:pPr>
        <w:rPr>
          <w:rFonts w:ascii="Arial" w:hAnsi="Arial"/>
        </w:rPr>
      </w:pPr>
    </w:p>
    <w:p w14:paraId="77004DC2" w14:textId="77777777" w:rsidR="00AC2A65" w:rsidRDefault="00AC2A65">
      <w:pPr>
        <w:rPr>
          <w:rFonts w:ascii="Arial" w:hAnsi="Arial"/>
        </w:rPr>
      </w:pPr>
    </w:p>
    <w:p w14:paraId="61B40409" w14:textId="77777777" w:rsidR="00AC2A65" w:rsidRDefault="00AC2A65">
      <w:pPr>
        <w:rPr>
          <w:rFonts w:ascii="Arial" w:hAnsi="Arial"/>
        </w:rPr>
      </w:pPr>
      <w:r>
        <w:rPr>
          <w:rFonts w:ascii="Arial" w:hAnsi="Arial"/>
        </w:rPr>
        <w:t>Date Experiment Performed: January 13, 2014</w:t>
      </w:r>
    </w:p>
    <w:p w14:paraId="520BB126" w14:textId="77777777" w:rsidR="00AC2A65" w:rsidRDefault="00AC2A65">
      <w:pPr>
        <w:rPr>
          <w:rFonts w:ascii="Arial" w:hAnsi="Arial"/>
        </w:rPr>
      </w:pPr>
    </w:p>
    <w:p w14:paraId="2597DD84" w14:textId="77777777" w:rsidR="00AC2A65" w:rsidRDefault="00AC2A65">
      <w:pPr>
        <w:rPr>
          <w:rFonts w:ascii="Arial" w:hAnsi="Arial"/>
        </w:rPr>
      </w:pPr>
      <w:r>
        <w:rPr>
          <w:rFonts w:ascii="Arial" w:hAnsi="Arial"/>
        </w:rPr>
        <w:t>Lab Partners:</w:t>
      </w:r>
    </w:p>
    <w:p w14:paraId="4E19DB35" w14:textId="77777777" w:rsidR="00AC2A65" w:rsidRDefault="00AC2A65">
      <w:pPr>
        <w:rPr>
          <w:rFonts w:ascii="Arial" w:hAnsi="Arial"/>
        </w:rPr>
      </w:pPr>
      <w:r>
        <w:rPr>
          <w:rFonts w:ascii="Arial" w:hAnsi="Arial"/>
        </w:rPr>
        <w:t>Kayla Hutchinson</w:t>
      </w:r>
    </w:p>
    <w:p w14:paraId="50FB5A51" w14:textId="77777777" w:rsidR="00AC2A65" w:rsidRDefault="00AC2A65">
      <w:pPr>
        <w:rPr>
          <w:rFonts w:ascii="Arial" w:hAnsi="Arial"/>
        </w:rPr>
      </w:pPr>
      <w:r>
        <w:rPr>
          <w:rFonts w:ascii="Arial" w:hAnsi="Arial"/>
        </w:rPr>
        <w:t>Fallon Fersaud</w:t>
      </w:r>
    </w:p>
    <w:p w14:paraId="55C4BC00" w14:textId="77777777" w:rsidR="00AC2A65" w:rsidRDefault="00AC2A65">
      <w:pPr>
        <w:rPr>
          <w:rFonts w:ascii="Arial" w:hAnsi="Arial"/>
        </w:rPr>
      </w:pPr>
      <w:r>
        <w:rPr>
          <w:rFonts w:ascii="Arial" w:hAnsi="Arial"/>
        </w:rPr>
        <w:t>Ashley Maulucci</w:t>
      </w:r>
    </w:p>
    <w:p w14:paraId="776D3F63" w14:textId="77777777" w:rsidR="00AC2A65" w:rsidRDefault="00AC2A65">
      <w:pPr>
        <w:rPr>
          <w:rFonts w:ascii="Arial" w:hAnsi="Arial"/>
        </w:rPr>
      </w:pPr>
    </w:p>
    <w:p w14:paraId="3525AEAE" w14:textId="77777777" w:rsidR="00AC2A65" w:rsidRDefault="00AC2A65">
      <w:pPr>
        <w:rPr>
          <w:rFonts w:ascii="Arial" w:hAnsi="Arial"/>
        </w:rPr>
      </w:pPr>
    </w:p>
    <w:p w14:paraId="01AB0A7A" w14:textId="77777777" w:rsidR="00AC2A65" w:rsidRDefault="00AC2A65">
      <w:pPr>
        <w:rPr>
          <w:rFonts w:ascii="Arial" w:hAnsi="Arial"/>
        </w:rPr>
      </w:pPr>
    </w:p>
    <w:p w14:paraId="19BDA5D1" w14:textId="77777777" w:rsidR="00AC2A65" w:rsidRDefault="00AC2A65">
      <w:pPr>
        <w:rPr>
          <w:rFonts w:ascii="Arial" w:hAnsi="Arial"/>
        </w:rPr>
      </w:pPr>
    </w:p>
    <w:p w14:paraId="1B8EFEF3" w14:textId="77777777" w:rsidR="00AC2A65" w:rsidRDefault="00AC2A65">
      <w:pPr>
        <w:rPr>
          <w:rFonts w:ascii="Arial" w:hAnsi="Arial"/>
        </w:rPr>
      </w:pPr>
    </w:p>
    <w:p w14:paraId="57D76759" w14:textId="77777777" w:rsidR="00AC2A65" w:rsidRDefault="00AC2A65">
      <w:pPr>
        <w:rPr>
          <w:rFonts w:ascii="Arial" w:hAnsi="Arial"/>
        </w:rPr>
      </w:pPr>
    </w:p>
    <w:p w14:paraId="7DA4AE93" w14:textId="77777777" w:rsidR="00AC2A65" w:rsidRDefault="00AC2A65">
      <w:pPr>
        <w:rPr>
          <w:rFonts w:ascii="Arial" w:hAnsi="Arial"/>
        </w:rPr>
      </w:pPr>
    </w:p>
    <w:p w14:paraId="31CA3729" w14:textId="77777777" w:rsidR="00AC2A65" w:rsidRDefault="00AC2A65">
      <w:pPr>
        <w:rPr>
          <w:rFonts w:ascii="Arial" w:hAnsi="Arial"/>
        </w:rPr>
      </w:pPr>
    </w:p>
    <w:p w14:paraId="35B3002E" w14:textId="77777777" w:rsidR="00AC2A65" w:rsidRDefault="00AC2A65">
      <w:pPr>
        <w:rPr>
          <w:rFonts w:ascii="Arial" w:hAnsi="Arial"/>
        </w:rPr>
      </w:pPr>
    </w:p>
    <w:p w14:paraId="2F1AA7D9" w14:textId="77777777" w:rsidR="00AC2A65" w:rsidRDefault="00AC2A65">
      <w:pPr>
        <w:rPr>
          <w:rFonts w:ascii="Arial" w:hAnsi="Arial"/>
        </w:rPr>
      </w:pPr>
    </w:p>
    <w:p w14:paraId="2CA60015" w14:textId="77777777" w:rsidR="00AC2A65" w:rsidRDefault="00AC2A65">
      <w:pPr>
        <w:rPr>
          <w:rFonts w:ascii="Arial" w:hAnsi="Arial"/>
          <w:b/>
        </w:rPr>
      </w:pPr>
      <w:r>
        <w:rPr>
          <w:rFonts w:ascii="Arial" w:hAnsi="Arial"/>
          <w:b/>
        </w:rPr>
        <w:lastRenderedPageBreak/>
        <w:t>Abstract</w:t>
      </w:r>
    </w:p>
    <w:p w14:paraId="775DEDB5" w14:textId="77777777" w:rsidR="00AC2A65" w:rsidRDefault="00AC2A65">
      <w:pPr>
        <w:rPr>
          <w:rFonts w:ascii="Arial" w:hAnsi="Arial"/>
          <w:b/>
        </w:rPr>
      </w:pPr>
    </w:p>
    <w:p w14:paraId="69752EEA" w14:textId="3924F712" w:rsidR="00AC2A65" w:rsidRDefault="000D0B5A">
      <w:pPr>
        <w:rPr>
          <w:rFonts w:ascii="Arial" w:hAnsi="Arial"/>
        </w:rPr>
      </w:pPr>
      <w:r>
        <w:rPr>
          <w:rFonts w:ascii="Arial" w:hAnsi="Arial"/>
          <w:b/>
        </w:rPr>
        <w:tab/>
      </w:r>
      <w:r w:rsidR="00E71701">
        <w:rPr>
          <w:rFonts w:ascii="Arial" w:hAnsi="Arial"/>
          <w:i/>
        </w:rPr>
        <w:t xml:space="preserve">Halobacterium salinarum </w:t>
      </w:r>
      <w:r w:rsidR="00E71701">
        <w:rPr>
          <w:rFonts w:ascii="Arial" w:hAnsi="Arial"/>
        </w:rPr>
        <w:t xml:space="preserve">and </w:t>
      </w:r>
      <w:r w:rsidR="00E71701">
        <w:rPr>
          <w:rFonts w:ascii="Arial" w:hAnsi="Arial"/>
          <w:i/>
        </w:rPr>
        <w:t xml:space="preserve">Haloferax volcanii </w:t>
      </w:r>
      <w:r w:rsidR="00E71701">
        <w:rPr>
          <w:rFonts w:ascii="Arial" w:hAnsi="Arial"/>
        </w:rPr>
        <w:t xml:space="preserve">come from the domain called Archaea and are considered to be halophilic, because they thrive in extreme environments.  In this lab experiment, several tasks took place.  </w:t>
      </w:r>
      <w:r w:rsidR="00A630A8">
        <w:rPr>
          <w:rFonts w:ascii="Arial" w:hAnsi="Arial"/>
        </w:rPr>
        <w:t xml:space="preserve">In order to be able to observe the colony morphology of both Archaea, they were grown on an agar surface that allowed them to form colonies of characteristic colour and appearance.  In order to observe the physiology of both Archaea on the effect of salt concentration, pH, and temperature, they needed to be placed on agar plates and incubated for two weeks.  Being incubated for two weeks, allowed the halophilic archaeal cultures to grow. </w:t>
      </w:r>
    </w:p>
    <w:p w14:paraId="5A274EA5" w14:textId="0EA69FDE" w:rsidR="00A630A8" w:rsidRPr="00E44EE0" w:rsidRDefault="00A630A8">
      <w:pPr>
        <w:rPr>
          <w:rFonts w:ascii="Arial" w:hAnsi="Arial"/>
        </w:rPr>
      </w:pPr>
      <w:r>
        <w:rPr>
          <w:rFonts w:ascii="Arial" w:hAnsi="Arial"/>
        </w:rPr>
        <w:tab/>
        <w:t xml:space="preserve">The objective of this experiment was to determine the morphological and biochemical characteristics along with the growth requirements of the halophilic Archaeans; </w:t>
      </w:r>
      <w:r>
        <w:rPr>
          <w:rFonts w:ascii="Arial" w:hAnsi="Arial"/>
          <w:i/>
        </w:rPr>
        <w:t xml:space="preserve">Halobacterium salinarum NRC-1 </w:t>
      </w:r>
      <w:r>
        <w:rPr>
          <w:rFonts w:ascii="Arial" w:hAnsi="Arial"/>
        </w:rPr>
        <w:t xml:space="preserve">and </w:t>
      </w:r>
      <w:r>
        <w:rPr>
          <w:rFonts w:ascii="Arial" w:hAnsi="Arial"/>
          <w:i/>
        </w:rPr>
        <w:t>Haloferax volcanii DS2</w:t>
      </w:r>
      <w:r>
        <w:rPr>
          <w:rFonts w:ascii="Arial" w:hAnsi="Arial"/>
        </w:rPr>
        <w:t xml:space="preserve">.  </w:t>
      </w:r>
    </w:p>
    <w:p w14:paraId="4F95B214" w14:textId="77777777" w:rsidR="00AC2A65" w:rsidRDefault="00AC2A65">
      <w:pPr>
        <w:rPr>
          <w:rFonts w:ascii="Arial" w:hAnsi="Arial"/>
          <w:b/>
        </w:rPr>
      </w:pPr>
    </w:p>
    <w:p w14:paraId="3CDD98C2" w14:textId="77777777" w:rsidR="00AC2A65" w:rsidRDefault="00AC2A65">
      <w:pPr>
        <w:rPr>
          <w:rFonts w:ascii="Arial" w:hAnsi="Arial"/>
          <w:b/>
        </w:rPr>
      </w:pPr>
      <w:r>
        <w:rPr>
          <w:rFonts w:ascii="Arial" w:hAnsi="Arial"/>
          <w:b/>
        </w:rPr>
        <w:t>Introduction</w:t>
      </w:r>
    </w:p>
    <w:p w14:paraId="1C3A2F1C" w14:textId="77777777" w:rsidR="00AC2A65" w:rsidRDefault="00AC2A65">
      <w:pPr>
        <w:rPr>
          <w:rFonts w:ascii="Arial" w:hAnsi="Arial"/>
          <w:b/>
        </w:rPr>
      </w:pPr>
    </w:p>
    <w:p w14:paraId="7F2DF679" w14:textId="0A016E23" w:rsidR="00AC2A65" w:rsidRDefault="004E3907">
      <w:pPr>
        <w:rPr>
          <w:rFonts w:ascii="Arial" w:hAnsi="Arial"/>
        </w:rPr>
      </w:pPr>
      <w:r>
        <w:rPr>
          <w:rFonts w:ascii="Arial" w:hAnsi="Arial"/>
          <w:b/>
        </w:rPr>
        <w:tab/>
      </w:r>
      <w:r w:rsidR="00EE3842">
        <w:rPr>
          <w:rFonts w:ascii="Arial" w:hAnsi="Arial"/>
        </w:rPr>
        <w:t>The domain</w:t>
      </w:r>
      <w:r w:rsidR="00E44EE0">
        <w:rPr>
          <w:rFonts w:ascii="Arial" w:hAnsi="Arial"/>
        </w:rPr>
        <w:t>,</w:t>
      </w:r>
      <w:r w:rsidR="00EE3842">
        <w:rPr>
          <w:rFonts w:ascii="Arial" w:hAnsi="Arial"/>
        </w:rPr>
        <w:t xml:space="preserve"> Archaea</w:t>
      </w:r>
      <w:r w:rsidR="00E44EE0">
        <w:rPr>
          <w:rFonts w:ascii="Arial" w:hAnsi="Arial"/>
        </w:rPr>
        <w:t>,</w:t>
      </w:r>
      <w:r w:rsidR="00EE3842">
        <w:rPr>
          <w:rFonts w:ascii="Arial" w:hAnsi="Arial"/>
        </w:rPr>
        <w:t xml:space="preserve"> </w:t>
      </w:r>
      <w:r w:rsidR="001B2AC2">
        <w:rPr>
          <w:rFonts w:ascii="Arial" w:hAnsi="Arial"/>
        </w:rPr>
        <w:t>pos</w:t>
      </w:r>
      <w:r w:rsidR="0039493B">
        <w:rPr>
          <w:rFonts w:ascii="Arial" w:hAnsi="Arial"/>
        </w:rPr>
        <w:t>s</w:t>
      </w:r>
      <w:r w:rsidR="00EE3842">
        <w:rPr>
          <w:rFonts w:ascii="Arial" w:hAnsi="Arial"/>
        </w:rPr>
        <w:t>esses prokaryotic cells</w:t>
      </w:r>
      <w:r w:rsidR="00F26D3E">
        <w:rPr>
          <w:rFonts w:ascii="Arial" w:hAnsi="Arial"/>
        </w:rPr>
        <w:t xml:space="preserve"> </w:t>
      </w:r>
      <w:r w:rsidR="00EE3842">
        <w:rPr>
          <w:rFonts w:ascii="Arial" w:hAnsi="Arial"/>
        </w:rPr>
        <w:t>and has a cell wall that contains no peptidoglycan.  Archaea contain rRNA that is unique to the Archaea as indicated by the presence of m</w:t>
      </w:r>
      <w:r w:rsidR="00E44EE0">
        <w:rPr>
          <w:rFonts w:ascii="Arial" w:hAnsi="Arial"/>
        </w:rPr>
        <w:t>olecular regions.  Archaea usually</w:t>
      </w:r>
      <w:r w:rsidR="00EE3842">
        <w:rPr>
          <w:rFonts w:ascii="Arial" w:hAnsi="Arial"/>
        </w:rPr>
        <w:t xml:space="preserve"> live in extreme environments and include methanogens, extreme halophiles, and hyperthermophiles.  One reason for this is that the ether-containing link</w:t>
      </w:r>
      <w:r w:rsidR="00E44EE0">
        <w:rPr>
          <w:rFonts w:ascii="Arial" w:hAnsi="Arial"/>
        </w:rPr>
        <w:t>ages in the Archaea membranes are</w:t>
      </w:r>
      <w:r w:rsidR="00EE3842">
        <w:rPr>
          <w:rFonts w:ascii="Arial" w:hAnsi="Arial"/>
        </w:rPr>
        <w:t xml:space="preserve"> more stable and are able to withstand higher temperatures and stronger acid concentrations.  The other two domains of life are Bacteria and Eukarya.  Unlike the Bacteria and the Eukarya domains, the Archaea domain has membranes composed of branched hydrocarbon chains </w:t>
      </w:r>
      <w:r w:rsidR="001D76C6">
        <w:rPr>
          <w:rFonts w:ascii="Arial" w:hAnsi="Arial"/>
        </w:rPr>
        <w:t xml:space="preserve">that are </w:t>
      </w:r>
      <w:r w:rsidR="00EE3842">
        <w:rPr>
          <w:rFonts w:ascii="Arial" w:hAnsi="Arial"/>
        </w:rPr>
        <w:t xml:space="preserve">attached to glycerol by ether linkages.  Bacteria and Eukarya domains have membranes composed of unbranched fatty acid chains </w:t>
      </w:r>
      <w:r w:rsidR="001D76C6">
        <w:rPr>
          <w:rFonts w:ascii="Arial" w:hAnsi="Arial"/>
        </w:rPr>
        <w:t xml:space="preserve">that are </w:t>
      </w:r>
      <w:r w:rsidR="00EE3842">
        <w:rPr>
          <w:rFonts w:ascii="Arial" w:hAnsi="Arial"/>
        </w:rPr>
        <w:t xml:space="preserve">attached to glycerol by ester linkages.  Eukarya cell walls contain no peptidoglycan, whereas the Bacteria cell walls contain peptidoglycan.  Bacteria contain rRNA that is unique to the Bacteria and Eukarya contain rRNA that is unique to the Eukarya.  Bacteria and Eukarya domains cannot live </w:t>
      </w:r>
      <w:r w:rsidR="001D76C6">
        <w:rPr>
          <w:rFonts w:ascii="Arial" w:hAnsi="Arial"/>
        </w:rPr>
        <w:t xml:space="preserve">in </w:t>
      </w:r>
      <w:r w:rsidR="00EE3842">
        <w:rPr>
          <w:rFonts w:ascii="Arial" w:hAnsi="Arial"/>
        </w:rPr>
        <w:t>extreme environments like the Archaea domain can, because of their ester-containing linkages</w:t>
      </w:r>
      <w:r w:rsidR="00D55819">
        <w:rPr>
          <w:rFonts w:ascii="Arial" w:hAnsi="Arial"/>
        </w:rPr>
        <w:t xml:space="preserve"> (Kaiser, 2011)</w:t>
      </w:r>
      <w:r w:rsidR="00EE3842">
        <w:rPr>
          <w:rFonts w:ascii="Arial" w:hAnsi="Arial"/>
        </w:rPr>
        <w:t>.</w:t>
      </w:r>
      <w:r w:rsidR="00D55819">
        <w:rPr>
          <w:rFonts w:ascii="Arial" w:hAnsi="Arial"/>
        </w:rPr>
        <w:t xml:space="preserve">  </w:t>
      </w:r>
      <w:r w:rsidR="00EE3842">
        <w:rPr>
          <w:rFonts w:ascii="Arial" w:hAnsi="Arial"/>
        </w:rPr>
        <w:t xml:space="preserve">  </w:t>
      </w:r>
    </w:p>
    <w:p w14:paraId="436A33AF" w14:textId="7801CE21" w:rsidR="00790FA1" w:rsidRDefault="00EE3842">
      <w:pPr>
        <w:rPr>
          <w:rFonts w:ascii="Arial" w:hAnsi="Arial"/>
        </w:rPr>
      </w:pPr>
      <w:r>
        <w:rPr>
          <w:rFonts w:ascii="Arial" w:hAnsi="Arial"/>
        </w:rPr>
        <w:tab/>
      </w:r>
      <w:r w:rsidR="001D76C6">
        <w:rPr>
          <w:rFonts w:ascii="Arial" w:hAnsi="Arial"/>
        </w:rPr>
        <w:t>Most a</w:t>
      </w:r>
      <w:r w:rsidR="00D55819">
        <w:rPr>
          <w:rFonts w:ascii="Arial" w:hAnsi="Arial"/>
        </w:rPr>
        <w:t>rchaeans are considered to be extremophiles, because they live in extreme environments.  Extremophiles is an organism that is adapted to living in conditions of extreme temperature, pressure, or chemical concentration, as in highly acidic or salty environments.  Halophiles are aerobic microorganisms that live and grow in high saline and salty environments. Some environments that halophiles live in are the Great Salt Lake in U</w:t>
      </w:r>
      <w:r w:rsidR="00790FA1">
        <w:rPr>
          <w:rFonts w:ascii="Arial" w:hAnsi="Arial"/>
        </w:rPr>
        <w:t xml:space="preserve">tah, Owens Lake in California, and the Dead Sea.  </w:t>
      </w:r>
    </w:p>
    <w:p w14:paraId="6CD4DE28" w14:textId="4A99807B" w:rsidR="0056583A" w:rsidRDefault="00E71701">
      <w:pPr>
        <w:rPr>
          <w:rFonts w:ascii="Arial" w:hAnsi="Arial"/>
        </w:rPr>
      </w:pPr>
      <w:r>
        <w:rPr>
          <w:rFonts w:ascii="Arial" w:hAnsi="Arial"/>
        </w:rPr>
        <w:tab/>
      </w:r>
      <w:r w:rsidR="00790FA1">
        <w:rPr>
          <w:rFonts w:ascii="Arial" w:hAnsi="Arial"/>
          <w:i/>
        </w:rPr>
        <w:t xml:space="preserve">Halobacterium salinarum </w:t>
      </w:r>
      <w:r w:rsidR="00790FA1">
        <w:rPr>
          <w:rFonts w:ascii="Arial" w:hAnsi="Arial"/>
        </w:rPr>
        <w:t>is a halophilic and thermophilic model organism, which is commonly mistaken to be a bacterium because of its name</w:t>
      </w:r>
      <w:r w:rsidR="001D76C6">
        <w:rPr>
          <w:rFonts w:ascii="Arial" w:hAnsi="Arial"/>
        </w:rPr>
        <w:t>.</w:t>
      </w:r>
      <w:r w:rsidR="00790FA1">
        <w:rPr>
          <w:rFonts w:ascii="Arial" w:hAnsi="Arial"/>
        </w:rPr>
        <w:t xml:space="preserve">  They share certain qualities of both domains,</w:t>
      </w:r>
      <w:r w:rsidR="001D76C6">
        <w:rPr>
          <w:rFonts w:ascii="Arial" w:hAnsi="Arial"/>
        </w:rPr>
        <w:t xml:space="preserve"> because</w:t>
      </w:r>
      <w:r w:rsidR="00790FA1">
        <w:rPr>
          <w:rFonts w:ascii="Arial" w:hAnsi="Arial"/>
        </w:rPr>
        <w:t xml:space="preserve"> they have gas vesicles, flagella, and a cell wall like bacteria, but it can survive in high saline environments as well as high temperatures like other Archaeans.  </w:t>
      </w:r>
      <w:r w:rsidR="00790FA1">
        <w:rPr>
          <w:rFonts w:ascii="Arial" w:hAnsi="Arial"/>
          <w:i/>
        </w:rPr>
        <w:t xml:space="preserve">Halobacterium salinarum </w:t>
      </w:r>
      <w:r w:rsidR="00790FA1">
        <w:rPr>
          <w:rFonts w:ascii="Arial" w:hAnsi="Arial"/>
        </w:rPr>
        <w:t>are often found in places with high salt concentration like San Francisco Bay, the Great Salt Lake, Yellowstone National Park</w:t>
      </w:r>
      <w:r w:rsidR="001D76C6">
        <w:rPr>
          <w:rFonts w:ascii="Arial" w:hAnsi="Arial"/>
        </w:rPr>
        <w:t xml:space="preserve"> </w:t>
      </w:r>
      <w:r w:rsidR="00790FA1">
        <w:rPr>
          <w:rFonts w:ascii="Arial" w:hAnsi="Arial"/>
        </w:rPr>
        <w:t xml:space="preserve">(Baker </w:t>
      </w:r>
      <w:r w:rsidR="00790FA1">
        <w:rPr>
          <w:rFonts w:ascii="Arial" w:hAnsi="Arial"/>
          <w:i/>
        </w:rPr>
        <w:t>et al</w:t>
      </w:r>
      <w:r w:rsidR="00790FA1">
        <w:rPr>
          <w:rFonts w:ascii="Arial" w:hAnsi="Arial"/>
        </w:rPr>
        <w:t xml:space="preserve">., 2011).  </w:t>
      </w:r>
      <w:r w:rsidR="0056583A">
        <w:rPr>
          <w:rFonts w:ascii="Arial" w:hAnsi="Arial"/>
          <w:i/>
        </w:rPr>
        <w:t xml:space="preserve">Haloferax volcanii </w:t>
      </w:r>
      <w:r w:rsidR="0056583A">
        <w:rPr>
          <w:rFonts w:ascii="Arial" w:hAnsi="Arial"/>
        </w:rPr>
        <w:t xml:space="preserve">is a moderately halophilic Archaean that grows optimally at a salt concentration around 2.2 </w:t>
      </w:r>
      <w:r w:rsidR="0056583A">
        <w:rPr>
          <w:rFonts w:ascii="Arial" w:hAnsi="Arial"/>
          <w:vertAlign w:val="subscript"/>
        </w:rPr>
        <w:t>M</w:t>
      </w:r>
      <w:r w:rsidR="0056583A">
        <w:rPr>
          <w:rFonts w:ascii="Arial" w:hAnsi="Arial"/>
        </w:rPr>
        <w:t xml:space="preserve"> and a temperature around 45 degrees Celsius.  It was isolated from the Dead Sea in 1975 and is a very versatile species that can grow in synthetic medium with a variety of carbon sources.   </w:t>
      </w:r>
    </w:p>
    <w:p w14:paraId="5AABFCDB" w14:textId="7EB53F8C" w:rsidR="00EE3842" w:rsidRPr="004E3907" w:rsidRDefault="0056583A">
      <w:pPr>
        <w:rPr>
          <w:rFonts w:ascii="Arial" w:hAnsi="Arial"/>
        </w:rPr>
      </w:pPr>
      <w:r>
        <w:rPr>
          <w:rFonts w:ascii="Arial" w:hAnsi="Arial"/>
        </w:rPr>
        <w:tab/>
        <w:t>In this experiment, the morphological and biochemical characteristics along with the growth requirements of the halophilic Archaeans</w:t>
      </w:r>
      <w:proofErr w:type="gramStart"/>
      <w:r>
        <w:rPr>
          <w:rFonts w:ascii="Arial" w:hAnsi="Arial"/>
        </w:rPr>
        <w:t>;</w:t>
      </w:r>
      <w:proofErr w:type="gramEnd"/>
      <w:r>
        <w:rPr>
          <w:rFonts w:ascii="Arial" w:hAnsi="Arial"/>
        </w:rPr>
        <w:t xml:space="preserve"> </w:t>
      </w:r>
      <w:r>
        <w:rPr>
          <w:rFonts w:ascii="Arial" w:hAnsi="Arial"/>
          <w:i/>
        </w:rPr>
        <w:t xml:space="preserve">Halobacterium salinarum NRC-1 </w:t>
      </w:r>
      <w:r>
        <w:rPr>
          <w:rFonts w:ascii="Arial" w:hAnsi="Arial"/>
        </w:rPr>
        <w:t xml:space="preserve">and </w:t>
      </w:r>
      <w:r w:rsidR="000D0B5A">
        <w:rPr>
          <w:rFonts w:ascii="Arial" w:hAnsi="Arial"/>
          <w:i/>
        </w:rPr>
        <w:t>Haloferax volcan</w:t>
      </w:r>
      <w:r>
        <w:rPr>
          <w:rFonts w:ascii="Arial" w:hAnsi="Arial"/>
          <w:i/>
        </w:rPr>
        <w:t>ii DS2</w:t>
      </w:r>
      <w:r w:rsidR="000D0B5A">
        <w:rPr>
          <w:rFonts w:ascii="Arial" w:hAnsi="Arial"/>
        </w:rPr>
        <w:t xml:space="preserve"> were determined.  To carry out this experiment, the workplace needed to be kept sterile </w:t>
      </w:r>
      <w:r w:rsidR="001D76C6">
        <w:rPr>
          <w:rFonts w:ascii="Arial" w:hAnsi="Arial"/>
        </w:rPr>
        <w:t xml:space="preserve">at all times </w:t>
      </w:r>
      <w:r w:rsidR="000D0B5A">
        <w:rPr>
          <w:rFonts w:ascii="Arial" w:hAnsi="Arial"/>
        </w:rPr>
        <w:t xml:space="preserve">to avoid contamination </w:t>
      </w:r>
      <w:r w:rsidR="001D76C6">
        <w:rPr>
          <w:rFonts w:ascii="Arial" w:hAnsi="Arial"/>
        </w:rPr>
        <w:t xml:space="preserve">in the </w:t>
      </w:r>
      <w:r w:rsidR="000D0B5A">
        <w:rPr>
          <w:rFonts w:ascii="Arial" w:hAnsi="Arial"/>
        </w:rPr>
        <w:t xml:space="preserve">cultures.  Most of the colony morphology, physiology, biochemical tests and antibiotic sensitivity of the halophilic Archaeans were observed during the experiment, while some were observed after being incubated for two weeks.  </w:t>
      </w:r>
      <w:r>
        <w:rPr>
          <w:rFonts w:ascii="Arial" w:hAnsi="Arial"/>
          <w:i/>
        </w:rPr>
        <w:t xml:space="preserve"> </w:t>
      </w:r>
      <w:r w:rsidR="00D55819">
        <w:rPr>
          <w:rFonts w:ascii="Arial" w:hAnsi="Arial"/>
        </w:rPr>
        <w:t xml:space="preserve"> </w:t>
      </w:r>
    </w:p>
    <w:p w14:paraId="21556DBB" w14:textId="77777777" w:rsidR="00AC2A65" w:rsidRDefault="00AC2A65">
      <w:pPr>
        <w:rPr>
          <w:rFonts w:ascii="Arial" w:hAnsi="Arial"/>
          <w:b/>
        </w:rPr>
      </w:pPr>
    </w:p>
    <w:p w14:paraId="655F5674" w14:textId="77777777" w:rsidR="00AC2A65" w:rsidRDefault="00AC2A65">
      <w:pPr>
        <w:rPr>
          <w:rFonts w:ascii="Arial" w:hAnsi="Arial"/>
          <w:b/>
        </w:rPr>
      </w:pPr>
      <w:r>
        <w:rPr>
          <w:rFonts w:ascii="Arial" w:hAnsi="Arial"/>
          <w:b/>
        </w:rPr>
        <w:t>Materials and Methods</w:t>
      </w:r>
    </w:p>
    <w:p w14:paraId="158490D6" w14:textId="77777777" w:rsidR="00AC2A65" w:rsidRDefault="00AC2A65">
      <w:pPr>
        <w:rPr>
          <w:rFonts w:ascii="Arial" w:hAnsi="Arial"/>
          <w:b/>
        </w:rPr>
      </w:pPr>
    </w:p>
    <w:p w14:paraId="19B51C6A" w14:textId="77777777" w:rsidR="00AC2A65" w:rsidRDefault="00AC2A65">
      <w:pPr>
        <w:rPr>
          <w:rFonts w:ascii="Arial" w:hAnsi="Arial"/>
        </w:rPr>
      </w:pPr>
      <w:r>
        <w:rPr>
          <w:rFonts w:ascii="Arial" w:hAnsi="Arial"/>
        </w:rPr>
        <w:tab/>
        <w:t xml:space="preserve">Methods and materials used in this experiment can be found in the BIOL 1F90 Laboratory Manual (Martin, 2014), Experiment #5, pages 2 to 12. </w:t>
      </w:r>
    </w:p>
    <w:p w14:paraId="540FCA99" w14:textId="77777777" w:rsidR="00AC2A65" w:rsidRDefault="00AC2A65">
      <w:pPr>
        <w:rPr>
          <w:rFonts w:ascii="Arial" w:hAnsi="Arial"/>
        </w:rPr>
      </w:pPr>
    </w:p>
    <w:p w14:paraId="7CDC4358" w14:textId="77777777" w:rsidR="00AC2A65" w:rsidRDefault="00AC2A65">
      <w:pPr>
        <w:rPr>
          <w:rFonts w:ascii="Arial" w:hAnsi="Arial"/>
          <w:b/>
        </w:rPr>
      </w:pPr>
      <w:r>
        <w:rPr>
          <w:rFonts w:ascii="Arial" w:hAnsi="Arial"/>
          <w:b/>
        </w:rPr>
        <w:t>Results</w:t>
      </w:r>
    </w:p>
    <w:p w14:paraId="29107929" w14:textId="77777777" w:rsidR="00AC2A65" w:rsidRDefault="00AC2A65">
      <w:pPr>
        <w:rPr>
          <w:rFonts w:ascii="Arial" w:hAnsi="Arial"/>
          <w:b/>
        </w:rPr>
      </w:pPr>
    </w:p>
    <w:p w14:paraId="7804ECD6" w14:textId="77777777" w:rsidR="0084791E" w:rsidRDefault="00E80973">
      <w:pPr>
        <w:rPr>
          <w:rFonts w:ascii="Arial" w:hAnsi="Arial"/>
          <w:i/>
        </w:rPr>
      </w:pPr>
      <w:r>
        <w:rPr>
          <w:rFonts w:ascii="Arial" w:hAnsi="Arial"/>
          <w:i/>
        </w:rPr>
        <w:t>Table 1: The Colony Morphology, Culture Physiology, Biochemical Test Results and Antibiotic Sensitivity Results.</w:t>
      </w:r>
    </w:p>
    <w:tbl>
      <w:tblPr>
        <w:tblW w:w="800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2"/>
        <w:gridCol w:w="2514"/>
        <w:gridCol w:w="2514"/>
      </w:tblGrid>
      <w:tr w:rsidR="00E80973" w:rsidRPr="0084791E" w14:paraId="0AB23CE4" w14:textId="77777777" w:rsidTr="00E80973">
        <w:tc>
          <w:tcPr>
            <w:tcW w:w="2972" w:type="dxa"/>
            <w:shd w:val="clear" w:color="auto" w:fill="auto"/>
          </w:tcPr>
          <w:p w14:paraId="6FFED0DD" w14:textId="77777777" w:rsidR="00E80973" w:rsidRPr="0084791E" w:rsidRDefault="00E80973" w:rsidP="00E80973">
            <w:pPr>
              <w:rPr>
                <w:rFonts w:ascii="Arial" w:eastAsia="Times New Roman" w:hAnsi="Arial"/>
              </w:rPr>
            </w:pPr>
            <w:r w:rsidRPr="0084791E">
              <w:rPr>
                <w:rFonts w:ascii="Arial" w:eastAsia="Times New Roman" w:hAnsi="Arial"/>
              </w:rPr>
              <w:t>Characteristic</w:t>
            </w:r>
          </w:p>
        </w:tc>
        <w:tc>
          <w:tcPr>
            <w:tcW w:w="2514" w:type="dxa"/>
            <w:shd w:val="clear" w:color="auto" w:fill="auto"/>
          </w:tcPr>
          <w:p w14:paraId="1D9FA9B2" w14:textId="77777777" w:rsidR="00E80973" w:rsidRPr="0084791E" w:rsidRDefault="00E80973" w:rsidP="00E80973">
            <w:pPr>
              <w:rPr>
                <w:rFonts w:ascii="Arial" w:eastAsia="Times New Roman" w:hAnsi="Arial"/>
              </w:rPr>
            </w:pPr>
            <w:r w:rsidRPr="0084791E">
              <w:rPr>
                <w:rFonts w:ascii="Arial" w:eastAsia="Times New Roman" w:hAnsi="Arial"/>
                <w:i/>
              </w:rPr>
              <w:t>Halobacterium salinarum</w:t>
            </w:r>
            <w:r w:rsidRPr="0084791E">
              <w:rPr>
                <w:rFonts w:ascii="Arial" w:eastAsia="Times New Roman" w:hAnsi="Arial"/>
              </w:rPr>
              <w:t xml:space="preserve"> NRC-1</w:t>
            </w:r>
          </w:p>
        </w:tc>
        <w:tc>
          <w:tcPr>
            <w:tcW w:w="2514" w:type="dxa"/>
            <w:shd w:val="clear" w:color="auto" w:fill="auto"/>
          </w:tcPr>
          <w:p w14:paraId="113DCB70" w14:textId="77777777" w:rsidR="00E80973" w:rsidRPr="0084791E" w:rsidRDefault="00E80973" w:rsidP="00E80973">
            <w:pPr>
              <w:rPr>
                <w:rFonts w:ascii="Arial" w:eastAsia="Times New Roman" w:hAnsi="Arial"/>
              </w:rPr>
            </w:pPr>
            <w:r w:rsidRPr="0084791E">
              <w:rPr>
                <w:rFonts w:ascii="Arial" w:eastAsia="Times New Roman" w:hAnsi="Arial"/>
                <w:i/>
              </w:rPr>
              <w:t>Haloferax volcanii</w:t>
            </w:r>
            <w:r w:rsidRPr="0084791E">
              <w:rPr>
                <w:rFonts w:ascii="Arial" w:eastAsia="Times New Roman" w:hAnsi="Arial"/>
              </w:rPr>
              <w:t xml:space="preserve"> DS2</w:t>
            </w:r>
          </w:p>
        </w:tc>
      </w:tr>
      <w:tr w:rsidR="00E80973" w:rsidRPr="0084791E" w14:paraId="301C8656" w14:textId="77777777" w:rsidTr="00E80973">
        <w:tc>
          <w:tcPr>
            <w:tcW w:w="8000" w:type="dxa"/>
            <w:gridSpan w:val="3"/>
            <w:shd w:val="clear" w:color="auto" w:fill="D9D9D9"/>
          </w:tcPr>
          <w:p w14:paraId="72D6A8F4" w14:textId="77777777" w:rsidR="00E80973" w:rsidRPr="0084791E" w:rsidRDefault="00E80973" w:rsidP="00E80973">
            <w:pPr>
              <w:tabs>
                <w:tab w:val="left" w:pos="960"/>
                <w:tab w:val="center" w:pos="3892"/>
              </w:tabs>
              <w:rPr>
                <w:rFonts w:ascii="Arial" w:eastAsia="Times New Roman" w:hAnsi="Arial"/>
              </w:rPr>
            </w:pPr>
            <w:r w:rsidRPr="0084791E">
              <w:rPr>
                <w:rFonts w:ascii="Arial" w:eastAsia="Times New Roman" w:hAnsi="Arial"/>
              </w:rPr>
              <w:t>Colony morphology</w:t>
            </w:r>
          </w:p>
        </w:tc>
      </w:tr>
      <w:tr w:rsidR="00E80973" w:rsidRPr="0084791E" w14:paraId="4AFC32E6" w14:textId="77777777" w:rsidTr="00E80973">
        <w:tc>
          <w:tcPr>
            <w:tcW w:w="2972" w:type="dxa"/>
            <w:shd w:val="clear" w:color="auto" w:fill="auto"/>
          </w:tcPr>
          <w:p w14:paraId="515A6815" w14:textId="77777777" w:rsidR="00E80973" w:rsidRPr="0084791E" w:rsidRDefault="00E80973" w:rsidP="00E80973">
            <w:pPr>
              <w:rPr>
                <w:rFonts w:ascii="Arial" w:eastAsia="Times New Roman" w:hAnsi="Arial"/>
              </w:rPr>
            </w:pPr>
            <w:r w:rsidRPr="0084791E">
              <w:rPr>
                <w:rFonts w:ascii="Arial" w:eastAsia="Times New Roman" w:hAnsi="Arial"/>
              </w:rPr>
              <w:t>Pigment</w:t>
            </w:r>
          </w:p>
        </w:tc>
        <w:tc>
          <w:tcPr>
            <w:tcW w:w="2514" w:type="dxa"/>
            <w:shd w:val="clear" w:color="auto" w:fill="auto"/>
          </w:tcPr>
          <w:p w14:paraId="1457DB7A" w14:textId="77777777" w:rsidR="00E80973" w:rsidRPr="00565C58" w:rsidRDefault="00E80973" w:rsidP="00E80973">
            <w:pPr>
              <w:jc w:val="center"/>
              <w:rPr>
                <w:rFonts w:ascii="Arial" w:eastAsia="Times New Roman" w:hAnsi="Arial"/>
                <w:b/>
              </w:rPr>
            </w:pPr>
            <w:r w:rsidRPr="00565C58">
              <w:rPr>
                <w:rFonts w:ascii="Arial" w:eastAsia="Times New Roman" w:hAnsi="Arial"/>
                <w:b/>
              </w:rPr>
              <w:t>Pink</w:t>
            </w:r>
          </w:p>
        </w:tc>
        <w:tc>
          <w:tcPr>
            <w:tcW w:w="2514" w:type="dxa"/>
            <w:shd w:val="clear" w:color="auto" w:fill="auto"/>
          </w:tcPr>
          <w:p w14:paraId="098B95BD" w14:textId="77777777" w:rsidR="00E80973" w:rsidRPr="00565C58" w:rsidRDefault="00E80973" w:rsidP="00E80973">
            <w:pPr>
              <w:jc w:val="center"/>
              <w:rPr>
                <w:rFonts w:ascii="Arial" w:eastAsia="Times New Roman" w:hAnsi="Arial"/>
                <w:b/>
              </w:rPr>
            </w:pPr>
            <w:r w:rsidRPr="00565C58">
              <w:rPr>
                <w:rFonts w:ascii="Arial" w:eastAsia="Times New Roman" w:hAnsi="Arial"/>
                <w:b/>
              </w:rPr>
              <w:t>Orange</w:t>
            </w:r>
          </w:p>
        </w:tc>
      </w:tr>
      <w:tr w:rsidR="00E80973" w:rsidRPr="0084791E" w14:paraId="1A736C35" w14:textId="77777777" w:rsidTr="00E80973">
        <w:tc>
          <w:tcPr>
            <w:tcW w:w="2972" w:type="dxa"/>
            <w:shd w:val="clear" w:color="auto" w:fill="auto"/>
          </w:tcPr>
          <w:p w14:paraId="48398715" w14:textId="77777777" w:rsidR="00E80973" w:rsidRPr="0084791E" w:rsidRDefault="00E80973" w:rsidP="00E80973">
            <w:pPr>
              <w:rPr>
                <w:rFonts w:ascii="Arial" w:eastAsia="Times New Roman" w:hAnsi="Arial"/>
              </w:rPr>
            </w:pPr>
            <w:r w:rsidRPr="0084791E">
              <w:rPr>
                <w:rFonts w:ascii="Arial" w:eastAsia="Times New Roman" w:hAnsi="Arial"/>
              </w:rPr>
              <w:t>Density</w:t>
            </w:r>
          </w:p>
        </w:tc>
        <w:tc>
          <w:tcPr>
            <w:tcW w:w="2514" w:type="dxa"/>
            <w:shd w:val="clear" w:color="auto" w:fill="auto"/>
          </w:tcPr>
          <w:p w14:paraId="62000F30" w14:textId="77777777" w:rsidR="00E80973" w:rsidRPr="00565C58" w:rsidRDefault="00E80973" w:rsidP="00E80973">
            <w:pPr>
              <w:jc w:val="center"/>
              <w:rPr>
                <w:rFonts w:ascii="Arial" w:eastAsia="Times New Roman" w:hAnsi="Arial"/>
                <w:b/>
              </w:rPr>
            </w:pPr>
            <w:r w:rsidRPr="00565C58">
              <w:rPr>
                <w:rFonts w:ascii="Arial" w:eastAsia="Times New Roman" w:hAnsi="Arial"/>
                <w:b/>
              </w:rPr>
              <w:t>Translucent</w:t>
            </w:r>
          </w:p>
        </w:tc>
        <w:tc>
          <w:tcPr>
            <w:tcW w:w="2514" w:type="dxa"/>
            <w:shd w:val="clear" w:color="auto" w:fill="auto"/>
          </w:tcPr>
          <w:p w14:paraId="3753871E" w14:textId="77777777" w:rsidR="00E80973" w:rsidRPr="00565C58" w:rsidRDefault="00E80973" w:rsidP="00E80973">
            <w:pPr>
              <w:jc w:val="center"/>
              <w:rPr>
                <w:rFonts w:ascii="Arial" w:eastAsia="Times New Roman" w:hAnsi="Arial"/>
                <w:b/>
              </w:rPr>
            </w:pPr>
            <w:r w:rsidRPr="00565C58">
              <w:rPr>
                <w:rFonts w:ascii="Arial" w:eastAsia="Times New Roman" w:hAnsi="Arial"/>
                <w:b/>
              </w:rPr>
              <w:t>Opaque</w:t>
            </w:r>
          </w:p>
        </w:tc>
      </w:tr>
      <w:tr w:rsidR="00E80973" w:rsidRPr="0084791E" w14:paraId="20C8D7B3" w14:textId="77777777" w:rsidTr="00E80973">
        <w:tc>
          <w:tcPr>
            <w:tcW w:w="2972" w:type="dxa"/>
            <w:shd w:val="clear" w:color="auto" w:fill="auto"/>
          </w:tcPr>
          <w:p w14:paraId="590AECB8" w14:textId="77777777" w:rsidR="00E80973" w:rsidRPr="0084791E" w:rsidRDefault="00E80973" w:rsidP="00E80973">
            <w:pPr>
              <w:rPr>
                <w:rFonts w:ascii="Arial" w:eastAsia="Times New Roman" w:hAnsi="Arial"/>
              </w:rPr>
            </w:pPr>
            <w:r w:rsidRPr="0084791E">
              <w:rPr>
                <w:rFonts w:ascii="Arial" w:eastAsia="Times New Roman" w:hAnsi="Arial"/>
              </w:rPr>
              <w:t>Consistency</w:t>
            </w:r>
          </w:p>
        </w:tc>
        <w:tc>
          <w:tcPr>
            <w:tcW w:w="2514" w:type="dxa"/>
            <w:shd w:val="clear" w:color="auto" w:fill="auto"/>
          </w:tcPr>
          <w:p w14:paraId="132822EB" w14:textId="77777777" w:rsidR="00E80973" w:rsidRPr="00565C58" w:rsidRDefault="00E80973" w:rsidP="00E80973">
            <w:pPr>
              <w:jc w:val="center"/>
              <w:rPr>
                <w:rFonts w:ascii="Arial" w:eastAsia="Times New Roman" w:hAnsi="Arial"/>
                <w:b/>
              </w:rPr>
            </w:pPr>
            <w:r w:rsidRPr="00565C58">
              <w:rPr>
                <w:rFonts w:ascii="Arial" w:eastAsia="Times New Roman" w:hAnsi="Arial"/>
                <w:b/>
              </w:rPr>
              <w:t>Smooth, Friable</w:t>
            </w:r>
          </w:p>
        </w:tc>
        <w:tc>
          <w:tcPr>
            <w:tcW w:w="2514" w:type="dxa"/>
            <w:shd w:val="clear" w:color="auto" w:fill="auto"/>
          </w:tcPr>
          <w:p w14:paraId="05D03D35" w14:textId="77777777" w:rsidR="00E80973" w:rsidRPr="00565C58" w:rsidRDefault="00E80973" w:rsidP="00E80973">
            <w:pPr>
              <w:jc w:val="center"/>
              <w:rPr>
                <w:rFonts w:ascii="Arial" w:eastAsia="Times New Roman" w:hAnsi="Arial"/>
                <w:b/>
              </w:rPr>
            </w:pPr>
            <w:r w:rsidRPr="00565C58">
              <w:rPr>
                <w:rFonts w:ascii="Arial" w:eastAsia="Times New Roman" w:hAnsi="Arial"/>
                <w:b/>
              </w:rPr>
              <w:t>Smooth, Mucoid</w:t>
            </w:r>
          </w:p>
        </w:tc>
      </w:tr>
      <w:tr w:rsidR="00E80973" w:rsidRPr="0084791E" w14:paraId="3D7A6571" w14:textId="77777777" w:rsidTr="00E80973">
        <w:tc>
          <w:tcPr>
            <w:tcW w:w="2972" w:type="dxa"/>
            <w:shd w:val="clear" w:color="auto" w:fill="auto"/>
          </w:tcPr>
          <w:p w14:paraId="54079F67" w14:textId="77777777" w:rsidR="00E80973" w:rsidRPr="0084791E" w:rsidRDefault="00E80973" w:rsidP="00E80973">
            <w:pPr>
              <w:rPr>
                <w:rFonts w:ascii="Arial" w:eastAsia="Times New Roman" w:hAnsi="Arial"/>
              </w:rPr>
            </w:pPr>
            <w:r w:rsidRPr="0084791E">
              <w:rPr>
                <w:rFonts w:ascii="Arial" w:eastAsia="Times New Roman" w:hAnsi="Arial"/>
              </w:rPr>
              <w:t>Form</w:t>
            </w:r>
          </w:p>
        </w:tc>
        <w:tc>
          <w:tcPr>
            <w:tcW w:w="2514" w:type="dxa"/>
            <w:shd w:val="clear" w:color="auto" w:fill="auto"/>
          </w:tcPr>
          <w:p w14:paraId="437B2728" w14:textId="77777777" w:rsidR="00E80973" w:rsidRPr="00565C58" w:rsidRDefault="00E80973" w:rsidP="00E80973">
            <w:pPr>
              <w:jc w:val="center"/>
              <w:rPr>
                <w:rFonts w:ascii="Arial" w:eastAsia="Times New Roman" w:hAnsi="Arial"/>
                <w:b/>
              </w:rPr>
            </w:pPr>
            <w:r w:rsidRPr="00565C58">
              <w:rPr>
                <w:rFonts w:ascii="Arial" w:eastAsia="Times New Roman" w:hAnsi="Arial"/>
                <w:b/>
              </w:rPr>
              <w:t>Punctiform</w:t>
            </w:r>
          </w:p>
        </w:tc>
        <w:tc>
          <w:tcPr>
            <w:tcW w:w="2514" w:type="dxa"/>
            <w:shd w:val="clear" w:color="auto" w:fill="auto"/>
          </w:tcPr>
          <w:p w14:paraId="669A0338" w14:textId="77777777" w:rsidR="00E80973" w:rsidRPr="00565C58" w:rsidRDefault="00E80973" w:rsidP="00E80973">
            <w:pPr>
              <w:jc w:val="center"/>
              <w:rPr>
                <w:rFonts w:ascii="Arial" w:eastAsia="Times New Roman" w:hAnsi="Arial"/>
                <w:b/>
              </w:rPr>
            </w:pPr>
            <w:r w:rsidRPr="00565C58">
              <w:rPr>
                <w:rFonts w:ascii="Arial" w:eastAsia="Times New Roman" w:hAnsi="Arial"/>
                <w:b/>
              </w:rPr>
              <w:t>Circular</w:t>
            </w:r>
          </w:p>
        </w:tc>
      </w:tr>
      <w:tr w:rsidR="00E80973" w:rsidRPr="0084791E" w14:paraId="4D305224" w14:textId="77777777" w:rsidTr="00E80973">
        <w:tc>
          <w:tcPr>
            <w:tcW w:w="2972" w:type="dxa"/>
            <w:shd w:val="clear" w:color="auto" w:fill="auto"/>
          </w:tcPr>
          <w:p w14:paraId="1B9281AF" w14:textId="77777777" w:rsidR="00E80973" w:rsidRPr="0084791E" w:rsidRDefault="00E80973" w:rsidP="00E80973">
            <w:pPr>
              <w:rPr>
                <w:rFonts w:ascii="Arial" w:eastAsia="Times New Roman" w:hAnsi="Arial"/>
              </w:rPr>
            </w:pPr>
            <w:r w:rsidRPr="0084791E">
              <w:rPr>
                <w:rFonts w:ascii="Arial" w:eastAsia="Times New Roman" w:hAnsi="Arial"/>
              </w:rPr>
              <w:t>Elevation</w:t>
            </w:r>
          </w:p>
        </w:tc>
        <w:tc>
          <w:tcPr>
            <w:tcW w:w="2514" w:type="dxa"/>
            <w:shd w:val="clear" w:color="auto" w:fill="auto"/>
          </w:tcPr>
          <w:p w14:paraId="5E85E40C" w14:textId="77777777" w:rsidR="00E80973" w:rsidRPr="00565C58" w:rsidRDefault="00E80973" w:rsidP="00E80973">
            <w:pPr>
              <w:jc w:val="center"/>
              <w:rPr>
                <w:rFonts w:ascii="Arial" w:eastAsia="Times New Roman" w:hAnsi="Arial"/>
                <w:b/>
              </w:rPr>
            </w:pPr>
            <w:r w:rsidRPr="00565C58">
              <w:rPr>
                <w:rFonts w:ascii="Arial" w:eastAsia="Times New Roman" w:hAnsi="Arial"/>
                <w:b/>
              </w:rPr>
              <w:t>Flat</w:t>
            </w:r>
          </w:p>
        </w:tc>
        <w:tc>
          <w:tcPr>
            <w:tcW w:w="2514" w:type="dxa"/>
            <w:shd w:val="clear" w:color="auto" w:fill="auto"/>
          </w:tcPr>
          <w:p w14:paraId="518A9985" w14:textId="77777777" w:rsidR="00E80973" w:rsidRPr="00565C58" w:rsidRDefault="00E80973" w:rsidP="00E80973">
            <w:pPr>
              <w:jc w:val="center"/>
              <w:rPr>
                <w:rFonts w:ascii="Arial" w:eastAsia="Times New Roman" w:hAnsi="Arial"/>
                <w:b/>
              </w:rPr>
            </w:pPr>
            <w:r w:rsidRPr="00565C58">
              <w:rPr>
                <w:rFonts w:ascii="Arial" w:eastAsia="Times New Roman" w:hAnsi="Arial"/>
                <w:b/>
              </w:rPr>
              <w:t>Convex</w:t>
            </w:r>
          </w:p>
        </w:tc>
      </w:tr>
      <w:tr w:rsidR="00E80973" w:rsidRPr="0084791E" w14:paraId="44EFC91D" w14:textId="77777777" w:rsidTr="00E80973">
        <w:tc>
          <w:tcPr>
            <w:tcW w:w="2972" w:type="dxa"/>
            <w:shd w:val="clear" w:color="auto" w:fill="auto"/>
          </w:tcPr>
          <w:p w14:paraId="51CC0C37" w14:textId="77777777" w:rsidR="00E80973" w:rsidRPr="0084791E" w:rsidRDefault="00E80973" w:rsidP="00E80973">
            <w:pPr>
              <w:rPr>
                <w:rFonts w:ascii="Arial" w:eastAsia="Times New Roman" w:hAnsi="Arial"/>
              </w:rPr>
            </w:pPr>
            <w:r w:rsidRPr="0084791E">
              <w:rPr>
                <w:rFonts w:ascii="Arial" w:eastAsia="Times New Roman" w:hAnsi="Arial"/>
              </w:rPr>
              <w:t>Margin</w:t>
            </w:r>
          </w:p>
        </w:tc>
        <w:tc>
          <w:tcPr>
            <w:tcW w:w="2514" w:type="dxa"/>
            <w:shd w:val="clear" w:color="auto" w:fill="auto"/>
          </w:tcPr>
          <w:p w14:paraId="1BFD6B5B" w14:textId="77777777" w:rsidR="00E80973" w:rsidRPr="00565C58" w:rsidRDefault="00E80973" w:rsidP="00E80973">
            <w:pPr>
              <w:jc w:val="center"/>
              <w:rPr>
                <w:rFonts w:ascii="Arial" w:eastAsia="Times New Roman" w:hAnsi="Arial"/>
                <w:b/>
              </w:rPr>
            </w:pPr>
            <w:r w:rsidRPr="00565C58">
              <w:rPr>
                <w:rFonts w:ascii="Arial" w:eastAsia="Times New Roman" w:hAnsi="Arial"/>
                <w:b/>
              </w:rPr>
              <w:t>Entire</w:t>
            </w:r>
          </w:p>
        </w:tc>
        <w:tc>
          <w:tcPr>
            <w:tcW w:w="2514" w:type="dxa"/>
            <w:shd w:val="clear" w:color="auto" w:fill="auto"/>
          </w:tcPr>
          <w:p w14:paraId="640C3F93" w14:textId="77777777" w:rsidR="00E80973" w:rsidRPr="00565C58" w:rsidRDefault="00E80973" w:rsidP="00E80973">
            <w:pPr>
              <w:jc w:val="center"/>
              <w:rPr>
                <w:rFonts w:ascii="Arial" w:eastAsia="Times New Roman" w:hAnsi="Arial"/>
                <w:b/>
              </w:rPr>
            </w:pPr>
            <w:r w:rsidRPr="00565C58">
              <w:rPr>
                <w:rFonts w:ascii="Arial" w:eastAsia="Times New Roman" w:hAnsi="Arial"/>
                <w:b/>
              </w:rPr>
              <w:t>Entire</w:t>
            </w:r>
          </w:p>
        </w:tc>
      </w:tr>
      <w:tr w:rsidR="00E80973" w:rsidRPr="0084791E" w14:paraId="059F264E" w14:textId="77777777" w:rsidTr="00E80973">
        <w:tc>
          <w:tcPr>
            <w:tcW w:w="2972" w:type="dxa"/>
            <w:shd w:val="clear" w:color="auto" w:fill="auto"/>
          </w:tcPr>
          <w:p w14:paraId="3E0327CA" w14:textId="77777777" w:rsidR="00E80973" w:rsidRPr="0084791E" w:rsidRDefault="00E80973" w:rsidP="00E80973">
            <w:pPr>
              <w:rPr>
                <w:rFonts w:ascii="Arial" w:eastAsia="Times New Roman" w:hAnsi="Arial"/>
              </w:rPr>
            </w:pPr>
            <w:r w:rsidRPr="0084791E">
              <w:rPr>
                <w:rFonts w:ascii="Arial" w:eastAsia="Times New Roman" w:hAnsi="Arial"/>
              </w:rPr>
              <w:t>Motility</w:t>
            </w:r>
          </w:p>
        </w:tc>
        <w:tc>
          <w:tcPr>
            <w:tcW w:w="2514" w:type="dxa"/>
            <w:shd w:val="clear" w:color="auto" w:fill="auto"/>
          </w:tcPr>
          <w:p w14:paraId="1A1A4A73" w14:textId="77777777" w:rsidR="00E80973" w:rsidRPr="00565C58" w:rsidRDefault="00E80973" w:rsidP="00E80973">
            <w:pPr>
              <w:jc w:val="center"/>
              <w:rPr>
                <w:rFonts w:ascii="Arial" w:eastAsia="Times New Roman" w:hAnsi="Arial"/>
                <w:b/>
              </w:rPr>
            </w:pPr>
            <w:r w:rsidRPr="00565C58">
              <w:rPr>
                <w:rFonts w:ascii="Arial" w:eastAsia="Times New Roman" w:hAnsi="Arial"/>
                <w:b/>
              </w:rPr>
              <w:t>Motile</w:t>
            </w:r>
          </w:p>
        </w:tc>
        <w:tc>
          <w:tcPr>
            <w:tcW w:w="2514" w:type="dxa"/>
            <w:shd w:val="clear" w:color="auto" w:fill="auto"/>
          </w:tcPr>
          <w:p w14:paraId="7DA6DDFD" w14:textId="77777777" w:rsidR="00E80973" w:rsidRPr="00565C58" w:rsidRDefault="00E80973" w:rsidP="00E80973">
            <w:pPr>
              <w:jc w:val="center"/>
              <w:rPr>
                <w:rFonts w:ascii="Arial" w:eastAsia="Times New Roman" w:hAnsi="Arial"/>
                <w:b/>
              </w:rPr>
            </w:pPr>
            <w:r w:rsidRPr="00565C58">
              <w:rPr>
                <w:rFonts w:ascii="Arial" w:eastAsia="Times New Roman" w:hAnsi="Arial"/>
                <w:b/>
              </w:rPr>
              <w:t>Not Motile</w:t>
            </w:r>
          </w:p>
        </w:tc>
      </w:tr>
      <w:tr w:rsidR="00E80973" w:rsidRPr="0084791E" w14:paraId="018DD848" w14:textId="77777777" w:rsidTr="00E80973">
        <w:tc>
          <w:tcPr>
            <w:tcW w:w="2972" w:type="dxa"/>
            <w:shd w:val="clear" w:color="auto" w:fill="auto"/>
          </w:tcPr>
          <w:p w14:paraId="458D2752" w14:textId="77777777" w:rsidR="00E80973" w:rsidRPr="0084791E" w:rsidRDefault="00E80973" w:rsidP="00E80973">
            <w:pPr>
              <w:rPr>
                <w:rFonts w:ascii="Arial" w:eastAsia="Times New Roman" w:hAnsi="Arial"/>
              </w:rPr>
            </w:pPr>
            <w:r w:rsidRPr="0084791E">
              <w:rPr>
                <w:rFonts w:ascii="Arial" w:eastAsia="Times New Roman" w:hAnsi="Arial"/>
              </w:rPr>
              <w:t>Presence of gas vesicles</w:t>
            </w:r>
          </w:p>
        </w:tc>
        <w:tc>
          <w:tcPr>
            <w:tcW w:w="2514" w:type="dxa"/>
            <w:shd w:val="clear" w:color="auto" w:fill="auto"/>
          </w:tcPr>
          <w:p w14:paraId="532A5C57" w14:textId="73A390A6"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1B25507F" w14:textId="50C32222"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051B3BAC" w14:textId="77777777" w:rsidTr="00E80973">
        <w:tc>
          <w:tcPr>
            <w:tcW w:w="8000" w:type="dxa"/>
            <w:gridSpan w:val="3"/>
            <w:shd w:val="clear" w:color="auto" w:fill="D9D9D9"/>
          </w:tcPr>
          <w:p w14:paraId="39AEE1DA" w14:textId="77777777" w:rsidR="00E80973" w:rsidRPr="0084791E" w:rsidRDefault="00E80973" w:rsidP="00E80973">
            <w:pPr>
              <w:rPr>
                <w:rFonts w:ascii="Arial" w:eastAsia="Times New Roman" w:hAnsi="Arial"/>
              </w:rPr>
            </w:pPr>
            <w:r w:rsidRPr="0084791E">
              <w:rPr>
                <w:rFonts w:ascii="Arial" w:eastAsia="Times New Roman" w:hAnsi="Arial"/>
              </w:rPr>
              <w:t>Physiology: Effect of salt on growth (% w/v / Molarity)</w:t>
            </w:r>
          </w:p>
        </w:tc>
      </w:tr>
      <w:tr w:rsidR="00E80973" w:rsidRPr="0084791E" w14:paraId="25FB4F2C" w14:textId="77777777" w:rsidTr="00E80973">
        <w:tc>
          <w:tcPr>
            <w:tcW w:w="2972" w:type="dxa"/>
            <w:shd w:val="clear" w:color="auto" w:fill="auto"/>
          </w:tcPr>
          <w:p w14:paraId="00CCDB67" w14:textId="77777777" w:rsidR="00E80973" w:rsidRPr="0084791E" w:rsidRDefault="00E80973" w:rsidP="00E80973">
            <w:pPr>
              <w:rPr>
                <w:rFonts w:ascii="Arial" w:eastAsia="Times New Roman" w:hAnsi="Arial"/>
              </w:rPr>
            </w:pPr>
            <w:r w:rsidRPr="0084791E">
              <w:rPr>
                <w:rFonts w:ascii="Arial" w:eastAsia="Times New Roman" w:hAnsi="Arial"/>
              </w:rPr>
              <w:t xml:space="preserve">  5 % / 0.9 M</w:t>
            </w:r>
          </w:p>
        </w:tc>
        <w:tc>
          <w:tcPr>
            <w:tcW w:w="2514" w:type="dxa"/>
            <w:shd w:val="clear" w:color="auto" w:fill="auto"/>
          </w:tcPr>
          <w:p w14:paraId="4E09AE72" w14:textId="29BB0425"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647635D0" w14:textId="1DF40225"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6BAEA7F5" w14:textId="77777777" w:rsidTr="00E80973">
        <w:tc>
          <w:tcPr>
            <w:tcW w:w="2972" w:type="dxa"/>
            <w:shd w:val="clear" w:color="auto" w:fill="auto"/>
          </w:tcPr>
          <w:p w14:paraId="3518FFF6" w14:textId="77777777" w:rsidR="00E80973" w:rsidRPr="0084791E" w:rsidRDefault="00E80973" w:rsidP="00E80973">
            <w:pPr>
              <w:rPr>
                <w:rFonts w:ascii="Arial" w:eastAsia="Times New Roman" w:hAnsi="Arial"/>
              </w:rPr>
            </w:pPr>
            <w:r w:rsidRPr="0084791E">
              <w:rPr>
                <w:rFonts w:ascii="Arial" w:eastAsia="Times New Roman" w:hAnsi="Arial"/>
              </w:rPr>
              <w:t>12 % / 2.1 M</w:t>
            </w:r>
          </w:p>
        </w:tc>
        <w:tc>
          <w:tcPr>
            <w:tcW w:w="2514" w:type="dxa"/>
            <w:shd w:val="clear" w:color="auto" w:fill="auto"/>
          </w:tcPr>
          <w:p w14:paraId="1B2043F5" w14:textId="3D39D62B"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3FDBBB56" w14:textId="6518D51C"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58036396" w14:textId="77777777" w:rsidTr="00E80973">
        <w:tc>
          <w:tcPr>
            <w:tcW w:w="2972" w:type="dxa"/>
            <w:shd w:val="clear" w:color="auto" w:fill="auto"/>
          </w:tcPr>
          <w:p w14:paraId="266E5A6A" w14:textId="77777777" w:rsidR="00E80973" w:rsidRPr="0084791E" w:rsidRDefault="00E80973" w:rsidP="00E80973">
            <w:pPr>
              <w:rPr>
                <w:rFonts w:ascii="Arial" w:eastAsia="Times New Roman" w:hAnsi="Arial"/>
              </w:rPr>
            </w:pPr>
            <w:r w:rsidRPr="0084791E">
              <w:rPr>
                <w:rFonts w:ascii="Arial" w:eastAsia="Times New Roman" w:hAnsi="Arial"/>
              </w:rPr>
              <w:t>18 % / 3.1 M</w:t>
            </w:r>
          </w:p>
        </w:tc>
        <w:tc>
          <w:tcPr>
            <w:tcW w:w="2514" w:type="dxa"/>
            <w:shd w:val="clear" w:color="auto" w:fill="auto"/>
          </w:tcPr>
          <w:p w14:paraId="728F6A73" w14:textId="28225775"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02F3A4BC" w14:textId="5381D8DD"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7135C213" w14:textId="77777777" w:rsidTr="00E80973">
        <w:tc>
          <w:tcPr>
            <w:tcW w:w="2972" w:type="dxa"/>
            <w:shd w:val="clear" w:color="auto" w:fill="auto"/>
          </w:tcPr>
          <w:p w14:paraId="1510608B" w14:textId="77777777" w:rsidR="00E80973" w:rsidRPr="0084791E" w:rsidRDefault="00E80973" w:rsidP="00E80973">
            <w:pPr>
              <w:rPr>
                <w:rFonts w:ascii="Arial" w:eastAsia="Times New Roman" w:hAnsi="Arial"/>
              </w:rPr>
            </w:pPr>
            <w:r w:rsidRPr="0084791E">
              <w:rPr>
                <w:rFonts w:ascii="Arial" w:eastAsia="Times New Roman" w:hAnsi="Arial"/>
              </w:rPr>
              <w:t>25 % / 4.3 M</w:t>
            </w:r>
          </w:p>
        </w:tc>
        <w:tc>
          <w:tcPr>
            <w:tcW w:w="2514" w:type="dxa"/>
            <w:shd w:val="clear" w:color="auto" w:fill="auto"/>
          </w:tcPr>
          <w:p w14:paraId="30545FF5" w14:textId="01FE1170"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2FF1FAF8" w14:textId="7D7D319A"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19785B94" w14:textId="77777777" w:rsidTr="00E80973">
        <w:tc>
          <w:tcPr>
            <w:tcW w:w="8000" w:type="dxa"/>
            <w:gridSpan w:val="3"/>
            <w:shd w:val="clear" w:color="auto" w:fill="D9D9D9"/>
          </w:tcPr>
          <w:p w14:paraId="366345C5" w14:textId="77777777" w:rsidR="00E80973" w:rsidRPr="0084791E" w:rsidRDefault="00E80973" w:rsidP="00E80973">
            <w:pPr>
              <w:rPr>
                <w:rFonts w:ascii="Arial" w:eastAsia="Times New Roman" w:hAnsi="Arial"/>
              </w:rPr>
            </w:pPr>
            <w:r w:rsidRPr="0084791E">
              <w:rPr>
                <w:rFonts w:ascii="Arial" w:eastAsia="Times New Roman" w:hAnsi="Arial"/>
              </w:rPr>
              <w:t>Physiology: Effect of pH on growth</w:t>
            </w:r>
          </w:p>
        </w:tc>
      </w:tr>
      <w:tr w:rsidR="00E80973" w:rsidRPr="0084791E" w14:paraId="2F380B06" w14:textId="77777777" w:rsidTr="00E80973">
        <w:tc>
          <w:tcPr>
            <w:tcW w:w="2972" w:type="dxa"/>
            <w:shd w:val="clear" w:color="auto" w:fill="auto"/>
          </w:tcPr>
          <w:p w14:paraId="395DFB68" w14:textId="77777777" w:rsidR="00E80973" w:rsidRPr="0084791E" w:rsidRDefault="00E80973" w:rsidP="00E80973">
            <w:pPr>
              <w:rPr>
                <w:rFonts w:ascii="Arial" w:eastAsia="Times New Roman" w:hAnsi="Arial"/>
              </w:rPr>
            </w:pPr>
            <w:proofErr w:type="gramStart"/>
            <w:r w:rsidRPr="0084791E">
              <w:rPr>
                <w:rFonts w:ascii="Arial" w:eastAsia="Times New Roman" w:hAnsi="Arial"/>
              </w:rPr>
              <w:t>pH</w:t>
            </w:r>
            <w:proofErr w:type="gramEnd"/>
            <w:r w:rsidRPr="0084791E">
              <w:rPr>
                <w:rFonts w:ascii="Arial" w:eastAsia="Times New Roman" w:hAnsi="Arial"/>
              </w:rPr>
              <w:t xml:space="preserve"> 3</w:t>
            </w:r>
          </w:p>
        </w:tc>
        <w:tc>
          <w:tcPr>
            <w:tcW w:w="2514" w:type="dxa"/>
            <w:shd w:val="clear" w:color="auto" w:fill="auto"/>
          </w:tcPr>
          <w:p w14:paraId="658298EC" w14:textId="01BD3FCD"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5E319543" w14:textId="6521AB3A"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48E7AA09" w14:textId="77777777" w:rsidTr="00E80973">
        <w:tc>
          <w:tcPr>
            <w:tcW w:w="2972" w:type="dxa"/>
            <w:shd w:val="clear" w:color="auto" w:fill="auto"/>
          </w:tcPr>
          <w:p w14:paraId="140BBD4C" w14:textId="77777777" w:rsidR="00E80973" w:rsidRPr="0084791E" w:rsidRDefault="00E80973" w:rsidP="00E80973">
            <w:pPr>
              <w:rPr>
                <w:rFonts w:ascii="Arial" w:eastAsia="Times New Roman" w:hAnsi="Arial"/>
              </w:rPr>
            </w:pPr>
            <w:proofErr w:type="gramStart"/>
            <w:r w:rsidRPr="0084791E">
              <w:rPr>
                <w:rFonts w:ascii="Arial" w:eastAsia="Times New Roman" w:hAnsi="Arial"/>
              </w:rPr>
              <w:t>pH</w:t>
            </w:r>
            <w:proofErr w:type="gramEnd"/>
            <w:r w:rsidRPr="0084791E">
              <w:rPr>
                <w:rFonts w:ascii="Arial" w:eastAsia="Times New Roman" w:hAnsi="Arial"/>
              </w:rPr>
              <w:t xml:space="preserve"> 5</w:t>
            </w:r>
          </w:p>
        </w:tc>
        <w:tc>
          <w:tcPr>
            <w:tcW w:w="2514" w:type="dxa"/>
            <w:shd w:val="clear" w:color="auto" w:fill="auto"/>
          </w:tcPr>
          <w:p w14:paraId="2169D777" w14:textId="0BBAFDFC"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747BB550" w14:textId="44C971F6"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333D2ACA" w14:textId="77777777" w:rsidTr="00E80973">
        <w:tc>
          <w:tcPr>
            <w:tcW w:w="2972" w:type="dxa"/>
            <w:shd w:val="clear" w:color="auto" w:fill="auto"/>
          </w:tcPr>
          <w:p w14:paraId="7A72EB5D" w14:textId="77777777" w:rsidR="00E80973" w:rsidRPr="0084791E" w:rsidRDefault="00E80973" w:rsidP="00E80973">
            <w:pPr>
              <w:rPr>
                <w:rFonts w:ascii="Arial" w:eastAsia="Times New Roman" w:hAnsi="Arial"/>
              </w:rPr>
            </w:pPr>
            <w:proofErr w:type="gramStart"/>
            <w:r w:rsidRPr="0084791E">
              <w:rPr>
                <w:rFonts w:ascii="Arial" w:eastAsia="Times New Roman" w:hAnsi="Arial"/>
              </w:rPr>
              <w:t>pH</w:t>
            </w:r>
            <w:proofErr w:type="gramEnd"/>
            <w:r w:rsidRPr="0084791E">
              <w:rPr>
                <w:rFonts w:ascii="Arial" w:eastAsia="Times New Roman" w:hAnsi="Arial"/>
              </w:rPr>
              <w:t xml:space="preserve"> 7</w:t>
            </w:r>
          </w:p>
        </w:tc>
        <w:tc>
          <w:tcPr>
            <w:tcW w:w="2514" w:type="dxa"/>
            <w:shd w:val="clear" w:color="auto" w:fill="auto"/>
          </w:tcPr>
          <w:p w14:paraId="25BC55A8" w14:textId="6089C841"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452EE612" w14:textId="62657479"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4B0C1CB3" w14:textId="77777777" w:rsidTr="00E80973">
        <w:tc>
          <w:tcPr>
            <w:tcW w:w="2972" w:type="dxa"/>
            <w:shd w:val="clear" w:color="auto" w:fill="auto"/>
          </w:tcPr>
          <w:p w14:paraId="4C9F5096" w14:textId="77777777" w:rsidR="00E80973" w:rsidRPr="0084791E" w:rsidRDefault="00E80973" w:rsidP="00E80973">
            <w:pPr>
              <w:rPr>
                <w:rFonts w:ascii="Arial" w:eastAsia="Times New Roman" w:hAnsi="Arial"/>
              </w:rPr>
            </w:pPr>
            <w:proofErr w:type="gramStart"/>
            <w:r w:rsidRPr="0084791E">
              <w:rPr>
                <w:rFonts w:ascii="Arial" w:eastAsia="Times New Roman" w:hAnsi="Arial"/>
              </w:rPr>
              <w:t>pH</w:t>
            </w:r>
            <w:proofErr w:type="gramEnd"/>
            <w:r w:rsidRPr="0084791E">
              <w:rPr>
                <w:rFonts w:ascii="Arial" w:eastAsia="Times New Roman" w:hAnsi="Arial"/>
              </w:rPr>
              <w:t xml:space="preserve"> 9</w:t>
            </w:r>
          </w:p>
        </w:tc>
        <w:tc>
          <w:tcPr>
            <w:tcW w:w="2514" w:type="dxa"/>
            <w:shd w:val="clear" w:color="auto" w:fill="auto"/>
          </w:tcPr>
          <w:p w14:paraId="16E37618" w14:textId="07CDAEA8"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2F3623E7" w14:textId="156B2144"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1D5ECD8C" w14:textId="77777777" w:rsidTr="00E80973">
        <w:tc>
          <w:tcPr>
            <w:tcW w:w="8000" w:type="dxa"/>
            <w:gridSpan w:val="3"/>
            <w:shd w:val="clear" w:color="auto" w:fill="D9D9D9"/>
          </w:tcPr>
          <w:p w14:paraId="2AB5D951" w14:textId="77777777" w:rsidR="00E80973" w:rsidRPr="0084791E" w:rsidRDefault="00E80973" w:rsidP="00E80973">
            <w:pPr>
              <w:rPr>
                <w:rFonts w:ascii="Arial" w:eastAsia="Times New Roman" w:hAnsi="Arial"/>
              </w:rPr>
            </w:pPr>
            <w:r w:rsidRPr="0084791E">
              <w:rPr>
                <w:rFonts w:ascii="Arial" w:eastAsia="Times New Roman" w:hAnsi="Arial"/>
              </w:rPr>
              <w:t>Physiology: Effect of temperature on growth</w:t>
            </w:r>
          </w:p>
        </w:tc>
      </w:tr>
      <w:tr w:rsidR="00E80973" w:rsidRPr="0084791E" w14:paraId="6A42540A" w14:textId="77777777" w:rsidTr="00E80973">
        <w:tc>
          <w:tcPr>
            <w:tcW w:w="2972" w:type="dxa"/>
            <w:shd w:val="clear" w:color="auto" w:fill="auto"/>
          </w:tcPr>
          <w:p w14:paraId="59003485" w14:textId="77777777" w:rsidR="00E80973" w:rsidRPr="0084791E" w:rsidRDefault="00E80973" w:rsidP="00E80973">
            <w:pPr>
              <w:rPr>
                <w:rFonts w:ascii="Arial" w:eastAsia="Times New Roman" w:hAnsi="Arial"/>
              </w:rPr>
            </w:pPr>
            <w:r w:rsidRPr="0084791E">
              <w:rPr>
                <w:rFonts w:ascii="Arial" w:eastAsia="Times New Roman" w:hAnsi="Arial"/>
              </w:rPr>
              <w:t>5˚C</w:t>
            </w:r>
          </w:p>
        </w:tc>
        <w:tc>
          <w:tcPr>
            <w:tcW w:w="2514" w:type="dxa"/>
            <w:shd w:val="clear" w:color="auto" w:fill="auto"/>
          </w:tcPr>
          <w:p w14:paraId="77EBC926" w14:textId="6F3D1EC3"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2B90BA28" w14:textId="7B8445FC"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457EAB4C" w14:textId="77777777" w:rsidTr="00E80973">
        <w:tc>
          <w:tcPr>
            <w:tcW w:w="2972" w:type="dxa"/>
            <w:shd w:val="clear" w:color="auto" w:fill="auto"/>
          </w:tcPr>
          <w:p w14:paraId="0D9EF6BA" w14:textId="77777777" w:rsidR="00E80973" w:rsidRPr="0084791E" w:rsidRDefault="00E80973" w:rsidP="00E80973">
            <w:pPr>
              <w:rPr>
                <w:rFonts w:ascii="Arial" w:eastAsia="Times New Roman" w:hAnsi="Arial"/>
              </w:rPr>
            </w:pPr>
            <w:r w:rsidRPr="0084791E">
              <w:rPr>
                <w:rFonts w:ascii="Arial" w:eastAsia="Times New Roman" w:hAnsi="Arial"/>
              </w:rPr>
              <w:t>20˚C</w:t>
            </w:r>
          </w:p>
        </w:tc>
        <w:tc>
          <w:tcPr>
            <w:tcW w:w="2514" w:type="dxa"/>
            <w:shd w:val="clear" w:color="auto" w:fill="auto"/>
          </w:tcPr>
          <w:p w14:paraId="266BF10C" w14:textId="5E849CCC"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160B2B09" w14:textId="66347A32"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6B73526A" w14:textId="77777777" w:rsidTr="00E80973">
        <w:tc>
          <w:tcPr>
            <w:tcW w:w="2972" w:type="dxa"/>
            <w:shd w:val="clear" w:color="auto" w:fill="auto"/>
          </w:tcPr>
          <w:p w14:paraId="277E50D6" w14:textId="77777777" w:rsidR="00E80973" w:rsidRPr="0084791E" w:rsidRDefault="00E80973" w:rsidP="00E80973">
            <w:pPr>
              <w:rPr>
                <w:rFonts w:ascii="Arial" w:eastAsia="Times New Roman" w:hAnsi="Arial"/>
              </w:rPr>
            </w:pPr>
            <w:r w:rsidRPr="0084791E">
              <w:rPr>
                <w:rFonts w:ascii="Arial" w:eastAsia="Times New Roman" w:hAnsi="Arial"/>
              </w:rPr>
              <w:t>42˚C</w:t>
            </w:r>
          </w:p>
        </w:tc>
        <w:tc>
          <w:tcPr>
            <w:tcW w:w="2514" w:type="dxa"/>
            <w:shd w:val="clear" w:color="auto" w:fill="auto"/>
          </w:tcPr>
          <w:p w14:paraId="33EFED7F" w14:textId="6DB22191"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1676ED1E" w14:textId="0D0010F0"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47D78CE8" w14:textId="77777777" w:rsidTr="00E80973">
        <w:tc>
          <w:tcPr>
            <w:tcW w:w="2972" w:type="dxa"/>
            <w:shd w:val="clear" w:color="auto" w:fill="auto"/>
          </w:tcPr>
          <w:p w14:paraId="422DA764" w14:textId="77777777" w:rsidR="00E80973" w:rsidRPr="0084791E" w:rsidRDefault="00E80973" w:rsidP="00E80973">
            <w:pPr>
              <w:rPr>
                <w:rFonts w:ascii="Arial" w:eastAsia="Times New Roman" w:hAnsi="Arial"/>
              </w:rPr>
            </w:pPr>
            <w:r w:rsidRPr="0084791E">
              <w:rPr>
                <w:rFonts w:ascii="Arial" w:eastAsia="Times New Roman" w:hAnsi="Arial"/>
              </w:rPr>
              <w:t>50˚C</w:t>
            </w:r>
          </w:p>
        </w:tc>
        <w:tc>
          <w:tcPr>
            <w:tcW w:w="2514" w:type="dxa"/>
            <w:shd w:val="clear" w:color="auto" w:fill="auto"/>
          </w:tcPr>
          <w:p w14:paraId="6C7B7CF8" w14:textId="47AA966E"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58762789" w14:textId="69D4B639"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1CE43B89" w14:textId="77777777" w:rsidTr="00E80973">
        <w:tc>
          <w:tcPr>
            <w:tcW w:w="2972" w:type="dxa"/>
            <w:shd w:val="clear" w:color="auto" w:fill="auto"/>
          </w:tcPr>
          <w:p w14:paraId="33458DD4" w14:textId="77777777" w:rsidR="00E80973" w:rsidRPr="0084791E" w:rsidRDefault="00E80973" w:rsidP="00E80973">
            <w:pPr>
              <w:rPr>
                <w:rFonts w:ascii="Arial" w:eastAsia="Times New Roman" w:hAnsi="Arial"/>
              </w:rPr>
            </w:pPr>
            <w:r w:rsidRPr="0084791E">
              <w:rPr>
                <w:rFonts w:ascii="Arial" w:eastAsia="Times New Roman" w:hAnsi="Arial"/>
              </w:rPr>
              <w:t>60˚C</w:t>
            </w:r>
          </w:p>
        </w:tc>
        <w:tc>
          <w:tcPr>
            <w:tcW w:w="2514" w:type="dxa"/>
            <w:shd w:val="clear" w:color="auto" w:fill="auto"/>
          </w:tcPr>
          <w:p w14:paraId="0E5EC6ED" w14:textId="2448E50D" w:rsidR="00E80973" w:rsidRPr="00565C58" w:rsidRDefault="00565C58" w:rsidP="00E80973">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65021B75" w14:textId="297385C9" w:rsidR="00E80973" w:rsidRPr="00565C58" w:rsidRDefault="00565C58" w:rsidP="00E80973">
            <w:pPr>
              <w:jc w:val="center"/>
              <w:rPr>
                <w:rFonts w:ascii="Arial" w:eastAsia="Times New Roman" w:hAnsi="Arial"/>
                <w:b/>
              </w:rPr>
            </w:pPr>
            <w:r w:rsidRPr="00565C58">
              <w:rPr>
                <w:rFonts w:ascii="Arial" w:eastAsia="Times New Roman" w:hAnsi="Arial"/>
                <w:b/>
              </w:rPr>
              <w:t>-</w:t>
            </w:r>
          </w:p>
        </w:tc>
      </w:tr>
      <w:tr w:rsidR="00E80973" w:rsidRPr="0084791E" w14:paraId="1B7D841A" w14:textId="77777777" w:rsidTr="00E80973">
        <w:tc>
          <w:tcPr>
            <w:tcW w:w="8000" w:type="dxa"/>
            <w:gridSpan w:val="3"/>
            <w:shd w:val="clear" w:color="auto" w:fill="D9D9D9"/>
          </w:tcPr>
          <w:p w14:paraId="7ACCBD0D" w14:textId="77777777" w:rsidR="00E80973" w:rsidRPr="0084791E" w:rsidRDefault="00E80973" w:rsidP="00E80973">
            <w:pPr>
              <w:rPr>
                <w:rFonts w:ascii="Arial" w:eastAsia="Times New Roman" w:hAnsi="Arial"/>
              </w:rPr>
            </w:pPr>
            <w:r w:rsidRPr="0084791E">
              <w:rPr>
                <w:rFonts w:ascii="Arial" w:eastAsia="Times New Roman" w:hAnsi="Arial"/>
              </w:rPr>
              <w:t>Biochemical Tests: Acid production from sugars</w:t>
            </w:r>
          </w:p>
        </w:tc>
      </w:tr>
      <w:tr w:rsidR="00E80973" w:rsidRPr="0084791E" w14:paraId="0F3DBF0D" w14:textId="77777777" w:rsidTr="00E80973">
        <w:tc>
          <w:tcPr>
            <w:tcW w:w="2972" w:type="dxa"/>
            <w:shd w:val="clear" w:color="auto" w:fill="auto"/>
          </w:tcPr>
          <w:p w14:paraId="39418DF9" w14:textId="77777777" w:rsidR="00E80973" w:rsidRPr="0084791E" w:rsidRDefault="00E80973" w:rsidP="00E80973">
            <w:pPr>
              <w:rPr>
                <w:rFonts w:ascii="Arial" w:eastAsia="Times New Roman" w:hAnsi="Arial"/>
              </w:rPr>
            </w:pPr>
            <w:r w:rsidRPr="0084791E">
              <w:rPr>
                <w:rFonts w:ascii="Arial" w:eastAsia="Times New Roman" w:hAnsi="Arial"/>
              </w:rPr>
              <w:t>Dextrose</w:t>
            </w:r>
          </w:p>
        </w:tc>
        <w:tc>
          <w:tcPr>
            <w:tcW w:w="2514" w:type="dxa"/>
            <w:shd w:val="clear" w:color="auto" w:fill="auto"/>
          </w:tcPr>
          <w:p w14:paraId="22F04999" w14:textId="1F997E78"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774438A3" w14:textId="4AC50F71"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2A41A619" w14:textId="77777777" w:rsidTr="00E80973">
        <w:tc>
          <w:tcPr>
            <w:tcW w:w="2972" w:type="dxa"/>
            <w:shd w:val="clear" w:color="auto" w:fill="auto"/>
          </w:tcPr>
          <w:p w14:paraId="4ED716AF" w14:textId="77777777" w:rsidR="00E80973" w:rsidRPr="0084791E" w:rsidRDefault="00E80973" w:rsidP="00E80973">
            <w:pPr>
              <w:rPr>
                <w:rFonts w:ascii="Arial" w:eastAsia="Times New Roman" w:hAnsi="Arial"/>
              </w:rPr>
            </w:pPr>
            <w:r w:rsidRPr="0084791E">
              <w:rPr>
                <w:rFonts w:ascii="Arial" w:eastAsia="Times New Roman" w:hAnsi="Arial"/>
              </w:rPr>
              <w:t>Lactose</w:t>
            </w:r>
          </w:p>
        </w:tc>
        <w:tc>
          <w:tcPr>
            <w:tcW w:w="2514" w:type="dxa"/>
            <w:shd w:val="clear" w:color="auto" w:fill="auto"/>
          </w:tcPr>
          <w:p w14:paraId="2C8E23EC" w14:textId="7B957052"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6404E13C" w14:textId="09F0189C"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38F041C0" w14:textId="77777777" w:rsidTr="00E80973">
        <w:tc>
          <w:tcPr>
            <w:tcW w:w="2972" w:type="dxa"/>
            <w:shd w:val="clear" w:color="auto" w:fill="auto"/>
          </w:tcPr>
          <w:p w14:paraId="338DC4C1" w14:textId="77777777" w:rsidR="00E80973" w:rsidRPr="0084791E" w:rsidRDefault="00E80973" w:rsidP="00E80973">
            <w:pPr>
              <w:rPr>
                <w:rFonts w:ascii="Arial" w:eastAsia="Times New Roman" w:hAnsi="Arial"/>
              </w:rPr>
            </w:pPr>
            <w:r w:rsidRPr="0084791E">
              <w:rPr>
                <w:rFonts w:ascii="Arial" w:eastAsia="Times New Roman" w:hAnsi="Arial"/>
              </w:rPr>
              <w:t xml:space="preserve">Maltose </w:t>
            </w:r>
          </w:p>
        </w:tc>
        <w:tc>
          <w:tcPr>
            <w:tcW w:w="2514" w:type="dxa"/>
            <w:shd w:val="clear" w:color="auto" w:fill="auto"/>
          </w:tcPr>
          <w:p w14:paraId="60C1F861" w14:textId="69DD4495"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0C627A08" w14:textId="28529B3F"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6CF0AD92" w14:textId="77777777" w:rsidTr="00E80973">
        <w:tc>
          <w:tcPr>
            <w:tcW w:w="2972" w:type="dxa"/>
            <w:shd w:val="clear" w:color="auto" w:fill="auto"/>
          </w:tcPr>
          <w:p w14:paraId="7417291B" w14:textId="77777777" w:rsidR="00E80973" w:rsidRPr="0084791E" w:rsidRDefault="00E80973" w:rsidP="00E80973">
            <w:pPr>
              <w:rPr>
                <w:rFonts w:ascii="Arial" w:eastAsia="Times New Roman" w:hAnsi="Arial"/>
              </w:rPr>
            </w:pPr>
            <w:r w:rsidRPr="0084791E">
              <w:rPr>
                <w:rFonts w:ascii="Arial" w:eastAsia="Times New Roman" w:hAnsi="Arial"/>
              </w:rPr>
              <w:t>Sucrose</w:t>
            </w:r>
          </w:p>
        </w:tc>
        <w:tc>
          <w:tcPr>
            <w:tcW w:w="2514" w:type="dxa"/>
            <w:shd w:val="clear" w:color="auto" w:fill="auto"/>
          </w:tcPr>
          <w:p w14:paraId="3790E027" w14:textId="4093C17C" w:rsidR="0084791E"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4BF40F02" w14:textId="26250072"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6BBC9D9A" w14:textId="77777777" w:rsidTr="00E80973">
        <w:tc>
          <w:tcPr>
            <w:tcW w:w="8000" w:type="dxa"/>
            <w:gridSpan w:val="3"/>
            <w:shd w:val="clear" w:color="auto" w:fill="D9D9D9"/>
          </w:tcPr>
          <w:p w14:paraId="683F9ED1" w14:textId="77777777" w:rsidR="00E80973" w:rsidRPr="0084791E" w:rsidRDefault="00E80973" w:rsidP="00E80973">
            <w:pPr>
              <w:rPr>
                <w:rFonts w:ascii="Arial" w:eastAsia="Times New Roman" w:hAnsi="Arial"/>
              </w:rPr>
            </w:pPr>
            <w:r w:rsidRPr="0084791E">
              <w:rPr>
                <w:rFonts w:ascii="Arial" w:eastAsia="Times New Roman" w:hAnsi="Arial"/>
              </w:rPr>
              <w:t>Other Biochemical tests</w:t>
            </w:r>
          </w:p>
        </w:tc>
      </w:tr>
      <w:tr w:rsidR="00E80973" w:rsidRPr="0084791E" w14:paraId="05B21805" w14:textId="77777777" w:rsidTr="00E80973">
        <w:tc>
          <w:tcPr>
            <w:tcW w:w="2972" w:type="dxa"/>
            <w:shd w:val="clear" w:color="auto" w:fill="auto"/>
          </w:tcPr>
          <w:p w14:paraId="3DF70971" w14:textId="77777777" w:rsidR="00E80973" w:rsidRPr="0084791E" w:rsidRDefault="00E80973" w:rsidP="00E80973">
            <w:pPr>
              <w:rPr>
                <w:rFonts w:ascii="Arial" w:eastAsia="Times New Roman" w:hAnsi="Arial"/>
              </w:rPr>
            </w:pPr>
            <w:r w:rsidRPr="0084791E">
              <w:rPr>
                <w:rFonts w:ascii="Arial" w:eastAsia="Times New Roman" w:hAnsi="Arial"/>
              </w:rPr>
              <w:t>Catalase Activity</w:t>
            </w:r>
          </w:p>
        </w:tc>
        <w:tc>
          <w:tcPr>
            <w:tcW w:w="2514" w:type="dxa"/>
            <w:shd w:val="clear" w:color="auto" w:fill="auto"/>
          </w:tcPr>
          <w:p w14:paraId="49320E7D" w14:textId="3F6CA6AA"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2062B478" w14:textId="0366D261"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3D19A4BF" w14:textId="77777777" w:rsidTr="00E80973">
        <w:tc>
          <w:tcPr>
            <w:tcW w:w="2972" w:type="dxa"/>
            <w:shd w:val="clear" w:color="auto" w:fill="auto"/>
          </w:tcPr>
          <w:p w14:paraId="1C5022AE" w14:textId="77777777" w:rsidR="00E80973" w:rsidRPr="0084791E" w:rsidRDefault="00E80973" w:rsidP="00E80973">
            <w:pPr>
              <w:rPr>
                <w:rFonts w:ascii="Arial" w:eastAsia="Times New Roman" w:hAnsi="Arial"/>
              </w:rPr>
            </w:pPr>
            <w:r w:rsidRPr="0084791E">
              <w:rPr>
                <w:rFonts w:ascii="Arial" w:eastAsia="Times New Roman" w:hAnsi="Arial"/>
              </w:rPr>
              <w:t>Oxidase Activity</w:t>
            </w:r>
          </w:p>
        </w:tc>
        <w:tc>
          <w:tcPr>
            <w:tcW w:w="2514" w:type="dxa"/>
            <w:shd w:val="clear" w:color="auto" w:fill="auto"/>
          </w:tcPr>
          <w:p w14:paraId="494F1CCA" w14:textId="054C9B9C"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7B105855" w14:textId="718478A6" w:rsidR="00E80973" w:rsidRPr="00565C58" w:rsidRDefault="00E71701" w:rsidP="0084791E">
            <w:pPr>
              <w:jc w:val="center"/>
              <w:rPr>
                <w:rFonts w:ascii="Arial" w:eastAsia="Times New Roman" w:hAnsi="Arial"/>
                <w:b/>
              </w:rPr>
            </w:pPr>
            <w:r>
              <w:rPr>
                <w:rFonts w:ascii="Arial" w:eastAsia="Times New Roman" w:hAnsi="Arial"/>
                <w:b/>
              </w:rPr>
              <w:t>d</w:t>
            </w:r>
          </w:p>
        </w:tc>
      </w:tr>
      <w:tr w:rsidR="00E80973" w:rsidRPr="0084791E" w14:paraId="5DA1819A" w14:textId="77777777" w:rsidTr="00E80973">
        <w:tc>
          <w:tcPr>
            <w:tcW w:w="2972" w:type="dxa"/>
            <w:shd w:val="clear" w:color="auto" w:fill="auto"/>
          </w:tcPr>
          <w:p w14:paraId="1BD21492" w14:textId="77777777" w:rsidR="00E80973" w:rsidRPr="0084791E" w:rsidRDefault="00E80973" w:rsidP="00E80973">
            <w:pPr>
              <w:rPr>
                <w:rFonts w:ascii="Arial" w:eastAsia="Times New Roman" w:hAnsi="Arial"/>
              </w:rPr>
            </w:pPr>
            <w:r w:rsidRPr="0084791E">
              <w:rPr>
                <w:rFonts w:ascii="Arial" w:eastAsia="Times New Roman" w:hAnsi="Arial"/>
              </w:rPr>
              <w:t>Starch Hydrolysis</w:t>
            </w:r>
          </w:p>
        </w:tc>
        <w:tc>
          <w:tcPr>
            <w:tcW w:w="2514" w:type="dxa"/>
            <w:shd w:val="clear" w:color="auto" w:fill="auto"/>
          </w:tcPr>
          <w:p w14:paraId="656BEF11" w14:textId="31527C9A"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78BF4AB2" w14:textId="2DC33868"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1DD8FC09" w14:textId="77777777" w:rsidTr="00E80973">
        <w:tc>
          <w:tcPr>
            <w:tcW w:w="2972" w:type="dxa"/>
            <w:shd w:val="clear" w:color="auto" w:fill="auto"/>
          </w:tcPr>
          <w:p w14:paraId="17F5E35D" w14:textId="77777777" w:rsidR="00E80973" w:rsidRPr="0084791E" w:rsidRDefault="00E80973" w:rsidP="00E80973">
            <w:pPr>
              <w:rPr>
                <w:rFonts w:ascii="Arial" w:eastAsia="Times New Roman" w:hAnsi="Arial"/>
              </w:rPr>
            </w:pPr>
            <w:r w:rsidRPr="0084791E">
              <w:rPr>
                <w:rFonts w:ascii="Arial" w:eastAsia="Times New Roman" w:hAnsi="Arial"/>
              </w:rPr>
              <w:t>Casein Hydrolysis</w:t>
            </w:r>
          </w:p>
        </w:tc>
        <w:tc>
          <w:tcPr>
            <w:tcW w:w="2514" w:type="dxa"/>
            <w:shd w:val="clear" w:color="auto" w:fill="auto"/>
          </w:tcPr>
          <w:p w14:paraId="4F202846" w14:textId="70B53A2E"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1FB5D5D4" w14:textId="6D07DF01"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6C4365AB" w14:textId="77777777" w:rsidTr="00E80973">
        <w:tc>
          <w:tcPr>
            <w:tcW w:w="2972" w:type="dxa"/>
            <w:shd w:val="clear" w:color="auto" w:fill="auto"/>
          </w:tcPr>
          <w:p w14:paraId="2849ACD4" w14:textId="77777777" w:rsidR="00E80973" w:rsidRPr="0084791E" w:rsidRDefault="00E80973" w:rsidP="00E80973">
            <w:pPr>
              <w:rPr>
                <w:rFonts w:ascii="Arial" w:eastAsia="Times New Roman" w:hAnsi="Arial"/>
              </w:rPr>
            </w:pPr>
            <w:r w:rsidRPr="0084791E">
              <w:rPr>
                <w:rFonts w:ascii="Arial" w:eastAsia="Times New Roman" w:hAnsi="Arial"/>
              </w:rPr>
              <w:t>Gelatin Hydrolysis</w:t>
            </w:r>
          </w:p>
        </w:tc>
        <w:tc>
          <w:tcPr>
            <w:tcW w:w="2514" w:type="dxa"/>
            <w:shd w:val="clear" w:color="auto" w:fill="auto"/>
          </w:tcPr>
          <w:p w14:paraId="2D780667" w14:textId="721406B8"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709A5889" w14:textId="2BB3F9B8"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574EF73A" w14:textId="77777777" w:rsidTr="00E80973">
        <w:tc>
          <w:tcPr>
            <w:tcW w:w="2972" w:type="dxa"/>
            <w:shd w:val="clear" w:color="auto" w:fill="auto"/>
          </w:tcPr>
          <w:p w14:paraId="70A05285" w14:textId="77777777" w:rsidR="00E80973" w:rsidRPr="0084791E" w:rsidRDefault="00E80973" w:rsidP="00E80973">
            <w:pPr>
              <w:rPr>
                <w:rFonts w:ascii="Arial" w:eastAsia="Times New Roman" w:hAnsi="Arial"/>
              </w:rPr>
            </w:pPr>
            <w:r w:rsidRPr="0084791E">
              <w:rPr>
                <w:rFonts w:ascii="Arial" w:eastAsia="Times New Roman" w:hAnsi="Arial"/>
              </w:rPr>
              <w:t>Urease Activity</w:t>
            </w:r>
          </w:p>
        </w:tc>
        <w:tc>
          <w:tcPr>
            <w:tcW w:w="2514" w:type="dxa"/>
            <w:shd w:val="clear" w:color="auto" w:fill="auto"/>
          </w:tcPr>
          <w:p w14:paraId="518AACD4" w14:textId="51C7C67C"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shd w:val="clear" w:color="auto" w:fill="auto"/>
          </w:tcPr>
          <w:p w14:paraId="50152C3D" w14:textId="04B6F766"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7925480B" w14:textId="77777777" w:rsidTr="00E80973">
        <w:tc>
          <w:tcPr>
            <w:tcW w:w="2972" w:type="dxa"/>
            <w:tcBorders>
              <w:bottom w:val="single" w:sz="4" w:space="0" w:color="auto"/>
            </w:tcBorders>
            <w:shd w:val="clear" w:color="auto" w:fill="auto"/>
          </w:tcPr>
          <w:p w14:paraId="0B6F4876" w14:textId="77777777" w:rsidR="00E80973" w:rsidRPr="0084791E" w:rsidRDefault="00E80973" w:rsidP="00E80973">
            <w:pPr>
              <w:rPr>
                <w:rFonts w:ascii="Arial" w:eastAsia="Times New Roman" w:hAnsi="Arial"/>
              </w:rPr>
            </w:pPr>
            <w:r w:rsidRPr="0084791E">
              <w:rPr>
                <w:rFonts w:ascii="Arial" w:eastAsia="Times New Roman" w:hAnsi="Arial"/>
              </w:rPr>
              <w:t>Citrate Utilization</w:t>
            </w:r>
          </w:p>
        </w:tc>
        <w:tc>
          <w:tcPr>
            <w:tcW w:w="2514" w:type="dxa"/>
            <w:tcBorders>
              <w:bottom w:val="single" w:sz="4" w:space="0" w:color="auto"/>
            </w:tcBorders>
            <w:shd w:val="clear" w:color="auto" w:fill="auto"/>
          </w:tcPr>
          <w:p w14:paraId="473B88EB" w14:textId="108B38E3"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tcBorders>
              <w:bottom w:val="single" w:sz="4" w:space="0" w:color="auto"/>
            </w:tcBorders>
            <w:shd w:val="clear" w:color="auto" w:fill="auto"/>
          </w:tcPr>
          <w:p w14:paraId="52008619" w14:textId="48FFDFE2"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4C7F31CB" w14:textId="77777777" w:rsidTr="00E80973">
        <w:tc>
          <w:tcPr>
            <w:tcW w:w="2972" w:type="dxa"/>
            <w:tcBorders>
              <w:bottom w:val="single" w:sz="4" w:space="0" w:color="auto"/>
            </w:tcBorders>
            <w:shd w:val="clear" w:color="auto" w:fill="auto"/>
          </w:tcPr>
          <w:p w14:paraId="2649BB78" w14:textId="77777777" w:rsidR="00E80973" w:rsidRPr="0084791E" w:rsidRDefault="00E80973" w:rsidP="00E80973">
            <w:pPr>
              <w:rPr>
                <w:rFonts w:ascii="Arial" w:eastAsia="Times New Roman" w:hAnsi="Arial"/>
              </w:rPr>
            </w:pPr>
            <w:r w:rsidRPr="0084791E">
              <w:rPr>
                <w:rFonts w:ascii="Arial" w:eastAsia="Times New Roman" w:hAnsi="Arial"/>
              </w:rPr>
              <w:t>H</w:t>
            </w:r>
            <w:r w:rsidRPr="0084791E">
              <w:rPr>
                <w:rFonts w:ascii="Arial" w:eastAsia="Times New Roman" w:hAnsi="Arial"/>
                <w:vertAlign w:val="subscript"/>
              </w:rPr>
              <w:t>2</w:t>
            </w:r>
            <w:r w:rsidRPr="0084791E">
              <w:rPr>
                <w:rFonts w:ascii="Arial" w:eastAsia="Times New Roman" w:hAnsi="Arial"/>
              </w:rPr>
              <w:t>S Production</w:t>
            </w:r>
          </w:p>
        </w:tc>
        <w:tc>
          <w:tcPr>
            <w:tcW w:w="2514" w:type="dxa"/>
            <w:tcBorders>
              <w:bottom w:val="single" w:sz="4" w:space="0" w:color="auto"/>
            </w:tcBorders>
            <w:shd w:val="clear" w:color="auto" w:fill="auto"/>
          </w:tcPr>
          <w:p w14:paraId="75A9AC9A" w14:textId="76623495"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tcBorders>
              <w:bottom w:val="single" w:sz="4" w:space="0" w:color="auto"/>
            </w:tcBorders>
            <w:shd w:val="clear" w:color="auto" w:fill="auto"/>
          </w:tcPr>
          <w:p w14:paraId="094F9120" w14:textId="5E08B9A2"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36E5B5F8" w14:textId="77777777" w:rsidTr="00E80973">
        <w:tc>
          <w:tcPr>
            <w:tcW w:w="2972" w:type="dxa"/>
            <w:tcBorders>
              <w:bottom w:val="single" w:sz="4" w:space="0" w:color="auto"/>
            </w:tcBorders>
            <w:shd w:val="clear" w:color="auto" w:fill="auto"/>
          </w:tcPr>
          <w:p w14:paraId="46A6294A" w14:textId="77777777" w:rsidR="00E80973" w:rsidRPr="0084791E" w:rsidRDefault="00E80973" w:rsidP="00E80973">
            <w:pPr>
              <w:rPr>
                <w:rFonts w:ascii="Arial" w:eastAsia="Times New Roman" w:hAnsi="Arial"/>
              </w:rPr>
            </w:pPr>
            <w:r w:rsidRPr="0084791E">
              <w:rPr>
                <w:rFonts w:ascii="Arial" w:eastAsia="Times New Roman" w:hAnsi="Arial"/>
              </w:rPr>
              <w:t>Indole Production</w:t>
            </w:r>
          </w:p>
        </w:tc>
        <w:tc>
          <w:tcPr>
            <w:tcW w:w="2514" w:type="dxa"/>
            <w:tcBorders>
              <w:bottom w:val="single" w:sz="4" w:space="0" w:color="auto"/>
            </w:tcBorders>
            <w:shd w:val="clear" w:color="auto" w:fill="auto"/>
          </w:tcPr>
          <w:p w14:paraId="6F8ACEFA" w14:textId="764A5696" w:rsidR="00E80973" w:rsidRPr="00565C58" w:rsidRDefault="00565C58" w:rsidP="0084791E">
            <w:pPr>
              <w:jc w:val="center"/>
              <w:rPr>
                <w:rFonts w:ascii="Arial" w:eastAsia="Times New Roman" w:hAnsi="Arial"/>
                <w:b/>
              </w:rPr>
            </w:pPr>
            <w:r w:rsidRPr="00565C58">
              <w:rPr>
                <w:rFonts w:ascii="Arial" w:eastAsia="Times New Roman" w:hAnsi="Arial"/>
                <w:b/>
              </w:rPr>
              <w:t>-</w:t>
            </w:r>
          </w:p>
        </w:tc>
        <w:tc>
          <w:tcPr>
            <w:tcW w:w="2514" w:type="dxa"/>
            <w:tcBorders>
              <w:bottom w:val="single" w:sz="4" w:space="0" w:color="auto"/>
            </w:tcBorders>
            <w:shd w:val="clear" w:color="auto" w:fill="auto"/>
          </w:tcPr>
          <w:p w14:paraId="3B333785" w14:textId="7D752D4D" w:rsidR="00E80973" w:rsidRPr="00565C58" w:rsidRDefault="00565C58" w:rsidP="0084791E">
            <w:pPr>
              <w:jc w:val="center"/>
              <w:rPr>
                <w:rFonts w:ascii="Arial" w:eastAsia="Times New Roman" w:hAnsi="Arial"/>
                <w:b/>
              </w:rPr>
            </w:pPr>
            <w:r w:rsidRPr="00565C58">
              <w:rPr>
                <w:rFonts w:ascii="Arial" w:eastAsia="Times New Roman" w:hAnsi="Arial"/>
                <w:b/>
              </w:rPr>
              <w:t>-</w:t>
            </w:r>
          </w:p>
        </w:tc>
      </w:tr>
      <w:tr w:rsidR="00E80973" w:rsidRPr="0084791E" w14:paraId="23BE8287" w14:textId="77777777" w:rsidTr="00E80973">
        <w:tc>
          <w:tcPr>
            <w:tcW w:w="8000" w:type="dxa"/>
            <w:gridSpan w:val="3"/>
            <w:shd w:val="clear" w:color="auto" w:fill="D9D9D9"/>
          </w:tcPr>
          <w:p w14:paraId="2582BDF7" w14:textId="77777777" w:rsidR="00E80973" w:rsidRPr="0084791E" w:rsidRDefault="00E80973" w:rsidP="00E80973">
            <w:pPr>
              <w:rPr>
                <w:rFonts w:ascii="Arial" w:eastAsia="Times New Roman" w:hAnsi="Arial"/>
              </w:rPr>
            </w:pPr>
            <w:r w:rsidRPr="0084791E">
              <w:rPr>
                <w:rFonts w:ascii="Arial" w:eastAsia="Times New Roman" w:hAnsi="Arial"/>
              </w:rPr>
              <w:t>Antibiotic Sensitivity</w:t>
            </w:r>
          </w:p>
        </w:tc>
      </w:tr>
      <w:tr w:rsidR="00E80973" w:rsidRPr="0084791E" w14:paraId="5C577BF7" w14:textId="77777777" w:rsidTr="00E80973">
        <w:tc>
          <w:tcPr>
            <w:tcW w:w="2972" w:type="dxa"/>
            <w:shd w:val="clear" w:color="auto" w:fill="auto"/>
          </w:tcPr>
          <w:p w14:paraId="5EA227B1" w14:textId="77777777" w:rsidR="00E80973" w:rsidRPr="0084791E" w:rsidRDefault="00E80973" w:rsidP="00E80973">
            <w:pPr>
              <w:rPr>
                <w:rFonts w:ascii="Arial" w:eastAsia="Times New Roman" w:hAnsi="Arial"/>
              </w:rPr>
            </w:pPr>
            <w:r w:rsidRPr="0084791E">
              <w:rPr>
                <w:rFonts w:ascii="Arial" w:eastAsia="Times New Roman" w:hAnsi="Arial"/>
              </w:rPr>
              <w:t>Bacitracin</w:t>
            </w:r>
          </w:p>
        </w:tc>
        <w:tc>
          <w:tcPr>
            <w:tcW w:w="2514" w:type="dxa"/>
            <w:shd w:val="clear" w:color="auto" w:fill="auto"/>
          </w:tcPr>
          <w:p w14:paraId="0DD9A96A" w14:textId="7A02296C" w:rsidR="00E80973" w:rsidRPr="00856C4F" w:rsidRDefault="00856C4F" w:rsidP="0084791E">
            <w:pPr>
              <w:jc w:val="center"/>
              <w:rPr>
                <w:rFonts w:ascii="Arial" w:eastAsia="Times New Roman" w:hAnsi="Arial"/>
                <w:b/>
              </w:rPr>
            </w:pPr>
            <w:r w:rsidRPr="00856C4F">
              <w:rPr>
                <w:rFonts w:ascii="Arial" w:eastAsia="Times New Roman" w:hAnsi="Arial"/>
                <w:b/>
              </w:rPr>
              <w:t>S</w:t>
            </w:r>
          </w:p>
        </w:tc>
        <w:tc>
          <w:tcPr>
            <w:tcW w:w="2514" w:type="dxa"/>
            <w:shd w:val="clear" w:color="auto" w:fill="auto"/>
          </w:tcPr>
          <w:p w14:paraId="72450180" w14:textId="03DFA201" w:rsidR="00E80973" w:rsidRPr="00856C4F" w:rsidRDefault="0084791E" w:rsidP="00856C4F">
            <w:pPr>
              <w:jc w:val="center"/>
              <w:rPr>
                <w:rFonts w:ascii="Arial" w:eastAsia="Times New Roman" w:hAnsi="Arial"/>
                <w:b/>
              </w:rPr>
            </w:pPr>
            <w:r w:rsidRPr="00856C4F">
              <w:rPr>
                <w:rFonts w:ascii="Arial" w:eastAsia="Times New Roman" w:hAnsi="Arial"/>
                <w:b/>
              </w:rPr>
              <w:t>S</w:t>
            </w:r>
          </w:p>
        </w:tc>
      </w:tr>
      <w:tr w:rsidR="00E80973" w:rsidRPr="0084791E" w14:paraId="00DE6D5E" w14:textId="77777777" w:rsidTr="00E80973">
        <w:tc>
          <w:tcPr>
            <w:tcW w:w="2972" w:type="dxa"/>
            <w:shd w:val="clear" w:color="auto" w:fill="auto"/>
          </w:tcPr>
          <w:p w14:paraId="233BA54C" w14:textId="77777777" w:rsidR="00E80973" w:rsidRPr="0084791E" w:rsidRDefault="00E80973" w:rsidP="00E80973">
            <w:pPr>
              <w:rPr>
                <w:rFonts w:ascii="Arial" w:eastAsia="Times New Roman" w:hAnsi="Arial"/>
              </w:rPr>
            </w:pPr>
            <w:r w:rsidRPr="0084791E">
              <w:rPr>
                <w:rFonts w:ascii="Arial" w:eastAsia="Times New Roman" w:hAnsi="Arial"/>
              </w:rPr>
              <w:t>Penicillin</w:t>
            </w:r>
          </w:p>
        </w:tc>
        <w:tc>
          <w:tcPr>
            <w:tcW w:w="2514" w:type="dxa"/>
            <w:shd w:val="clear" w:color="auto" w:fill="auto"/>
          </w:tcPr>
          <w:p w14:paraId="42412409" w14:textId="273545F7" w:rsidR="00856C4F" w:rsidRPr="00856C4F" w:rsidRDefault="00856C4F" w:rsidP="0084791E">
            <w:pPr>
              <w:jc w:val="center"/>
              <w:rPr>
                <w:rFonts w:ascii="Arial" w:eastAsia="Times New Roman" w:hAnsi="Arial"/>
                <w:b/>
              </w:rPr>
            </w:pPr>
            <w:r w:rsidRPr="00856C4F">
              <w:rPr>
                <w:rFonts w:ascii="Arial" w:eastAsia="Times New Roman" w:hAnsi="Arial"/>
                <w:b/>
              </w:rPr>
              <w:t>R</w:t>
            </w:r>
          </w:p>
        </w:tc>
        <w:tc>
          <w:tcPr>
            <w:tcW w:w="2514" w:type="dxa"/>
            <w:shd w:val="clear" w:color="auto" w:fill="auto"/>
          </w:tcPr>
          <w:p w14:paraId="5810356D" w14:textId="23FB89BB" w:rsidR="00E80973" w:rsidRPr="00856C4F" w:rsidRDefault="0084791E" w:rsidP="00856C4F">
            <w:pPr>
              <w:jc w:val="center"/>
              <w:rPr>
                <w:rFonts w:ascii="Arial" w:eastAsia="Times New Roman" w:hAnsi="Arial"/>
                <w:b/>
              </w:rPr>
            </w:pPr>
            <w:r w:rsidRPr="00856C4F">
              <w:rPr>
                <w:rFonts w:ascii="Arial" w:eastAsia="Times New Roman" w:hAnsi="Arial"/>
                <w:b/>
              </w:rPr>
              <w:t>R</w:t>
            </w:r>
          </w:p>
        </w:tc>
      </w:tr>
      <w:tr w:rsidR="00E80973" w:rsidRPr="0084791E" w14:paraId="0D235818" w14:textId="77777777" w:rsidTr="00E80973">
        <w:tc>
          <w:tcPr>
            <w:tcW w:w="2972" w:type="dxa"/>
            <w:shd w:val="clear" w:color="auto" w:fill="auto"/>
          </w:tcPr>
          <w:p w14:paraId="70166FA9" w14:textId="7E413904" w:rsidR="00E80973" w:rsidRPr="0084791E" w:rsidRDefault="00E80973" w:rsidP="00E80973">
            <w:pPr>
              <w:rPr>
                <w:rFonts w:ascii="Arial" w:eastAsia="Times New Roman" w:hAnsi="Arial"/>
              </w:rPr>
            </w:pPr>
            <w:r w:rsidRPr="0084791E">
              <w:rPr>
                <w:rFonts w:ascii="Arial" w:eastAsia="Times New Roman" w:hAnsi="Arial"/>
              </w:rPr>
              <w:t>Tetracycline</w:t>
            </w:r>
          </w:p>
        </w:tc>
        <w:tc>
          <w:tcPr>
            <w:tcW w:w="2514" w:type="dxa"/>
            <w:shd w:val="clear" w:color="auto" w:fill="auto"/>
          </w:tcPr>
          <w:p w14:paraId="27C68F4C" w14:textId="00E9D755" w:rsidR="00E80973" w:rsidRPr="00856C4F" w:rsidRDefault="00856C4F" w:rsidP="0084791E">
            <w:pPr>
              <w:jc w:val="center"/>
              <w:rPr>
                <w:rFonts w:ascii="Arial" w:eastAsia="Times New Roman" w:hAnsi="Arial"/>
                <w:b/>
              </w:rPr>
            </w:pPr>
            <w:r w:rsidRPr="00856C4F">
              <w:rPr>
                <w:rFonts w:ascii="Arial" w:eastAsia="Times New Roman" w:hAnsi="Arial"/>
                <w:b/>
              </w:rPr>
              <w:t>R</w:t>
            </w:r>
          </w:p>
        </w:tc>
        <w:tc>
          <w:tcPr>
            <w:tcW w:w="2514" w:type="dxa"/>
            <w:shd w:val="clear" w:color="auto" w:fill="auto"/>
          </w:tcPr>
          <w:p w14:paraId="07742104" w14:textId="0175EC6C" w:rsidR="00E80973" w:rsidRPr="00856C4F" w:rsidRDefault="0084791E" w:rsidP="00856C4F">
            <w:pPr>
              <w:jc w:val="center"/>
              <w:rPr>
                <w:rFonts w:ascii="Arial" w:eastAsia="Times New Roman" w:hAnsi="Arial"/>
                <w:b/>
              </w:rPr>
            </w:pPr>
            <w:r w:rsidRPr="00856C4F">
              <w:rPr>
                <w:rFonts w:ascii="Arial" w:eastAsia="Times New Roman" w:hAnsi="Arial"/>
                <w:b/>
              </w:rPr>
              <w:t>R</w:t>
            </w:r>
          </w:p>
        </w:tc>
      </w:tr>
      <w:tr w:rsidR="00E80973" w:rsidRPr="0084791E" w14:paraId="76616CD1" w14:textId="77777777" w:rsidTr="00E80973">
        <w:tc>
          <w:tcPr>
            <w:tcW w:w="2972" w:type="dxa"/>
            <w:shd w:val="clear" w:color="auto" w:fill="auto"/>
          </w:tcPr>
          <w:p w14:paraId="1FF748B1" w14:textId="77777777" w:rsidR="00E80973" w:rsidRPr="0084791E" w:rsidRDefault="00E80973" w:rsidP="00E80973">
            <w:pPr>
              <w:tabs>
                <w:tab w:val="left" w:pos="1889"/>
              </w:tabs>
              <w:rPr>
                <w:rFonts w:ascii="Arial" w:eastAsia="Times New Roman" w:hAnsi="Arial"/>
              </w:rPr>
            </w:pPr>
            <w:r w:rsidRPr="0084791E">
              <w:rPr>
                <w:rFonts w:ascii="Arial" w:eastAsia="Times New Roman" w:hAnsi="Arial"/>
              </w:rPr>
              <w:t>Vancomycin</w:t>
            </w:r>
          </w:p>
        </w:tc>
        <w:tc>
          <w:tcPr>
            <w:tcW w:w="2514" w:type="dxa"/>
            <w:shd w:val="clear" w:color="auto" w:fill="auto"/>
          </w:tcPr>
          <w:p w14:paraId="6CAC7C13" w14:textId="3BDC39F7" w:rsidR="00E80973" w:rsidRPr="00856C4F" w:rsidRDefault="00856C4F" w:rsidP="0084791E">
            <w:pPr>
              <w:jc w:val="center"/>
              <w:rPr>
                <w:rFonts w:ascii="Arial" w:eastAsia="Times New Roman" w:hAnsi="Arial"/>
                <w:b/>
              </w:rPr>
            </w:pPr>
            <w:r w:rsidRPr="00856C4F">
              <w:rPr>
                <w:rFonts w:ascii="Arial" w:eastAsia="Times New Roman" w:hAnsi="Arial"/>
                <w:b/>
              </w:rPr>
              <w:t>R</w:t>
            </w:r>
          </w:p>
        </w:tc>
        <w:tc>
          <w:tcPr>
            <w:tcW w:w="2514" w:type="dxa"/>
            <w:shd w:val="clear" w:color="auto" w:fill="auto"/>
          </w:tcPr>
          <w:p w14:paraId="3020D393" w14:textId="0AA89C04" w:rsidR="00E80973" w:rsidRPr="00856C4F" w:rsidRDefault="0084791E" w:rsidP="00856C4F">
            <w:pPr>
              <w:jc w:val="center"/>
              <w:rPr>
                <w:rFonts w:ascii="Arial" w:eastAsia="Times New Roman" w:hAnsi="Arial"/>
                <w:b/>
              </w:rPr>
            </w:pPr>
            <w:r w:rsidRPr="00856C4F">
              <w:rPr>
                <w:rFonts w:ascii="Arial" w:eastAsia="Times New Roman" w:hAnsi="Arial"/>
                <w:b/>
              </w:rPr>
              <w:t xml:space="preserve">S </w:t>
            </w:r>
          </w:p>
        </w:tc>
      </w:tr>
    </w:tbl>
    <w:p w14:paraId="12987388" w14:textId="77777777" w:rsidR="00E80973" w:rsidRDefault="00E80973">
      <w:pPr>
        <w:rPr>
          <w:rFonts w:ascii="Arial" w:hAnsi="Arial"/>
          <w:i/>
        </w:rPr>
      </w:pPr>
    </w:p>
    <w:p w14:paraId="3DE9BF57" w14:textId="26BE856D" w:rsidR="009F25ED" w:rsidRPr="009F25ED" w:rsidRDefault="009F25ED">
      <w:pPr>
        <w:rPr>
          <w:rFonts w:ascii="Arial" w:hAnsi="Arial"/>
        </w:rPr>
      </w:pPr>
      <w:r>
        <w:rPr>
          <w:rFonts w:ascii="Arial" w:hAnsi="Arial"/>
        </w:rPr>
        <w:tab/>
        <w:t xml:space="preserve">In </w:t>
      </w:r>
      <w:r>
        <w:rPr>
          <w:rFonts w:ascii="Arial" w:hAnsi="Arial"/>
          <w:i/>
        </w:rPr>
        <w:t>Table 1</w:t>
      </w:r>
      <w:r>
        <w:rPr>
          <w:rFonts w:ascii="Arial" w:hAnsi="Arial"/>
        </w:rPr>
        <w:t xml:space="preserve">, one can observe that the </w:t>
      </w:r>
      <w:r>
        <w:rPr>
          <w:rFonts w:ascii="Arial" w:hAnsi="Arial"/>
          <w:i/>
        </w:rPr>
        <w:t xml:space="preserve">Halobacterium salinarum NRC-1 </w:t>
      </w:r>
      <w:r>
        <w:rPr>
          <w:rFonts w:ascii="Arial" w:hAnsi="Arial"/>
        </w:rPr>
        <w:t xml:space="preserve">and </w:t>
      </w:r>
      <w:r>
        <w:rPr>
          <w:rFonts w:ascii="Arial" w:hAnsi="Arial"/>
          <w:i/>
        </w:rPr>
        <w:t xml:space="preserve">Haloferax volcanii DS2 </w:t>
      </w:r>
      <w:r w:rsidR="00993811">
        <w:rPr>
          <w:rFonts w:ascii="Arial" w:hAnsi="Arial"/>
        </w:rPr>
        <w:t xml:space="preserve">are similar in terms of the effect of pH on their growth.  However, the two Archaeans differ in their colony morphology, the effect of salt and temperature on their growth, their acid production from sugars and other biochemical tests, as well as their antibiotic sensitivity.  </w:t>
      </w:r>
    </w:p>
    <w:p w14:paraId="4B5E49AB" w14:textId="77777777" w:rsidR="009F25ED" w:rsidRDefault="009F25ED">
      <w:pPr>
        <w:rPr>
          <w:rFonts w:ascii="Arial" w:hAnsi="Arial"/>
          <w:i/>
        </w:rPr>
      </w:pPr>
    </w:p>
    <w:p w14:paraId="7D94E791" w14:textId="77777777" w:rsidR="00E80973" w:rsidRDefault="00E80973">
      <w:pPr>
        <w:rPr>
          <w:rFonts w:ascii="Arial" w:hAnsi="Arial"/>
          <w:i/>
        </w:rPr>
      </w:pPr>
      <w:r>
        <w:rPr>
          <w:rFonts w:ascii="Arial" w:hAnsi="Arial"/>
          <w:i/>
        </w:rPr>
        <w:t xml:space="preserve">Table 2: A Summary Table of the Physiological Characteristics of Halobacterium salinarum and Haloferax volcanii. </w:t>
      </w:r>
    </w:p>
    <w:tbl>
      <w:tblPr>
        <w:tblStyle w:val="TableGrid"/>
        <w:tblW w:w="0" w:type="auto"/>
        <w:tblLook w:val="04A0" w:firstRow="1" w:lastRow="0" w:firstColumn="1" w:lastColumn="0" w:noHBand="0" w:noVBand="1"/>
      </w:tblPr>
      <w:tblGrid>
        <w:gridCol w:w="3227"/>
        <w:gridCol w:w="2677"/>
        <w:gridCol w:w="2952"/>
      </w:tblGrid>
      <w:tr w:rsidR="0084791E" w14:paraId="0F23D18E" w14:textId="77777777" w:rsidTr="0084791E">
        <w:tc>
          <w:tcPr>
            <w:tcW w:w="3227" w:type="dxa"/>
            <w:shd w:val="clear" w:color="auto" w:fill="D9D9D9"/>
          </w:tcPr>
          <w:p w14:paraId="5484AA99" w14:textId="77777777" w:rsidR="0084791E" w:rsidRPr="0084791E" w:rsidRDefault="0084791E">
            <w:pPr>
              <w:rPr>
                <w:rFonts w:ascii="Arial" w:hAnsi="Arial"/>
              </w:rPr>
            </w:pPr>
            <w:r w:rsidRPr="0084791E">
              <w:rPr>
                <w:rFonts w:ascii="Arial" w:hAnsi="Arial"/>
              </w:rPr>
              <w:t>Physiological Characteristic</w:t>
            </w:r>
          </w:p>
        </w:tc>
        <w:tc>
          <w:tcPr>
            <w:tcW w:w="2677" w:type="dxa"/>
            <w:shd w:val="clear" w:color="auto" w:fill="E0E0E0"/>
          </w:tcPr>
          <w:p w14:paraId="0091926B" w14:textId="77777777" w:rsidR="0084791E" w:rsidRPr="0084791E" w:rsidRDefault="00C24A0F">
            <w:pPr>
              <w:rPr>
                <w:rFonts w:ascii="Arial" w:hAnsi="Arial"/>
                <w:i/>
              </w:rPr>
            </w:pPr>
            <w:r>
              <w:rPr>
                <w:rFonts w:ascii="Arial" w:hAnsi="Arial"/>
                <w:i/>
              </w:rPr>
              <w:t>Halobacterium salinar</w:t>
            </w:r>
            <w:r w:rsidR="0084791E">
              <w:rPr>
                <w:rFonts w:ascii="Arial" w:hAnsi="Arial"/>
                <w:i/>
              </w:rPr>
              <w:t>um NRC-1</w:t>
            </w:r>
          </w:p>
        </w:tc>
        <w:tc>
          <w:tcPr>
            <w:tcW w:w="2952" w:type="dxa"/>
            <w:shd w:val="clear" w:color="auto" w:fill="E0E0E0"/>
          </w:tcPr>
          <w:p w14:paraId="6BAAB663" w14:textId="77777777" w:rsidR="0084791E" w:rsidRPr="0084791E" w:rsidRDefault="0084791E">
            <w:pPr>
              <w:rPr>
                <w:rFonts w:ascii="Arial" w:hAnsi="Arial"/>
                <w:i/>
              </w:rPr>
            </w:pPr>
            <w:r>
              <w:rPr>
                <w:rFonts w:ascii="Arial" w:hAnsi="Arial"/>
                <w:i/>
              </w:rPr>
              <w:t>Haloferax volcanii DS2</w:t>
            </w:r>
          </w:p>
        </w:tc>
      </w:tr>
      <w:tr w:rsidR="0084791E" w14:paraId="1FC19580" w14:textId="77777777" w:rsidTr="0084791E">
        <w:tc>
          <w:tcPr>
            <w:tcW w:w="3227" w:type="dxa"/>
            <w:shd w:val="clear" w:color="auto" w:fill="D9D9D9"/>
          </w:tcPr>
          <w:p w14:paraId="6C2AEEA7" w14:textId="77777777" w:rsidR="0084791E" w:rsidRPr="0084791E" w:rsidRDefault="0084791E">
            <w:pPr>
              <w:rPr>
                <w:rFonts w:ascii="Arial" w:hAnsi="Arial"/>
              </w:rPr>
            </w:pPr>
            <w:r w:rsidRPr="0084791E">
              <w:rPr>
                <w:rFonts w:ascii="Arial" w:hAnsi="Arial"/>
              </w:rPr>
              <w:t>Temperature Requirements</w:t>
            </w:r>
          </w:p>
        </w:tc>
        <w:tc>
          <w:tcPr>
            <w:tcW w:w="2677" w:type="dxa"/>
          </w:tcPr>
          <w:p w14:paraId="4612741B" w14:textId="4DE2A316" w:rsidR="0084791E" w:rsidRDefault="00B26C40" w:rsidP="00C24A0F">
            <w:pPr>
              <w:jc w:val="center"/>
              <w:rPr>
                <w:rFonts w:ascii="Arial" w:hAnsi="Arial"/>
              </w:rPr>
            </w:pPr>
            <w:r>
              <w:rPr>
                <w:rFonts w:ascii="Arial" w:hAnsi="Arial"/>
              </w:rPr>
              <w:t>Mesophilic</w:t>
            </w:r>
          </w:p>
        </w:tc>
        <w:tc>
          <w:tcPr>
            <w:tcW w:w="2952" w:type="dxa"/>
          </w:tcPr>
          <w:p w14:paraId="4CFCF7F7" w14:textId="1BEE97C8" w:rsidR="0084791E" w:rsidRDefault="00A6694E" w:rsidP="00C24A0F">
            <w:pPr>
              <w:jc w:val="center"/>
              <w:rPr>
                <w:rFonts w:ascii="Arial" w:hAnsi="Arial"/>
              </w:rPr>
            </w:pPr>
            <w:r>
              <w:rPr>
                <w:rFonts w:ascii="Arial" w:hAnsi="Arial"/>
              </w:rPr>
              <w:t>Mesophilic</w:t>
            </w:r>
          </w:p>
        </w:tc>
      </w:tr>
      <w:tr w:rsidR="0084791E" w14:paraId="6D421DC3" w14:textId="77777777" w:rsidTr="0084791E">
        <w:tc>
          <w:tcPr>
            <w:tcW w:w="3227" w:type="dxa"/>
            <w:shd w:val="clear" w:color="auto" w:fill="D9D9D9"/>
          </w:tcPr>
          <w:p w14:paraId="60911003" w14:textId="77777777" w:rsidR="0084791E" w:rsidRPr="0084791E" w:rsidRDefault="0084791E">
            <w:pPr>
              <w:rPr>
                <w:rFonts w:ascii="Arial" w:hAnsi="Arial"/>
              </w:rPr>
            </w:pPr>
            <w:proofErr w:type="gramStart"/>
            <w:r w:rsidRPr="0084791E">
              <w:rPr>
                <w:rFonts w:ascii="Arial" w:hAnsi="Arial"/>
              </w:rPr>
              <w:t>pH</w:t>
            </w:r>
            <w:proofErr w:type="gramEnd"/>
            <w:r w:rsidRPr="0084791E">
              <w:rPr>
                <w:rFonts w:ascii="Arial" w:hAnsi="Arial"/>
              </w:rPr>
              <w:t xml:space="preserve"> Requirements</w:t>
            </w:r>
          </w:p>
        </w:tc>
        <w:tc>
          <w:tcPr>
            <w:tcW w:w="2677" w:type="dxa"/>
          </w:tcPr>
          <w:p w14:paraId="38202BFE" w14:textId="6C379D17" w:rsidR="0084791E" w:rsidRDefault="005F4195" w:rsidP="00C24A0F">
            <w:pPr>
              <w:jc w:val="center"/>
              <w:rPr>
                <w:rFonts w:ascii="Arial" w:hAnsi="Arial"/>
              </w:rPr>
            </w:pPr>
            <w:r>
              <w:rPr>
                <w:rFonts w:ascii="Arial" w:hAnsi="Arial"/>
              </w:rPr>
              <w:t>Neutrophilic</w:t>
            </w:r>
          </w:p>
        </w:tc>
        <w:tc>
          <w:tcPr>
            <w:tcW w:w="2952" w:type="dxa"/>
          </w:tcPr>
          <w:p w14:paraId="45446E23" w14:textId="1485A45A" w:rsidR="0084791E" w:rsidRDefault="005F4195" w:rsidP="00C24A0F">
            <w:pPr>
              <w:jc w:val="center"/>
              <w:rPr>
                <w:rFonts w:ascii="Arial" w:hAnsi="Arial"/>
              </w:rPr>
            </w:pPr>
            <w:r>
              <w:rPr>
                <w:rFonts w:ascii="Arial" w:hAnsi="Arial"/>
              </w:rPr>
              <w:t>Neutrophilic</w:t>
            </w:r>
          </w:p>
        </w:tc>
      </w:tr>
      <w:tr w:rsidR="0084791E" w14:paraId="7FAE846C" w14:textId="77777777" w:rsidTr="0084791E">
        <w:tc>
          <w:tcPr>
            <w:tcW w:w="3227" w:type="dxa"/>
            <w:shd w:val="clear" w:color="auto" w:fill="D9D9D9"/>
          </w:tcPr>
          <w:p w14:paraId="1C7CB502" w14:textId="77777777" w:rsidR="0084791E" w:rsidRPr="0084791E" w:rsidRDefault="0084791E">
            <w:pPr>
              <w:rPr>
                <w:rFonts w:ascii="Arial" w:hAnsi="Arial"/>
              </w:rPr>
            </w:pPr>
            <w:r w:rsidRPr="0084791E">
              <w:rPr>
                <w:rFonts w:ascii="Arial" w:hAnsi="Arial"/>
              </w:rPr>
              <w:t>Nutrition Type</w:t>
            </w:r>
          </w:p>
        </w:tc>
        <w:tc>
          <w:tcPr>
            <w:tcW w:w="2677" w:type="dxa"/>
          </w:tcPr>
          <w:p w14:paraId="7738C83E" w14:textId="7BE04806" w:rsidR="0084791E" w:rsidRDefault="001D7146" w:rsidP="00C24A0F">
            <w:pPr>
              <w:jc w:val="center"/>
              <w:rPr>
                <w:rFonts w:ascii="Arial" w:hAnsi="Arial"/>
              </w:rPr>
            </w:pPr>
            <w:r>
              <w:rPr>
                <w:rFonts w:ascii="Arial" w:hAnsi="Arial"/>
              </w:rPr>
              <w:t>Photoautotrophic</w:t>
            </w:r>
          </w:p>
        </w:tc>
        <w:tc>
          <w:tcPr>
            <w:tcW w:w="2952" w:type="dxa"/>
          </w:tcPr>
          <w:p w14:paraId="5866ED68" w14:textId="663812E0" w:rsidR="0084791E" w:rsidRDefault="001D7146" w:rsidP="00C24A0F">
            <w:pPr>
              <w:jc w:val="center"/>
              <w:rPr>
                <w:rFonts w:ascii="Arial" w:hAnsi="Arial"/>
              </w:rPr>
            </w:pPr>
            <w:r>
              <w:rPr>
                <w:rFonts w:ascii="Arial" w:hAnsi="Arial"/>
              </w:rPr>
              <w:t>Photoheterotrophic</w:t>
            </w:r>
          </w:p>
        </w:tc>
      </w:tr>
      <w:tr w:rsidR="0084791E" w14:paraId="4B8788A0" w14:textId="77777777" w:rsidTr="0084791E">
        <w:tc>
          <w:tcPr>
            <w:tcW w:w="3227" w:type="dxa"/>
            <w:shd w:val="clear" w:color="auto" w:fill="D9D9D9"/>
          </w:tcPr>
          <w:p w14:paraId="651B14AD" w14:textId="77777777" w:rsidR="0084791E" w:rsidRPr="0084791E" w:rsidRDefault="0084791E">
            <w:pPr>
              <w:rPr>
                <w:rFonts w:ascii="Arial" w:hAnsi="Arial"/>
              </w:rPr>
            </w:pPr>
            <w:r w:rsidRPr="0084791E">
              <w:rPr>
                <w:rFonts w:ascii="Arial" w:hAnsi="Arial"/>
              </w:rPr>
              <w:t>Oxygen Requirements</w:t>
            </w:r>
          </w:p>
        </w:tc>
        <w:tc>
          <w:tcPr>
            <w:tcW w:w="2677" w:type="dxa"/>
          </w:tcPr>
          <w:p w14:paraId="5AF50AFC" w14:textId="49F75F5D" w:rsidR="0084791E" w:rsidRDefault="007636A1" w:rsidP="00C24A0F">
            <w:pPr>
              <w:jc w:val="center"/>
              <w:rPr>
                <w:rFonts w:ascii="Arial" w:hAnsi="Arial"/>
              </w:rPr>
            </w:pPr>
            <w:r>
              <w:rPr>
                <w:rFonts w:ascii="Arial" w:hAnsi="Arial"/>
              </w:rPr>
              <w:t>Strict Anaerobe</w:t>
            </w:r>
          </w:p>
        </w:tc>
        <w:tc>
          <w:tcPr>
            <w:tcW w:w="2952" w:type="dxa"/>
          </w:tcPr>
          <w:p w14:paraId="05B35319" w14:textId="3212425C" w:rsidR="0084791E" w:rsidRDefault="007636A1" w:rsidP="00C24A0F">
            <w:pPr>
              <w:jc w:val="center"/>
              <w:rPr>
                <w:rFonts w:ascii="Arial" w:hAnsi="Arial"/>
              </w:rPr>
            </w:pPr>
            <w:r>
              <w:rPr>
                <w:rFonts w:ascii="Arial" w:hAnsi="Arial"/>
              </w:rPr>
              <w:t>Strict Anaerobe</w:t>
            </w:r>
          </w:p>
        </w:tc>
      </w:tr>
    </w:tbl>
    <w:p w14:paraId="299131DA" w14:textId="77777777" w:rsidR="00E80973" w:rsidRDefault="00E80973">
      <w:pPr>
        <w:rPr>
          <w:rFonts w:ascii="Arial" w:hAnsi="Arial"/>
          <w:i/>
        </w:rPr>
      </w:pPr>
    </w:p>
    <w:p w14:paraId="2F0FC005" w14:textId="33879AC7" w:rsidR="005F4195" w:rsidRPr="005F4195" w:rsidRDefault="005F4195">
      <w:pPr>
        <w:rPr>
          <w:rFonts w:ascii="Arial" w:hAnsi="Arial"/>
        </w:rPr>
      </w:pPr>
      <w:r>
        <w:rPr>
          <w:rFonts w:ascii="Arial" w:hAnsi="Arial"/>
        </w:rPr>
        <w:tab/>
        <w:t xml:space="preserve">In </w:t>
      </w:r>
      <w:r>
        <w:rPr>
          <w:rFonts w:ascii="Arial" w:hAnsi="Arial"/>
          <w:i/>
        </w:rPr>
        <w:t>Table 2</w:t>
      </w:r>
      <w:r>
        <w:rPr>
          <w:rFonts w:ascii="Arial" w:hAnsi="Arial"/>
        </w:rPr>
        <w:t xml:space="preserve">, one can observe that the </w:t>
      </w:r>
      <w:r>
        <w:rPr>
          <w:rFonts w:ascii="Arial" w:hAnsi="Arial"/>
          <w:i/>
        </w:rPr>
        <w:t xml:space="preserve">Halobacterium salinarum NRC-1 </w:t>
      </w:r>
      <w:r>
        <w:rPr>
          <w:rFonts w:ascii="Arial" w:hAnsi="Arial"/>
        </w:rPr>
        <w:t xml:space="preserve">and </w:t>
      </w:r>
      <w:r>
        <w:rPr>
          <w:rFonts w:ascii="Arial" w:hAnsi="Arial"/>
          <w:i/>
        </w:rPr>
        <w:t xml:space="preserve">Haloferax volcanii DS2 </w:t>
      </w:r>
      <w:r w:rsidR="00B26C40">
        <w:rPr>
          <w:rFonts w:ascii="Arial" w:hAnsi="Arial"/>
        </w:rPr>
        <w:t xml:space="preserve">are both mesophilic, neutrophilic and </w:t>
      </w:r>
      <w:r w:rsidR="007636A1">
        <w:rPr>
          <w:rFonts w:ascii="Arial" w:hAnsi="Arial"/>
        </w:rPr>
        <w:t>strict</w:t>
      </w:r>
      <w:r w:rsidR="00B26C40">
        <w:rPr>
          <w:rFonts w:ascii="Arial" w:hAnsi="Arial"/>
        </w:rPr>
        <w:t xml:space="preserve"> anaerobic.</w:t>
      </w:r>
      <w:r w:rsidR="001D7146">
        <w:rPr>
          <w:rFonts w:ascii="Arial" w:hAnsi="Arial"/>
        </w:rPr>
        <w:t xml:space="preserve">  The only difference between the two </w:t>
      </w:r>
      <w:r w:rsidR="00F66203">
        <w:rPr>
          <w:rFonts w:ascii="Arial" w:hAnsi="Arial"/>
        </w:rPr>
        <w:t>Archaeans</w:t>
      </w:r>
      <w:r w:rsidR="001D7146">
        <w:rPr>
          <w:rFonts w:ascii="Arial" w:hAnsi="Arial"/>
        </w:rPr>
        <w:t xml:space="preserve"> is that the </w:t>
      </w:r>
      <w:r w:rsidR="001D7146">
        <w:rPr>
          <w:rFonts w:ascii="Arial" w:hAnsi="Arial"/>
          <w:i/>
        </w:rPr>
        <w:t xml:space="preserve">Halobacterium salinarum NRC-1 </w:t>
      </w:r>
      <w:r w:rsidR="001D7146">
        <w:rPr>
          <w:rFonts w:ascii="Arial" w:hAnsi="Arial"/>
        </w:rPr>
        <w:t>is photoautotrophic and the</w:t>
      </w:r>
      <w:r w:rsidR="001D7146">
        <w:rPr>
          <w:rFonts w:ascii="Arial" w:hAnsi="Arial"/>
          <w:i/>
        </w:rPr>
        <w:t xml:space="preserve"> Haloferax volcanii DS2 </w:t>
      </w:r>
      <w:r w:rsidR="001D7146">
        <w:rPr>
          <w:rFonts w:ascii="Arial" w:hAnsi="Arial"/>
        </w:rPr>
        <w:t xml:space="preserve">is photoheterotrophic. </w:t>
      </w:r>
      <w:r w:rsidR="00B26C40">
        <w:rPr>
          <w:rFonts w:ascii="Arial" w:hAnsi="Arial"/>
        </w:rPr>
        <w:t xml:space="preserve"> </w:t>
      </w:r>
    </w:p>
    <w:p w14:paraId="0A464F3E" w14:textId="77777777" w:rsidR="005F4195" w:rsidRDefault="005F4195">
      <w:pPr>
        <w:rPr>
          <w:rFonts w:ascii="Arial" w:hAnsi="Arial"/>
          <w:i/>
        </w:rPr>
      </w:pPr>
    </w:p>
    <w:p w14:paraId="423235DD" w14:textId="77777777" w:rsidR="00E80973" w:rsidRDefault="00E80973">
      <w:pPr>
        <w:rPr>
          <w:rFonts w:ascii="Arial" w:hAnsi="Arial"/>
          <w:i/>
        </w:rPr>
      </w:pPr>
      <w:r>
        <w:rPr>
          <w:rFonts w:ascii="Arial" w:hAnsi="Arial"/>
          <w:i/>
        </w:rPr>
        <w:t xml:space="preserve">Table 3: A Summary Taxonomy Table for Halobacterium salinarum and Haloferax volcanii. </w:t>
      </w:r>
    </w:p>
    <w:tbl>
      <w:tblPr>
        <w:tblStyle w:val="TableGrid"/>
        <w:tblW w:w="0" w:type="auto"/>
        <w:tblLook w:val="04A0" w:firstRow="1" w:lastRow="0" w:firstColumn="1" w:lastColumn="0" w:noHBand="0" w:noVBand="1"/>
      </w:tblPr>
      <w:tblGrid>
        <w:gridCol w:w="2952"/>
        <w:gridCol w:w="2952"/>
        <w:gridCol w:w="2952"/>
      </w:tblGrid>
      <w:tr w:rsidR="003D3C4C" w14:paraId="4F1C3E84" w14:textId="77777777" w:rsidTr="003D3C4C">
        <w:tc>
          <w:tcPr>
            <w:tcW w:w="2952" w:type="dxa"/>
            <w:shd w:val="clear" w:color="auto" w:fill="E0E0E0"/>
          </w:tcPr>
          <w:p w14:paraId="1B492592" w14:textId="77777777" w:rsidR="003D3C4C" w:rsidRDefault="003D3C4C">
            <w:pPr>
              <w:rPr>
                <w:rFonts w:ascii="Arial" w:hAnsi="Arial"/>
              </w:rPr>
            </w:pPr>
          </w:p>
        </w:tc>
        <w:tc>
          <w:tcPr>
            <w:tcW w:w="2952" w:type="dxa"/>
            <w:shd w:val="clear" w:color="auto" w:fill="E0E0E0"/>
          </w:tcPr>
          <w:p w14:paraId="6033140D" w14:textId="77777777" w:rsidR="003D3C4C" w:rsidRPr="003D3C4C" w:rsidRDefault="003D3C4C">
            <w:pPr>
              <w:rPr>
                <w:rFonts w:ascii="Arial" w:hAnsi="Arial"/>
                <w:i/>
              </w:rPr>
            </w:pPr>
            <w:r>
              <w:rPr>
                <w:rFonts w:ascii="Arial" w:hAnsi="Arial"/>
                <w:i/>
              </w:rPr>
              <w:t>Halobacterium salinarum NRC-1</w:t>
            </w:r>
          </w:p>
        </w:tc>
        <w:tc>
          <w:tcPr>
            <w:tcW w:w="2952" w:type="dxa"/>
            <w:shd w:val="clear" w:color="auto" w:fill="E0E0E0"/>
          </w:tcPr>
          <w:p w14:paraId="2295118A" w14:textId="77777777" w:rsidR="003D3C4C" w:rsidRDefault="003D3C4C">
            <w:pPr>
              <w:rPr>
                <w:rFonts w:ascii="Arial" w:hAnsi="Arial"/>
                <w:i/>
              </w:rPr>
            </w:pPr>
            <w:r>
              <w:rPr>
                <w:rFonts w:ascii="Arial" w:hAnsi="Arial"/>
                <w:i/>
              </w:rPr>
              <w:t xml:space="preserve">Haloferax volcanii </w:t>
            </w:r>
          </w:p>
          <w:p w14:paraId="4BCE944D" w14:textId="77777777" w:rsidR="003D3C4C" w:rsidRPr="003D3C4C" w:rsidRDefault="003D3C4C">
            <w:pPr>
              <w:rPr>
                <w:rFonts w:ascii="Arial" w:hAnsi="Arial"/>
                <w:i/>
              </w:rPr>
            </w:pPr>
            <w:r>
              <w:rPr>
                <w:rFonts w:ascii="Arial" w:hAnsi="Arial"/>
                <w:i/>
              </w:rPr>
              <w:t>DS2</w:t>
            </w:r>
          </w:p>
        </w:tc>
      </w:tr>
      <w:tr w:rsidR="003D3C4C" w14:paraId="44B46851" w14:textId="77777777" w:rsidTr="003D3C4C">
        <w:tc>
          <w:tcPr>
            <w:tcW w:w="2952" w:type="dxa"/>
            <w:shd w:val="clear" w:color="auto" w:fill="E0E0E0"/>
          </w:tcPr>
          <w:p w14:paraId="0997210D" w14:textId="77777777" w:rsidR="003D3C4C" w:rsidRDefault="003D3C4C">
            <w:pPr>
              <w:rPr>
                <w:rFonts w:ascii="Arial" w:hAnsi="Arial"/>
              </w:rPr>
            </w:pPr>
            <w:r>
              <w:rPr>
                <w:rFonts w:ascii="Arial" w:hAnsi="Arial"/>
              </w:rPr>
              <w:t>Domain</w:t>
            </w:r>
          </w:p>
        </w:tc>
        <w:tc>
          <w:tcPr>
            <w:tcW w:w="2952" w:type="dxa"/>
          </w:tcPr>
          <w:p w14:paraId="05DBB410" w14:textId="77777777" w:rsidR="003D3C4C" w:rsidRDefault="00EB6951" w:rsidP="003D3C4C">
            <w:pPr>
              <w:jc w:val="center"/>
              <w:rPr>
                <w:rFonts w:ascii="Arial" w:hAnsi="Arial"/>
              </w:rPr>
            </w:pPr>
            <w:r>
              <w:rPr>
                <w:rFonts w:ascii="Arial" w:hAnsi="Arial"/>
              </w:rPr>
              <w:t>Cellular Organisms</w:t>
            </w:r>
          </w:p>
        </w:tc>
        <w:tc>
          <w:tcPr>
            <w:tcW w:w="2952" w:type="dxa"/>
          </w:tcPr>
          <w:p w14:paraId="5897701A" w14:textId="77777777" w:rsidR="003D3C4C" w:rsidRDefault="000A78C0" w:rsidP="003D3C4C">
            <w:pPr>
              <w:jc w:val="center"/>
              <w:rPr>
                <w:rFonts w:ascii="Arial" w:hAnsi="Arial"/>
              </w:rPr>
            </w:pPr>
            <w:r>
              <w:rPr>
                <w:rFonts w:ascii="Arial" w:hAnsi="Arial"/>
              </w:rPr>
              <w:t>Cellular Organisms</w:t>
            </w:r>
          </w:p>
        </w:tc>
      </w:tr>
      <w:tr w:rsidR="003D3C4C" w14:paraId="4D9B4AFA" w14:textId="77777777" w:rsidTr="003D3C4C">
        <w:tc>
          <w:tcPr>
            <w:tcW w:w="2952" w:type="dxa"/>
            <w:shd w:val="clear" w:color="auto" w:fill="E0E0E0"/>
          </w:tcPr>
          <w:p w14:paraId="5812C138" w14:textId="77777777" w:rsidR="003D3C4C" w:rsidRDefault="003D3C4C">
            <w:pPr>
              <w:rPr>
                <w:rFonts w:ascii="Arial" w:hAnsi="Arial"/>
              </w:rPr>
            </w:pPr>
            <w:r>
              <w:rPr>
                <w:rFonts w:ascii="Arial" w:hAnsi="Arial"/>
              </w:rPr>
              <w:t>Kingdom</w:t>
            </w:r>
          </w:p>
        </w:tc>
        <w:tc>
          <w:tcPr>
            <w:tcW w:w="2952" w:type="dxa"/>
          </w:tcPr>
          <w:p w14:paraId="628B5A5B" w14:textId="7CA9DD96" w:rsidR="003D3C4C" w:rsidRDefault="005367AD" w:rsidP="003D3C4C">
            <w:pPr>
              <w:jc w:val="center"/>
              <w:rPr>
                <w:rFonts w:ascii="Arial" w:hAnsi="Arial"/>
              </w:rPr>
            </w:pPr>
            <w:r>
              <w:rPr>
                <w:rFonts w:ascii="Arial" w:hAnsi="Arial"/>
              </w:rPr>
              <w:t>Archaea</w:t>
            </w:r>
          </w:p>
        </w:tc>
        <w:tc>
          <w:tcPr>
            <w:tcW w:w="2952" w:type="dxa"/>
          </w:tcPr>
          <w:p w14:paraId="17164D2C" w14:textId="2CE9A0F9" w:rsidR="003D3C4C" w:rsidRDefault="005367AD" w:rsidP="003D3C4C">
            <w:pPr>
              <w:jc w:val="center"/>
              <w:rPr>
                <w:rFonts w:ascii="Arial" w:hAnsi="Arial"/>
              </w:rPr>
            </w:pPr>
            <w:r>
              <w:rPr>
                <w:rFonts w:ascii="Arial" w:hAnsi="Arial"/>
              </w:rPr>
              <w:t>Archaea</w:t>
            </w:r>
          </w:p>
        </w:tc>
      </w:tr>
      <w:tr w:rsidR="003D3C4C" w14:paraId="0F0BDE24" w14:textId="77777777" w:rsidTr="003D3C4C">
        <w:tc>
          <w:tcPr>
            <w:tcW w:w="2952" w:type="dxa"/>
            <w:shd w:val="clear" w:color="auto" w:fill="E0E0E0"/>
          </w:tcPr>
          <w:p w14:paraId="59984949" w14:textId="77777777" w:rsidR="003D3C4C" w:rsidRDefault="003D3C4C">
            <w:pPr>
              <w:rPr>
                <w:rFonts w:ascii="Arial" w:hAnsi="Arial"/>
              </w:rPr>
            </w:pPr>
            <w:r>
              <w:rPr>
                <w:rFonts w:ascii="Arial" w:hAnsi="Arial"/>
              </w:rPr>
              <w:t>Phylum</w:t>
            </w:r>
          </w:p>
        </w:tc>
        <w:tc>
          <w:tcPr>
            <w:tcW w:w="2952" w:type="dxa"/>
          </w:tcPr>
          <w:p w14:paraId="42406803" w14:textId="77777777" w:rsidR="003D3C4C" w:rsidRDefault="003D3C4C" w:rsidP="003D3C4C">
            <w:pPr>
              <w:jc w:val="center"/>
              <w:rPr>
                <w:rFonts w:ascii="Arial" w:hAnsi="Arial"/>
              </w:rPr>
            </w:pPr>
            <w:r>
              <w:rPr>
                <w:rFonts w:ascii="Arial" w:hAnsi="Arial"/>
              </w:rPr>
              <w:t>Euryarchaeota</w:t>
            </w:r>
          </w:p>
        </w:tc>
        <w:tc>
          <w:tcPr>
            <w:tcW w:w="2952" w:type="dxa"/>
          </w:tcPr>
          <w:p w14:paraId="3BE3038C" w14:textId="77777777" w:rsidR="003D3C4C" w:rsidRDefault="000A78C0" w:rsidP="003D3C4C">
            <w:pPr>
              <w:jc w:val="center"/>
              <w:rPr>
                <w:rFonts w:ascii="Arial" w:hAnsi="Arial"/>
              </w:rPr>
            </w:pPr>
            <w:r>
              <w:rPr>
                <w:rFonts w:ascii="Arial" w:hAnsi="Arial"/>
              </w:rPr>
              <w:t>Euryarchaeota</w:t>
            </w:r>
          </w:p>
        </w:tc>
      </w:tr>
      <w:tr w:rsidR="003D3C4C" w14:paraId="1D0C7B0C" w14:textId="77777777" w:rsidTr="003D3C4C">
        <w:tc>
          <w:tcPr>
            <w:tcW w:w="2952" w:type="dxa"/>
            <w:shd w:val="clear" w:color="auto" w:fill="E0E0E0"/>
          </w:tcPr>
          <w:p w14:paraId="5555BB1B" w14:textId="77777777" w:rsidR="003D3C4C" w:rsidRDefault="003D3C4C">
            <w:pPr>
              <w:rPr>
                <w:rFonts w:ascii="Arial" w:hAnsi="Arial"/>
              </w:rPr>
            </w:pPr>
            <w:r>
              <w:rPr>
                <w:rFonts w:ascii="Arial" w:hAnsi="Arial"/>
              </w:rPr>
              <w:t>Class</w:t>
            </w:r>
          </w:p>
        </w:tc>
        <w:tc>
          <w:tcPr>
            <w:tcW w:w="2952" w:type="dxa"/>
          </w:tcPr>
          <w:p w14:paraId="54F7E535" w14:textId="77777777" w:rsidR="003D3C4C" w:rsidRDefault="003D3C4C" w:rsidP="003D3C4C">
            <w:pPr>
              <w:jc w:val="center"/>
              <w:rPr>
                <w:rFonts w:ascii="Arial" w:hAnsi="Arial"/>
              </w:rPr>
            </w:pPr>
            <w:r>
              <w:rPr>
                <w:rFonts w:ascii="Arial" w:hAnsi="Arial"/>
              </w:rPr>
              <w:t>Halobacteria</w:t>
            </w:r>
          </w:p>
        </w:tc>
        <w:tc>
          <w:tcPr>
            <w:tcW w:w="2952" w:type="dxa"/>
          </w:tcPr>
          <w:p w14:paraId="4520F965" w14:textId="77777777" w:rsidR="003D3C4C" w:rsidRDefault="000A78C0" w:rsidP="003D3C4C">
            <w:pPr>
              <w:jc w:val="center"/>
              <w:rPr>
                <w:rFonts w:ascii="Arial" w:hAnsi="Arial"/>
              </w:rPr>
            </w:pPr>
            <w:r>
              <w:rPr>
                <w:rFonts w:ascii="Arial" w:hAnsi="Arial"/>
              </w:rPr>
              <w:t>Halobacteria</w:t>
            </w:r>
          </w:p>
        </w:tc>
      </w:tr>
      <w:tr w:rsidR="003D3C4C" w14:paraId="57F5A598" w14:textId="77777777" w:rsidTr="003D3C4C">
        <w:tc>
          <w:tcPr>
            <w:tcW w:w="2952" w:type="dxa"/>
            <w:shd w:val="clear" w:color="auto" w:fill="E0E0E0"/>
          </w:tcPr>
          <w:p w14:paraId="02D94FA8" w14:textId="77777777" w:rsidR="003D3C4C" w:rsidRDefault="003D3C4C">
            <w:pPr>
              <w:rPr>
                <w:rFonts w:ascii="Arial" w:hAnsi="Arial"/>
              </w:rPr>
            </w:pPr>
            <w:r>
              <w:rPr>
                <w:rFonts w:ascii="Arial" w:hAnsi="Arial"/>
              </w:rPr>
              <w:t>Order</w:t>
            </w:r>
          </w:p>
        </w:tc>
        <w:tc>
          <w:tcPr>
            <w:tcW w:w="2952" w:type="dxa"/>
          </w:tcPr>
          <w:p w14:paraId="65D1A0C4" w14:textId="77777777" w:rsidR="003D3C4C" w:rsidRDefault="003D3C4C" w:rsidP="003D3C4C">
            <w:pPr>
              <w:jc w:val="center"/>
              <w:rPr>
                <w:rFonts w:ascii="Arial" w:hAnsi="Arial"/>
              </w:rPr>
            </w:pPr>
            <w:r>
              <w:rPr>
                <w:rFonts w:ascii="Arial" w:hAnsi="Arial"/>
              </w:rPr>
              <w:t>Halobacteriales</w:t>
            </w:r>
          </w:p>
        </w:tc>
        <w:tc>
          <w:tcPr>
            <w:tcW w:w="2952" w:type="dxa"/>
          </w:tcPr>
          <w:p w14:paraId="36117D03" w14:textId="77777777" w:rsidR="003D3C4C" w:rsidRDefault="000A78C0" w:rsidP="003D3C4C">
            <w:pPr>
              <w:jc w:val="center"/>
              <w:rPr>
                <w:rFonts w:ascii="Arial" w:hAnsi="Arial"/>
              </w:rPr>
            </w:pPr>
            <w:r>
              <w:rPr>
                <w:rFonts w:ascii="Arial" w:hAnsi="Arial"/>
              </w:rPr>
              <w:t>Halobacteriales</w:t>
            </w:r>
          </w:p>
        </w:tc>
      </w:tr>
      <w:tr w:rsidR="003D3C4C" w14:paraId="2BE93190" w14:textId="77777777" w:rsidTr="003D3C4C">
        <w:tc>
          <w:tcPr>
            <w:tcW w:w="2952" w:type="dxa"/>
            <w:shd w:val="clear" w:color="auto" w:fill="E0E0E0"/>
          </w:tcPr>
          <w:p w14:paraId="05DE9954" w14:textId="77777777" w:rsidR="003D3C4C" w:rsidRDefault="003D3C4C">
            <w:pPr>
              <w:rPr>
                <w:rFonts w:ascii="Arial" w:hAnsi="Arial"/>
              </w:rPr>
            </w:pPr>
            <w:r>
              <w:rPr>
                <w:rFonts w:ascii="Arial" w:hAnsi="Arial"/>
              </w:rPr>
              <w:t>Family</w:t>
            </w:r>
          </w:p>
        </w:tc>
        <w:tc>
          <w:tcPr>
            <w:tcW w:w="2952" w:type="dxa"/>
          </w:tcPr>
          <w:p w14:paraId="47ACEE94" w14:textId="77777777" w:rsidR="003D3C4C" w:rsidRDefault="003D3C4C" w:rsidP="003D3C4C">
            <w:pPr>
              <w:jc w:val="center"/>
              <w:rPr>
                <w:rFonts w:ascii="Arial" w:hAnsi="Arial"/>
              </w:rPr>
            </w:pPr>
            <w:r>
              <w:rPr>
                <w:rFonts w:ascii="Arial" w:hAnsi="Arial"/>
              </w:rPr>
              <w:t>Halobacteriaceae</w:t>
            </w:r>
          </w:p>
        </w:tc>
        <w:tc>
          <w:tcPr>
            <w:tcW w:w="2952" w:type="dxa"/>
          </w:tcPr>
          <w:p w14:paraId="50496D0B" w14:textId="77777777" w:rsidR="003D3C4C" w:rsidRDefault="000A78C0" w:rsidP="003D3C4C">
            <w:pPr>
              <w:jc w:val="center"/>
              <w:rPr>
                <w:rFonts w:ascii="Arial" w:hAnsi="Arial"/>
              </w:rPr>
            </w:pPr>
            <w:r>
              <w:rPr>
                <w:rFonts w:ascii="Arial" w:hAnsi="Arial"/>
              </w:rPr>
              <w:t>Halobacteriaceae</w:t>
            </w:r>
          </w:p>
        </w:tc>
      </w:tr>
      <w:tr w:rsidR="003D3C4C" w14:paraId="63B54F2D" w14:textId="77777777" w:rsidTr="003D3C4C">
        <w:tc>
          <w:tcPr>
            <w:tcW w:w="2952" w:type="dxa"/>
            <w:shd w:val="clear" w:color="auto" w:fill="E0E0E0"/>
          </w:tcPr>
          <w:p w14:paraId="2C1F30BD" w14:textId="77777777" w:rsidR="003D3C4C" w:rsidRDefault="003D3C4C">
            <w:pPr>
              <w:rPr>
                <w:rFonts w:ascii="Arial" w:hAnsi="Arial"/>
              </w:rPr>
            </w:pPr>
            <w:r>
              <w:rPr>
                <w:rFonts w:ascii="Arial" w:hAnsi="Arial"/>
              </w:rPr>
              <w:t>Genus</w:t>
            </w:r>
          </w:p>
        </w:tc>
        <w:tc>
          <w:tcPr>
            <w:tcW w:w="2952" w:type="dxa"/>
          </w:tcPr>
          <w:p w14:paraId="439D8AD1" w14:textId="77777777" w:rsidR="003D3C4C" w:rsidRPr="00EB6951" w:rsidRDefault="003D3C4C" w:rsidP="003D3C4C">
            <w:pPr>
              <w:jc w:val="center"/>
              <w:rPr>
                <w:rFonts w:ascii="Arial" w:hAnsi="Arial"/>
                <w:i/>
              </w:rPr>
            </w:pPr>
            <w:r w:rsidRPr="00EB6951">
              <w:rPr>
                <w:rFonts w:ascii="Arial" w:hAnsi="Arial"/>
                <w:i/>
              </w:rPr>
              <w:t>Halobacterium</w:t>
            </w:r>
          </w:p>
        </w:tc>
        <w:tc>
          <w:tcPr>
            <w:tcW w:w="2952" w:type="dxa"/>
          </w:tcPr>
          <w:p w14:paraId="0DE34AB2" w14:textId="77777777" w:rsidR="003D3C4C" w:rsidRPr="00EB6951" w:rsidRDefault="000A78C0" w:rsidP="003D3C4C">
            <w:pPr>
              <w:jc w:val="center"/>
              <w:rPr>
                <w:rFonts w:ascii="Arial" w:hAnsi="Arial"/>
                <w:i/>
              </w:rPr>
            </w:pPr>
            <w:r>
              <w:rPr>
                <w:rFonts w:ascii="Arial" w:hAnsi="Arial"/>
                <w:i/>
              </w:rPr>
              <w:t>Haloferax</w:t>
            </w:r>
          </w:p>
        </w:tc>
      </w:tr>
      <w:tr w:rsidR="003D3C4C" w14:paraId="2CBE2C72" w14:textId="77777777" w:rsidTr="003D3C4C">
        <w:tc>
          <w:tcPr>
            <w:tcW w:w="2952" w:type="dxa"/>
            <w:shd w:val="clear" w:color="auto" w:fill="E0E0E0"/>
          </w:tcPr>
          <w:p w14:paraId="3DAB5A3F" w14:textId="77777777" w:rsidR="003D3C4C" w:rsidRDefault="003D3C4C">
            <w:pPr>
              <w:rPr>
                <w:rFonts w:ascii="Arial" w:hAnsi="Arial"/>
              </w:rPr>
            </w:pPr>
            <w:r>
              <w:rPr>
                <w:rFonts w:ascii="Arial" w:hAnsi="Arial"/>
              </w:rPr>
              <w:t>Species</w:t>
            </w:r>
          </w:p>
        </w:tc>
        <w:tc>
          <w:tcPr>
            <w:tcW w:w="2952" w:type="dxa"/>
          </w:tcPr>
          <w:p w14:paraId="71B2081D" w14:textId="77777777" w:rsidR="003D3C4C" w:rsidRPr="00EB6951" w:rsidRDefault="00EB6951" w:rsidP="003D3C4C">
            <w:pPr>
              <w:jc w:val="center"/>
              <w:rPr>
                <w:rFonts w:ascii="Arial" w:hAnsi="Arial"/>
                <w:i/>
              </w:rPr>
            </w:pPr>
            <w:r w:rsidRPr="00EB6951">
              <w:rPr>
                <w:rFonts w:ascii="Arial" w:hAnsi="Arial"/>
                <w:i/>
              </w:rPr>
              <w:t xml:space="preserve">H. </w:t>
            </w:r>
            <w:proofErr w:type="gramStart"/>
            <w:r w:rsidRPr="00EB6951">
              <w:rPr>
                <w:rFonts w:ascii="Arial" w:hAnsi="Arial"/>
                <w:i/>
              </w:rPr>
              <w:t>salinarum</w:t>
            </w:r>
            <w:proofErr w:type="gramEnd"/>
            <w:r w:rsidRPr="00EB6951">
              <w:rPr>
                <w:rFonts w:ascii="Arial" w:hAnsi="Arial"/>
                <w:i/>
              </w:rPr>
              <w:t xml:space="preserve"> </w:t>
            </w:r>
          </w:p>
        </w:tc>
        <w:tc>
          <w:tcPr>
            <w:tcW w:w="2952" w:type="dxa"/>
          </w:tcPr>
          <w:p w14:paraId="55EE2995" w14:textId="77777777" w:rsidR="003D3C4C" w:rsidRPr="00EB6951" w:rsidRDefault="000A78C0" w:rsidP="003D3C4C">
            <w:pPr>
              <w:jc w:val="center"/>
              <w:rPr>
                <w:rFonts w:ascii="Arial" w:hAnsi="Arial"/>
                <w:i/>
              </w:rPr>
            </w:pPr>
            <w:r>
              <w:rPr>
                <w:rFonts w:ascii="Arial" w:hAnsi="Arial"/>
                <w:i/>
              </w:rPr>
              <w:t xml:space="preserve">H. </w:t>
            </w:r>
            <w:proofErr w:type="gramStart"/>
            <w:r>
              <w:rPr>
                <w:rFonts w:ascii="Arial" w:hAnsi="Arial"/>
                <w:i/>
              </w:rPr>
              <w:t>volcanii</w:t>
            </w:r>
            <w:proofErr w:type="gramEnd"/>
          </w:p>
        </w:tc>
      </w:tr>
      <w:tr w:rsidR="003D3C4C" w14:paraId="09C19CA1" w14:textId="77777777" w:rsidTr="003D3C4C">
        <w:tc>
          <w:tcPr>
            <w:tcW w:w="2952" w:type="dxa"/>
            <w:shd w:val="clear" w:color="auto" w:fill="E0E0E0"/>
          </w:tcPr>
          <w:p w14:paraId="16BBD9CC" w14:textId="77777777" w:rsidR="003D3C4C" w:rsidRDefault="003D3C4C">
            <w:pPr>
              <w:rPr>
                <w:rFonts w:ascii="Arial" w:hAnsi="Arial"/>
              </w:rPr>
            </w:pPr>
            <w:r>
              <w:rPr>
                <w:rFonts w:ascii="Arial" w:hAnsi="Arial"/>
              </w:rPr>
              <w:t>Strain</w:t>
            </w:r>
          </w:p>
        </w:tc>
        <w:tc>
          <w:tcPr>
            <w:tcW w:w="2952" w:type="dxa"/>
          </w:tcPr>
          <w:p w14:paraId="3F9F2C6B" w14:textId="77777777" w:rsidR="003D3C4C" w:rsidRPr="00EB6951" w:rsidRDefault="00EB6951" w:rsidP="003D3C4C">
            <w:pPr>
              <w:jc w:val="center"/>
              <w:rPr>
                <w:rFonts w:ascii="Arial" w:hAnsi="Arial"/>
                <w:i/>
              </w:rPr>
            </w:pPr>
            <w:r>
              <w:rPr>
                <w:rFonts w:ascii="Arial" w:hAnsi="Arial"/>
                <w:i/>
              </w:rPr>
              <w:t>NRC-1</w:t>
            </w:r>
          </w:p>
        </w:tc>
        <w:tc>
          <w:tcPr>
            <w:tcW w:w="2952" w:type="dxa"/>
          </w:tcPr>
          <w:p w14:paraId="5877DF62" w14:textId="77777777" w:rsidR="003D3C4C" w:rsidRPr="00EB6951" w:rsidRDefault="000A78C0" w:rsidP="003D3C4C">
            <w:pPr>
              <w:jc w:val="center"/>
              <w:rPr>
                <w:rFonts w:ascii="Arial" w:hAnsi="Arial"/>
                <w:i/>
              </w:rPr>
            </w:pPr>
            <w:r>
              <w:rPr>
                <w:rFonts w:ascii="Arial" w:hAnsi="Arial"/>
                <w:i/>
              </w:rPr>
              <w:t>DS2</w:t>
            </w:r>
          </w:p>
        </w:tc>
      </w:tr>
    </w:tbl>
    <w:p w14:paraId="63A280C9" w14:textId="77777777" w:rsidR="00E80973" w:rsidRDefault="00E80973">
      <w:pPr>
        <w:rPr>
          <w:rFonts w:ascii="Arial" w:hAnsi="Arial"/>
        </w:rPr>
      </w:pPr>
    </w:p>
    <w:p w14:paraId="18CE2AEF" w14:textId="08F192CD" w:rsidR="005F4195" w:rsidRDefault="005F4195">
      <w:pPr>
        <w:rPr>
          <w:rFonts w:ascii="Arial" w:hAnsi="Arial"/>
        </w:rPr>
      </w:pPr>
      <w:r>
        <w:rPr>
          <w:rFonts w:ascii="Arial" w:hAnsi="Arial"/>
        </w:rPr>
        <w:tab/>
        <w:t xml:space="preserve">In </w:t>
      </w:r>
      <w:r>
        <w:rPr>
          <w:rFonts w:ascii="Arial" w:hAnsi="Arial"/>
          <w:i/>
        </w:rPr>
        <w:t>Table 3</w:t>
      </w:r>
      <w:r>
        <w:rPr>
          <w:rFonts w:ascii="Arial" w:hAnsi="Arial"/>
        </w:rPr>
        <w:t xml:space="preserve">, one can observe that the </w:t>
      </w:r>
      <w:r>
        <w:rPr>
          <w:rFonts w:ascii="Arial" w:hAnsi="Arial"/>
          <w:i/>
        </w:rPr>
        <w:t xml:space="preserve">Halobacterium salinarum NRC-1 </w:t>
      </w:r>
      <w:r>
        <w:rPr>
          <w:rFonts w:ascii="Arial" w:hAnsi="Arial"/>
        </w:rPr>
        <w:t xml:space="preserve">and </w:t>
      </w:r>
      <w:r>
        <w:rPr>
          <w:rFonts w:ascii="Arial" w:hAnsi="Arial"/>
          <w:i/>
        </w:rPr>
        <w:t xml:space="preserve">Haloferax volcanii DS2 </w:t>
      </w:r>
      <w:r w:rsidR="009F25ED">
        <w:rPr>
          <w:rFonts w:ascii="Arial" w:hAnsi="Arial"/>
        </w:rPr>
        <w:t xml:space="preserve">are </w:t>
      </w:r>
      <w:r>
        <w:rPr>
          <w:rFonts w:ascii="Arial" w:hAnsi="Arial"/>
        </w:rPr>
        <w:t xml:space="preserve">common in the sense that they are from the same Domain, Kingdom, Phylum, Class, Order, and Family.  The only taxonomy traits </w:t>
      </w:r>
      <w:r w:rsidR="009F25ED">
        <w:rPr>
          <w:rFonts w:ascii="Arial" w:hAnsi="Arial"/>
        </w:rPr>
        <w:t>that separate the two Archaeans</w:t>
      </w:r>
      <w:r>
        <w:rPr>
          <w:rFonts w:ascii="Arial" w:hAnsi="Arial"/>
        </w:rPr>
        <w:t xml:space="preserve"> are the Genus, Species, and Strains.  </w:t>
      </w:r>
    </w:p>
    <w:p w14:paraId="1586551D" w14:textId="77777777" w:rsidR="005F4195" w:rsidRPr="005F4195" w:rsidRDefault="005F4195">
      <w:pPr>
        <w:rPr>
          <w:rFonts w:ascii="Arial" w:hAnsi="Arial"/>
        </w:rPr>
      </w:pPr>
    </w:p>
    <w:p w14:paraId="6C3396FA" w14:textId="77777777" w:rsidR="00E80973" w:rsidRPr="005E1E77" w:rsidRDefault="005E1E77">
      <w:pPr>
        <w:rPr>
          <w:rFonts w:ascii="Arial" w:hAnsi="Arial"/>
        </w:rPr>
      </w:pPr>
      <w:r>
        <w:rPr>
          <w:rFonts w:ascii="Arial" w:hAnsi="Arial"/>
          <w:noProof/>
        </w:rPr>
        <w:drawing>
          <wp:inline distT="0" distB="0" distL="0" distR="0" wp14:anchorId="0597F671" wp14:editId="31D60C84">
            <wp:extent cx="4914900" cy="368617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1-13 18.52.43.jpg"/>
                    <pic:cNvPicPr/>
                  </pic:nvPicPr>
                  <pic:blipFill>
                    <a:blip r:embed="rId6">
                      <a:extLst>
                        <a:ext uri="{28A0092B-C50C-407E-A947-70E740481C1C}">
                          <a14:useLocalDpi xmlns:a14="http://schemas.microsoft.com/office/drawing/2010/main" val="0"/>
                        </a:ext>
                      </a:extLst>
                    </a:blip>
                    <a:stretch>
                      <a:fillRect/>
                    </a:stretch>
                  </pic:blipFill>
                  <pic:spPr>
                    <a:xfrm>
                      <a:off x="0" y="0"/>
                      <a:ext cx="4914900" cy="3686175"/>
                    </a:xfrm>
                    <a:prstGeom prst="rect">
                      <a:avLst/>
                    </a:prstGeom>
                  </pic:spPr>
                </pic:pic>
              </a:graphicData>
            </a:graphic>
          </wp:inline>
        </w:drawing>
      </w:r>
    </w:p>
    <w:p w14:paraId="1233ED9C" w14:textId="65C05109" w:rsidR="00E80973" w:rsidRDefault="00E80973">
      <w:pPr>
        <w:rPr>
          <w:rFonts w:ascii="Arial" w:hAnsi="Arial"/>
          <w:i/>
        </w:rPr>
      </w:pPr>
      <w:r>
        <w:rPr>
          <w:rFonts w:ascii="Arial" w:hAnsi="Arial"/>
          <w:i/>
        </w:rPr>
        <w:t>Figure 1: Halobacterium salinarum Plate.  (</w:t>
      </w:r>
      <w:r w:rsidR="00993811">
        <w:rPr>
          <w:rFonts w:ascii="Arial" w:hAnsi="Arial"/>
          <w:i/>
        </w:rPr>
        <w:t>Photo taken by Ashley Maulucci)</w:t>
      </w:r>
    </w:p>
    <w:p w14:paraId="76115F8A" w14:textId="5E357EE2" w:rsidR="00993811" w:rsidRPr="00993811" w:rsidRDefault="00993811">
      <w:pPr>
        <w:rPr>
          <w:rFonts w:ascii="Arial" w:hAnsi="Arial"/>
        </w:rPr>
      </w:pPr>
    </w:p>
    <w:p w14:paraId="44C46969" w14:textId="77777777" w:rsidR="00E80973" w:rsidRPr="005E1E77" w:rsidRDefault="005E1E77">
      <w:pPr>
        <w:rPr>
          <w:rFonts w:ascii="Arial" w:hAnsi="Arial"/>
        </w:rPr>
      </w:pPr>
      <w:r>
        <w:rPr>
          <w:rFonts w:ascii="Arial" w:hAnsi="Arial"/>
          <w:noProof/>
        </w:rPr>
        <w:drawing>
          <wp:inline distT="0" distB="0" distL="0" distR="0" wp14:anchorId="7BAAF805" wp14:editId="68F9D060">
            <wp:extent cx="5029200" cy="37719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1-13 18.53.35.jpg"/>
                    <pic:cNvPicPr/>
                  </pic:nvPicPr>
                  <pic:blipFill>
                    <a:blip r:embed="rId7">
                      <a:extLst>
                        <a:ext uri="{28A0092B-C50C-407E-A947-70E740481C1C}">
                          <a14:useLocalDpi xmlns:a14="http://schemas.microsoft.com/office/drawing/2010/main" val="0"/>
                        </a:ext>
                      </a:extLst>
                    </a:blip>
                    <a:stretch>
                      <a:fillRect/>
                    </a:stretch>
                  </pic:blipFill>
                  <pic:spPr>
                    <a:xfrm>
                      <a:off x="0" y="0"/>
                      <a:ext cx="5029200" cy="3771900"/>
                    </a:xfrm>
                    <a:prstGeom prst="rect">
                      <a:avLst/>
                    </a:prstGeom>
                  </pic:spPr>
                </pic:pic>
              </a:graphicData>
            </a:graphic>
          </wp:inline>
        </w:drawing>
      </w:r>
    </w:p>
    <w:p w14:paraId="3E0CB0CB" w14:textId="5C1EE6BE" w:rsidR="00E80973" w:rsidRPr="00E80973" w:rsidRDefault="00E80973">
      <w:pPr>
        <w:rPr>
          <w:rFonts w:ascii="Arial" w:hAnsi="Arial"/>
          <w:i/>
        </w:rPr>
      </w:pPr>
      <w:r>
        <w:rPr>
          <w:rFonts w:ascii="Arial" w:hAnsi="Arial"/>
          <w:i/>
        </w:rPr>
        <w:t>Figure 2: Haloferax volcanii Plate.  (P</w:t>
      </w:r>
      <w:r w:rsidR="00993811">
        <w:rPr>
          <w:rFonts w:ascii="Arial" w:hAnsi="Arial"/>
          <w:i/>
        </w:rPr>
        <w:t>hoto taken by Ashley Maulucci)</w:t>
      </w:r>
    </w:p>
    <w:p w14:paraId="07E738D0" w14:textId="77777777" w:rsidR="00AC2A65" w:rsidRDefault="00AC2A65">
      <w:pPr>
        <w:rPr>
          <w:rFonts w:ascii="Arial" w:hAnsi="Arial"/>
          <w:b/>
        </w:rPr>
      </w:pPr>
    </w:p>
    <w:p w14:paraId="4C7B279A" w14:textId="77777777" w:rsidR="00AC2A65" w:rsidRDefault="00AC2A65">
      <w:pPr>
        <w:rPr>
          <w:rFonts w:ascii="Arial" w:hAnsi="Arial"/>
          <w:b/>
        </w:rPr>
      </w:pPr>
      <w:r>
        <w:rPr>
          <w:rFonts w:ascii="Arial" w:hAnsi="Arial"/>
          <w:b/>
        </w:rPr>
        <w:t>Discussion</w:t>
      </w:r>
    </w:p>
    <w:p w14:paraId="2BAB26F3" w14:textId="77777777" w:rsidR="00AC2A65" w:rsidRDefault="00AC2A65">
      <w:pPr>
        <w:rPr>
          <w:rFonts w:ascii="Arial" w:hAnsi="Arial"/>
          <w:b/>
        </w:rPr>
      </w:pPr>
    </w:p>
    <w:p w14:paraId="544A67E7" w14:textId="4EF024A3" w:rsidR="00652764" w:rsidRDefault="00993811">
      <w:pPr>
        <w:rPr>
          <w:rFonts w:ascii="Arial" w:hAnsi="Arial"/>
        </w:rPr>
      </w:pPr>
      <w:r>
        <w:rPr>
          <w:rFonts w:ascii="Arial" w:hAnsi="Arial"/>
          <w:b/>
        </w:rPr>
        <w:tab/>
      </w:r>
      <w:r w:rsidR="00204EDF">
        <w:rPr>
          <w:rFonts w:ascii="Arial" w:hAnsi="Arial"/>
        </w:rPr>
        <w:t xml:space="preserve">Based on the effect of salt on growth results, </w:t>
      </w:r>
      <w:r w:rsidR="00204EDF">
        <w:rPr>
          <w:rFonts w:ascii="Arial" w:hAnsi="Arial"/>
          <w:i/>
        </w:rPr>
        <w:t xml:space="preserve">Halobacterium salinarum </w:t>
      </w:r>
      <w:r w:rsidR="00204EDF">
        <w:rPr>
          <w:rFonts w:ascii="Arial" w:hAnsi="Arial"/>
        </w:rPr>
        <w:t xml:space="preserve">and </w:t>
      </w:r>
      <w:r w:rsidR="00204EDF">
        <w:rPr>
          <w:rFonts w:ascii="Arial" w:hAnsi="Arial"/>
          <w:i/>
        </w:rPr>
        <w:t xml:space="preserve">Haloferax volcanii </w:t>
      </w:r>
      <w:r w:rsidR="00C237B9">
        <w:rPr>
          <w:rFonts w:ascii="Arial" w:hAnsi="Arial"/>
        </w:rPr>
        <w:t>are</w:t>
      </w:r>
      <w:r w:rsidR="00204EDF">
        <w:rPr>
          <w:rFonts w:ascii="Arial" w:hAnsi="Arial"/>
        </w:rPr>
        <w:t xml:space="preserve"> considered</w:t>
      </w:r>
      <w:r w:rsidR="00C237B9">
        <w:rPr>
          <w:rFonts w:ascii="Arial" w:hAnsi="Arial"/>
        </w:rPr>
        <w:t xml:space="preserve"> to be</w:t>
      </w:r>
      <w:r w:rsidR="00204EDF">
        <w:rPr>
          <w:rFonts w:ascii="Arial" w:hAnsi="Arial"/>
        </w:rPr>
        <w:t xml:space="preserve"> true halophiles, because </w:t>
      </w:r>
      <w:r w:rsidR="0079427B">
        <w:rPr>
          <w:rFonts w:ascii="Arial" w:hAnsi="Arial"/>
        </w:rPr>
        <w:t>both Archaeans showed a presenc</w:t>
      </w:r>
      <w:r w:rsidR="00E65A44">
        <w:rPr>
          <w:rFonts w:ascii="Arial" w:hAnsi="Arial"/>
        </w:rPr>
        <w:t>e of growth in the experiment</w:t>
      </w:r>
      <w:r w:rsidR="006532A8">
        <w:rPr>
          <w:rFonts w:ascii="Arial" w:hAnsi="Arial"/>
        </w:rPr>
        <w:t xml:space="preserve"> (refer to </w:t>
      </w:r>
      <w:r w:rsidR="006532A8">
        <w:rPr>
          <w:rFonts w:ascii="Arial" w:hAnsi="Arial"/>
          <w:i/>
        </w:rPr>
        <w:t>Table 1</w:t>
      </w:r>
      <w:r w:rsidR="006532A8">
        <w:rPr>
          <w:rFonts w:ascii="Arial" w:hAnsi="Arial"/>
        </w:rPr>
        <w:t>)</w:t>
      </w:r>
      <w:r w:rsidR="00E65A44">
        <w:rPr>
          <w:rFonts w:ascii="Arial" w:hAnsi="Arial"/>
        </w:rPr>
        <w:t xml:space="preserve">.  Halophiles (from the Greek, </w:t>
      </w:r>
      <w:r w:rsidR="00E65A44">
        <w:rPr>
          <w:rFonts w:ascii="Arial" w:hAnsi="Arial"/>
          <w:i/>
        </w:rPr>
        <w:t>hal</w:t>
      </w:r>
      <w:r w:rsidR="00E65A44">
        <w:rPr>
          <w:rFonts w:ascii="Arial" w:hAnsi="Arial"/>
        </w:rPr>
        <w:t xml:space="preserve">, meaning sea or salt, and </w:t>
      </w:r>
      <w:r w:rsidR="00E65A44">
        <w:rPr>
          <w:rFonts w:ascii="Arial" w:hAnsi="Arial"/>
          <w:i/>
        </w:rPr>
        <w:t>philos</w:t>
      </w:r>
      <w:r w:rsidR="00E65A44">
        <w:rPr>
          <w:rFonts w:ascii="Arial" w:hAnsi="Arial"/>
        </w:rPr>
        <w:t xml:space="preserve">, meaning loving) growth </w:t>
      </w:r>
      <w:r w:rsidR="004E6904">
        <w:rPr>
          <w:rFonts w:ascii="Arial" w:hAnsi="Arial"/>
        </w:rPr>
        <w:t>depends</w:t>
      </w:r>
      <w:r w:rsidR="00E65A44">
        <w:rPr>
          <w:rFonts w:ascii="Arial" w:hAnsi="Arial"/>
        </w:rPr>
        <w:t xml:space="preserve"> on the presence of salt and </w:t>
      </w:r>
      <w:r w:rsidR="004E6904">
        <w:rPr>
          <w:rFonts w:ascii="Arial" w:hAnsi="Arial"/>
        </w:rPr>
        <w:t>is</w:t>
      </w:r>
      <w:r w:rsidR="00E65A44">
        <w:rPr>
          <w:rFonts w:ascii="Arial" w:hAnsi="Arial"/>
        </w:rPr>
        <w:t xml:space="preserve"> distinguished by their requirement of high salinity condit</w:t>
      </w:r>
      <w:r w:rsidR="004E6904">
        <w:rPr>
          <w:rFonts w:ascii="Arial" w:hAnsi="Arial"/>
        </w:rPr>
        <w:t>ions for growth</w:t>
      </w:r>
      <w:r w:rsidR="00E65A44">
        <w:rPr>
          <w:rFonts w:ascii="Arial" w:hAnsi="Arial"/>
        </w:rPr>
        <w:t>.</w:t>
      </w:r>
      <w:r w:rsidR="001D76C6">
        <w:rPr>
          <w:rFonts w:ascii="Arial" w:hAnsi="Arial"/>
        </w:rPr>
        <w:t xml:space="preserve"> </w:t>
      </w:r>
      <w:r w:rsidR="004E6904">
        <w:rPr>
          <w:rFonts w:ascii="Arial" w:hAnsi="Arial"/>
        </w:rPr>
        <w:t xml:space="preserve"> </w:t>
      </w:r>
      <w:r w:rsidR="00BC375D">
        <w:rPr>
          <w:rFonts w:ascii="Arial" w:hAnsi="Arial"/>
        </w:rPr>
        <w:t xml:space="preserve">Since </w:t>
      </w:r>
      <w:r w:rsidR="00BC375D">
        <w:rPr>
          <w:rFonts w:ascii="Arial" w:hAnsi="Arial"/>
          <w:i/>
        </w:rPr>
        <w:t xml:space="preserve">Halobacterium </w:t>
      </w:r>
      <w:r w:rsidR="001D76C6">
        <w:rPr>
          <w:rFonts w:ascii="Arial" w:hAnsi="Arial"/>
          <w:i/>
        </w:rPr>
        <w:t xml:space="preserve">salinarum </w:t>
      </w:r>
      <w:r w:rsidR="00BC375D">
        <w:rPr>
          <w:rFonts w:ascii="Arial" w:hAnsi="Arial"/>
        </w:rPr>
        <w:t xml:space="preserve">and </w:t>
      </w:r>
      <w:r w:rsidR="00BC375D">
        <w:rPr>
          <w:rFonts w:ascii="Arial" w:hAnsi="Arial"/>
          <w:i/>
        </w:rPr>
        <w:t>Haloferax</w:t>
      </w:r>
      <w:r w:rsidR="001D76C6">
        <w:rPr>
          <w:rFonts w:ascii="Arial" w:hAnsi="Arial"/>
          <w:i/>
        </w:rPr>
        <w:t xml:space="preserve"> volcanii</w:t>
      </w:r>
      <w:r w:rsidR="00BC375D">
        <w:rPr>
          <w:rFonts w:ascii="Arial" w:hAnsi="Arial"/>
        </w:rPr>
        <w:t xml:space="preserve"> are halophilic archaea, they are considered to be extreme halophiles, which grow best at the highest salinities of 3.4-5.1</w:t>
      </w:r>
      <w:r w:rsidR="00BC375D">
        <w:rPr>
          <w:rFonts w:ascii="Arial" w:hAnsi="Arial"/>
          <w:vertAlign w:val="subscript"/>
        </w:rPr>
        <w:t xml:space="preserve"> M</w:t>
      </w:r>
      <w:r w:rsidR="00BC375D">
        <w:rPr>
          <w:rFonts w:ascii="Arial" w:hAnsi="Arial"/>
        </w:rPr>
        <w:t xml:space="preserve"> NaCl</w:t>
      </w:r>
      <w:r w:rsidR="00947F51">
        <w:rPr>
          <w:rFonts w:ascii="Arial" w:hAnsi="Arial"/>
        </w:rPr>
        <w:t xml:space="preserve"> (DasSarma, 2012).  Halophilic A</w:t>
      </w:r>
      <w:r w:rsidR="00BC375D">
        <w:rPr>
          <w:rFonts w:ascii="Arial" w:hAnsi="Arial"/>
        </w:rPr>
        <w:t xml:space="preserve">rchaea </w:t>
      </w:r>
      <w:r w:rsidR="00652764">
        <w:rPr>
          <w:rFonts w:ascii="Arial" w:hAnsi="Arial"/>
        </w:rPr>
        <w:t xml:space="preserve">are able to adapt to their environment due to having a large concentration gradient.  They are one of only a very few known organisms that accumulate </w:t>
      </w:r>
      <w:r w:rsidR="00A8324D">
        <w:rPr>
          <w:rFonts w:ascii="Arial" w:hAnsi="Arial"/>
        </w:rPr>
        <w:t>potassium (</w:t>
      </w:r>
      <w:r w:rsidR="00652764">
        <w:rPr>
          <w:rFonts w:ascii="Arial" w:hAnsi="Arial"/>
        </w:rPr>
        <w:t>K</w:t>
      </w:r>
      <w:r w:rsidR="00652764">
        <w:rPr>
          <w:rFonts w:ascii="Arial" w:hAnsi="Arial"/>
          <w:vertAlign w:val="superscript"/>
        </w:rPr>
        <w:t>+</w:t>
      </w:r>
      <w:r w:rsidR="00A8324D">
        <w:rPr>
          <w:rFonts w:ascii="Arial" w:hAnsi="Arial"/>
        </w:rPr>
        <w:t>)</w:t>
      </w:r>
      <w:r w:rsidR="00652764">
        <w:rPr>
          <w:rFonts w:ascii="Arial" w:hAnsi="Arial"/>
        </w:rPr>
        <w:t xml:space="preserve"> intracellularly to balance the external </w:t>
      </w:r>
      <w:r w:rsidR="00A8324D">
        <w:rPr>
          <w:rFonts w:ascii="Arial" w:hAnsi="Arial"/>
        </w:rPr>
        <w:t>sodium (</w:t>
      </w:r>
      <w:r w:rsidR="00652764">
        <w:rPr>
          <w:rFonts w:ascii="Arial" w:hAnsi="Arial"/>
        </w:rPr>
        <w:t>Na</w:t>
      </w:r>
      <w:r w:rsidR="00652764">
        <w:rPr>
          <w:rFonts w:ascii="Arial" w:hAnsi="Arial"/>
          <w:vertAlign w:val="superscript"/>
        </w:rPr>
        <w:t>+</w:t>
      </w:r>
      <w:r w:rsidR="00A8324D">
        <w:rPr>
          <w:rFonts w:ascii="Arial" w:hAnsi="Arial"/>
        </w:rPr>
        <w:t>)</w:t>
      </w:r>
      <w:r w:rsidR="00652764">
        <w:rPr>
          <w:rFonts w:ascii="Arial" w:hAnsi="Arial"/>
        </w:rPr>
        <w:t xml:space="preserve"> concentration, and this is maintained against a large concentration gradient as the external K</w:t>
      </w:r>
      <w:r w:rsidR="00652764">
        <w:rPr>
          <w:rFonts w:ascii="Arial" w:hAnsi="Arial"/>
          <w:vertAlign w:val="superscript"/>
        </w:rPr>
        <w:t>+</w:t>
      </w:r>
      <w:r w:rsidR="00652764">
        <w:rPr>
          <w:rFonts w:ascii="Arial" w:hAnsi="Arial"/>
        </w:rPr>
        <w:t xml:space="preserve"> concentration is normally much lower in nature environments than Na</w:t>
      </w:r>
      <w:r w:rsidR="00652764">
        <w:rPr>
          <w:rFonts w:ascii="Arial" w:hAnsi="Arial"/>
          <w:vertAlign w:val="superscript"/>
        </w:rPr>
        <w:t>+</w:t>
      </w:r>
      <w:r w:rsidR="00652764">
        <w:rPr>
          <w:rFonts w:ascii="Arial" w:hAnsi="Arial"/>
        </w:rPr>
        <w:t xml:space="preserve"> (Dyall-Smith, 2008).  </w:t>
      </w:r>
    </w:p>
    <w:p w14:paraId="7F621D4C" w14:textId="77777777" w:rsidR="00652764" w:rsidRDefault="00652764">
      <w:pPr>
        <w:rPr>
          <w:rFonts w:ascii="Arial" w:hAnsi="Arial"/>
        </w:rPr>
      </w:pPr>
    </w:p>
    <w:p w14:paraId="5539E88A" w14:textId="475C708E" w:rsidR="00D83AB6" w:rsidRDefault="00652764">
      <w:pPr>
        <w:rPr>
          <w:rFonts w:ascii="Arial" w:hAnsi="Arial"/>
        </w:rPr>
      </w:pPr>
      <w:r>
        <w:rPr>
          <w:rFonts w:ascii="Arial" w:hAnsi="Arial"/>
        </w:rPr>
        <w:tab/>
      </w:r>
      <w:r w:rsidR="00BC375D">
        <w:rPr>
          <w:rFonts w:ascii="Arial" w:hAnsi="Arial"/>
        </w:rPr>
        <w:t xml:space="preserve">   </w:t>
      </w:r>
      <w:r w:rsidR="007636A1">
        <w:rPr>
          <w:rFonts w:ascii="Arial" w:hAnsi="Arial"/>
        </w:rPr>
        <w:t xml:space="preserve">Based on the catalase and oxidase tests of </w:t>
      </w:r>
      <w:r w:rsidR="007636A1">
        <w:rPr>
          <w:rFonts w:ascii="Arial" w:hAnsi="Arial"/>
          <w:i/>
        </w:rPr>
        <w:t xml:space="preserve">Halobacterium salinarum </w:t>
      </w:r>
      <w:r w:rsidR="007636A1">
        <w:rPr>
          <w:rFonts w:ascii="Arial" w:hAnsi="Arial"/>
        </w:rPr>
        <w:t xml:space="preserve">and </w:t>
      </w:r>
      <w:r w:rsidR="007636A1">
        <w:rPr>
          <w:rFonts w:ascii="Arial" w:hAnsi="Arial"/>
          <w:i/>
        </w:rPr>
        <w:t>Haloferax volcanii</w:t>
      </w:r>
      <w:r w:rsidR="007636A1">
        <w:rPr>
          <w:rFonts w:ascii="Arial" w:hAnsi="Arial"/>
        </w:rPr>
        <w:t xml:space="preserve">, the oxygen requirements classify the </w:t>
      </w:r>
      <w:r w:rsidR="00A8324D">
        <w:rPr>
          <w:rFonts w:ascii="Arial" w:hAnsi="Arial"/>
        </w:rPr>
        <w:t>Archaeans as</w:t>
      </w:r>
      <w:r w:rsidR="00947F51">
        <w:rPr>
          <w:rFonts w:ascii="Arial" w:hAnsi="Arial"/>
        </w:rPr>
        <w:t xml:space="preserve"> strictly anaerobic</w:t>
      </w:r>
      <w:r w:rsidR="006532A8">
        <w:rPr>
          <w:rFonts w:ascii="Arial" w:hAnsi="Arial"/>
        </w:rPr>
        <w:t xml:space="preserve"> (refer to </w:t>
      </w:r>
      <w:r w:rsidR="006532A8">
        <w:rPr>
          <w:rFonts w:ascii="Arial" w:hAnsi="Arial"/>
          <w:i/>
        </w:rPr>
        <w:t>Table 2</w:t>
      </w:r>
      <w:r w:rsidR="006532A8">
        <w:rPr>
          <w:rFonts w:ascii="Arial" w:hAnsi="Arial"/>
        </w:rPr>
        <w:t>)</w:t>
      </w:r>
      <w:r w:rsidR="00947F51">
        <w:rPr>
          <w:rFonts w:ascii="Arial" w:hAnsi="Arial"/>
        </w:rPr>
        <w:t xml:space="preserve">.  This means that they are intolerant to oxygen and will not grow in the presence of oxygen.  However, the experimental results conflict with what is stated in literature.  In an advanced article called </w:t>
      </w:r>
      <w:r w:rsidR="00947F51" w:rsidRPr="000E7DB7">
        <w:rPr>
          <w:rFonts w:ascii="Arial" w:hAnsi="Arial"/>
        </w:rPr>
        <w:t>Halophiles</w:t>
      </w:r>
      <w:r w:rsidR="00947F51">
        <w:rPr>
          <w:rFonts w:ascii="Arial" w:hAnsi="Arial"/>
        </w:rPr>
        <w:t xml:space="preserve">, it states that </w:t>
      </w:r>
      <w:r w:rsidR="00947F51">
        <w:rPr>
          <w:rFonts w:ascii="Arial" w:hAnsi="Arial"/>
          <w:i/>
        </w:rPr>
        <w:t xml:space="preserve">Halobacterium salinarum </w:t>
      </w:r>
      <w:r w:rsidR="000E7DB7">
        <w:rPr>
          <w:rFonts w:ascii="Arial" w:hAnsi="Arial"/>
        </w:rPr>
        <w:t>is a facultative anaerobe</w:t>
      </w:r>
      <w:r w:rsidR="00947F51">
        <w:rPr>
          <w:rFonts w:ascii="Arial" w:hAnsi="Arial"/>
        </w:rPr>
        <w:t xml:space="preserve"> and grow</w:t>
      </w:r>
      <w:r w:rsidR="000E7DB7">
        <w:rPr>
          <w:rFonts w:ascii="Arial" w:hAnsi="Arial"/>
        </w:rPr>
        <w:t>s</w:t>
      </w:r>
      <w:r w:rsidR="00947F51">
        <w:rPr>
          <w:rFonts w:ascii="Arial" w:hAnsi="Arial"/>
        </w:rPr>
        <w:t xml:space="preserve"> utilizing respiration of dimethoxylsulfoxide and trimethylamine N-oxide, fermentation of different sugars, breakdown of arginine and light energy, mediated by retinal pigments (</w:t>
      </w:r>
      <w:r w:rsidR="000E7DB7">
        <w:rPr>
          <w:rFonts w:ascii="Arial" w:hAnsi="Arial"/>
        </w:rPr>
        <w:t xml:space="preserve">DasSarma, 2012).  Between </w:t>
      </w:r>
      <w:r w:rsidR="000E7DB7">
        <w:rPr>
          <w:rFonts w:ascii="Arial" w:hAnsi="Arial"/>
          <w:i/>
        </w:rPr>
        <w:t>Halobacterium</w:t>
      </w:r>
      <w:r w:rsidR="00A8324D">
        <w:rPr>
          <w:rFonts w:ascii="Arial" w:hAnsi="Arial"/>
          <w:i/>
        </w:rPr>
        <w:t xml:space="preserve"> salinarum</w:t>
      </w:r>
      <w:r w:rsidR="000E7DB7">
        <w:rPr>
          <w:rFonts w:ascii="Arial" w:hAnsi="Arial"/>
          <w:i/>
        </w:rPr>
        <w:t xml:space="preserve"> </w:t>
      </w:r>
      <w:r w:rsidR="000E7DB7">
        <w:rPr>
          <w:rFonts w:ascii="Arial" w:hAnsi="Arial"/>
        </w:rPr>
        <w:t xml:space="preserve">and </w:t>
      </w:r>
      <w:r w:rsidR="000E7DB7">
        <w:rPr>
          <w:rFonts w:ascii="Arial" w:hAnsi="Arial"/>
          <w:i/>
        </w:rPr>
        <w:t>Haloferax</w:t>
      </w:r>
      <w:r w:rsidR="00A8324D">
        <w:rPr>
          <w:rFonts w:ascii="Arial" w:hAnsi="Arial"/>
          <w:i/>
        </w:rPr>
        <w:t xml:space="preserve"> volcanii</w:t>
      </w:r>
      <w:r w:rsidR="000E7DB7">
        <w:rPr>
          <w:rFonts w:ascii="Arial" w:hAnsi="Arial"/>
        </w:rPr>
        <w:t xml:space="preserve">, </w:t>
      </w:r>
      <w:r w:rsidR="000E7DB7">
        <w:rPr>
          <w:rFonts w:ascii="Arial" w:hAnsi="Arial"/>
          <w:i/>
        </w:rPr>
        <w:t>Halobacterium</w:t>
      </w:r>
      <w:r w:rsidR="00A8324D">
        <w:rPr>
          <w:rFonts w:ascii="Arial" w:hAnsi="Arial"/>
          <w:i/>
        </w:rPr>
        <w:t xml:space="preserve"> salinarum</w:t>
      </w:r>
      <w:r w:rsidR="000E7DB7">
        <w:rPr>
          <w:rFonts w:ascii="Arial" w:hAnsi="Arial"/>
          <w:i/>
        </w:rPr>
        <w:t xml:space="preserve"> </w:t>
      </w:r>
      <w:r w:rsidR="000E7DB7">
        <w:rPr>
          <w:rFonts w:ascii="Arial" w:hAnsi="Arial"/>
        </w:rPr>
        <w:t xml:space="preserve">produced gas vesicles and was considered to be motile, whereas </w:t>
      </w:r>
      <w:r w:rsidR="000E7DB7">
        <w:rPr>
          <w:rFonts w:ascii="Arial" w:hAnsi="Arial"/>
          <w:i/>
        </w:rPr>
        <w:t>Haloferax</w:t>
      </w:r>
      <w:r w:rsidR="00A8324D">
        <w:rPr>
          <w:rFonts w:ascii="Arial" w:hAnsi="Arial"/>
          <w:i/>
        </w:rPr>
        <w:t xml:space="preserve"> volcanii</w:t>
      </w:r>
      <w:r w:rsidR="000E7DB7">
        <w:rPr>
          <w:rFonts w:ascii="Arial" w:hAnsi="Arial"/>
        </w:rPr>
        <w:t xml:space="preserve"> did not produce gas vesicles and was</w:t>
      </w:r>
      <w:r w:rsidR="00947F51">
        <w:rPr>
          <w:rFonts w:ascii="Arial" w:hAnsi="Arial"/>
        </w:rPr>
        <w:t xml:space="preserve"> </w:t>
      </w:r>
      <w:r w:rsidR="000E7DB7">
        <w:rPr>
          <w:rFonts w:ascii="Arial" w:hAnsi="Arial"/>
        </w:rPr>
        <w:t>considered to be non-motile</w:t>
      </w:r>
      <w:r w:rsidR="006532A8">
        <w:rPr>
          <w:rFonts w:ascii="Arial" w:hAnsi="Arial"/>
        </w:rPr>
        <w:t xml:space="preserve"> (refer to </w:t>
      </w:r>
      <w:r w:rsidR="006532A8">
        <w:rPr>
          <w:rFonts w:ascii="Arial" w:hAnsi="Arial"/>
          <w:i/>
        </w:rPr>
        <w:t>Table 1</w:t>
      </w:r>
      <w:r w:rsidR="006532A8">
        <w:rPr>
          <w:rFonts w:ascii="Arial" w:hAnsi="Arial"/>
        </w:rPr>
        <w:t>)</w:t>
      </w:r>
      <w:r w:rsidR="000E7DB7">
        <w:rPr>
          <w:rFonts w:ascii="Arial" w:hAnsi="Arial"/>
        </w:rPr>
        <w:t xml:space="preserve">.  </w:t>
      </w:r>
      <w:r w:rsidR="00756354">
        <w:rPr>
          <w:rFonts w:ascii="Arial" w:hAnsi="Arial"/>
        </w:rPr>
        <w:t>The cellular structure that contributes to motility is a bundle of rigid, helical flagella</w:t>
      </w:r>
      <w:r w:rsidR="00237099">
        <w:rPr>
          <w:rFonts w:ascii="Arial" w:hAnsi="Arial"/>
        </w:rPr>
        <w:t xml:space="preserve"> (Dyall-Smith, 2008</w:t>
      </w:r>
      <w:r w:rsidR="00B86AEE">
        <w:rPr>
          <w:rFonts w:ascii="Arial" w:hAnsi="Arial"/>
        </w:rPr>
        <w:t>)</w:t>
      </w:r>
      <w:r w:rsidR="00756354">
        <w:rPr>
          <w:rFonts w:ascii="Arial" w:hAnsi="Arial"/>
        </w:rPr>
        <w:t>.</w:t>
      </w:r>
      <w:r w:rsidR="00B86AEE">
        <w:rPr>
          <w:rFonts w:ascii="Arial" w:hAnsi="Arial"/>
        </w:rPr>
        <w:t xml:space="preserve">  There would be an advantage for cells to produce gas vesicles and be motile to best fulfill their oxygen requirements.  In regards to gas vesicles, they buoy cells towards oxygen-rich surface layers in hypersaline water bodies to prevent oxygen limitation</w:t>
      </w:r>
      <w:r w:rsidR="00A8324D">
        <w:rPr>
          <w:rFonts w:ascii="Arial" w:hAnsi="Arial"/>
        </w:rPr>
        <w:t xml:space="preserve"> </w:t>
      </w:r>
      <w:r w:rsidR="00D83AB6">
        <w:rPr>
          <w:rFonts w:ascii="Arial" w:hAnsi="Arial"/>
        </w:rPr>
        <w:t xml:space="preserve">(Oren, 2012).  </w:t>
      </w:r>
    </w:p>
    <w:p w14:paraId="36317236" w14:textId="77777777" w:rsidR="00D83AB6" w:rsidRDefault="00D83AB6">
      <w:pPr>
        <w:rPr>
          <w:rFonts w:ascii="Arial" w:hAnsi="Arial"/>
        </w:rPr>
      </w:pPr>
    </w:p>
    <w:p w14:paraId="6001F03F" w14:textId="6D5FBA4E" w:rsidR="00AC2A65" w:rsidRDefault="00D83AB6">
      <w:pPr>
        <w:rPr>
          <w:rFonts w:ascii="Arial" w:hAnsi="Arial"/>
          <w:i/>
        </w:rPr>
      </w:pPr>
      <w:r>
        <w:rPr>
          <w:rFonts w:ascii="Arial" w:hAnsi="Arial"/>
        </w:rPr>
        <w:tab/>
      </w:r>
      <w:r w:rsidR="00B86AEE">
        <w:rPr>
          <w:rFonts w:ascii="Arial" w:hAnsi="Arial"/>
        </w:rPr>
        <w:t xml:space="preserve"> </w:t>
      </w:r>
      <w:r w:rsidR="00756354">
        <w:rPr>
          <w:rFonts w:ascii="Arial" w:hAnsi="Arial"/>
        </w:rPr>
        <w:t xml:space="preserve">  </w:t>
      </w:r>
      <w:r w:rsidR="000E7DB7">
        <w:rPr>
          <w:rFonts w:ascii="Arial" w:hAnsi="Arial"/>
        </w:rPr>
        <w:t xml:space="preserve">  </w:t>
      </w:r>
      <w:r w:rsidR="006532A8">
        <w:rPr>
          <w:rFonts w:ascii="Arial" w:hAnsi="Arial"/>
          <w:i/>
        </w:rPr>
        <w:t xml:space="preserve">Halobacterium salinarum </w:t>
      </w:r>
      <w:r w:rsidR="00A8324D">
        <w:rPr>
          <w:rFonts w:ascii="Arial" w:hAnsi="Arial"/>
        </w:rPr>
        <w:t>has</w:t>
      </w:r>
      <w:r w:rsidR="007A583C">
        <w:rPr>
          <w:rFonts w:ascii="Arial" w:hAnsi="Arial"/>
        </w:rPr>
        <w:t xml:space="preserve"> a temperature requirement that is mesophilic and a pH requirement that is neutrophilic</w:t>
      </w:r>
      <w:r w:rsidR="00341B24">
        <w:rPr>
          <w:rFonts w:ascii="Arial" w:hAnsi="Arial"/>
        </w:rPr>
        <w:t xml:space="preserve"> (refer to </w:t>
      </w:r>
      <w:r w:rsidR="00341B24">
        <w:rPr>
          <w:rFonts w:ascii="Arial" w:hAnsi="Arial"/>
          <w:i/>
        </w:rPr>
        <w:t>Table 2)</w:t>
      </w:r>
      <w:r w:rsidR="007A583C">
        <w:rPr>
          <w:rFonts w:ascii="Arial" w:hAnsi="Arial"/>
        </w:rPr>
        <w:t xml:space="preserve">.  It is mesophilic, because the Archaean lives </w:t>
      </w:r>
      <w:r w:rsidR="00A8324D">
        <w:rPr>
          <w:rFonts w:ascii="Arial" w:hAnsi="Arial"/>
        </w:rPr>
        <w:t xml:space="preserve">in </w:t>
      </w:r>
      <w:r w:rsidR="007A583C">
        <w:rPr>
          <w:rFonts w:ascii="Arial" w:hAnsi="Arial"/>
        </w:rPr>
        <w:t>a warm place around 37 degrees Celsius.  It is neutrophilic, because the Archaean li</w:t>
      </w:r>
      <w:r w:rsidR="00FD024B">
        <w:rPr>
          <w:rFonts w:ascii="Arial" w:hAnsi="Arial"/>
        </w:rPr>
        <w:t xml:space="preserve">ves in seawater, which is </w:t>
      </w:r>
      <w:r w:rsidR="007A583C">
        <w:rPr>
          <w:rFonts w:ascii="Arial" w:hAnsi="Arial"/>
        </w:rPr>
        <w:t xml:space="preserve">a neutral to slightly alkaline pH of 7.2 - 7.5 (Dyall-Smith, 2008).  </w:t>
      </w:r>
      <w:r w:rsidR="00661E60">
        <w:rPr>
          <w:rFonts w:ascii="Arial" w:hAnsi="Arial"/>
        </w:rPr>
        <w:t xml:space="preserve">For </w:t>
      </w:r>
      <w:r w:rsidR="00661E60">
        <w:rPr>
          <w:rFonts w:ascii="Arial" w:hAnsi="Arial"/>
          <w:i/>
        </w:rPr>
        <w:t xml:space="preserve">Halobacterium salinarum </w:t>
      </w:r>
      <w:r w:rsidR="00661E60">
        <w:rPr>
          <w:rFonts w:ascii="Arial" w:hAnsi="Arial"/>
        </w:rPr>
        <w:t xml:space="preserve">to survive in these environments without osmotic stress tearing their cell walls apart when salt levels change, they have osmoprotectants, which helps to equilibrize them with their environment.  These osmoprotectants allow the </w:t>
      </w:r>
      <w:r w:rsidR="00661E60">
        <w:rPr>
          <w:rFonts w:ascii="Arial" w:hAnsi="Arial"/>
          <w:i/>
        </w:rPr>
        <w:t xml:space="preserve">Halobacterium salinarum </w:t>
      </w:r>
      <w:r w:rsidR="00661E60">
        <w:rPr>
          <w:rFonts w:ascii="Arial" w:hAnsi="Arial"/>
        </w:rPr>
        <w:t>to pump large amounts of salt into its cell (</w:t>
      </w:r>
      <w:r w:rsidR="00FD024B">
        <w:rPr>
          <w:rFonts w:ascii="Arial" w:hAnsi="Arial"/>
        </w:rPr>
        <w:t xml:space="preserve">Baker </w:t>
      </w:r>
      <w:r w:rsidR="00FD024B">
        <w:rPr>
          <w:rFonts w:ascii="Arial" w:hAnsi="Arial"/>
          <w:i/>
        </w:rPr>
        <w:t>et al</w:t>
      </w:r>
      <w:r w:rsidR="00FD024B">
        <w:rPr>
          <w:rFonts w:ascii="Arial" w:hAnsi="Arial"/>
        </w:rPr>
        <w:t xml:space="preserve">., 2011).  </w:t>
      </w:r>
      <w:r w:rsidR="007A583C">
        <w:rPr>
          <w:rFonts w:ascii="Arial" w:hAnsi="Arial"/>
          <w:i/>
        </w:rPr>
        <w:t xml:space="preserve">Haloferax volcanii </w:t>
      </w:r>
      <w:r w:rsidR="00A8324D">
        <w:rPr>
          <w:rFonts w:ascii="Arial" w:hAnsi="Arial"/>
        </w:rPr>
        <w:t>has</w:t>
      </w:r>
      <w:r w:rsidR="007A583C">
        <w:rPr>
          <w:rFonts w:ascii="Arial" w:hAnsi="Arial"/>
        </w:rPr>
        <w:t xml:space="preserve"> a temperature requirement that is mesophilic and a pH requirement that is neutrophilic</w:t>
      </w:r>
      <w:r w:rsidR="00341B24">
        <w:rPr>
          <w:rFonts w:ascii="Arial" w:hAnsi="Arial"/>
        </w:rPr>
        <w:t xml:space="preserve"> (refer to </w:t>
      </w:r>
      <w:r w:rsidR="00341B24">
        <w:rPr>
          <w:rFonts w:ascii="Arial" w:hAnsi="Arial"/>
          <w:i/>
        </w:rPr>
        <w:t>Table 2</w:t>
      </w:r>
      <w:r w:rsidR="00341B24">
        <w:rPr>
          <w:rFonts w:ascii="Arial" w:hAnsi="Arial"/>
        </w:rPr>
        <w:t>)</w:t>
      </w:r>
      <w:r w:rsidR="007A583C">
        <w:rPr>
          <w:rFonts w:ascii="Arial" w:hAnsi="Arial"/>
        </w:rPr>
        <w:t>.</w:t>
      </w:r>
      <w:r w:rsidR="00FD024B">
        <w:rPr>
          <w:rFonts w:ascii="Arial" w:hAnsi="Arial"/>
        </w:rPr>
        <w:t xml:space="preserve">  It is mesophilic, because it is a type of haloarchaea that enjoys living in warm temperatures, 45 degrees Celsius being its optimal temperature for growth.  It is neutrophilic, because the Archaean lives in seawater, which has a pH range of 7.2 - 7.5 (Dyall-Smith, 2008).  </w:t>
      </w:r>
      <w:r w:rsidR="00910496" w:rsidRPr="00A8324D">
        <w:rPr>
          <w:rFonts w:ascii="Arial" w:hAnsi="Arial"/>
          <w:i/>
        </w:rPr>
        <w:t>Haloferax volcanii</w:t>
      </w:r>
      <w:r w:rsidR="00A8324D">
        <w:rPr>
          <w:rFonts w:ascii="Arial" w:hAnsi="Arial"/>
        </w:rPr>
        <w:t xml:space="preserve"> has</w:t>
      </w:r>
      <w:r w:rsidR="00910496">
        <w:rPr>
          <w:rFonts w:ascii="Arial" w:hAnsi="Arial"/>
        </w:rPr>
        <w:t xml:space="preserve"> many features that allow them to interact in a unique way with their environment, which is why they are able to live in extreme environmental conditions.  Among these adaptations is their ability to lie dormant for long periods of time in the event that environmental conditions are too unfavorable.  The ability to lie dormant and to have unpar</w:t>
      </w:r>
      <w:r w:rsidR="009E7FCC">
        <w:rPr>
          <w:rFonts w:ascii="Arial" w:hAnsi="Arial"/>
        </w:rPr>
        <w:t>alled DNA repair mechanisms are the cellular mechanisms that are responsible for the absence of growth at certain temperatures and pH values in</w:t>
      </w:r>
      <w:r w:rsidR="00910496">
        <w:rPr>
          <w:rFonts w:ascii="Arial" w:hAnsi="Arial"/>
        </w:rPr>
        <w:t xml:space="preserve"> </w:t>
      </w:r>
      <w:r w:rsidR="00910496">
        <w:rPr>
          <w:rFonts w:ascii="Arial" w:hAnsi="Arial"/>
          <w:i/>
        </w:rPr>
        <w:t>Haloferax volcanii</w:t>
      </w:r>
      <w:r w:rsidR="009E7FCC">
        <w:rPr>
          <w:rFonts w:ascii="Arial" w:hAnsi="Arial"/>
          <w:i/>
        </w:rPr>
        <w:t>.</w:t>
      </w:r>
    </w:p>
    <w:p w14:paraId="473C3E90" w14:textId="77777777" w:rsidR="009E7FCC" w:rsidRDefault="009E7FCC">
      <w:pPr>
        <w:rPr>
          <w:rFonts w:ascii="Arial" w:hAnsi="Arial"/>
          <w:i/>
        </w:rPr>
      </w:pPr>
    </w:p>
    <w:p w14:paraId="4A0EA2EF" w14:textId="28C54C18" w:rsidR="00732FB4" w:rsidRDefault="009E7FCC">
      <w:pPr>
        <w:rPr>
          <w:rFonts w:ascii="Arial" w:hAnsi="Arial"/>
        </w:rPr>
      </w:pPr>
      <w:r>
        <w:rPr>
          <w:rFonts w:ascii="Arial" w:hAnsi="Arial"/>
        </w:rPr>
        <w:tab/>
      </w:r>
      <w:r w:rsidR="003A1D7C">
        <w:rPr>
          <w:rFonts w:ascii="Arial" w:hAnsi="Arial"/>
          <w:i/>
        </w:rPr>
        <w:t xml:space="preserve">Halobacterium salinarum </w:t>
      </w:r>
      <w:r w:rsidR="00F201D3">
        <w:rPr>
          <w:rFonts w:ascii="Arial" w:hAnsi="Arial"/>
        </w:rPr>
        <w:t xml:space="preserve">is </w:t>
      </w:r>
      <w:r w:rsidR="003A1D7C">
        <w:rPr>
          <w:rFonts w:ascii="Arial" w:hAnsi="Arial"/>
        </w:rPr>
        <w:t>photoautotrophic</w:t>
      </w:r>
      <w:r w:rsidR="00341B24">
        <w:rPr>
          <w:rFonts w:ascii="Arial" w:hAnsi="Arial"/>
        </w:rPr>
        <w:t xml:space="preserve"> (refer to </w:t>
      </w:r>
      <w:r w:rsidR="00341B24">
        <w:rPr>
          <w:rFonts w:ascii="Arial" w:hAnsi="Arial"/>
          <w:i/>
        </w:rPr>
        <w:t>Table 2</w:t>
      </w:r>
      <w:r w:rsidR="00341B24">
        <w:rPr>
          <w:rFonts w:ascii="Arial" w:hAnsi="Arial"/>
        </w:rPr>
        <w:t>)</w:t>
      </w:r>
      <w:r w:rsidR="003A1D7C">
        <w:rPr>
          <w:rFonts w:ascii="Arial" w:hAnsi="Arial"/>
        </w:rPr>
        <w:t>, because it uses light as its energy source and CO</w:t>
      </w:r>
      <w:r w:rsidR="003A1D7C">
        <w:rPr>
          <w:rFonts w:ascii="Arial" w:hAnsi="Arial"/>
          <w:vertAlign w:val="subscript"/>
        </w:rPr>
        <w:t>2</w:t>
      </w:r>
      <w:r w:rsidR="003A1D7C">
        <w:rPr>
          <w:rFonts w:ascii="Arial" w:hAnsi="Arial"/>
        </w:rPr>
        <w:t xml:space="preserve"> as its carbon source.  </w:t>
      </w:r>
      <w:r w:rsidR="003A1D7C">
        <w:rPr>
          <w:rFonts w:ascii="Arial" w:hAnsi="Arial"/>
          <w:i/>
        </w:rPr>
        <w:t xml:space="preserve">Halobacterium salinarum </w:t>
      </w:r>
      <w:r w:rsidR="003A1D7C">
        <w:rPr>
          <w:rFonts w:ascii="Arial" w:hAnsi="Arial"/>
        </w:rPr>
        <w:t>supplements its lifestyle with light energy to drive phosphorylation to make ATP without using photosynthesis.  Rather than using chlorophyll, this Archaean uses bacteriorhodopsin.  This is a pigment made of protein and an organic molecule called retinal.  This pigment has a maximum absorption at 280nm in the UV range, but in the visible range it absorbs maximally at 570nm</w:t>
      </w:r>
      <w:r w:rsidR="002608E2">
        <w:rPr>
          <w:rFonts w:ascii="Arial" w:hAnsi="Arial"/>
        </w:rPr>
        <w:t xml:space="preserve"> (Koning, 1994)</w:t>
      </w:r>
      <w:r w:rsidR="003A1D7C">
        <w:rPr>
          <w:rFonts w:ascii="Arial" w:hAnsi="Arial"/>
        </w:rPr>
        <w:t xml:space="preserve">.  </w:t>
      </w:r>
      <w:r w:rsidR="00F201D3">
        <w:rPr>
          <w:rFonts w:ascii="Arial" w:hAnsi="Arial"/>
          <w:i/>
        </w:rPr>
        <w:t xml:space="preserve">Haloferax volcanii </w:t>
      </w:r>
      <w:r w:rsidR="00F201D3">
        <w:rPr>
          <w:rFonts w:ascii="Arial" w:hAnsi="Arial"/>
        </w:rPr>
        <w:t>is photoheterotrophic</w:t>
      </w:r>
      <w:r w:rsidR="00341B24">
        <w:rPr>
          <w:rFonts w:ascii="Arial" w:hAnsi="Arial"/>
        </w:rPr>
        <w:t xml:space="preserve"> (refer to </w:t>
      </w:r>
      <w:r w:rsidR="00341B24">
        <w:rPr>
          <w:rFonts w:ascii="Arial" w:hAnsi="Arial"/>
          <w:i/>
        </w:rPr>
        <w:t>Table 2</w:t>
      </w:r>
      <w:r w:rsidR="00341B24">
        <w:rPr>
          <w:rFonts w:ascii="Arial" w:hAnsi="Arial"/>
        </w:rPr>
        <w:t>)</w:t>
      </w:r>
      <w:r w:rsidR="00F201D3">
        <w:rPr>
          <w:rFonts w:ascii="Arial" w:hAnsi="Arial"/>
        </w:rPr>
        <w:t xml:space="preserve">, because it uses light as its energy source and organic chemicals as its carbon source.  </w:t>
      </w:r>
      <w:r w:rsidR="00F201D3">
        <w:rPr>
          <w:rFonts w:ascii="Arial" w:hAnsi="Arial"/>
          <w:i/>
        </w:rPr>
        <w:t xml:space="preserve">Haloferax volcanii </w:t>
      </w:r>
      <w:r w:rsidR="00F201D3">
        <w:rPr>
          <w:rFonts w:ascii="Arial" w:hAnsi="Arial"/>
        </w:rPr>
        <w:t xml:space="preserve">lacks the genetic capacity to produce bacteriorhodopsin (Ortenbery and Mevarech, 2000), so it </w:t>
      </w:r>
      <w:r w:rsidR="00CC33C9">
        <w:rPr>
          <w:rFonts w:ascii="Arial" w:hAnsi="Arial"/>
        </w:rPr>
        <w:t xml:space="preserve">uses sunlight through photosynthesis.  </w:t>
      </w:r>
      <w:r w:rsidR="001D7146">
        <w:rPr>
          <w:rFonts w:ascii="Arial" w:hAnsi="Arial"/>
        </w:rPr>
        <w:t xml:space="preserve">Halophilic archaea generally live in nutrient-poor environments.  This </w:t>
      </w:r>
      <w:r w:rsidR="00132E78">
        <w:rPr>
          <w:rFonts w:ascii="Arial" w:hAnsi="Arial"/>
        </w:rPr>
        <w:t>is</w:t>
      </w:r>
      <w:r w:rsidR="001D7146">
        <w:rPr>
          <w:rFonts w:ascii="Arial" w:hAnsi="Arial"/>
        </w:rPr>
        <w:t xml:space="preserve"> because most organisms are not able to survive in the type of environments that halophilic archaea live in, which are very high in salinity</w:t>
      </w:r>
      <w:r w:rsidR="00A8324D">
        <w:rPr>
          <w:rFonts w:ascii="Arial" w:hAnsi="Arial"/>
        </w:rPr>
        <w:t xml:space="preserve"> and salt</w:t>
      </w:r>
      <w:r w:rsidR="001D7146">
        <w:rPr>
          <w:rFonts w:ascii="Arial" w:hAnsi="Arial"/>
        </w:rPr>
        <w:t>.</w:t>
      </w:r>
      <w:r w:rsidR="00341B24">
        <w:rPr>
          <w:rFonts w:ascii="Arial" w:hAnsi="Arial"/>
        </w:rPr>
        <w:t xml:space="preserve">  The biochemical test results </w:t>
      </w:r>
      <w:r w:rsidR="007D41AC">
        <w:rPr>
          <w:rFonts w:ascii="Arial" w:hAnsi="Arial"/>
        </w:rPr>
        <w:t xml:space="preserve">for dextrose, lactose, and sucrose </w:t>
      </w:r>
      <w:r w:rsidR="00341B24">
        <w:rPr>
          <w:rFonts w:ascii="Arial" w:hAnsi="Arial"/>
        </w:rPr>
        <w:t xml:space="preserve">for </w:t>
      </w:r>
      <w:r w:rsidR="00341B24">
        <w:rPr>
          <w:rFonts w:ascii="Arial" w:hAnsi="Arial"/>
          <w:i/>
        </w:rPr>
        <w:t xml:space="preserve">Halobacterium salinarum </w:t>
      </w:r>
      <w:r w:rsidR="00341B24">
        <w:rPr>
          <w:rFonts w:ascii="Arial" w:hAnsi="Arial"/>
        </w:rPr>
        <w:t xml:space="preserve">are negative, which means that the culture medium remained a reddish colour with a pH of 7.4 (refer to </w:t>
      </w:r>
      <w:r w:rsidR="00341B24">
        <w:rPr>
          <w:rFonts w:ascii="Arial" w:hAnsi="Arial"/>
          <w:i/>
        </w:rPr>
        <w:t>Table 1</w:t>
      </w:r>
      <w:r w:rsidR="00341B24">
        <w:rPr>
          <w:rFonts w:ascii="Arial" w:hAnsi="Arial"/>
        </w:rPr>
        <w:t xml:space="preserve">).  The biochemical test result for maltose for </w:t>
      </w:r>
      <w:r w:rsidR="00341B24">
        <w:rPr>
          <w:rFonts w:ascii="Arial" w:hAnsi="Arial"/>
          <w:i/>
        </w:rPr>
        <w:t xml:space="preserve">Halobacterium salinarum </w:t>
      </w:r>
      <w:r w:rsidR="00A8324D">
        <w:rPr>
          <w:rFonts w:ascii="Arial" w:hAnsi="Arial"/>
        </w:rPr>
        <w:t>is</w:t>
      </w:r>
      <w:r w:rsidR="00341B24">
        <w:rPr>
          <w:rFonts w:ascii="Arial" w:hAnsi="Arial"/>
        </w:rPr>
        <w:t xml:space="preserve"> positive, which means</w:t>
      </w:r>
      <w:r w:rsidR="00A8324D">
        <w:rPr>
          <w:rFonts w:ascii="Arial" w:hAnsi="Arial"/>
        </w:rPr>
        <w:t xml:space="preserve"> that the culture medium appeared</w:t>
      </w:r>
      <w:r w:rsidR="00341B24">
        <w:rPr>
          <w:rFonts w:ascii="Arial" w:hAnsi="Arial"/>
        </w:rPr>
        <w:t xml:space="preserve"> yellow since the production of acid end-products from sugar metabol</w:t>
      </w:r>
      <w:r w:rsidR="00A8324D">
        <w:rPr>
          <w:rFonts w:ascii="Arial" w:hAnsi="Arial"/>
        </w:rPr>
        <w:t>ism lowered</w:t>
      </w:r>
      <w:r w:rsidR="00341B24">
        <w:rPr>
          <w:rFonts w:ascii="Arial" w:hAnsi="Arial"/>
        </w:rPr>
        <w:t xml:space="preserve"> the pH of the medium (refer to </w:t>
      </w:r>
      <w:r w:rsidR="00341B24">
        <w:rPr>
          <w:rFonts w:ascii="Arial" w:hAnsi="Arial"/>
          <w:i/>
        </w:rPr>
        <w:t>Table 1</w:t>
      </w:r>
      <w:r w:rsidR="00341B24">
        <w:rPr>
          <w:rFonts w:ascii="Arial" w:hAnsi="Arial"/>
        </w:rPr>
        <w:t xml:space="preserve">).  The biochemical test results for dextrose, lactose, maltose, and sucrose for </w:t>
      </w:r>
      <w:r w:rsidR="00341B24">
        <w:rPr>
          <w:rFonts w:ascii="Arial" w:hAnsi="Arial"/>
          <w:i/>
        </w:rPr>
        <w:t xml:space="preserve">Haloferax volcanii </w:t>
      </w:r>
      <w:r w:rsidR="00341B24">
        <w:rPr>
          <w:rFonts w:ascii="Arial" w:hAnsi="Arial"/>
        </w:rPr>
        <w:t>are positive, which means</w:t>
      </w:r>
      <w:r w:rsidR="00A8324D">
        <w:rPr>
          <w:rFonts w:ascii="Arial" w:hAnsi="Arial"/>
        </w:rPr>
        <w:t xml:space="preserve"> that the culture medium appeared</w:t>
      </w:r>
      <w:r w:rsidR="00341B24">
        <w:rPr>
          <w:rFonts w:ascii="Arial" w:hAnsi="Arial"/>
        </w:rPr>
        <w:t xml:space="preserve"> yellow (refer to </w:t>
      </w:r>
      <w:r w:rsidR="00341B24">
        <w:rPr>
          <w:rFonts w:ascii="Arial" w:hAnsi="Arial"/>
          <w:i/>
        </w:rPr>
        <w:t>Table 1</w:t>
      </w:r>
      <w:r w:rsidR="00341B24">
        <w:rPr>
          <w:rFonts w:ascii="Arial" w:hAnsi="Arial"/>
        </w:rPr>
        <w:t xml:space="preserve">).  </w:t>
      </w:r>
      <w:r w:rsidR="00F9712E">
        <w:rPr>
          <w:rFonts w:ascii="Arial" w:hAnsi="Arial"/>
        </w:rPr>
        <w:t xml:space="preserve">The biochemical test result for starch hydrolysis for </w:t>
      </w:r>
      <w:r w:rsidR="00F9712E">
        <w:rPr>
          <w:rFonts w:ascii="Arial" w:hAnsi="Arial"/>
          <w:i/>
        </w:rPr>
        <w:t xml:space="preserve">Halobacterium salinarum </w:t>
      </w:r>
      <w:r w:rsidR="00F9712E">
        <w:rPr>
          <w:rFonts w:ascii="Arial" w:hAnsi="Arial"/>
        </w:rPr>
        <w:t xml:space="preserve">is positive and is indicated by colourless areas around growth, whereas for </w:t>
      </w:r>
      <w:r w:rsidR="00F9712E">
        <w:rPr>
          <w:rFonts w:ascii="Arial" w:hAnsi="Arial"/>
          <w:i/>
        </w:rPr>
        <w:t xml:space="preserve">Haloferax volcanii </w:t>
      </w:r>
      <w:r w:rsidR="00F9712E">
        <w:rPr>
          <w:rFonts w:ascii="Arial" w:hAnsi="Arial"/>
        </w:rPr>
        <w:t xml:space="preserve">is negative and shows no colourless areas around growth and the plate took on a blue-black colour (refer to </w:t>
      </w:r>
      <w:r w:rsidR="00F9712E">
        <w:rPr>
          <w:rFonts w:ascii="Arial" w:hAnsi="Arial"/>
          <w:i/>
        </w:rPr>
        <w:t>Table 1</w:t>
      </w:r>
      <w:r w:rsidR="00F9712E">
        <w:rPr>
          <w:rFonts w:ascii="Arial" w:hAnsi="Arial"/>
        </w:rPr>
        <w:t xml:space="preserve">).  The biochemical test result for citrate utilization for </w:t>
      </w:r>
      <w:r w:rsidR="00F9712E">
        <w:rPr>
          <w:rFonts w:ascii="Arial" w:hAnsi="Arial"/>
          <w:i/>
        </w:rPr>
        <w:t>Halobacterium salinarum</w:t>
      </w:r>
      <w:r w:rsidR="00F9712E">
        <w:rPr>
          <w:rFonts w:ascii="Arial" w:hAnsi="Arial"/>
        </w:rPr>
        <w:t xml:space="preserve"> is negative and the culture medium remains green, whereas for </w:t>
      </w:r>
      <w:r w:rsidR="00F9712E">
        <w:rPr>
          <w:rFonts w:ascii="Arial" w:hAnsi="Arial"/>
          <w:i/>
        </w:rPr>
        <w:t xml:space="preserve">Haloferax volcanii </w:t>
      </w:r>
      <w:r w:rsidR="00F9712E">
        <w:rPr>
          <w:rFonts w:ascii="Arial" w:hAnsi="Arial"/>
        </w:rPr>
        <w:t xml:space="preserve">is positive and the culture medium appears blue due to the formation of alkaline by-products thereby raising the pH of the medium (refer to </w:t>
      </w:r>
      <w:r w:rsidR="00F9712E">
        <w:rPr>
          <w:rFonts w:ascii="Arial" w:hAnsi="Arial"/>
          <w:i/>
        </w:rPr>
        <w:t>Table 1</w:t>
      </w:r>
      <w:r w:rsidR="00F9712E">
        <w:rPr>
          <w:rFonts w:ascii="Arial" w:hAnsi="Arial"/>
        </w:rPr>
        <w:t xml:space="preserve">).  </w:t>
      </w:r>
    </w:p>
    <w:p w14:paraId="06B2A920" w14:textId="77777777" w:rsidR="00732FB4" w:rsidRDefault="00732FB4">
      <w:pPr>
        <w:rPr>
          <w:rFonts w:ascii="Arial" w:hAnsi="Arial"/>
        </w:rPr>
      </w:pPr>
    </w:p>
    <w:p w14:paraId="3D238C08" w14:textId="323BD6C5" w:rsidR="009E7FCC" w:rsidRPr="00F9712E" w:rsidRDefault="00732FB4">
      <w:pPr>
        <w:rPr>
          <w:rFonts w:ascii="Arial" w:hAnsi="Arial"/>
        </w:rPr>
      </w:pPr>
      <w:r>
        <w:rPr>
          <w:rFonts w:ascii="Arial" w:hAnsi="Arial"/>
        </w:rPr>
        <w:tab/>
      </w:r>
      <w:r w:rsidR="00F9712E">
        <w:rPr>
          <w:rFonts w:ascii="Arial" w:hAnsi="Arial"/>
        </w:rPr>
        <w:t xml:space="preserve">  </w:t>
      </w:r>
      <w:r w:rsidR="00D726AE">
        <w:rPr>
          <w:rFonts w:ascii="Arial" w:hAnsi="Arial"/>
        </w:rPr>
        <w:t xml:space="preserve">The four following antibiotics were used in this experiment: Bacitracin, Penicillin, Tetracycline and Vancomycin.  </w:t>
      </w:r>
      <w:r w:rsidR="000924DA">
        <w:rPr>
          <w:rFonts w:ascii="Arial" w:hAnsi="Arial"/>
        </w:rPr>
        <w:t xml:space="preserve">Bacitracin’s mode of action is </w:t>
      </w:r>
      <w:r w:rsidR="007C6FE1">
        <w:rPr>
          <w:rFonts w:ascii="Arial" w:hAnsi="Arial"/>
        </w:rPr>
        <w:t xml:space="preserve">cell </w:t>
      </w:r>
      <w:r w:rsidR="000924DA">
        <w:rPr>
          <w:rFonts w:ascii="Arial" w:hAnsi="Arial"/>
        </w:rPr>
        <w:t xml:space="preserve">wall synthesis, which interferes with the dephosphorylation of the C55-isoprenyl pyrophosphate (which carries the building blocks of the peptidoglycan bacterial cell wall) outside of the inner membrane (DasSarma, 2007).  This explains why </w:t>
      </w:r>
      <w:r w:rsidR="000924DA">
        <w:rPr>
          <w:rFonts w:ascii="Arial" w:hAnsi="Arial"/>
          <w:i/>
        </w:rPr>
        <w:t xml:space="preserve">Halobacterium salinarum </w:t>
      </w:r>
      <w:r w:rsidR="000924DA">
        <w:rPr>
          <w:rFonts w:ascii="Arial" w:hAnsi="Arial"/>
        </w:rPr>
        <w:t xml:space="preserve">and </w:t>
      </w:r>
      <w:r w:rsidR="000924DA">
        <w:rPr>
          <w:rFonts w:ascii="Arial" w:hAnsi="Arial"/>
          <w:i/>
        </w:rPr>
        <w:t xml:space="preserve">Haloferax volcanii </w:t>
      </w:r>
      <w:r w:rsidR="000924DA">
        <w:rPr>
          <w:rFonts w:ascii="Arial" w:hAnsi="Arial"/>
        </w:rPr>
        <w:t>are both sensitive to the antibiotic</w:t>
      </w:r>
      <w:r w:rsidR="00A8324D">
        <w:rPr>
          <w:rFonts w:ascii="Arial" w:hAnsi="Arial"/>
        </w:rPr>
        <w:t>,</w:t>
      </w:r>
      <w:r w:rsidR="000924DA">
        <w:rPr>
          <w:rFonts w:ascii="Arial" w:hAnsi="Arial"/>
        </w:rPr>
        <w:t xml:space="preserve"> Bacitracin</w:t>
      </w:r>
      <w:r w:rsidR="004E3907">
        <w:rPr>
          <w:rFonts w:ascii="Arial" w:hAnsi="Arial"/>
        </w:rPr>
        <w:t xml:space="preserve"> (refer to </w:t>
      </w:r>
      <w:r w:rsidR="004E3907">
        <w:rPr>
          <w:rFonts w:ascii="Arial" w:hAnsi="Arial"/>
          <w:i/>
        </w:rPr>
        <w:t>Table 3</w:t>
      </w:r>
      <w:r w:rsidR="004E3907">
        <w:rPr>
          <w:rFonts w:ascii="Arial" w:hAnsi="Arial"/>
        </w:rPr>
        <w:t>)</w:t>
      </w:r>
      <w:r w:rsidR="000924DA">
        <w:rPr>
          <w:rFonts w:ascii="Arial" w:hAnsi="Arial"/>
        </w:rPr>
        <w:t xml:space="preserve">.  </w:t>
      </w:r>
      <w:r w:rsidR="007C6FE1">
        <w:rPr>
          <w:rFonts w:ascii="Arial" w:hAnsi="Arial"/>
        </w:rPr>
        <w:t>All Penicillin derivatives produce their bacteriocidal effects by inhibition of bacterial cell wall synthesis, which is it</w:t>
      </w:r>
      <w:r w:rsidR="00527304">
        <w:rPr>
          <w:rFonts w:ascii="Arial" w:hAnsi="Arial"/>
        </w:rPr>
        <w:t>s mode of action</w:t>
      </w:r>
      <w:r w:rsidR="007C6FE1">
        <w:rPr>
          <w:rFonts w:ascii="Arial" w:hAnsi="Arial"/>
        </w:rPr>
        <w:t xml:space="preserve">.  This explains why </w:t>
      </w:r>
      <w:r w:rsidR="007C6FE1">
        <w:rPr>
          <w:rFonts w:ascii="Arial" w:hAnsi="Arial"/>
          <w:i/>
        </w:rPr>
        <w:t xml:space="preserve">Halobacterium salinarum </w:t>
      </w:r>
      <w:r w:rsidR="007C6FE1">
        <w:rPr>
          <w:rFonts w:ascii="Arial" w:hAnsi="Arial"/>
        </w:rPr>
        <w:t xml:space="preserve">and </w:t>
      </w:r>
      <w:r w:rsidR="007C6FE1">
        <w:rPr>
          <w:rFonts w:ascii="Arial" w:hAnsi="Arial"/>
          <w:i/>
        </w:rPr>
        <w:t xml:space="preserve">Haloferax volcanii </w:t>
      </w:r>
      <w:r w:rsidR="007C6FE1">
        <w:rPr>
          <w:rFonts w:ascii="Arial" w:hAnsi="Arial"/>
        </w:rPr>
        <w:t>are both resistant to the antibiotic</w:t>
      </w:r>
      <w:r w:rsidR="00A8324D">
        <w:rPr>
          <w:rFonts w:ascii="Arial" w:hAnsi="Arial"/>
        </w:rPr>
        <w:t>,</w:t>
      </w:r>
      <w:r w:rsidR="007C6FE1">
        <w:rPr>
          <w:rFonts w:ascii="Arial" w:hAnsi="Arial"/>
        </w:rPr>
        <w:t xml:space="preserve"> Penicillin</w:t>
      </w:r>
      <w:r w:rsidR="004E3907">
        <w:rPr>
          <w:rFonts w:ascii="Arial" w:hAnsi="Arial"/>
        </w:rPr>
        <w:t xml:space="preserve"> (refer to </w:t>
      </w:r>
      <w:r w:rsidR="004E3907">
        <w:rPr>
          <w:rFonts w:ascii="Arial" w:hAnsi="Arial"/>
          <w:i/>
        </w:rPr>
        <w:t>Table 3</w:t>
      </w:r>
      <w:r w:rsidR="004E3907">
        <w:rPr>
          <w:rFonts w:ascii="Arial" w:hAnsi="Arial"/>
        </w:rPr>
        <w:t>)</w:t>
      </w:r>
      <w:r w:rsidR="007C6FE1">
        <w:rPr>
          <w:rFonts w:ascii="Arial" w:hAnsi="Arial"/>
        </w:rPr>
        <w:t xml:space="preserve">.  The Tetracycline’s are a family of antibiotics that inhibit protein synthesis by preventing the attachment of aminoacyl-tRNA to the ribosomal acceptor site.  Tetracyclines are broad-spectrum agents, exhibiting activity against a wide range of gram-positive and gram-negative bacteria, atypical organisms (Chopra and Roberts, 2001).  This explains why </w:t>
      </w:r>
      <w:r w:rsidR="007C6FE1">
        <w:rPr>
          <w:rFonts w:ascii="Arial" w:hAnsi="Arial"/>
          <w:i/>
        </w:rPr>
        <w:t xml:space="preserve">Halobacterium salinarum </w:t>
      </w:r>
      <w:r w:rsidR="007C6FE1">
        <w:rPr>
          <w:rFonts w:ascii="Arial" w:hAnsi="Arial"/>
        </w:rPr>
        <w:t xml:space="preserve">and </w:t>
      </w:r>
      <w:r w:rsidR="007C6FE1">
        <w:rPr>
          <w:rFonts w:ascii="Arial" w:hAnsi="Arial"/>
          <w:i/>
        </w:rPr>
        <w:t xml:space="preserve">Haloferax volcanii </w:t>
      </w:r>
      <w:r w:rsidR="007C6FE1">
        <w:rPr>
          <w:rFonts w:ascii="Arial" w:hAnsi="Arial"/>
        </w:rPr>
        <w:t>are both resistant to the antibiotic</w:t>
      </w:r>
      <w:r w:rsidR="00A8324D">
        <w:rPr>
          <w:rFonts w:ascii="Arial" w:hAnsi="Arial"/>
        </w:rPr>
        <w:t>,</w:t>
      </w:r>
      <w:r w:rsidR="007C6FE1">
        <w:rPr>
          <w:rFonts w:ascii="Arial" w:hAnsi="Arial"/>
        </w:rPr>
        <w:t xml:space="preserve"> Tetracycline</w:t>
      </w:r>
      <w:r w:rsidR="004E3907">
        <w:rPr>
          <w:rFonts w:ascii="Arial" w:hAnsi="Arial"/>
        </w:rPr>
        <w:t xml:space="preserve"> (refer to </w:t>
      </w:r>
      <w:r w:rsidR="004E3907">
        <w:rPr>
          <w:rFonts w:ascii="Arial" w:hAnsi="Arial"/>
          <w:i/>
        </w:rPr>
        <w:t>Table 3</w:t>
      </w:r>
      <w:r w:rsidR="004E3907">
        <w:rPr>
          <w:rFonts w:ascii="Arial" w:hAnsi="Arial"/>
        </w:rPr>
        <w:t>)</w:t>
      </w:r>
      <w:r w:rsidR="007C6FE1">
        <w:rPr>
          <w:rFonts w:ascii="Arial" w:hAnsi="Arial"/>
        </w:rPr>
        <w:t>.  Vancomy</w:t>
      </w:r>
      <w:r w:rsidR="004E3907">
        <w:rPr>
          <w:rFonts w:ascii="Arial" w:hAnsi="Arial"/>
        </w:rPr>
        <w:t xml:space="preserve">cin has a unique mode of action inhibiting the second stage of cell wall synthesis of susceptible bacteria (Watanakunakorn, 1984).  The antibiotic sensitivity results for </w:t>
      </w:r>
      <w:r w:rsidR="004E3907">
        <w:rPr>
          <w:rFonts w:ascii="Arial" w:hAnsi="Arial"/>
          <w:i/>
        </w:rPr>
        <w:t xml:space="preserve">Halobacterium salinarum </w:t>
      </w:r>
      <w:r w:rsidR="004E3907">
        <w:rPr>
          <w:rFonts w:ascii="Arial" w:hAnsi="Arial"/>
        </w:rPr>
        <w:t xml:space="preserve">and </w:t>
      </w:r>
      <w:r w:rsidR="004E3907">
        <w:rPr>
          <w:rFonts w:ascii="Arial" w:hAnsi="Arial"/>
          <w:i/>
        </w:rPr>
        <w:t xml:space="preserve">Haloferax volcanii </w:t>
      </w:r>
      <w:r w:rsidR="004E3907">
        <w:rPr>
          <w:rFonts w:ascii="Arial" w:hAnsi="Arial"/>
        </w:rPr>
        <w:t xml:space="preserve">differ from one another.  </w:t>
      </w:r>
      <w:r w:rsidR="004E3907">
        <w:rPr>
          <w:rFonts w:ascii="Arial" w:hAnsi="Arial"/>
          <w:i/>
        </w:rPr>
        <w:t xml:space="preserve">Halobacterium salinarum </w:t>
      </w:r>
      <w:r w:rsidR="004E3907">
        <w:rPr>
          <w:rFonts w:ascii="Arial" w:hAnsi="Arial"/>
        </w:rPr>
        <w:t xml:space="preserve">was resistant to the antibiotic of vancomycin, whereas </w:t>
      </w:r>
      <w:r w:rsidR="004E3907">
        <w:rPr>
          <w:rFonts w:ascii="Arial" w:hAnsi="Arial"/>
          <w:i/>
        </w:rPr>
        <w:t xml:space="preserve">Haloferax volcanii </w:t>
      </w:r>
      <w:r w:rsidR="004E3907">
        <w:rPr>
          <w:rFonts w:ascii="Arial" w:hAnsi="Arial"/>
        </w:rPr>
        <w:t xml:space="preserve">was sensitive to the antibiotic of vancomycin (refer to </w:t>
      </w:r>
      <w:r w:rsidR="004E3907">
        <w:rPr>
          <w:rFonts w:ascii="Arial" w:hAnsi="Arial"/>
          <w:i/>
        </w:rPr>
        <w:t>Table 3</w:t>
      </w:r>
      <w:r w:rsidR="004E3907">
        <w:rPr>
          <w:rFonts w:ascii="Arial" w:hAnsi="Arial"/>
        </w:rPr>
        <w:t xml:space="preserve">).       </w:t>
      </w:r>
    </w:p>
    <w:p w14:paraId="456A9507" w14:textId="77777777" w:rsidR="00AC2A65" w:rsidRDefault="00AC2A65">
      <w:pPr>
        <w:rPr>
          <w:rFonts w:ascii="Arial" w:hAnsi="Arial"/>
          <w:b/>
        </w:rPr>
      </w:pPr>
    </w:p>
    <w:p w14:paraId="24E3F5DA" w14:textId="77777777" w:rsidR="00AC2A65" w:rsidRDefault="00AC2A65">
      <w:pPr>
        <w:rPr>
          <w:rFonts w:ascii="Arial" w:hAnsi="Arial"/>
          <w:b/>
        </w:rPr>
      </w:pPr>
      <w:r>
        <w:rPr>
          <w:rFonts w:ascii="Arial" w:hAnsi="Arial"/>
          <w:b/>
        </w:rPr>
        <w:t>Conclusion</w:t>
      </w:r>
    </w:p>
    <w:p w14:paraId="585B6A89" w14:textId="77777777" w:rsidR="00AC2A65" w:rsidRDefault="00AC2A65">
      <w:pPr>
        <w:rPr>
          <w:rFonts w:ascii="Arial" w:hAnsi="Arial"/>
          <w:b/>
        </w:rPr>
      </w:pPr>
    </w:p>
    <w:p w14:paraId="4612E867" w14:textId="3D53DC6B" w:rsidR="00AC2A65" w:rsidRPr="00E71701" w:rsidRDefault="000D0B5A">
      <w:pPr>
        <w:rPr>
          <w:rFonts w:ascii="Arial" w:hAnsi="Arial"/>
        </w:rPr>
      </w:pPr>
      <w:r>
        <w:rPr>
          <w:rFonts w:ascii="Arial" w:hAnsi="Arial"/>
          <w:b/>
        </w:rPr>
        <w:tab/>
      </w:r>
      <w:r>
        <w:rPr>
          <w:rFonts w:ascii="Arial" w:hAnsi="Arial"/>
        </w:rPr>
        <w:t xml:space="preserve">The colony morphology of </w:t>
      </w:r>
      <w:r>
        <w:rPr>
          <w:rFonts w:ascii="Arial" w:hAnsi="Arial"/>
          <w:i/>
        </w:rPr>
        <w:t xml:space="preserve">Halobacterium salinarum </w:t>
      </w:r>
      <w:r>
        <w:rPr>
          <w:rFonts w:ascii="Arial" w:hAnsi="Arial"/>
        </w:rPr>
        <w:t xml:space="preserve">and </w:t>
      </w:r>
      <w:r>
        <w:rPr>
          <w:rFonts w:ascii="Arial" w:hAnsi="Arial"/>
          <w:i/>
        </w:rPr>
        <w:t xml:space="preserve">Haloferax volcanii </w:t>
      </w:r>
      <w:r w:rsidR="00E71701">
        <w:rPr>
          <w:rFonts w:ascii="Arial" w:hAnsi="Arial"/>
        </w:rPr>
        <w:t>were</w:t>
      </w:r>
      <w:r>
        <w:rPr>
          <w:rFonts w:ascii="Arial" w:hAnsi="Arial"/>
        </w:rPr>
        <w:t xml:space="preserve"> observed.  The </w:t>
      </w:r>
      <w:r w:rsidR="00E71701">
        <w:rPr>
          <w:rFonts w:ascii="Arial" w:hAnsi="Arial"/>
        </w:rPr>
        <w:t xml:space="preserve">physiology of the </w:t>
      </w:r>
      <w:r w:rsidR="00E71701">
        <w:rPr>
          <w:rFonts w:ascii="Arial" w:hAnsi="Arial"/>
          <w:i/>
        </w:rPr>
        <w:t xml:space="preserve">Halobacterium salinarum </w:t>
      </w:r>
      <w:r w:rsidR="00E71701">
        <w:rPr>
          <w:rFonts w:ascii="Arial" w:hAnsi="Arial"/>
        </w:rPr>
        <w:t xml:space="preserve">and </w:t>
      </w:r>
      <w:r w:rsidR="00E71701">
        <w:rPr>
          <w:rFonts w:ascii="Arial" w:hAnsi="Arial"/>
          <w:i/>
        </w:rPr>
        <w:t xml:space="preserve">Haloferax volcanii </w:t>
      </w:r>
      <w:r w:rsidR="00E71701">
        <w:rPr>
          <w:rFonts w:ascii="Arial" w:hAnsi="Arial"/>
        </w:rPr>
        <w:t xml:space="preserve">on the effect of salt, pH, and temperature on growth were observed as either a positive (+) or a negative (-) growth.  The biochemical tests of </w:t>
      </w:r>
      <w:r w:rsidR="00E71701">
        <w:rPr>
          <w:rFonts w:ascii="Arial" w:hAnsi="Arial"/>
          <w:i/>
        </w:rPr>
        <w:t xml:space="preserve">Halobacterium salinarum </w:t>
      </w:r>
      <w:r w:rsidR="00E71701">
        <w:rPr>
          <w:rFonts w:ascii="Arial" w:hAnsi="Arial"/>
        </w:rPr>
        <w:t xml:space="preserve">and </w:t>
      </w:r>
      <w:r w:rsidR="00E71701">
        <w:rPr>
          <w:rFonts w:ascii="Arial" w:hAnsi="Arial"/>
          <w:i/>
        </w:rPr>
        <w:t xml:space="preserve">Haloferax volcanii </w:t>
      </w:r>
      <w:r w:rsidR="00E71701">
        <w:rPr>
          <w:rFonts w:ascii="Arial" w:hAnsi="Arial"/>
        </w:rPr>
        <w:t xml:space="preserve">were observed as a positive (+), negative (-), weak (w), or delayed (d) growth.  The antibiotic sensitivity of </w:t>
      </w:r>
      <w:r w:rsidR="00E71701">
        <w:rPr>
          <w:rFonts w:ascii="Arial" w:hAnsi="Arial"/>
          <w:i/>
        </w:rPr>
        <w:t>Halobacterium salinarum</w:t>
      </w:r>
      <w:r w:rsidR="00E71701">
        <w:rPr>
          <w:rFonts w:ascii="Arial" w:hAnsi="Arial"/>
        </w:rPr>
        <w:t xml:space="preserve"> and </w:t>
      </w:r>
      <w:r w:rsidR="00E71701">
        <w:rPr>
          <w:rFonts w:ascii="Arial" w:hAnsi="Arial"/>
          <w:i/>
        </w:rPr>
        <w:t xml:space="preserve">Haloferax volcanii </w:t>
      </w:r>
      <w:r w:rsidR="00E71701">
        <w:rPr>
          <w:rFonts w:ascii="Arial" w:hAnsi="Arial"/>
        </w:rPr>
        <w:t xml:space="preserve">were observed as sensitive (S) or resistant (R). </w:t>
      </w:r>
      <w:r w:rsidR="00E71701">
        <w:rPr>
          <w:rFonts w:ascii="Arial" w:hAnsi="Arial"/>
          <w:i/>
        </w:rPr>
        <w:t xml:space="preserve"> </w:t>
      </w:r>
      <w:r w:rsidR="00E71701">
        <w:rPr>
          <w:rFonts w:ascii="Arial" w:hAnsi="Arial"/>
        </w:rPr>
        <w:t xml:space="preserve">    </w:t>
      </w:r>
    </w:p>
    <w:p w14:paraId="5E6AA111" w14:textId="77777777" w:rsidR="00AC2A65" w:rsidRDefault="00AC2A65">
      <w:pPr>
        <w:rPr>
          <w:rFonts w:ascii="Arial" w:hAnsi="Arial"/>
          <w:b/>
        </w:rPr>
      </w:pPr>
    </w:p>
    <w:p w14:paraId="3BB1E75C" w14:textId="77777777" w:rsidR="00AC2A65" w:rsidRPr="00AC2A65" w:rsidRDefault="00AC2A65">
      <w:pPr>
        <w:rPr>
          <w:rFonts w:ascii="Arial" w:hAnsi="Arial"/>
          <w:b/>
        </w:rPr>
      </w:pPr>
      <w:r>
        <w:rPr>
          <w:rFonts w:ascii="Arial" w:hAnsi="Arial"/>
          <w:b/>
        </w:rPr>
        <w:t>Literature Cited</w:t>
      </w:r>
    </w:p>
    <w:p w14:paraId="5E6DB644" w14:textId="77777777" w:rsidR="000924DA" w:rsidRDefault="000924DA">
      <w:pPr>
        <w:rPr>
          <w:rFonts w:ascii="Arial" w:hAnsi="Arial"/>
        </w:rPr>
      </w:pPr>
    </w:p>
    <w:p w14:paraId="1672979A" w14:textId="77777777" w:rsidR="007B6D69" w:rsidRPr="007B6D69" w:rsidRDefault="007B6D69" w:rsidP="00527304">
      <w:pPr>
        <w:pStyle w:val="ListParagraph"/>
        <w:numPr>
          <w:ilvl w:val="0"/>
          <w:numId w:val="2"/>
        </w:numPr>
        <w:rPr>
          <w:rFonts w:ascii="Arial" w:hAnsi="Arial"/>
        </w:rPr>
      </w:pPr>
      <w:r>
        <w:rPr>
          <w:rFonts w:ascii="Arial" w:hAnsi="Arial"/>
        </w:rPr>
        <w:t xml:space="preserve">Baker, Kevin </w:t>
      </w:r>
      <w:r>
        <w:rPr>
          <w:rFonts w:ascii="Arial" w:hAnsi="Arial"/>
          <w:i/>
        </w:rPr>
        <w:t>et al</w:t>
      </w:r>
      <w:r>
        <w:rPr>
          <w:rFonts w:ascii="Arial" w:hAnsi="Arial"/>
        </w:rPr>
        <w:t xml:space="preserve">.  “Halobacterium salinarum.”  </w:t>
      </w:r>
      <w:r>
        <w:rPr>
          <w:rFonts w:ascii="Arial" w:hAnsi="Arial"/>
          <w:i/>
        </w:rPr>
        <w:t xml:space="preserve">Baliga Lab: Systems </w:t>
      </w:r>
    </w:p>
    <w:p w14:paraId="4DC49ED2" w14:textId="77777777" w:rsidR="007B6D69" w:rsidRDefault="007B6D69" w:rsidP="007B6D69">
      <w:pPr>
        <w:rPr>
          <w:rFonts w:ascii="Arial" w:hAnsi="Arial"/>
          <w:i/>
        </w:rPr>
      </w:pPr>
    </w:p>
    <w:p w14:paraId="29F0098E" w14:textId="2EED0CB8" w:rsidR="007B6D69" w:rsidRDefault="007B6D69" w:rsidP="007B6D69">
      <w:pPr>
        <w:rPr>
          <w:rFonts w:ascii="Arial" w:hAnsi="Arial"/>
        </w:rPr>
      </w:pPr>
      <w:r>
        <w:rPr>
          <w:rFonts w:ascii="Arial" w:hAnsi="Arial"/>
          <w:i/>
        </w:rPr>
        <w:tab/>
      </w:r>
      <w:r w:rsidRPr="007B6D69">
        <w:rPr>
          <w:rFonts w:ascii="Arial" w:hAnsi="Arial"/>
          <w:i/>
        </w:rPr>
        <w:t xml:space="preserve">Education Experiences.  </w:t>
      </w:r>
      <w:r w:rsidRPr="007B6D69">
        <w:rPr>
          <w:rFonts w:ascii="Arial" w:hAnsi="Arial"/>
        </w:rPr>
        <w:t xml:space="preserve">Institute for Systems Biology, 2011.  Web.  </w:t>
      </w:r>
    </w:p>
    <w:p w14:paraId="623A78A1" w14:textId="77777777" w:rsidR="007B6D69" w:rsidRDefault="007B6D69" w:rsidP="007B6D69">
      <w:pPr>
        <w:rPr>
          <w:rFonts w:ascii="Arial" w:hAnsi="Arial"/>
        </w:rPr>
      </w:pPr>
    </w:p>
    <w:p w14:paraId="317424A8" w14:textId="47151088" w:rsidR="00F26D3E" w:rsidRDefault="007B6D69" w:rsidP="007B6D69">
      <w:pPr>
        <w:rPr>
          <w:rFonts w:ascii="Arial" w:hAnsi="Arial"/>
          <w:i/>
        </w:rPr>
      </w:pPr>
      <w:r>
        <w:rPr>
          <w:rFonts w:ascii="Arial" w:hAnsi="Arial"/>
        </w:rPr>
        <w:tab/>
      </w:r>
      <w:r w:rsidRPr="007B6D69">
        <w:rPr>
          <w:rFonts w:ascii="Arial" w:hAnsi="Arial"/>
        </w:rPr>
        <w:t xml:space="preserve">9 Feb.  2014. </w:t>
      </w:r>
      <w:r w:rsidR="00527304" w:rsidRPr="007B6D69">
        <w:rPr>
          <w:rFonts w:ascii="Arial" w:hAnsi="Arial"/>
          <w:i/>
        </w:rPr>
        <w:t xml:space="preserve"> </w:t>
      </w:r>
    </w:p>
    <w:p w14:paraId="4BA23E75" w14:textId="77777777" w:rsidR="007B6D69" w:rsidRDefault="007B6D69" w:rsidP="007B6D69">
      <w:pPr>
        <w:rPr>
          <w:rFonts w:ascii="Arial" w:hAnsi="Arial"/>
          <w:i/>
        </w:rPr>
      </w:pPr>
    </w:p>
    <w:p w14:paraId="245EEDDC" w14:textId="77777777" w:rsidR="007B6D69" w:rsidRDefault="007B6D69" w:rsidP="007B6D69">
      <w:pPr>
        <w:pStyle w:val="ListParagraph"/>
        <w:numPr>
          <w:ilvl w:val="0"/>
          <w:numId w:val="2"/>
        </w:numPr>
        <w:rPr>
          <w:rFonts w:ascii="Arial" w:hAnsi="Arial"/>
        </w:rPr>
      </w:pPr>
      <w:r>
        <w:rPr>
          <w:rFonts w:ascii="Arial" w:hAnsi="Arial"/>
        </w:rPr>
        <w:t xml:space="preserve">Chopra, Ian and Roberts, Marilyn.  “Tetracycline Antibiotics: Mode of </w:t>
      </w:r>
      <w:r w:rsidRPr="007B6D69">
        <w:rPr>
          <w:rFonts w:ascii="Arial" w:hAnsi="Arial"/>
        </w:rPr>
        <w:t xml:space="preserve">Action, </w:t>
      </w:r>
    </w:p>
    <w:p w14:paraId="2305F994" w14:textId="77777777" w:rsidR="007B6D69" w:rsidRDefault="007B6D69" w:rsidP="007B6D69">
      <w:pPr>
        <w:rPr>
          <w:rFonts w:ascii="Arial" w:hAnsi="Arial"/>
        </w:rPr>
      </w:pPr>
    </w:p>
    <w:p w14:paraId="440E4914" w14:textId="77777777" w:rsidR="007B6D69" w:rsidRDefault="007B6D69" w:rsidP="007B6D69">
      <w:pPr>
        <w:rPr>
          <w:rFonts w:ascii="Arial" w:hAnsi="Arial"/>
        </w:rPr>
      </w:pPr>
      <w:r>
        <w:rPr>
          <w:rFonts w:ascii="Arial" w:hAnsi="Arial"/>
        </w:rPr>
        <w:tab/>
      </w:r>
      <w:r w:rsidRPr="007B6D69">
        <w:rPr>
          <w:rFonts w:ascii="Arial" w:hAnsi="Arial"/>
        </w:rPr>
        <w:t xml:space="preserve">Applications, Molecular Biology, and Epidemiology of Bacterial </w:t>
      </w:r>
    </w:p>
    <w:p w14:paraId="3D4A4D4B" w14:textId="77777777" w:rsidR="007B6D69" w:rsidRDefault="007B6D69" w:rsidP="007B6D69">
      <w:pPr>
        <w:rPr>
          <w:rFonts w:ascii="Arial" w:hAnsi="Arial"/>
        </w:rPr>
      </w:pPr>
    </w:p>
    <w:p w14:paraId="76742704" w14:textId="77777777" w:rsidR="007B6D69" w:rsidRDefault="007B6D69" w:rsidP="007B6D69">
      <w:pPr>
        <w:rPr>
          <w:rFonts w:ascii="Arial" w:hAnsi="Arial"/>
        </w:rPr>
      </w:pPr>
      <w:r>
        <w:rPr>
          <w:rFonts w:ascii="Arial" w:hAnsi="Arial"/>
        </w:rPr>
        <w:tab/>
      </w:r>
      <w:r w:rsidRPr="007B6D69">
        <w:rPr>
          <w:rFonts w:ascii="Arial" w:hAnsi="Arial"/>
        </w:rPr>
        <w:t xml:space="preserve">Resistance.”  </w:t>
      </w:r>
      <w:r w:rsidRPr="007B6D69">
        <w:rPr>
          <w:rFonts w:ascii="Arial" w:hAnsi="Arial"/>
          <w:i/>
        </w:rPr>
        <w:t>Microbiol Mol Biol Rev</w:t>
      </w:r>
      <w:r w:rsidRPr="007B6D69">
        <w:rPr>
          <w:rFonts w:ascii="Arial" w:hAnsi="Arial"/>
        </w:rPr>
        <w:t xml:space="preserve"> 65.2 (2001): 232-260.  Web.  </w:t>
      </w:r>
    </w:p>
    <w:p w14:paraId="4B211CF0" w14:textId="77777777" w:rsidR="007B6D69" w:rsidRDefault="007B6D69" w:rsidP="007B6D69">
      <w:pPr>
        <w:rPr>
          <w:rFonts w:ascii="Arial" w:hAnsi="Arial"/>
        </w:rPr>
      </w:pPr>
    </w:p>
    <w:p w14:paraId="2A42E93E" w14:textId="5060044B" w:rsidR="007B6D69" w:rsidRDefault="007B6D69" w:rsidP="007B6D69">
      <w:pPr>
        <w:rPr>
          <w:rFonts w:ascii="Arial" w:hAnsi="Arial"/>
        </w:rPr>
      </w:pPr>
      <w:r>
        <w:rPr>
          <w:rFonts w:ascii="Arial" w:hAnsi="Arial"/>
        </w:rPr>
        <w:tab/>
      </w:r>
      <w:r w:rsidRPr="007B6D69">
        <w:rPr>
          <w:rFonts w:ascii="Arial" w:hAnsi="Arial"/>
        </w:rPr>
        <w:t xml:space="preserve">9 Feb.  2014. </w:t>
      </w:r>
    </w:p>
    <w:p w14:paraId="553D7D34" w14:textId="77777777" w:rsidR="007B6D69" w:rsidRDefault="007B6D69" w:rsidP="007B6D69">
      <w:pPr>
        <w:rPr>
          <w:rFonts w:ascii="Arial" w:hAnsi="Arial"/>
        </w:rPr>
      </w:pPr>
    </w:p>
    <w:p w14:paraId="356DC19D" w14:textId="77777777" w:rsidR="007B6D69" w:rsidRDefault="007B6D69" w:rsidP="007B6D69">
      <w:pPr>
        <w:pStyle w:val="ListParagraph"/>
        <w:numPr>
          <w:ilvl w:val="0"/>
          <w:numId w:val="2"/>
        </w:numPr>
        <w:rPr>
          <w:rFonts w:ascii="Arial" w:hAnsi="Arial"/>
        </w:rPr>
      </w:pPr>
      <w:r>
        <w:rPr>
          <w:rFonts w:ascii="Arial" w:hAnsi="Arial"/>
        </w:rPr>
        <w:t xml:space="preserve">DasSarma, Priya and DasSarma, Shiladitya.  “Antibiotics in Action: </w:t>
      </w:r>
      <w:r w:rsidRPr="007B6D69">
        <w:rPr>
          <w:rFonts w:ascii="Arial" w:hAnsi="Arial"/>
        </w:rPr>
        <w:t xml:space="preserve">Teacher’s </w:t>
      </w:r>
    </w:p>
    <w:p w14:paraId="265AB173" w14:textId="77777777" w:rsidR="007B6D69" w:rsidRDefault="007B6D69" w:rsidP="007B6D69">
      <w:pPr>
        <w:rPr>
          <w:rFonts w:ascii="Arial" w:hAnsi="Arial"/>
        </w:rPr>
      </w:pPr>
    </w:p>
    <w:p w14:paraId="01361EF5" w14:textId="77777777" w:rsidR="007B6D69" w:rsidRDefault="007B6D69" w:rsidP="007B6D69">
      <w:pPr>
        <w:rPr>
          <w:rFonts w:ascii="Arial" w:hAnsi="Arial"/>
          <w:i/>
        </w:rPr>
      </w:pPr>
      <w:r>
        <w:rPr>
          <w:rFonts w:ascii="Arial" w:hAnsi="Arial"/>
        </w:rPr>
        <w:tab/>
      </w:r>
      <w:r w:rsidRPr="007B6D69">
        <w:rPr>
          <w:rFonts w:ascii="Arial" w:hAnsi="Arial"/>
        </w:rPr>
        <w:t xml:space="preserve">Manual with Student Guide.”  </w:t>
      </w:r>
      <w:r w:rsidRPr="007B6D69">
        <w:rPr>
          <w:rFonts w:ascii="Arial" w:hAnsi="Arial"/>
          <w:i/>
        </w:rPr>
        <w:t xml:space="preserve">Carolina: World-Class Support for Science </w:t>
      </w:r>
    </w:p>
    <w:p w14:paraId="1A305ED8" w14:textId="77777777" w:rsidR="007B6D69" w:rsidRDefault="007B6D69" w:rsidP="007B6D69">
      <w:pPr>
        <w:rPr>
          <w:rFonts w:ascii="Arial" w:hAnsi="Arial"/>
          <w:i/>
        </w:rPr>
      </w:pPr>
    </w:p>
    <w:p w14:paraId="70820B25" w14:textId="3A3741BB" w:rsidR="007B6D69" w:rsidRDefault="007B6D69" w:rsidP="007B6D69">
      <w:pPr>
        <w:rPr>
          <w:rFonts w:ascii="Arial" w:hAnsi="Arial"/>
        </w:rPr>
      </w:pPr>
      <w:r>
        <w:rPr>
          <w:rFonts w:ascii="Arial" w:hAnsi="Arial"/>
          <w:i/>
        </w:rPr>
        <w:tab/>
      </w:r>
      <w:r w:rsidRPr="007B6D69">
        <w:rPr>
          <w:rFonts w:ascii="Arial" w:hAnsi="Arial"/>
          <w:i/>
        </w:rPr>
        <w:t xml:space="preserve">and Math.  </w:t>
      </w:r>
      <w:r>
        <w:rPr>
          <w:rFonts w:ascii="Arial" w:hAnsi="Arial"/>
        </w:rPr>
        <w:t>15-4776.  Carolina Biological</w:t>
      </w:r>
      <w:r>
        <w:rPr>
          <w:rFonts w:ascii="Arial" w:hAnsi="Arial"/>
        </w:rPr>
        <w:tab/>
      </w:r>
      <w:r w:rsidRPr="007B6D69">
        <w:rPr>
          <w:rFonts w:ascii="Arial" w:hAnsi="Arial"/>
        </w:rPr>
        <w:t xml:space="preserve">Supply Company, 2007.  Web.  </w:t>
      </w:r>
    </w:p>
    <w:p w14:paraId="74E1877C" w14:textId="77777777" w:rsidR="007B6D69" w:rsidRDefault="007B6D69" w:rsidP="007B6D69">
      <w:pPr>
        <w:rPr>
          <w:rFonts w:ascii="Arial" w:hAnsi="Arial"/>
        </w:rPr>
      </w:pPr>
    </w:p>
    <w:p w14:paraId="32F90411" w14:textId="0B17971D" w:rsidR="007B6D69" w:rsidRDefault="007B6D69" w:rsidP="007B6D69">
      <w:pPr>
        <w:rPr>
          <w:rFonts w:ascii="Arial" w:hAnsi="Arial"/>
        </w:rPr>
      </w:pPr>
      <w:r>
        <w:rPr>
          <w:rFonts w:ascii="Arial" w:hAnsi="Arial"/>
        </w:rPr>
        <w:tab/>
      </w:r>
      <w:r w:rsidRPr="007B6D69">
        <w:rPr>
          <w:rFonts w:ascii="Arial" w:hAnsi="Arial"/>
        </w:rPr>
        <w:t xml:space="preserve">9 Feb.  2014.   </w:t>
      </w:r>
    </w:p>
    <w:p w14:paraId="737D8E00" w14:textId="77777777" w:rsidR="000C3EE4" w:rsidRDefault="000C3EE4" w:rsidP="007B6D69">
      <w:pPr>
        <w:rPr>
          <w:rFonts w:ascii="Arial" w:hAnsi="Arial"/>
        </w:rPr>
      </w:pPr>
    </w:p>
    <w:p w14:paraId="7FF0203D" w14:textId="77777777" w:rsidR="0068753A" w:rsidRPr="0068753A" w:rsidRDefault="000C3EE4" w:rsidP="000C3EE4">
      <w:pPr>
        <w:pStyle w:val="ListParagraph"/>
        <w:numPr>
          <w:ilvl w:val="0"/>
          <w:numId w:val="2"/>
        </w:numPr>
        <w:rPr>
          <w:rFonts w:ascii="Arial" w:hAnsi="Arial"/>
        </w:rPr>
      </w:pPr>
      <w:r>
        <w:rPr>
          <w:rFonts w:ascii="Arial" w:hAnsi="Arial"/>
        </w:rPr>
        <w:t>DasSarma, Priya and DasSarma, Shiladitya.  “</w:t>
      </w:r>
      <w:r w:rsidR="0068753A">
        <w:rPr>
          <w:rFonts w:ascii="Arial" w:hAnsi="Arial"/>
        </w:rPr>
        <w:t xml:space="preserve">Halophiles.”  </w:t>
      </w:r>
      <w:r w:rsidR="0068753A">
        <w:rPr>
          <w:rFonts w:ascii="Arial" w:hAnsi="Arial"/>
          <w:i/>
        </w:rPr>
        <w:t xml:space="preserve">John Wiley and </w:t>
      </w:r>
    </w:p>
    <w:p w14:paraId="2A19A99E" w14:textId="77777777" w:rsidR="0068753A" w:rsidRDefault="0068753A" w:rsidP="0068753A">
      <w:pPr>
        <w:rPr>
          <w:rFonts w:ascii="Arial" w:hAnsi="Arial"/>
          <w:i/>
        </w:rPr>
      </w:pPr>
    </w:p>
    <w:p w14:paraId="32BD9022" w14:textId="358CD828" w:rsidR="000C3EE4" w:rsidRDefault="0068753A" w:rsidP="0068753A">
      <w:pPr>
        <w:rPr>
          <w:rFonts w:ascii="Arial" w:hAnsi="Arial"/>
        </w:rPr>
      </w:pPr>
      <w:r>
        <w:rPr>
          <w:rFonts w:ascii="Arial" w:hAnsi="Arial"/>
          <w:i/>
        </w:rPr>
        <w:tab/>
      </w:r>
      <w:r w:rsidRPr="0068753A">
        <w:rPr>
          <w:rFonts w:ascii="Arial" w:hAnsi="Arial"/>
          <w:i/>
        </w:rPr>
        <w:t xml:space="preserve">Sons, Ltd </w:t>
      </w:r>
      <w:r w:rsidRPr="0068753A">
        <w:rPr>
          <w:rFonts w:ascii="Arial" w:hAnsi="Arial"/>
        </w:rPr>
        <w:t xml:space="preserve">(2012): 1-11.  Web.  9 Feb.  2014. </w:t>
      </w:r>
    </w:p>
    <w:p w14:paraId="774D547D" w14:textId="77777777" w:rsidR="0068753A" w:rsidRDefault="0068753A" w:rsidP="0068753A">
      <w:pPr>
        <w:rPr>
          <w:rFonts w:ascii="Arial" w:hAnsi="Arial"/>
        </w:rPr>
      </w:pPr>
    </w:p>
    <w:p w14:paraId="4007AEDA" w14:textId="77777777" w:rsidR="00797C1B" w:rsidRDefault="00797C1B" w:rsidP="0068753A">
      <w:pPr>
        <w:pStyle w:val="ListParagraph"/>
        <w:numPr>
          <w:ilvl w:val="0"/>
          <w:numId w:val="2"/>
        </w:numPr>
        <w:rPr>
          <w:rFonts w:ascii="Arial" w:hAnsi="Arial"/>
        </w:rPr>
      </w:pPr>
      <w:r>
        <w:rPr>
          <w:rFonts w:ascii="Arial" w:hAnsi="Arial"/>
        </w:rPr>
        <w:t xml:space="preserve">Dyall-Smith, Dr. M.  “The Halohandbook: Protocols for haloarchaeal </w:t>
      </w:r>
    </w:p>
    <w:p w14:paraId="3EEEDA1D" w14:textId="77777777" w:rsidR="00797C1B" w:rsidRDefault="00797C1B" w:rsidP="00797C1B">
      <w:pPr>
        <w:rPr>
          <w:rFonts w:ascii="Arial" w:hAnsi="Arial"/>
        </w:rPr>
      </w:pPr>
    </w:p>
    <w:p w14:paraId="640DCADF" w14:textId="77777777" w:rsidR="00797C1B" w:rsidRDefault="00797C1B" w:rsidP="00797C1B">
      <w:pPr>
        <w:rPr>
          <w:rFonts w:ascii="Arial" w:hAnsi="Arial"/>
        </w:rPr>
      </w:pPr>
      <w:r>
        <w:rPr>
          <w:rFonts w:ascii="Arial" w:hAnsi="Arial"/>
        </w:rPr>
        <w:tab/>
      </w:r>
      <w:proofErr w:type="gramStart"/>
      <w:r w:rsidRPr="00797C1B">
        <w:rPr>
          <w:rFonts w:ascii="Arial" w:hAnsi="Arial"/>
        </w:rPr>
        <w:t>genetics</w:t>
      </w:r>
      <w:proofErr w:type="gramEnd"/>
      <w:r w:rsidRPr="00797C1B">
        <w:rPr>
          <w:rFonts w:ascii="Arial" w:hAnsi="Arial"/>
        </w:rPr>
        <w:t xml:space="preserve">.”  </w:t>
      </w:r>
      <w:r w:rsidRPr="00797C1B">
        <w:rPr>
          <w:rFonts w:ascii="Arial" w:hAnsi="Arial"/>
          <w:i/>
        </w:rPr>
        <w:t xml:space="preserve">Protocols for halobacterial genetics </w:t>
      </w:r>
      <w:r w:rsidRPr="00797C1B">
        <w:rPr>
          <w:rFonts w:ascii="Arial" w:hAnsi="Arial"/>
        </w:rPr>
        <w:t xml:space="preserve">7.0 (2008): 1-144.  Web.  </w:t>
      </w:r>
    </w:p>
    <w:p w14:paraId="51568DD3" w14:textId="77777777" w:rsidR="00797C1B" w:rsidRDefault="00797C1B" w:rsidP="00797C1B">
      <w:pPr>
        <w:rPr>
          <w:rFonts w:ascii="Arial" w:hAnsi="Arial"/>
        </w:rPr>
      </w:pPr>
    </w:p>
    <w:p w14:paraId="6CAF3711" w14:textId="008BBC70" w:rsidR="0068753A" w:rsidRDefault="00797C1B" w:rsidP="00797C1B">
      <w:pPr>
        <w:rPr>
          <w:rFonts w:ascii="Arial" w:hAnsi="Arial"/>
        </w:rPr>
      </w:pPr>
      <w:r>
        <w:rPr>
          <w:rFonts w:ascii="Arial" w:hAnsi="Arial"/>
        </w:rPr>
        <w:tab/>
      </w:r>
      <w:r w:rsidRPr="00797C1B">
        <w:rPr>
          <w:rFonts w:ascii="Arial" w:hAnsi="Arial"/>
        </w:rPr>
        <w:t xml:space="preserve">9 Feb.  2014. </w:t>
      </w:r>
      <w:r w:rsidRPr="00797C1B">
        <w:rPr>
          <w:rFonts w:ascii="Arial" w:hAnsi="Arial"/>
          <w:i/>
        </w:rPr>
        <w:t xml:space="preserve"> </w:t>
      </w:r>
      <w:r w:rsidRPr="00797C1B">
        <w:rPr>
          <w:rFonts w:ascii="Arial" w:hAnsi="Arial"/>
        </w:rPr>
        <w:t xml:space="preserve"> </w:t>
      </w:r>
    </w:p>
    <w:p w14:paraId="0BC8BBF4" w14:textId="77777777" w:rsidR="00797C1B" w:rsidRDefault="00797C1B" w:rsidP="00797C1B">
      <w:pPr>
        <w:rPr>
          <w:rFonts w:ascii="Arial" w:hAnsi="Arial"/>
        </w:rPr>
      </w:pPr>
    </w:p>
    <w:p w14:paraId="417768A4" w14:textId="77777777" w:rsidR="00774DAB" w:rsidRDefault="00774DAB" w:rsidP="00797C1B">
      <w:pPr>
        <w:pStyle w:val="ListParagraph"/>
        <w:numPr>
          <w:ilvl w:val="0"/>
          <w:numId w:val="2"/>
        </w:numPr>
        <w:rPr>
          <w:rFonts w:ascii="Arial" w:hAnsi="Arial"/>
        </w:rPr>
      </w:pPr>
      <w:r>
        <w:rPr>
          <w:rFonts w:ascii="Arial" w:hAnsi="Arial"/>
        </w:rPr>
        <w:t xml:space="preserve">Kaiser, Dr. G.  “I. Introduction: C. Classification: The Three Domain Systems.”  </w:t>
      </w:r>
    </w:p>
    <w:p w14:paraId="472ABB28" w14:textId="77777777" w:rsidR="00774DAB" w:rsidRDefault="00774DAB" w:rsidP="00774DAB">
      <w:pPr>
        <w:rPr>
          <w:rFonts w:ascii="Arial" w:hAnsi="Arial"/>
          <w:i/>
        </w:rPr>
      </w:pPr>
    </w:p>
    <w:p w14:paraId="2EDF3A03" w14:textId="4D5AD289" w:rsidR="00797C1B" w:rsidRDefault="00774DAB" w:rsidP="00774DAB">
      <w:pPr>
        <w:rPr>
          <w:rFonts w:ascii="Arial" w:hAnsi="Arial"/>
        </w:rPr>
      </w:pPr>
      <w:r>
        <w:rPr>
          <w:rFonts w:ascii="Arial" w:hAnsi="Arial"/>
          <w:i/>
        </w:rPr>
        <w:tab/>
      </w:r>
      <w:proofErr w:type="gramStart"/>
      <w:r w:rsidRPr="00774DAB">
        <w:rPr>
          <w:rFonts w:ascii="Arial" w:hAnsi="Arial"/>
          <w:i/>
        </w:rPr>
        <w:t>Doc Kaiser’s Microbiology.</w:t>
      </w:r>
      <w:proofErr w:type="gramEnd"/>
      <w:r w:rsidRPr="00774DAB">
        <w:rPr>
          <w:rFonts w:ascii="Arial" w:hAnsi="Arial"/>
          <w:i/>
        </w:rPr>
        <w:t xml:space="preserve">  </w:t>
      </w:r>
      <w:r w:rsidRPr="00774DAB">
        <w:rPr>
          <w:rFonts w:ascii="Arial" w:hAnsi="Arial"/>
        </w:rPr>
        <w:t xml:space="preserve">Gary E. Kaiser, 2011.  Web.  9 Feb.  2014. </w:t>
      </w:r>
    </w:p>
    <w:p w14:paraId="304BA5EA" w14:textId="77777777" w:rsidR="00774DAB" w:rsidRDefault="00774DAB" w:rsidP="00774DAB">
      <w:pPr>
        <w:rPr>
          <w:rFonts w:ascii="Arial" w:hAnsi="Arial"/>
        </w:rPr>
      </w:pPr>
    </w:p>
    <w:p w14:paraId="223EC345" w14:textId="77777777" w:rsidR="00237099" w:rsidRDefault="00237099" w:rsidP="00774DAB">
      <w:pPr>
        <w:rPr>
          <w:rFonts w:ascii="Arial" w:hAnsi="Arial"/>
        </w:rPr>
      </w:pPr>
    </w:p>
    <w:p w14:paraId="5CD5E955" w14:textId="77777777" w:rsidR="00237099" w:rsidRDefault="00237099" w:rsidP="00774DAB">
      <w:pPr>
        <w:rPr>
          <w:rFonts w:ascii="Arial" w:hAnsi="Arial"/>
        </w:rPr>
      </w:pPr>
    </w:p>
    <w:p w14:paraId="304E0EF8" w14:textId="77777777" w:rsidR="00237099" w:rsidRPr="00237099" w:rsidRDefault="00237099" w:rsidP="00774DAB">
      <w:pPr>
        <w:pStyle w:val="ListParagraph"/>
        <w:numPr>
          <w:ilvl w:val="0"/>
          <w:numId w:val="2"/>
        </w:numPr>
        <w:rPr>
          <w:rFonts w:ascii="Arial" w:hAnsi="Arial"/>
        </w:rPr>
      </w:pPr>
      <w:r>
        <w:rPr>
          <w:rFonts w:ascii="Arial" w:hAnsi="Arial"/>
        </w:rPr>
        <w:t xml:space="preserve">Koning, Ross E.  “Kingdom Archaea.”  </w:t>
      </w:r>
      <w:r>
        <w:rPr>
          <w:rFonts w:ascii="Arial" w:hAnsi="Arial"/>
          <w:i/>
        </w:rPr>
        <w:t xml:space="preserve">Plant Physiology Information Website.  </w:t>
      </w:r>
    </w:p>
    <w:p w14:paraId="4670E8F7" w14:textId="77777777" w:rsidR="00237099" w:rsidRDefault="00237099" w:rsidP="00237099">
      <w:pPr>
        <w:rPr>
          <w:rFonts w:ascii="Arial" w:hAnsi="Arial"/>
        </w:rPr>
      </w:pPr>
    </w:p>
    <w:p w14:paraId="6128DB2C" w14:textId="74A61349" w:rsidR="00774DAB" w:rsidRDefault="00237099" w:rsidP="00237099">
      <w:pPr>
        <w:rPr>
          <w:rFonts w:ascii="Arial" w:hAnsi="Arial"/>
        </w:rPr>
      </w:pPr>
      <w:r>
        <w:rPr>
          <w:rFonts w:ascii="Arial" w:hAnsi="Arial"/>
        </w:rPr>
        <w:tab/>
      </w:r>
      <w:r w:rsidRPr="00237099">
        <w:rPr>
          <w:rFonts w:ascii="Arial" w:hAnsi="Arial"/>
        </w:rPr>
        <w:t xml:space="preserve">Ross E. Koning, 1994.  Web.  9 Feb.  2014. </w:t>
      </w:r>
    </w:p>
    <w:p w14:paraId="156555B9" w14:textId="77777777" w:rsidR="00237099" w:rsidRDefault="00237099" w:rsidP="00237099">
      <w:pPr>
        <w:rPr>
          <w:rFonts w:ascii="Arial" w:hAnsi="Arial"/>
        </w:rPr>
      </w:pPr>
    </w:p>
    <w:p w14:paraId="537F2412" w14:textId="77777777" w:rsidR="00EF283F" w:rsidRDefault="00EF283F" w:rsidP="00237099">
      <w:pPr>
        <w:pStyle w:val="ListParagraph"/>
        <w:numPr>
          <w:ilvl w:val="0"/>
          <w:numId w:val="2"/>
        </w:numPr>
        <w:rPr>
          <w:rFonts w:ascii="Arial" w:hAnsi="Arial"/>
        </w:rPr>
      </w:pPr>
      <w:r>
        <w:rPr>
          <w:rFonts w:ascii="Arial" w:hAnsi="Arial"/>
        </w:rPr>
        <w:t xml:space="preserve">Oren, Aharon.  “The Function of Gas Vesicles in Halophilic Archaea and </w:t>
      </w:r>
    </w:p>
    <w:p w14:paraId="07BC93CA" w14:textId="77777777" w:rsidR="00EF283F" w:rsidRDefault="00EF283F" w:rsidP="00EF283F">
      <w:pPr>
        <w:rPr>
          <w:rFonts w:ascii="Arial" w:hAnsi="Arial"/>
        </w:rPr>
      </w:pPr>
    </w:p>
    <w:p w14:paraId="53166DC2" w14:textId="77777777" w:rsidR="00EF283F" w:rsidRDefault="00EF283F" w:rsidP="00EF283F">
      <w:pPr>
        <w:rPr>
          <w:rFonts w:ascii="Arial" w:hAnsi="Arial"/>
        </w:rPr>
      </w:pPr>
      <w:r>
        <w:rPr>
          <w:rFonts w:ascii="Arial" w:hAnsi="Arial"/>
        </w:rPr>
        <w:tab/>
      </w:r>
      <w:r w:rsidRPr="00EF283F">
        <w:rPr>
          <w:rFonts w:ascii="Arial" w:hAnsi="Arial"/>
        </w:rPr>
        <w:t xml:space="preserve">Bacteria: Theories and Experimental Evidence.”  </w:t>
      </w:r>
      <w:r w:rsidRPr="00EF283F">
        <w:rPr>
          <w:rFonts w:ascii="Arial" w:hAnsi="Arial"/>
          <w:i/>
        </w:rPr>
        <w:t>Life</w:t>
      </w:r>
      <w:r w:rsidRPr="00EF283F">
        <w:rPr>
          <w:rFonts w:ascii="Arial" w:hAnsi="Arial"/>
        </w:rPr>
        <w:t xml:space="preserve"> 3 (2013): 1-20.  </w:t>
      </w:r>
    </w:p>
    <w:p w14:paraId="502E2912" w14:textId="77777777" w:rsidR="00EF283F" w:rsidRDefault="00EF283F" w:rsidP="00EF283F">
      <w:pPr>
        <w:rPr>
          <w:rFonts w:ascii="Arial" w:hAnsi="Arial"/>
        </w:rPr>
      </w:pPr>
      <w:r>
        <w:rPr>
          <w:rFonts w:ascii="Arial" w:hAnsi="Arial"/>
        </w:rPr>
        <w:tab/>
      </w:r>
    </w:p>
    <w:p w14:paraId="6B9646A3" w14:textId="60AFE984" w:rsidR="00237099" w:rsidRDefault="00EF283F" w:rsidP="00EF283F">
      <w:pPr>
        <w:rPr>
          <w:rFonts w:ascii="Arial" w:hAnsi="Arial"/>
        </w:rPr>
      </w:pPr>
      <w:r>
        <w:rPr>
          <w:rFonts w:ascii="Arial" w:hAnsi="Arial"/>
        </w:rPr>
        <w:tab/>
      </w:r>
      <w:r w:rsidRPr="00EF283F">
        <w:rPr>
          <w:rFonts w:ascii="Arial" w:hAnsi="Arial"/>
        </w:rPr>
        <w:t xml:space="preserve">Web.  9 Feb.  2014.   </w:t>
      </w:r>
    </w:p>
    <w:p w14:paraId="579E6357" w14:textId="77777777" w:rsidR="00EF283F" w:rsidRDefault="00EF283F" w:rsidP="00EF283F">
      <w:pPr>
        <w:rPr>
          <w:rFonts w:ascii="Arial" w:hAnsi="Arial"/>
        </w:rPr>
      </w:pPr>
    </w:p>
    <w:p w14:paraId="5585C396" w14:textId="77777777" w:rsidR="00EF283F" w:rsidRDefault="00EF283F" w:rsidP="00EF283F">
      <w:pPr>
        <w:pStyle w:val="ListParagraph"/>
        <w:numPr>
          <w:ilvl w:val="0"/>
          <w:numId w:val="2"/>
        </w:numPr>
        <w:rPr>
          <w:rFonts w:ascii="Arial" w:hAnsi="Arial"/>
        </w:rPr>
      </w:pPr>
      <w:r>
        <w:rPr>
          <w:rFonts w:ascii="Arial" w:hAnsi="Arial"/>
        </w:rPr>
        <w:t xml:space="preserve">Ortenbery, Ron and Mevarech, Moshe.  “Evidence for Post-translational </w:t>
      </w:r>
    </w:p>
    <w:p w14:paraId="5EC24B83" w14:textId="77777777" w:rsidR="00EF283F" w:rsidRDefault="00EF283F" w:rsidP="00EF283F">
      <w:pPr>
        <w:rPr>
          <w:rFonts w:ascii="Arial" w:hAnsi="Arial"/>
        </w:rPr>
      </w:pPr>
    </w:p>
    <w:p w14:paraId="15F8158C" w14:textId="77777777" w:rsidR="00EF283F" w:rsidRDefault="00EF283F" w:rsidP="00EF283F">
      <w:pPr>
        <w:rPr>
          <w:rFonts w:ascii="Arial" w:hAnsi="Arial"/>
        </w:rPr>
      </w:pPr>
      <w:r>
        <w:rPr>
          <w:rFonts w:ascii="Arial" w:hAnsi="Arial"/>
        </w:rPr>
        <w:tab/>
      </w:r>
      <w:r w:rsidRPr="00EF283F">
        <w:rPr>
          <w:rFonts w:ascii="Arial" w:hAnsi="Arial"/>
        </w:rPr>
        <w:t xml:space="preserve">Membrane Insertion of the Integral Membrane Protein Bacterioopsin </w:t>
      </w:r>
    </w:p>
    <w:p w14:paraId="0BF43F91" w14:textId="77777777" w:rsidR="00EF283F" w:rsidRDefault="00EF283F" w:rsidP="00EF283F">
      <w:pPr>
        <w:rPr>
          <w:rFonts w:ascii="Arial" w:hAnsi="Arial"/>
        </w:rPr>
      </w:pPr>
      <w:r>
        <w:rPr>
          <w:rFonts w:ascii="Arial" w:hAnsi="Arial"/>
        </w:rPr>
        <w:tab/>
      </w:r>
    </w:p>
    <w:p w14:paraId="39D62909" w14:textId="77777777" w:rsidR="00EF283F" w:rsidRDefault="00EF283F" w:rsidP="00EF283F">
      <w:pPr>
        <w:rPr>
          <w:rFonts w:ascii="Arial" w:hAnsi="Arial"/>
        </w:rPr>
      </w:pPr>
      <w:r>
        <w:rPr>
          <w:rFonts w:ascii="Arial" w:hAnsi="Arial"/>
        </w:rPr>
        <w:tab/>
      </w:r>
      <w:r w:rsidRPr="00EF283F">
        <w:rPr>
          <w:rFonts w:ascii="Arial" w:hAnsi="Arial"/>
        </w:rPr>
        <w:t xml:space="preserve">Expressed in the Heterologous Halophilic Archaeon </w:t>
      </w:r>
      <w:r w:rsidRPr="00EF283F">
        <w:rPr>
          <w:rFonts w:ascii="Arial" w:hAnsi="Arial"/>
          <w:i/>
        </w:rPr>
        <w:t>Haloferax volcanii</w:t>
      </w:r>
      <w:r w:rsidRPr="00EF283F">
        <w:rPr>
          <w:rFonts w:ascii="Arial" w:hAnsi="Arial"/>
        </w:rPr>
        <w:t xml:space="preserve">.”  </w:t>
      </w:r>
    </w:p>
    <w:p w14:paraId="278FD7D6" w14:textId="77777777" w:rsidR="00EF283F" w:rsidRDefault="00EF283F" w:rsidP="00EF283F">
      <w:pPr>
        <w:rPr>
          <w:rFonts w:ascii="Arial" w:hAnsi="Arial"/>
        </w:rPr>
      </w:pPr>
    </w:p>
    <w:p w14:paraId="4E0A4A6F" w14:textId="77777777" w:rsidR="00EF283F" w:rsidRDefault="00EF283F" w:rsidP="00EF283F">
      <w:pPr>
        <w:rPr>
          <w:rFonts w:ascii="Arial" w:hAnsi="Arial"/>
        </w:rPr>
      </w:pPr>
      <w:r>
        <w:rPr>
          <w:rFonts w:ascii="Arial" w:hAnsi="Arial"/>
        </w:rPr>
        <w:tab/>
      </w:r>
      <w:r w:rsidRPr="00EF283F">
        <w:rPr>
          <w:rFonts w:ascii="Arial" w:hAnsi="Arial"/>
          <w:i/>
        </w:rPr>
        <w:t xml:space="preserve">The Journal of Biological Chemistry </w:t>
      </w:r>
      <w:r w:rsidRPr="00EF283F">
        <w:rPr>
          <w:rFonts w:ascii="Arial" w:hAnsi="Arial"/>
        </w:rPr>
        <w:t xml:space="preserve">275.30 (2000): 22839-22846.  Web. </w:t>
      </w:r>
    </w:p>
    <w:p w14:paraId="68ADF106" w14:textId="77777777" w:rsidR="00EF283F" w:rsidRDefault="00EF283F" w:rsidP="00EF283F">
      <w:pPr>
        <w:rPr>
          <w:rFonts w:ascii="Arial" w:hAnsi="Arial"/>
        </w:rPr>
      </w:pPr>
    </w:p>
    <w:p w14:paraId="7255DA24" w14:textId="68109C30" w:rsidR="00EF283F" w:rsidRDefault="00EF283F" w:rsidP="00EF283F">
      <w:pPr>
        <w:rPr>
          <w:rFonts w:ascii="Arial" w:hAnsi="Arial"/>
        </w:rPr>
      </w:pPr>
      <w:r>
        <w:rPr>
          <w:rFonts w:ascii="Arial" w:hAnsi="Arial"/>
        </w:rPr>
        <w:tab/>
      </w:r>
      <w:r w:rsidRPr="00EF283F">
        <w:rPr>
          <w:rFonts w:ascii="Arial" w:hAnsi="Arial"/>
        </w:rPr>
        <w:t xml:space="preserve">9 Feb.  2014.  </w:t>
      </w:r>
    </w:p>
    <w:p w14:paraId="6044CBA8" w14:textId="77777777" w:rsidR="00EF283F" w:rsidRDefault="00EF283F" w:rsidP="00EF283F">
      <w:pPr>
        <w:rPr>
          <w:rFonts w:ascii="Arial" w:hAnsi="Arial"/>
        </w:rPr>
      </w:pPr>
    </w:p>
    <w:p w14:paraId="51E38A6F" w14:textId="77777777" w:rsidR="00EF283F" w:rsidRPr="00EF283F" w:rsidRDefault="00EF283F" w:rsidP="00EF283F">
      <w:pPr>
        <w:pStyle w:val="ListParagraph"/>
        <w:numPr>
          <w:ilvl w:val="0"/>
          <w:numId w:val="2"/>
        </w:numPr>
        <w:rPr>
          <w:rFonts w:ascii="Arial" w:hAnsi="Arial"/>
        </w:rPr>
      </w:pPr>
      <w:r>
        <w:rPr>
          <w:rFonts w:ascii="Arial" w:hAnsi="Arial"/>
        </w:rPr>
        <w:t xml:space="preserve"> Watanakunakorn, C. “Mode of action and in-vitro activity of vancomycin.”  </w:t>
      </w:r>
      <w:r>
        <w:rPr>
          <w:rFonts w:ascii="Arial" w:hAnsi="Arial"/>
          <w:i/>
        </w:rPr>
        <w:t xml:space="preserve">US </w:t>
      </w:r>
    </w:p>
    <w:p w14:paraId="26C9BEF3" w14:textId="77777777" w:rsidR="00EF283F" w:rsidRDefault="00EF283F" w:rsidP="00EF283F">
      <w:pPr>
        <w:rPr>
          <w:rFonts w:ascii="Arial" w:hAnsi="Arial"/>
          <w:i/>
        </w:rPr>
      </w:pPr>
    </w:p>
    <w:p w14:paraId="733138C6" w14:textId="678F7928" w:rsidR="00EF283F" w:rsidRDefault="00EF283F" w:rsidP="00EF283F">
      <w:pPr>
        <w:rPr>
          <w:rFonts w:ascii="Arial" w:hAnsi="Arial"/>
        </w:rPr>
      </w:pPr>
      <w:r>
        <w:rPr>
          <w:rFonts w:ascii="Arial" w:hAnsi="Arial"/>
          <w:i/>
        </w:rPr>
        <w:tab/>
      </w:r>
      <w:r w:rsidRPr="00EF283F">
        <w:rPr>
          <w:rFonts w:ascii="Arial" w:hAnsi="Arial"/>
          <w:i/>
        </w:rPr>
        <w:t>National Library of Medicine</w:t>
      </w:r>
      <w:r>
        <w:rPr>
          <w:rFonts w:ascii="Arial" w:hAnsi="Arial"/>
          <w:i/>
        </w:rPr>
        <w:t>:</w:t>
      </w:r>
      <w:r w:rsidRPr="00EF283F">
        <w:rPr>
          <w:rFonts w:ascii="Arial" w:hAnsi="Arial"/>
          <w:i/>
        </w:rPr>
        <w:t xml:space="preserve"> National Institutes of Health.  </w:t>
      </w:r>
      <w:r w:rsidRPr="00EF283F">
        <w:rPr>
          <w:rFonts w:ascii="Arial" w:hAnsi="Arial"/>
        </w:rPr>
        <w:t xml:space="preserve">NCBI, 1984.  </w:t>
      </w:r>
    </w:p>
    <w:p w14:paraId="5FEC1487" w14:textId="77777777" w:rsidR="00EF283F" w:rsidRDefault="00EF283F" w:rsidP="00EF283F">
      <w:pPr>
        <w:rPr>
          <w:rFonts w:ascii="Arial" w:hAnsi="Arial"/>
        </w:rPr>
      </w:pPr>
    </w:p>
    <w:p w14:paraId="4A45CD4A" w14:textId="7EDC6158" w:rsidR="00EF283F" w:rsidRPr="00EF283F" w:rsidRDefault="00EF283F" w:rsidP="00EF283F">
      <w:pPr>
        <w:rPr>
          <w:rFonts w:ascii="Arial" w:hAnsi="Arial"/>
        </w:rPr>
      </w:pPr>
      <w:r>
        <w:rPr>
          <w:rFonts w:ascii="Arial" w:hAnsi="Arial"/>
        </w:rPr>
        <w:tab/>
      </w:r>
      <w:r w:rsidRPr="00EF283F">
        <w:rPr>
          <w:rFonts w:ascii="Arial" w:hAnsi="Arial"/>
        </w:rPr>
        <w:t xml:space="preserve">Web.  9 Feb.  2014. </w:t>
      </w:r>
      <w:bookmarkStart w:id="0" w:name="_GoBack"/>
      <w:bookmarkEnd w:id="0"/>
    </w:p>
    <w:sectPr w:rsidR="00EF283F" w:rsidRPr="00EF283F" w:rsidSect="00A35F4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A0C3D"/>
    <w:multiLevelType w:val="hybridMultilevel"/>
    <w:tmpl w:val="5F6C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EC5011"/>
    <w:multiLevelType w:val="hybridMultilevel"/>
    <w:tmpl w:val="E5C09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A65"/>
    <w:rsid w:val="00031EDD"/>
    <w:rsid w:val="000924DA"/>
    <w:rsid w:val="000A78C0"/>
    <w:rsid w:val="000C3EE4"/>
    <w:rsid w:val="000D0B5A"/>
    <w:rsid w:val="000D3B21"/>
    <w:rsid w:val="000E7DB7"/>
    <w:rsid w:val="00132E78"/>
    <w:rsid w:val="001B2AC2"/>
    <w:rsid w:val="001D7146"/>
    <w:rsid w:val="001D76C6"/>
    <w:rsid w:val="00204EDF"/>
    <w:rsid w:val="00237099"/>
    <w:rsid w:val="002513DC"/>
    <w:rsid w:val="002608E2"/>
    <w:rsid w:val="002C2D2D"/>
    <w:rsid w:val="00341B24"/>
    <w:rsid w:val="00362264"/>
    <w:rsid w:val="0039493B"/>
    <w:rsid w:val="003A1D7C"/>
    <w:rsid w:val="003D3C4C"/>
    <w:rsid w:val="004846D3"/>
    <w:rsid w:val="004E3907"/>
    <w:rsid w:val="004E6904"/>
    <w:rsid w:val="00527304"/>
    <w:rsid w:val="005367AD"/>
    <w:rsid w:val="0056583A"/>
    <w:rsid w:val="00565C58"/>
    <w:rsid w:val="005E1E77"/>
    <w:rsid w:val="005F4195"/>
    <w:rsid w:val="00612390"/>
    <w:rsid w:val="00652764"/>
    <w:rsid w:val="006532A8"/>
    <w:rsid w:val="00661E60"/>
    <w:rsid w:val="0068753A"/>
    <w:rsid w:val="00732FB4"/>
    <w:rsid w:val="00756354"/>
    <w:rsid w:val="007636A1"/>
    <w:rsid w:val="00774DAB"/>
    <w:rsid w:val="00790FA1"/>
    <w:rsid w:val="0079427B"/>
    <w:rsid w:val="00797C1B"/>
    <w:rsid w:val="007A583C"/>
    <w:rsid w:val="007B6D69"/>
    <w:rsid w:val="007C6FE1"/>
    <w:rsid w:val="007D41AC"/>
    <w:rsid w:val="0084791E"/>
    <w:rsid w:val="00856C4F"/>
    <w:rsid w:val="008E20E9"/>
    <w:rsid w:val="0090255D"/>
    <w:rsid w:val="00910496"/>
    <w:rsid w:val="00947F51"/>
    <w:rsid w:val="00993811"/>
    <w:rsid w:val="009E7FCC"/>
    <w:rsid w:val="009F25ED"/>
    <w:rsid w:val="00A35F42"/>
    <w:rsid w:val="00A630A8"/>
    <w:rsid w:val="00A6694E"/>
    <w:rsid w:val="00A8324D"/>
    <w:rsid w:val="00AC2A65"/>
    <w:rsid w:val="00B26C40"/>
    <w:rsid w:val="00B86AEE"/>
    <w:rsid w:val="00BC375D"/>
    <w:rsid w:val="00C237B9"/>
    <w:rsid w:val="00C24A0F"/>
    <w:rsid w:val="00CC33C9"/>
    <w:rsid w:val="00CE2A41"/>
    <w:rsid w:val="00CE348D"/>
    <w:rsid w:val="00CF7397"/>
    <w:rsid w:val="00D55819"/>
    <w:rsid w:val="00D726AE"/>
    <w:rsid w:val="00D83AB6"/>
    <w:rsid w:val="00DF2930"/>
    <w:rsid w:val="00E44EE0"/>
    <w:rsid w:val="00E65A44"/>
    <w:rsid w:val="00E71701"/>
    <w:rsid w:val="00E80973"/>
    <w:rsid w:val="00EB6951"/>
    <w:rsid w:val="00EE3842"/>
    <w:rsid w:val="00EF283F"/>
    <w:rsid w:val="00F201D3"/>
    <w:rsid w:val="00F26D3E"/>
    <w:rsid w:val="00F66203"/>
    <w:rsid w:val="00F9712E"/>
    <w:rsid w:val="00FD02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2A88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79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1E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1E77"/>
    <w:rPr>
      <w:rFonts w:ascii="Lucida Grande" w:hAnsi="Lucida Grande" w:cs="Lucida Grande"/>
      <w:sz w:val="18"/>
      <w:szCs w:val="18"/>
    </w:rPr>
  </w:style>
  <w:style w:type="character" w:styleId="Hyperlink">
    <w:name w:val="Hyperlink"/>
    <w:basedOn w:val="DefaultParagraphFont"/>
    <w:uiPriority w:val="99"/>
    <w:unhideWhenUsed/>
    <w:rsid w:val="005F4195"/>
    <w:rPr>
      <w:color w:val="0000FF" w:themeColor="hyperlink"/>
      <w:u w:val="single"/>
    </w:rPr>
  </w:style>
  <w:style w:type="character" w:styleId="FollowedHyperlink">
    <w:name w:val="FollowedHyperlink"/>
    <w:basedOn w:val="DefaultParagraphFont"/>
    <w:uiPriority w:val="99"/>
    <w:semiHidden/>
    <w:unhideWhenUsed/>
    <w:rsid w:val="00B26C40"/>
    <w:rPr>
      <w:color w:val="800080" w:themeColor="followedHyperlink"/>
      <w:u w:val="single"/>
    </w:rPr>
  </w:style>
  <w:style w:type="paragraph" w:styleId="ListParagraph">
    <w:name w:val="List Paragraph"/>
    <w:basedOn w:val="Normal"/>
    <w:uiPriority w:val="34"/>
    <w:qFormat/>
    <w:rsid w:val="0052730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79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E1E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1E77"/>
    <w:rPr>
      <w:rFonts w:ascii="Lucida Grande" w:hAnsi="Lucida Grande" w:cs="Lucida Grande"/>
      <w:sz w:val="18"/>
      <w:szCs w:val="18"/>
    </w:rPr>
  </w:style>
  <w:style w:type="character" w:styleId="Hyperlink">
    <w:name w:val="Hyperlink"/>
    <w:basedOn w:val="DefaultParagraphFont"/>
    <w:uiPriority w:val="99"/>
    <w:unhideWhenUsed/>
    <w:rsid w:val="005F4195"/>
    <w:rPr>
      <w:color w:val="0000FF" w:themeColor="hyperlink"/>
      <w:u w:val="single"/>
    </w:rPr>
  </w:style>
  <w:style w:type="character" w:styleId="FollowedHyperlink">
    <w:name w:val="FollowedHyperlink"/>
    <w:basedOn w:val="DefaultParagraphFont"/>
    <w:uiPriority w:val="99"/>
    <w:semiHidden/>
    <w:unhideWhenUsed/>
    <w:rsid w:val="00B26C40"/>
    <w:rPr>
      <w:color w:val="800080" w:themeColor="followedHyperlink"/>
      <w:u w:val="single"/>
    </w:rPr>
  </w:style>
  <w:style w:type="paragraph" w:styleId="ListParagraph">
    <w:name w:val="List Paragraph"/>
    <w:basedOn w:val="Normal"/>
    <w:uiPriority w:val="34"/>
    <w:qFormat/>
    <w:rsid w:val="005273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10</Pages>
  <Words>2699</Words>
  <Characters>15385</Characters>
  <Application>Microsoft Macintosh Word</Application>
  <DocSecurity>0</DocSecurity>
  <Lines>128</Lines>
  <Paragraphs>36</Paragraphs>
  <ScaleCrop>false</ScaleCrop>
  <Company/>
  <LinksUpToDate>false</LinksUpToDate>
  <CharactersWithSpaces>18048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Barnes</dc:creator>
  <cp:keywords/>
  <dc:description/>
  <cp:lastModifiedBy>Brittany Barnes</cp:lastModifiedBy>
  <cp:revision>16</cp:revision>
  <dcterms:created xsi:type="dcterms:W3CDTF">2014-02-06T00:41:00Z</dcterms:created>
  <dcterms:modified xsi:type="dcterms:W3CDTF">2014-02-10T06:40:00Z</dcterms:modified>
</cp:coreProperties>
</file>