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CBCA0F" w14:textId="77777777" w:rsidR="00AB7138" w:rsidRDefault="00056133" w:rsidP="00056133">
      <w:pPr>
        <w:pStyle w:val="Sansinterligne"/>
        <w:rPr>
          <w:rFonts w:ascii="Arial" w:hAnsi="Arial"/>
          <w:b/>
          <w:sz w:val="28"/>
          <w:u w:val="single"/>
        </w:rPr>
      </w:pPr>
      <w:r>
        <w:rPr>
          <w:rFonts w:ascii="Arial" w:hAnsi="Arial"/>
          <w:b/>
          <w:sz w:val="28"/>
          <w:u w:val="single"/>
        </w:rPr>
        <w:t>Chapitre 5 : L’élasticité et ses applications</w:t>
      </w:r>
    </w:p>
    <w:p w14:paraId="38137585" w14:textId="77777777" w:rsidR="00056133" w:rsidRDefault="00056133" w:rsidP="00056133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La courbe de pente positive représente le comportement des offreurs</w:t>
      </w:r>
    </w:p>
    <w:p w14:paraId="5D904183" w14:textId="77777777" w:rsidR="00056133" w:rsidRDefault="00056133" w:rsidP="00056133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La courbe de pente négative, celui des acheteurs</w:t>
      </w:r>
    </w:p>
    <w:p w14:paraId="022E2266" w14:textId="77777777" w:rsidR="00056133" w:rsidRDefault="00056133" w:rsidP="00056133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L’élasticité mesure la réaction des offreurs et des acheteurs aux modifications des conditions du marché et permet d’étudier plus précisément l’offre et la demande.</w:t>
      </w:r>
    </w:p>
    <w:p w14:paraId="3EEA546F" w14:textId="77777777" w:rsidR="00056133" w:rsidRDefault="00056133" w:rsidP="00056133">
      <w:pPr>
        <w:pStyle w:val="Sansinterligne"/>
        <w:rPr>
          <w:rFonts w:ascii="Arial" w:hAnsi="Arial"/>
          <w:sz w:val="22"/>
        </w:rPr>
      </w:pPr>
    </w:p>
    <w:p w14:paraId="01D82B03" w14:textId="77777777" w:rsidR="00611AD4" w:rsidRDefault="00056133" w:rsidP="00056133">
      <w:pPr>
        <w:pStyle w:val="Sansinterligne"/>
        <w:rPr>
          <w:rFonts w:ascii="Arial" w:hAnsi="Arial"/>
          <w:b/>
        </w:rPr>
      </w:pPr>
      <w:r>
        <w:rPr>
          <w:rFonts w:ascii="Arial" w:hAnsi="Arial"/>
          <w:b/>
        </w:rPr>
        <w:t>L’</w:t>
      </w:r>
      <w:r w:rsidR="00A472F5">
        <w:rPr>
          <w:rFonts w:ascii="Arial" w:hAnsi="Arial"/>
          <w:b/>
        </w:rPr>
        <w:t>ÉLASTICITÉ DE LA DEMANDE</w:t>
      </w:r>
    </w:p>
    <w:p w14:paraId="3EB5F4B4" w14:textId="29EEB571" w:rsidR="00056133" w:rsidRDefault="00611AD4" w:rsidP="00056133">
      <w:pPr>
        <w:pStyle w:val="Sansinterligne"/>
        <w:rPr>
          <w:rFonts w:ascii="Arial" w:hAnsi="Arial"/>
        </w:rPr>
      </w:pPr>
      <w:r>
        <w:rPr>
          <w:rFonts w:ascii="Arial" w:hAnsi="Arial"/>
          <w:b/>
        </w:rPr>
        <w:t>L’</w:t>
      </w:r>
      <w:r w:rsidR="00056133">
        <w:rPr>
          <w:rFonts w:ascii="Arial" w:hAnsi="Arial"/>
          <w:b/>
        </w:rPr>
        <w:t>élasticité</w:t>
      </w:r>
      <w:r>
        <w:rPr>
          <w:rFonts w:ascii="Arial" w:hAnsi="Arial"/>
          <w:b/>
        </w:rPr>
        <w:t>-prix</w:t>
      </w:r>
      <w:r w:rsidR="00056133">
        <w:rPr>
          <w:rFonts w:ascii="Arial" w:hAnsi="Arial"/>
          <w:b/>
        </w:rPr>
        <w:t xml:space="preserve"> de la demande</w:t>
      </w:r>
      <w:r>
        <w:rPr>
          <w:rFonts w:ascii="Arial" w:hAnsi="Arial"/>
          <w:b/>
        </w:rPr>
        <w:t xml:space="preserve"> et ses déterminants</w:t>
      </w:r>
    </w:p>
    <w:p w14:paraId="657967B8" w14:textId="0C55800C" w:rsidR="00056133" w:rsidRDefault="00A472F5" w:rsidP="00056133">
      <w:pPr>
        <w:pStyle w:val="Sansinterligne"/>
        <w:rPr>
          <w:rFonts w:ascii="Arial" w:hAnsi="Arial"/>
          <w:i/>
          <w:sz w:val="22"/>
        </w:rPr>
      </w:pPr>
      <w:r>
        <w:rPr>
          <w:rFonts w:ascii="Arial" w:hAnsi="Arial"/>
          <w:i/>
          <w:sz w:val="22"/>
        </w:rPr>
        <w:t>L’élasticité : mesure de la sensibilité</w:t>
      </w:r>
      <w:r w:rsidR="00611AD4">
        <w:rPr>
          <w:rFonts w:ascii="Arial" w:hAnsi="Arial"/>
          <w:i/>
          <w:sz w:val="22"/>
        </w:rPr>
        <w:t xml:space="preserve"> de la quantité demandée ou de la quantité offerte à une variation de l’un de ses déterminants</w:t>
      </w:r>
    </w:p>
    <w:p w14:paraId="15C6F298" w14:textId="66247516" w:rsidR="00611AD4" w:rsidRDefault="00611AD4" w:rsidP="00056133">
      <w:pPr>
        <w:pStyle w:val="Sansinterligne"/>
        <w:rPr>
          <w:rFonts w:ascii="Arial" w:hAnsi="Arial"/>
          <w:i/>
          <w:sz w:val="22"/>
        </w:rPr>
      </w:pPr>
      <w:r>
        <w:rPr>
          <w:rFonts w:ascii="Arial" w:hAnsi="Arial"/>
          <w:i/>
          <w:sz w:val="22"/>
        </w:rPr>
        <w:t>Élasticité-prix de la demande : mesure de la sensibilité de la quantité demandée d’un bien aux variations du prix de ce bien.</w:t>
      </w:r>
    </w:p>
    <w:p w14:paraId="0322B91E" w14:textId="410F4508" w:rsidR="00611AD4" w:rsidRDefault="00611AD4" w:rsidP="00056133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L’élasticité-prix de la demande mesure la sensibilité de la quantité demandée aux variations de prix d bien.  La demande est dite élastique lorsque la quantité demandée réagit faiblement aux  changements de prix.</w:t>
      </w:r>
    </w:p>
    <w:p w14:paraId="070FCBB7" w14:textId="13FDCD33" w:rsidR="00386729" w:rsidRDefault="00386729" w:rsidP="00056133">
      <w:pPr>
        <w:pStyle w:val="Sansinterligne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Les biens essentiels par opposition aux articles de luxe</w:t>
      </w:r>
    </w:p>
    <w:p w14:paraId="0406CD47" w14:textId="202906B4" w:rsidR="00386729" w:rsidRDefault="00386729" w:rsidP="00056133">
      <w:pPr>
        <w:pStyle w:val="Sansinterligne"/>
        <w:rPr>
          <w:rFonts w:ascii="Arial" w:hAnsi="Arial"/>
          <w:sz w:val="22"/>
        </w:rPr>
      </w:pPr>
      <w:r w:rsidRPr="00386729">
        <w:rPr>
          <w:rFonts w:ascii="Arial" w:hAnsi="Arial"/>
          <w:sz w:val="22"/>
        </w:rPr>
        <w:t>La demande</w:t>
      </w:r>
      <w:r>
        <w:rPr>
          <w:rFonts w:ascii="Arial" w:hAnsi="Arial"/>
          <w:sz w:val="22"/>
        </w:rPr>
        <w:t xml:space="preserve"> pour les biens de première nécessite est généralement inélastique, tandis que les articles de luxe est plutôt élastique.</w:t>
      </w:r>
    </w:p>
    <w:p w14:paraId="60F2E774" w14:textId="3FEFC8CF" w:rsidR="00386729" w:rsidRDefault="00386729" w:rsidP="00056133">
      <w:pPr>
        <w:pStyle w:val="Sansinterligne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Les contours du marché</w:t>
      </w:r>
    </w:p>
    <w:p w14:paraId="61A63298" w14:textId="3F08BC17" w:rsidR="00386729" w:rsidRDefault="00386729" w:rsidP="00056133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Dans le cas de la nourriture, qui constitue une vaste catégorie, la demande est passablement inélastique parce qu’il n’existe pas de proches substituts à la nourriture.  Toutefois, plus on précise la catégorie, plus la demande devient élastique.</w:t>
      </w:r>
    </w:p>
    <w:p w14:paraId="4D249EDD" w14:textId="49B5C667" w:rsidR="00386729" w:rsidRDefault="00386729" w:rsidP="00056133">
      <w:pPr>
        <w:pStyle w:val="Sansinterligne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La part du revenu</w:t>
      </w:r>
    </w:p>
    <w:p w14:paraId="10EF5C54" w14:textId="2C5E159C" w:rsidR="00386729" w:rsidRDefault="00386729" w:rsidP="00056133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Plus la part du revenu consacrée au bien est élevée, plus la demande sera élastique.</w:t>
      </w:r>
    </w:p>
    <w:p w14:paraId="306FD9A4" w14:textId="3E2BD89F" w:rsidR="00386729" w:rsidRDefault="00386729" w:rsidP="00056133">
      <w:pPr>
        <w:pStyle w:val="Sansinterligne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L’horizon temporel</w:t>
      </w:r>
    </w:p>
    <w:p w14:paraId="0123316D" w14:textId="06CB9CD0" w:rsidR="00386729" w:rsidRDefault="00386729" w:rsidP="00056133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La demande pour un bien aura tendance à être plus élastique si on l’envisage à long terme.</w:t>
      </w:r>
    </w:p>
    <w:p w14:paraId="4C4B8E09" w14:textId="77777777" w:rsidR="00386729" w:rsidRDefault="00386729" w:rsidP="00056133">
      <w:pPr>
        <w:pStyle w:val="Sansinterligne"/>
        <w:rPr>
          <w:rFonts w:ascii="Arial" w:hAnsi="Arial"/>
          <w:sz w:val="22"/>
        </w:rPr>
      </w:pPr>
    </w:p>
    <w:p w14:paraId="0527DDE8" w14:textId="673C64FB" w:rsidR="00386729" w:rsidRDefault="00386729" w:rsidP="00056133">
      <w:pPr>
        <w:pStyle w:val="Sansinterligne"/>
        <w:rPr>
          <w:rFonts w:ascii="Arial" w:hAnsi="Arial"/>
          <w:b/>
        </w:rPr>
      </w:pPr>
      <w:r>
        <w:rPr>
          <w:rFonts w:ascii="Arial" w:hAnsi="Arial"/>
          <w:b/>
        </w:rPr>
        <w:t>Le calcul de l’élasticité-prix de la demande</w:t>
      </w:r>
    </w:p>
    <w:p w14:paraId="12FACED9" w14:textId="74227B01" w:rsidR="00386729" w:rsidRDefault="00386729" w:rsidP="00056133">
      <w:pPr>
        <w:pStyle w:val="Sansinterligne"/>
        <w:rPr>
          <w:rFonts w:ascii="Arial" w:hAnsi="Arial"/>
          <w:sz w:val="22"/>
        </w:rPr>
      </w:pPr>
      <w:proofErr w:type="spellStart"/>
      <w:r w:rsidRPr="00CA7579">
        <w:rPr>
          <w:rFonts w:ascii="Arial" w:hAnsi="Arial"/>
          <w:b/>
          <w:sz w:val="22"/>
        </w:rPr>
        <w:t>Ep</w:t>
      </w:r>
      <w:proofErr w:type="spellEnd"/>
      <w:r>
        <w:rPr>
          <w:rFonts w:ascii="Arial" w:hAnsi="Arial"/>
          <w:sz w:val="22"/>
        </w:rPr>
        <w:t xml:space="preserve"> = pourcentage de variation de la quantité demandé / pourcentage de variation du prix</w:t>
      </w:r>
    </w:p>
    <w:p w14:paraId="3ADE1042" w14:textId="1C3297C1" w:rsidR="00386729" w:rsidRDefault="001800CC" w:rsidP="00056133">
      <w:pPr>
        <w:pStyle w:val="Sansinterligne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Exemple : </w:t>
      </w:r>
      <w:proofErr w:type="spellStart"/>
      <w:r>
        <w:rPr>
          <w:rFonts w:ascii="Arial" w:hAnsi="Arial"/>
          <w:sz w:val="20"/>
        </w:rPr>
        <w:t>aug</w:t>
      </w:r>
      <w:proofErr w:type="spellEnd"/>
      <w:r w:rsidR="00A9407D">
        <w:rPr>
          <w:rFonts w:ascii="Arial" w:hAnsi="Arial"/>
          <w:sz w:val="20"/>
        </w:rPr>
        <w:t> </w:t>
      </w:r>
      <w:proofErr w:type="gramStart"/>
      <w:r w:rsidR="00A9407D">
        <w:rPr>
          <w:rFonts w:ascii="Arial" w:hAnsi="Arial"/>
          <w:sz w:val="20"/>
        </w:rPr>
        <w:t>;;;;;</w:t>
      </w:r>
      <w:proofErr w:type="spellStart"/>
      <w:r>
        <w:rPr>
          <w:rFonts w:ascii="Arial" w:hAnsi="Arial"/>
          <w:sz w:val="20"/>
        </w:rPr>
        <w:t>mentation</w:t>
      </w:r>
      <w:proofErr w:type="spellEnd"/>
      <w:proofErr w:type="gramEnd"/>
      <w:r>
        <w:rPr>
          <w:rFonts w:ascii="Arial" w:hAnsi="Arial"/>
          <w:sz w:val="20"/>
        </w:rPr>
        <w:t xml:space="preserve"> de 10% du prix de la crème glacée provoque une chute de 20% de la quantité consommée. EP = -20% / 10% = -2</w:t>
      </w:r>
    </w:p>
    <w:p w14:paraId="6F902697" w14:textId="6C1BCE75" w:rsidR="001800CC" w:rsidRDefault="001800CC" w:rsidP="00056133">
      <w:pPr>
        <w:pStyle w:val="Sansinterligne"/>
        <w:rPr>
          <w:rFonts w:ascii="Arial" w:hAnsi="Arial"/>
          <w:sz w:val="20"/>
        </w:rPr>
      </w:pPr>
      <w:r>
        <w:rPr>
          <w:rFonts w:ascii="Arial" w:hAnsi="Arial"/>
          <w:sz w:val="20"/>
        </w:rPr>
        <w:t>Puisque la réponse est de moins 2, cela représente que la q</w:t>
      </w:r>
      <w:r w:rsidR="00A31F74">
        <w:rPr>
          <w:rFonts w:ascii="Arial" w:hAnsi="Arial"/>
          <w:sz w:val="20"/>
        </w:rPr>
        <w:t>uantité demandée est proportionnellement</w:t>
      </w:r>
      <w:r>
        <w:rPr>
          <w:rFonts w:ascii="Arial" w:hAnsi="Arial"/>
          <w:sz w:val="20"/>
        </w:rPr>
        <w:t xml:space="preserve"> deux fois plus importante que la variation de prix.</w:t>
      </w:r>
    </w:p>
    <w:p w14:paraId="082568D8" w14:textId="77777777" w:rsidR="001800CC" w:rsidRDefault="001800CC" w:rsidP="00056133">
      <w:pPr>
        <w:pStyle w:val="Sansinterligne"/>
        <w:rPr>
          <w:rFonts w:ascii="Arial" w:hAnsi="Arial"/>
          <w:sz w:val="20"/>
        </w:rPr>
      </w:pPr>
    </w:p>
    <w:p w14:paraId="44937DBA" w14:textId="686927F9" w:rsidR="001800CC" w:rsidRDefault="001800CC" w:rsidP="00056133">
      <w:pPr>
        <w:pStyle w:val="Sansinterligne"/>
        <w:rPr>
          <w:rFonts w:ascii="Arial" w:hAnsi="Arial"/>
          <w:b/>
        </w:rPr>
      </w:pPr>
      <w:r>
        <w:rPr>
          <w:rFonts w:ascii="Arial" w:hAnsi="Arial"/>
          <w:b/>
        </w:rPr>
        <w:t>La méthode du point milieu : une meilleure façon de calculer l’élasticité</w:t>
      </w:r>
    </w:p>
    <w:p w14:paraId="252F67BB" w14:textId="025515F0" w:rsidR="001800CC" w:rsidRDefault="00B65558" w:rsidP="00056133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En calculant l’élasticité-prix de la demande entre deux points sur une courbe de demande, on se heurte rapidement à un problème : l’élasticité entre le point A</w:t>
      </w:r>
      <w:r w:rsidR="00154CEB">
        <w:rPr>
          <w:rFonts w:ascii="Arial" w:hAnsi="Arial"/>
          <w:sz w:val="22"/>
        </w:rPr>
        <w:t xml:space="preserve"> et le point B diffère de l’élasticité entre le point B et le point A.</w:t>
      </w:r>
    </w:p>
    <w:p w14:paraId="636DB211" w14:textId="6DB5398D" w:rsidR="00154CEB" w:rsidRDefault="00154CEB" w:rsidP="00056133">
      <w:pPr>
        <w:pStyle w:val="Sansinterligne"/>
        <w:rPr>
          <w:rFonts w:ascii="Arial" w:hAnsi="Arial"/>
          <w:sz w:val="20"/>
        </w:rPr>
      </w:pPr>
      <w:r>
        <w:rPr>
          <w:rFonts w:ascii="Arial" w:hAnsi="Arial"/>
          <w:sz w:val="20"/>
        </w:rPr>
        <w:t>Ex : Point A : Prix = 4$     Quantité = 120</w:t>
      </w:r>
    </w:p>
    <w:p w14:paraId="7C523972" w14:textId="7C97079D" w:rsidR="00154CEB" w:rsidRDefault="00154CEB" w:rsidP="00056133">
      <w:pPr>
        <w:pStyle w:val="Sansinterligne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      Point B : Prix = 6$     Quantité = 80</w:t>
      </w:r>
    </w:p>
    <w:p w14:paraId="5C6DD526" w14:textId="270C2676" w:rsidR="00154CEB" w:rsidRDefault="00154CEB" w:rsidP="00056133">
      <w:pPr>
        <w:pStyle w:val="Sansinterligne"/>
        <w:rPr>
          <w:rFonts w:ascii="Arial" w:hAnsi="Arial"/>
          <w:sz w:val="20"/>
        </w:rPr>
      </w:pPr>
      <w:r>
        <w:rPr>
          <w:rFonts w:ascii="Arial" w:hAnsi="Arial"/>
          <w:sz w:val="20"/>
        </w:rPr>
        <w:t>Lorsqu’on passe du point A au point B, le prix augmente de 50% et la quantité diminue de 33%, ce qui indique une élasticité-prix de la demande de 33/50, soit 0,66.  En revanche, en allant du point B au point A, le prix chute de 33% alors que la quantité augmente de 50%.  L’élasticité-prix de la demande est donc 50/33 soit 1,5.</w:t>
      </w:r>
    </w:p>
    <w:p w14:paraId="0A48D47B" w14:textId="77777777" w:rsidR="00154CEB" w:rsidRDefault="00154CEB" w:rsidP="00056133">
      <w:pPr>
        <w:pStyle w:val="Sansinterligne"/>
        <w:rPr>
          <w:rFonts w:ascii="Arial" w:hAnsi="Arial"/>
          <w:sz w:val="20"/>
        </w:rPr>
      </w:pPr>
    </w:p>
    <w:p w14:paraId="182C440D" w14:textId="04364337" w:rsidR="00154CEB" w:rsidRDefault="00154CEB" w:rsidP="00056133">
      <w:pPr>
        <w:pStyle w:val="Sansinterligne"/>
        <w:rPr>
          <w:rFonts w:ascii="Arial" w:hAnsi="Arial"/>
          <w:b/>
        </w:rPr>
      </w:pPr>
      <w:r>
        <w:rPr>
          <w:rFonts w:ascii="Arial" w:hAnsi="Arial"/>
          <w:b/>
        </w:rPr>
        <w:t>La diversité des coures de demande</w:t>
      </w:r>
    </w:p>
    <w:p w14:paraId="01CC5AAA" w14:textId="5666EA75" w:rsidR="00A31F74" w:rsidRDefault="00A31F74" w:rsidP="00056133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On dit que la demande est élastique lorsque l’élasticité est supérieure à 1, signifiant que la quantité varie proportionnellement plus que le prix.  On dit que la demande est inélastique lorsque l’élasticité est inférieure à 1, signifiant que la quantité varie proportionnellement moins que le prix.  Quand l’élasticité égale à 1, la quantité varie proportionnellement au prix et la demande est dite à élasticité unitaire.</w:t>
      </w:r>
    </w:p>
    <w:p w14:paraId="55F2AA85" w14:textId="01119EC0" w:rsidR="00517DF8" w:rsidRDefault="00517DF8" w:rsidP="00056133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lastRenderedPageBreak/>
        <w:t>Plus la courbe de demande s’aplatit en un point, plus l’élasticité-prix de la demande est grande ; plus la courbe de demande est inclinée en un point, moins l’élasticité-prix est forte.</w:t>
      </w:r>
    </w:p>
    <w:p w14:paraId="244B8A9E" w14:textId="3BA01C70" w:rsidR="00517DF8" w:rsidRDefault="00517DF8" w:rsidP="00056133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L’élasticité est nulle, la demande est parfaitement inélastique.</w:t>
      </w:r>
    </w:p>
    <w:p w14:paraId="72582C15" w14:textId="6CEAD53D" w:rsidR="00517DF8" w:rsidRDefault="00517DF8" w:rsidP="00056133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Parfaitement élastique ; cela se produit lorsque l’élasticité-prix de la demande tend vers l’infini et que la coure de demande devient parfaitement horizontale.</w:t>
      </w:r>
    </w:p>
    <w:p w14:paraId="35E9FF10" w14:textId="77777777" w:rsidR="00517DF8" w:rsidRDefault="00517DF8" w:rsidP="00056133">
      <w:pPr>
        <w:pStyle w:val="Sansinterligne"/>
        <w:rPr>
          <w:rFonts w:ascii="Arial" w:hAnsi="Arial"/>
          <w:sz w:val="22"/>
        </w:rPr>
      </w:pPr>
    </w:p>
    <w:p w14:paraId="0803697E" w14:textId="72CC5646" w:rsidR="00517DF8" w:rsidRDefault="00517DF8" w:rsidP="00056133">
      <w:pPr>
        <w:pStyle w:val="Sansinterligne"/>
        <w:rPr>
          <w:rFonts w:ascii="Arial" w:hAnsi="Arial"/>
          <w:b/>
        </w:rPr>
      </w:pPr>
      <w:r>
        <w:rPr>
          <w:rFonts w:ascii="Arial" w:hAnsi="Arial"/>
          <w:b/>
        </w:rPr>
        <w:t>Les recettes totales et l’élasticité-prix de la demande</w:t>
      </w:r>
    </w:p>
    <w:p w14:paraId="098FF590" w14:textId="07AADE71" w:rsidR="00517DF8" w:rsidRPr="00517DF8" w:rsidRDefault="00517DF8" w:rsidP="00056133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Il s’agit des recettes totales (somme reçue par la firme pour la vente</w:t>
      </w:r>
      <w:r w:rsidR="00111D38">
        <w:rPr>
          <w:rFonts w:ascii="Arial" w:hAnsi="Arial"/>
          <w:sz w:val="22"/>
        </w:rPr>
        <w:t xml:space="preserve"> de ses produits, c’est-à-dire la quantité vendue multipliée par le prix), à la somme totale payée par les acheteurs et perçue par les vendeurs du bien</w:t>
      </w:r>
    </w:p>
    <w:p w14:paraId="753B6FA0" w14:textId="15B55F45" w:rsidR="00154CEB" w:rsidRDefault="00326BB4" w:rsidP="00056133">
      <w:pPr>
        <w:pStyle w:val="Sansinterligne"/>
        <w:rPr>
          <w:rFonts w:ascii="Arial" w:hAnsi="Arial"/>
          <w:sz w:val="22"/>
        </w:rPr>
      </w:pPr>
      <w:r w:rsidRPr="00326BB4">
        <w:rPr>
          <w:rFonts w:ascii="Arial" w:hAnsi="Arial"/>
          <w:b/>
          <w:sz w:val="22"/>
        </w:rPr>
        <w:t>P X Q</w:t>
      </w:r>
      <w:r>
        <w:rPr>
          <w:rFonts w:ascii="Arial" w:hAnsi="Arial"/>
          <w:sz w:val="22"/>
        </w:rPr>
        <w:t xml:space="preserve"> le prix du bin multiplié par la quantité vendue</w:t>
      </w:r>
    </w:p>
    <w:p w14:paraId="6A14AA50" w14:textId="43336EC3" w:rsidR="00326BB4" w:rsidRDefault="00326BB4" w:rsidP="00056133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Augmentation du prix réduit la produit P X Q parce que la baise de Q est proportionnellement plus importante que l’augmentation de P.</w:t>
      </w:r>
    </w:p>
    <w:p w14:paraId="7031D7DF" w14:textId="7A5100DE" w:rsidR="00326BB4" w:rsidRDefault="00326BB4" w:rsidP="00326BB4">
      <w:pPr>
        <w:pStyle w:val="Sansinterligne"/>
        <w:numPr>
          <w:ilvl w:val="0"/>
          <w:numId w:val="1"/>
        </w:numPr>
        <w:rPr>
          <w:rFonts w:ascii="Arial" w:hAnsi="Arial"/>
          <w:sz w:val="22"/>
        </w:rPr>
      </w:pPr>
      <w:r w:rsidRPr="00326BB4">
        <w:rPr>
          <w:rFonts w:ascii="Arial" w:hAnsi="Arial"/>
          <w:b/>
          <w:sz w:val="22"/>
        </w:rPr>
        <w:t>INÉLASTIQUE (</w:t>
      </w:r>
      <w:proofErr w:type="spellStart"/>
      <w:r w:rsidRPr="00326BB4">
        <w:rPr>
          <w:rFonts w:ascii="Arial" w:hAnsi="Arial"/>
          <w:b/>
          <w:sz w:val="22"/>
        </w:rPr>
        <w:t>Ep</w:t>
      </w:r>
      <w:proofErr w:type="spellEnd"/>
      <w:r w:rsidRPr="00326BB4">
        <w:rPr>
          <w:rFonts w:ascii="Arial" w:hAnsi="Arial"/>
          <w:b/>
          <w:sz w:val="22"/>
        </w:rPr>
        <w:t xml:space="preserve"> &lt; 1)</w:t>
      </w:r>
      <w:r>
        <w:rPr>
          <w:rFonts w:ascii="Arial" w:hAnsi="Arial"/>
          <w:sz w:val="22"/>
        </w:rPr>
        <w:t xml:space="preserve"> augmentation du prix entraine une hausse des recettes totales, tandis qu’une diminution du prix se traduit par </w:t>
      </w:r>
      <w:proofErr w:type="gramStart"/>
      <w:r>
        <w:rPr>
          <w:rFonts w:ascii="Arial" w:hAnsi="Arial"/>
          <w:sz w:val="22"/>
        </w:rPr>
        <w:t>un</w:t>
      </w:r>
      <w:proofErr w:type="gramEnd"/>
      <w:r>
        <w:rPr>
          <w:rFonts w:ascii="Arial" w:hAnsi="Arial"/>
          <w:sz w:val="22"/>
        </w:rPr>
        <w:t xml:space="preserve"> réduction des recettes totales.</w:t>
      </w:r>
    </w:p>
    <w:p w14:paraId="109B477A" w14:textId="5ED84725" w:rsidR="00326BB4" w:rsidRDefault="00326BB4" w:rsidP="00326BB4">
      <w:pPr>
        <w:pStyle w:val="Sansinterligne"/>
        <w:numPr>
          <w:ilvl w:val="0"/>
          <w:numId w:val="1"/>
        </w:num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ÉLASTIQUE (</w:t>
      </w:r>
      <w:proofErr w:type="spellStart"/>
      <w:r>
        <w:rPr>
          <w:rFonts w:ascii="Arial" w:hAnsi="Arial"/>
          <w:b/>
          <w:sz w:val="22"/>
        </w:rPr>
        <w:t>Ep</w:t>
      </w:r>
      <w:proofErr w:type="spellEnd"/>
      <w:r>
        <w:rPr>
          <w:rFonts w:ascii="Arial" w:hAnsi="Arial"/>
          <w:b/>
          <w:sz w:val="22"/>
        </w:rPr>
        <w:t xml:space="preserve"> &gt; 1)</w:t>
      </w:r>
      <w:r w:rsidR="00A15D12">
        <w:rPr>
          <w:rFonts w:ascii="Arial" w:hAnsi="Arial"/>
          <w:b/>
          <w:sz w:val="22"/>
        </w:rPr>
        <w:t xml:space="preserve"> </w:t>
      </w:r>
      <w:r w:rsidR="00A15D12">
        <w:rPr>
          <w:rFonts w:ascii="Arial" w:hAnsi="Arial"/>
          <w:sz w:val="22"/>
        </w:rPr>
        <w:t>augmentation du prix entraîne une hausse des recettes totales, tandis qu’une diminution</w:t>
      </w:r>
      <w:r w:rsidR="007D16C3">
        <w:rPr>
          <w:rFonts w:ascii="Arial" w:hAnsi="Arial"/>
          <w:sz w:val="22"/>
        </w:rPr>
        <w:t xml:space="preserve"> du prix se traduit par une augmentation des recettes totales.</w:t>
      </w:r>
    </w:p>
    <w:p w14:paraId="618FA5CB" w14:textId="1CB273F9" w:rsidR="007D16C3" w:rsidRDefault="007D16C3" w:rsidP="00326BB4">
      <w:pPr>
        <w:pStyle w:val="Sansinterligne"/>
        <w:numPr>
          <w:ilvl w:val="0"/>
          <w:numId w:val="1"/>
        </w:num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ÉLASTICITÉ UNITAIRE (</w:t>
      </w:r>
      <w:proofErr w:type="spellStart"/>
      <w:r>
        <w:rPr>
          <w:rFonts w:ascii="Arial" w:hAnsi="Arial"/>
          <w:b/>
          <w:sz w:val="22"/>
        </w:rPr>
        <w:t>Ep</w:t>
      </w:r>
      <w:proofErr w:type="spellEnd"/>
      <w:r>
        <w:rPr>
          <w:rFonts w:ascii="Arial" w:hAnsi="Arial"/>
          <w:b/>
          <w:sz w:val="22"/>
        </w:rPr>
        <w:t xml:space="preserve"> = 1)</w:t>
      </w:r>
      <w:r>
        <w:rPr>
          <w:rFonts w:ascii="Arial" w:hAnsi="Arial"/>
          <w:sz w:val="22"/>
        </w:rPr>
        <w:t xml:space="preserve"> aucun changement de prix n’a d’effet sur les recettes totales.</w:t>
      </w:r>
    </w:p>
    <w:p w14:paraId="5001E72A" w14:textId="77777777" w:rsidR="009C5400" w:rsidRDefault="009C5400" w:rsidP="009C5400">
      <w:pPr>
        <w:pStyle w:val="Sansinterligne"/>
        <w:rPr>
          <w:rFonts w:ascii="Arial" w:hAnsi="Arial"/>
          <w:b/>
          <w:sz w:val="22"/>
        </w:rPr>
      </w:pPr>
    </w:p>
    <w:p w14:paraId="740E218D" w14:textId="54906D8D" w:rsidR="009C5400" w:rsidRDefault="009C5400" w:rsidP="009C5400">
      <w:pPr>
        <w:pStyle w:val="Sansinterligne"/>
        <w:rPr>
          <w:rFonts w:ascii="Arial" w:hAnsi="Arial"/>
          <w:b/>
        </w:rPr>
      </w:pPr>
      <w:r>
        <w:rPr>
          <w:rFonts w:ascii="Arial" w:hAnsi="Arial"/>
          <w:b/>
        </w:rPr>
        <w:t>L’élasticité et les recettes totales le long de a courbe de demande linéaire</w:t>
      </w:r>
    </w:p>
    <w:p w14:paraId="008DA9EC" w14:textId="22788A25" w:rsidR="00CA7579" w:rsidRDefault="00CA7579" w:rsidP="009C5400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Certaine courbe de demande présentent la même élasticité sur toute leur longueur, mais il n’en est pas toujours ainsi.</w:t>
      </w:r>
    </w:p>
    <w:p w14:paraId="6693F0F9" w14:textId="0564A153" w:rsidR="009C5400" w:rsidRDefault="00CA7579" w:rsidP="009C5400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Même si la pente de cette courbe de demande est constante, son élasticité ne l’est pas.</w:t>
      </w:r>
    </w:p>
    <w:p w14:paraId="0558838A" w14:textId="6AA10156" w:rsidR="00CA7579" w:rsidRDefault="00CA7579" w:rsidP="009C5400">
      <w:pPr>
        <w:pStyle w:val="Sansinterligne"/>
        <w:rPr>
          <w:rFonts w:ascii="Arial" w:hAnsi="Arial"/>
          <w:i/>
          <w:sz w:val="22"/>
        </w:rPr>
      </w:pPr>
      <w:r>
        <w:rPr>
          <w:rFonts w:ascii="Arial" w:hAnsi="Arial"/>
          <w:i/>
          <w:sz w:val="22"/>
        </w:rPr>
        <w:t>Point faible et quantité élevé = demande inélastique</w:t>
      </w:r>
    </w:p>
    <w:p w14:paraId="1D9EA808" w14:textId="77777777" w:rsidR="00CA7579" w:rsidRDefault="00CA7579" w:rsidP="009C5400">
      <w:pPr>
        <w:pStyle w:val="Sansinterligne"/>
        <w:rPr>
          <w:rFonts w:ascii="Arial" w:hAnsi="Arial"/>
          <w:i/>
          <w:sz w:val="22"/>
        </w:rPr>
      </w:pPr>
    </w:p>
    <w:p w14:paraId="3DBD368E" w14:textId="6BA5D6E4" w:rsidR="00CA7579" w:rsidRDefault="00CA7579" w:rsidP="009C5400">
      <w:pPr>
        <w:pStyle w:val="Sansinterligne"/>
        <w:rPr>
          <w:rFonts w:ascii="Arial" w:hAnsi="Arial"/>
          <w:b/>
        </w:rPr>
      </w:pPr>
      <w:r>
        <w:rPr>
          <w:rFonts w:ascii="Arial" w:hAnsi="Arial"/>
          <w:b/>
        </w:rPr>
        <w:t>D’autres élasticités de la demande</w:t>
      </w:r>
    </w:p>
    <w:p w14:paraId="3914BD10" w14:textId="77777777" w:rsidR="00CA7579" w:rsidRDefault="00CA7579" w:rsidP="009C5400">
      <w:pPr>
        <w:pStyle w:val="Sansinterligne"/>
        <w:rPr>
          <w:rFonts w:ascii="Arial" w:hAnsi="Arial"/>
          <w:b/>
        </w:rPr>
      </w:pPr>
    </w:p>
    <w:p w14:paraId="5431DEFD" w14:textId="033C6352" w:rsidR="00CA7579" w:rsidRDefault="00CA7579" w:rsidP="009C5400">
      <w:pPr>
        <w:pStyle w:val="Sansinterligne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L’élasticité-revenu de la demande</w:t>
      </w:r>
    </w:p>
    <w:p w14:paraId="61F15AFC" w14:textId="71BDF02F" w:rsidR="00CA7579" w:rsidRDefault="00CA7579" w:rsidP="009C5400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i/>
          <w:sz w:val="22"/>
        </w:rPr>
        <w:t>Mesure de la sensibilité de la quantité demandée aux variations du revenu des acheteurs ; c’est le pourcentage de variation de la quantité demandée divisé par le pourcentage de variation du revenu.</w:t>
      </w:r>
      <w:r>
        <w:rPr>
          <w:rFonts w:ascii="Arial" w:hAnsi="Arial"/>
          <w:sz w:val="22"/>
        </w:rPr>
        <w:t xml:space="preserve">  L’élasticité-revenu de la demande équivaut au pourcentage de variation de la quantité demandée divisé par le pourcentage de variation du revenu.</w:t>
      </w:r>
    </w:p>
    <w:p w14:paraId="6B9ED1F0" w14:textId="77777777" w:rsidR="00703A7B" w:rsidRDefault="00703A7B" w:rsidP="009C5400">
      <w:pPr>
        <w:pStyle w:val="Sansinterligne"/>
        <w:rPr>
          <w:rFonts w:ascii="Arial" w:hAnsi="Arial"/>
          <w:b/>
          <w:sz w:val="22"/>
        </w:rPr>
      </w:pPr>
    </w:p>
    <w:p w14:paraId="1EB41FDB" w14:textId="1AD8B656" w:rsidR="00CA7579" w:rsidRDefault="00CA7579" w:rsidP="009C5400">
      <w:pPr>
        <w:pStyle w:val="Sansinterligne"/>
        <w:rPr>
          <w:rFonts w:ascii="Arial" w:hAnsi="Arial"/>
          <w:sz w:val="22"/>
        </w:rPr>
      </w:pPr>
      <w:r w:rsidRPr="00CA7579">
        <w:rPr>
          <w:rFonts w:ascii="Arial" w:hAnsi="Arial"/>
          <w:b/>
          <w:sz w:val="22"/>
        </w:rPr>
        <w:t>Er</w:t>
      </w:r>
      <w:r>
        <w:rPr>
          <w:rFonts w:ascii="Arial" w:hAnsi="Arial"/>
          <w:b/>
          <w:sz w:val="22"/>
        </w:rPr>
        <w:t xml:space="preserve"> </w:t>
      </w:r>
      <w:r w:rsidR="00703A7B">
        <w:rPr>
          <w:rFonts w:ascii="Arial" w:hAnsi="Arial"/>
          <w:sz w:val="22"/>
        </w:rPr>
        <w:t xml:space="preserve">= % de variation de la </w:t>
      </w:r>
      <w:proofErr w:type="spellStart"/>
      <w:r w:rsidR="00703A7B">
        <w:rPr>
          <w:rFonts w:ascii="Arial" w:hAnsi="Arial"/>
          <w:sz w:val="22"/>
        </w:rPr>
        <w:t>qté</w:t>
      </w:r>
      <w:proofErr w:type="spellEnd"/>
      <w:r w:rsidR="00703A7B">
        <w:rPr>
          <w:rFonts w:ascii="Arial" w:hAnsi="Arial"/>
          <w:sz w:val="22"/>
        </w:rPr>
        <w:t xml:space="preserve"> demandée du bien X / % de variation du prix du bien Y</w:t>
      </w:r>
    </w:p>
    <w:p w14:paraId="46E8E30A" w14:textId="77777777" w:rsidR="00703A7B" w:rsidRDefault="00703A7B" w:rsidP="009C5400">
      <w:pPr>
        <w:pStyle w:val="Sansinterligne"/>
        <w:rPr>
          <w:rFonts w:ascii="Arial" w:hAnsi="Arial"/>
          <w:sz w:val="22"/>
        </w:rPr>
      </w:pPr>
    </w:p>
    <w:p w14:paraId="5AAC30CB" w14:textId="5F79C259" w:rsidR="00703A7B" w:rsidRDefault="00703A7B" w:rsidP="009C5400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L’élasticité croisée de la demande est affectée d’un signe positif ou négatif suivant qu’il s’agit de deux biens substituts ou </w:t>
      </w:r>
      <w:proofErr w:type="gramStart"/>
      <w:r w:rsidR="0078630D">
        <w:rPr>
          <w:rFonts w:ascii="Arial" w:hAnsi="Arial"/>
          <w:sz w:val="22"/>
        </w:rPr>
        <w:t>complémentaires</w:t>
      </w:r>
      <w:proofErr w:type="gramEnd"/>
      <w:r>
        <w:rPr>
          <w:rFonts w:ascii="Arial" w:hAnsi="Arial"/>
          <w:sz w:val="22"/>
        </w:rPr>
        <w:t>.</w:t>
      </w:r>
    </w:p>
    <w:p w14:paraId="5D21C5D1" w14:textId="1A49ADD1" w:rsidR="0078630D" w:rsidRDefault="0078630D" w:rsidP="009C5400">
      <w:pPr>
        <w:pStyle w:val="Sansinterligne"/>
        <w:rPr>
          <w:rFonts w:ascii="Arial" w:hAnsi="Arial"/>
          <w:sz w:val="20"/>
        </w:rPr>
      </w:pPr>
      <w:r>
        <w:rPr>
          <w:rFonts w:ascii="Arial" w:hAnsi="Arial"/>
          <w:sz w:val="20"/>
        </w:rPr>
        <w:t>Ex : comme le prix des hotdogs et la quantité demandée des ha</w:t>
      </w:r>
      <w:r w:rsidR="00CE4B7E">
        <w:rPr>
          <w:rFonts w:ascii="Arial" w:hAnsi="Arial"/>
          <w:sz w:val="20"/>
        </w:rPr>
        <w:t>m</w:t>
      </w:r>
      <w:r>
        <w:rPr>
          <w:rFonts w:ascii="Arial" w:hAnsi="Arial"/>
          <w:sz w:val="20"/>
        </w:rPr>
        <w:t xml:space="preserve">burgers varient dans le même sens, l’élasticité croisée est positive.  A l’inverse, </w:t>
      </w:r>
      <w:r w:rsidR="00CE4B7E">
        <w:rPr>
          <w:rFonts w:ascii="Arial" w:hAnsi="Arial"/>
          <w:sz w:val="20"/>
        </w:rPr>
        <w:t xml:space="preserve">les biens complémentaires s’emploient conjointement, comme les ordinateurs et les logiciels.  Dans ce cas, l’élasticité croisée est négative, indiquant qu’une augmentation du prix des ordinateurs réduit la </w:t>
      </w:r>
      <w:proofErr w:type="spellStart"/>
      <w:r w:rsidR="00CE4B7E">
        <w:rPr>
          <w:rFonts w:ascii="Arial" w:hAnsi="Arial"/>
          <w:sz w:val="20"/>
        </w:rPr>
        <w:t>qté</w:t>
      </w:r>
      <w:proofErr w:type="spellEnd"/>
      <w:r w:rsidR="00CE4B7E">
        <w:rPr>
          <w:rFonts w:ascii="Arial" w:hAnsi="Arial"/>
          <w:sz w:val="20"/>
        </w:rPr>
        <w:t xml:space="preserve"> de logiciels demandée.</w:t>
      </w:r>
    </w:p>
    <w:p w14:paraId="33673ADB" w14:textId="77777777" w:rsidR="00CE4B7E" w:rsidRDefault="00CE4B7E" w:rsidP="009C5400">
      <w:pPr>
        <w:pStyle w:val="Sansinterligne"/>
        <w:rPr>
          <w:rFonts w:ascii="Arial" w:hAnsi="Arial"/>
          <w:sz w:val="20"/>
        </w:rPr>
      </w:pPr>
    </w:p>
    <w:p w14:paraId="179DDEA1" w14:textId="2054D8FD" w:rsidR="00CE4B7E" w:rsidRDefault="00CC28F4" w:rsidP="009C5400">
      <w:pPr>
        <w:pStyle w:val="Sansinterligne"/>
        <w:rPr>
          <w:rFonts w:ascii="Arial" w:hAnsi="Arial"/>
          <w:b/>
        </w:rPr>
      </w:pPr>
      <w:r>
        <w:rPr>
          <w:rFonts w:ascii="Arial" w:hAnsi="Arial"/>
          <w:b/>
        </w:rPr>
        <w:t>L’ÉLASTICITÉ DE L’OFFRE</w:t>
      </w:r>
    </w:p>
    <w:p w14:paraId="071DE131" w14:textId="0C8F932D" w:rsidR="00CC28F4" w:rsidRDefault="004A3C9B" w:rsidP="009C5400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Les vendeurs d’un bien augmentaient la quantité offerte quand le prix montait, quand le prix des intrants chutait  ou quand la technologie faisait des progrès.</w:t>
      </w:r>
    </w:p>
    <w:p w14:paraId="109DB0AD" w14:textId="77777777" w:rsidR="004A3C9B" w:rsidRDefault="004A3C9B" w:rsidP="009C5400">
      <w:pPr>
        <w:pStyle w:val="Sansinterligne"/>
        <w:rPr>
          <w:rFonts w:ascii="Arial" w:hAnsi="Arial"/>
          <w:sz w:val="22"/>
        </w:rPr>
      </w:pPr>
    </w:p>
    <w:p w14:paraId="7B0DCCE8" w14:textId="48720F4B" w:rsidR="004A3C9B" w:rsidRDefault="004A3C9B" w:rsidP="009C5400">
      <w:pPr>
        <w:pStyle w:val="Sansinterligne"/>
        <w:rPr>
          <w:rFonts w:ascii="Arial" w:hAnsi="Arial"/>
          <w:b/>
        </w:rPr>
      </w:pPr>
      <w:r>
        <w:rPr>
          <w:rFonts w:ascii="Arial" w:hAnsi="Arial"/>
          <w:b/>
        </w:rPr>
        <w:t>L’élasticité-prix de l’offre et ses déterminants</w:t>
      </w:r>
    </w:p>
    <w:p w14:paraId="5AC192ED" w14:textId="2E2404DA" w:rsidR="004A3C9B" w:rsidRDefault="004A3C9B" w:rsidP="009C5400">
      <w:pPr>
        <w:pStyle w:val="Sansinterligne"/>
        <w:rPr>
          <w:rFonts w:ascii="Arial" w:hAnsi="Arial"/>
          <w:i/>
          <w:sz w:val="22"/>
        </w:rPr>
      </w:pPr>
      <w:r>
        <w:rPr>
          <w:rFonts w:ascii="Arial" w:hAnsi="Arial"/>
          <w:i/>
          <w:sz w:val="22"/>
        </w:rPr>
        <w:t>Élastic</w:t>
      </w:r>
      <w:r w:rsidR="00A6382F">
        <w:rPr>
          <w:rFonts w:ascii="Arial" w:hAnsi="Arial"/>
          <w:i/>
          <w:sz w:val="22"/>
        </w:rPr>
        <w:t xml:space="preserve">ité-prix de l’offre : sensibilité de la quantité offerte d’un bien aux variations du prix du bien ; c’est le pourcentage de variation de la quantité offerte divisé par le pourcentage de </w:t>
      </w:r>
      <w:bookmarkStart w:id="0" w:name="_GoBack"/>
      <w:r w:rsidR="00A6382F">
        <w:rPr>
          <w:rFonts w:ascii="Arial" w:hAnsi="Arial"/>
          <w:i/>
          <w:sz w:val="22"/>
        </w:rPr>
        <w:t>variation du prix.</w:t>
      </w:r>
    </w:p>
    <w:bookmarkEnd w:id="0"/>
    <w:p w14:paraId="3D63864D" w14:textId="1BEA9BE0" w:rsidR="00A6382F" w:rsidRPr="00A6382F" w:rsidRDefault="00A6382F" w:rsidP="009C5400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L’élasticité-prix de l’offre mesure la sensibilité de la </w:t>
      </w:r>
      <w:proofErr w:type="spellStart"/>
      <w:r>
        <w:rPr>
          <w:rFonts w:ascii="Arial" w:hAnsi="Arial"/>
          <w:sz w:val="22"/>
        </w:rPr>
        <w:t>quatité</w:t>
      </w:r>
      <w:proofErr w:type="spellEnd"/>
      <w:r>
        <w:rPr>
          <w:rFonts w:ascii="Arial" w:hAnsi="Arial"/>
          <w:sz w:val="22"/>
        </w:rPr>
        <w:t xml:space="preserve"> offerte aux variations du prix.  L’offre d’un bien est dite élastique sir la quantité offerte réagit très peu eux variation du prix.</w:t>
      </w:r>
    </w:p>
    <w:p w14:paraId="1625EFED" w14:textId="77777777" w:rsidR="004A3C9B" w:rsidRDefault="004A3C9B" w:rsidP="009C5400">
      <w:pPr>
        <w:pStyle w:val="Sansinterligne"/>
        <w:rPr>
          <w:rFonts w:ascii="Arial" w:hAnsi="Arial"/>
          <w:b/>
        </w:rPr>
      </w:pPr>
    </w:p>
    <w:p w14:paraId="126AA683" w14:textId="1E7CFA9F" w:rsidR="00A6382F" w:rsidRDefault="00A6382F" w:rsidP="009C5400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La flexibilité de l’offre : </w:t>
      </w:r>
      <w:r>
        <w:rPr>
          <w:rFonts w:ascii="Arial" w:hAnsi="Arial"/>
          <w:sz w:val="22"/>
        </w:rPr>
        <w:t>l’élasticité-prix de l’offre dépend de la flexibilité des vendeurs à modifier leur production du bien.</w:t>
      </w:r>
    </w:p>
    <w:p w14:paraId="4444CD18" w14:textId="48FE91EA" w:rsidR="00A6382F" w:rsidRDefault="00A6382F" w:rsidP="009C5400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L’horizon temporal : </w:t>
      </w:r>
      <w:r w:rsidR="00AE53E4">
        <w:rPr>
          <w:rFonts w:ascii="Arial" w:hAnsi="Arial"/>
          <w:sz w:val="22"/>
        </w:rPr>
        <w:t>le temps constitue u élément déterminant de l’élasticité-prix de l’offre. Plus élastique à long terme</w:t>
      </w:r>
      <w:r w:rsidR="00650DBB">
        <w:rPr>
          <w:rFonts w:ascii="Arial" w:hAnsi="Arial"/>
          <w:sz w:val="22"/>
        </w:rPr>
        <w:t xml:space="preserve"> qu’à court terme.</w:t>
      </w:r>
      <w:r w:rsidR="00AE53E4">
        <w:rPr>
          <w:rFonts w:ascii="Arial" w:hAnsi="Arial"/>
          <w:sz w:val="22"/>
        </w:rPr>
        <w:t xml:space="preserve"> </w:t>
      </w:r>
    </w:p>
    <w:p w14:paraId="0995212F" w14:textId="77777777" w:rsidR="00225A0A" w:rsidRDefault="00225A0A" w:rsidP="009C5400">
      <w:pPr>
        <w:pStyle w:val="Sansinterligne"/>
        <w:rPr>
          <w:rFonts w:ascii="Arial" w:hAnsi="Arial"/>
          <w:sz w:val="22"/>
        </w:rPr>
      </w:pPr>
    </w:p>
    <w:p w14:paraId="3926C7C4" w14:textId="77097F66" w:rsidR="00225A0A" w:rsidRDefault="00225A0A" w:rsidP="009C5400">
      <w:pPr>
        <w:pStyle w:val="Sansinterligne"/>
        <w:rPr>
          <w:rFonts w:ascii="Arial" w:hAnsi="Arial"/>
          <w:b/>
        </w:rPr>
      </w:pPr>
      <w:r>
        <w:rPr>
          <w:rFonts w:ascii="Arial" w:hAnsi="Arial"/>
          <w:b/>
        </w:rPr>
        <w:t>Le calcul de l’élasticité-prix de l’offre</w:t>
      </w:r>
    </w:p>
    <w:p w14:paraId="26326997" w14:textId="0865841F" w:rsidR="00225A0A" w:rsidRDefault="00225A0A" w:rsidP="009C5400">
      <w:pPr>
        <w:pStyle w:val="Sansinterligne"/>
        <w:rPr>
          <w:rFonts w:ascii="Arial" w:hAnsi="Arial"/>
          <w:b/>
          <w:sz w:val="22"/>
        </w:rPr>
      </w:pPr>
      <w:proofErr w:type="gramStart"/>
      <w:r>
        <w:rPr>
          <w:rFonts w:ascii="Arial" w:hAnsi="Arial"/>
          <w:sz w:val="22"/>
        </w:rPr>
        <w:t>en</w:t>
      </w:r>
      <w:proofErr w:type="gramEnd"/>
      <w:r>
        <w:rPr>
          <w:rFonts w:ascii="Arial" w:hAnsi="Arial"/>
          <w:sz w:val="22"/>
        </w:rPr>
        <w:t xml:space="preserve"> divisant le pourcentage de variation de la quantité offerte par le pourcentage de variation du prix : </w:t>
      </w:r>
      <w:proofErr w:type="spellStart"/>
      <w:r>
        <w:rPr>
          <w:rFonts w:ascii="Arial" w:hAnsi="Arial"/>
          <w:b/>
          <w:sz w:val="22"/>
        </w:rPr>
        <w:t>Ep</w:t>
      </w:r>
      <w:proofErr w:type="spellEnd"/>
      <w:r>
        <w:rPr>
          <w:rFonts w:ascii="Arial" w:hAnsi="Arial"/>
          <w:b/>
          <w:sz w:val="22"/>
        </w:rPr>
        <w:t xml:space="preserve"> = % de variation de la quantité offerte / % de variation du prix</w:t>
      </w:r>
    </w:p>
    <w:p w14:paraId="0F3F3F21" w14:textId="53BD82E8" w:rsidR="00225A0A" w:rsidRDefault="00225A0A" w:rsidP="009C5400">
      <w:pPr>
        <w:pStyle w:val="Sansinterligne"/>
        <w:rPr>
          <w:rFonts w:ascii="Arial" w:hAnsi="Arial"/>
          <w:sz w:val="20"/>
        </w:rPr>
      </w:pPr>
      <w:proofErr w:type="gramStart"/>
      <w:r>
        <w:rPr>
          <w:rFonts w:ascii="Arial" w:hAnsi="Arial"/>
          <w:sz w:val="20"/>
        </w:rPr>
        <w:t>ex</w:t>
      </w:r>
      <w:proofErr w:type="gramEnd"/>
      <w:r>
        <w:rPr>
          <w:rFonts w:ascii="Arial" w:hAnsi="Arial"/>
          <w:sz w:val="20"/>
        </w:rPr>
        <w:t> : augmentation du prix du lait, lequel passe de 1,90$ à 2,10$ le litre, incitant les fermiers à augmenter leur production mensuelle de 9000 à 11 000 litres.  Grâce à la méthode du point milieu, nous sommes en mesure de calculer le pourcentage de variation du prix.</w:t>
      </w:r>
    </w:p>
    <w:p w14:paraId="44498699" w14:textId="294C0526" w:rsidR="00225A0A" w:rsidRDefault="00225A0A" w:rsidP="009C5400">
      <w:pPr>
        <w:pStyle w:val="Sansinterligne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Pourcentage de variation de prix = [(2,10 – 1,90)/ 2,00] x 100 = 10%</w:t>
      </w:r>
    </w:p>
    <w:p w14:paraId="64D70E49" w14:textId="6DFBDF1E" w:rsidR="00225A0A" w:rsidRDefault="00225A0A" w:rsidP="009C5400">
      <w:pPr>
        <w:pStyle w:val="Sansinterligne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Variation en pourcentage de la quantité offerte = [(11 000 - 9 000) / 10 000] x 100 = 20%</w:t>
      </w:r>
    </w:p>
    <w:p w14:paraId="4C15737A" w14:textId="357D75B8" w:rsidR="00225A0A" w:rsidRDefault="00225A0A" w:rsidP="009C5400">
      <w:pPr>
        <w:pStyle w:val="Sansinterligne"/>
        <w:rPr>
          <w:rFonts w:ascii="Arial" w:hAnsi="Arial"/>
          <w:b/>
          <w:sz w:val="20"/>
        </w:rPr>
      </w:pPr>
      <w:proofErr w:type="spellStart"/>
      <w:r>
        <w:rPr>
          <w:rFonts w:ascii="Arial" w:hAnsi="Arial"/>
          <w:b/>
          <w:sz w:val="20"/>
        </w:rPr>
        <w:t>Ep</w:t>
      </w:r>
      <w:proofErr w:type="spellEnd"/>
      <w:r>
        <w:rPr>
          <w:rFonts w:ascii="Arial" w:hAnsi="Arial"/>
          <w:b/>
          <w:sz w:val="20"/>
        </w:rPr>
        <w:t xml:space="preserve"> = 20% / 10% = 2</w:t>
      </w:r>
    </w:p>
    <w:p w14:paraId="72AB6CE5" w14:textId="5F3F4C98" w:rsidR="00225A0A" w:rsidRDefault="00225A0A" w:rsidP="009C5400">
      <w:pPr>
        <w:pStyle w:val="Sansinterligne"/>
        <w:rPr>
          <w:rFonts w:ascii="Arial" w:hAnsi="Arial"/>
          <w:sz w:val="20"/>
        </w:rPr>
      </w:pPr>
      <w:r>
        <w:rPr>
          <w:rFonts w:ascii="Arial" w:hAnsi="Arial"/>
          <w:sz w:val="20"/>
        </w:rPr>
        <w:t>Une élasticité de 2 signifie que la quantité offerte réagit proportionnellement deux fois plus que le prix.</w:t>
      </w:r>
    </w:p>
    <w:p w14:paraId="2F1D1E17" w14:textId="77777777" w:rsidR="00793439" w:rsidRDefault="00793439" w:rsidP="009C5400">
      <w:pPr>
        <w:pStyle w:val="Sansinterligne"/>
        <w:rPr>
          <w:rFonts w:ascii="Arial" w:hAnsi="Arial"/>
          <w:sz w:val="20"/>
        </w:rPr>
      </w:pPr>
    </w:p>
    <w:p w14:paraId="0B183785" w14:textId="4BFA9385" w:rsidR="00793439" w:rsidRDefault="00793439" w:rsidP="009C5400">
      <w:pPr>
        <w:pStyle w:val="Sansinterligne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La diversité des courbes d’offre</w:t>
      </w:r>
    </w:p>
    <w:p w14:paraId="512322CB" w14:textId="3D864FBD" w:rsidR="00793439" w:rsidRDefault="00793439" w:rsidP="009C5400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La quantité offerte varie proportionnellement plus que le prix et l’élasticité de l’offre est supérieure à 1.</w:t>
      </w:r>
    </w:p>
    <w:p w14:paraId="3FAF275F" w14:textId="4DE63727" w:rsidR="00793439" w:rsidRDefault="00793439" w:rsidP="009C5400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La quantité offerte augmente proportionnellement moins que le prix et l’élasticité est inférieure à </w:t>
      </w:r>
    </w:p>
    <w:p w14:paraId="25266B11" w14:textId="77777777" w:rsidR="00793439" w:rsidRDefault="00793439" w:rsidP="009C5400">
      <w:pPr>
        <w:pStyle w:val="Sansinterligne"/>
        <w:rPr>
          <w:rFonts w:ascii="Arial" w:hAnsi="Arial"/>
          <w:sz w:val="22"/>
        </w:rPr>
      </w:pPr>
    </w:p>
    <w:p w14:paraId="13DEB40E" w14:textId="3222324A" w:rsidR="00793439" w:rsidRDefault="00793439" w:rsidP="009C5400">
      <w:pPr>
        <w:pStyle w:val="Sansinterligne"/>
        <w:rPr>
          <w:rFonts w:ascii="Arial" w:hAnsi="Arial"/>
          <w:b/>
        </w:rPr>
      </w:pPr>
      <w:r>
        <w:rPr>
          <w:rFonts w:ascii="Arial" w:hAnsi="Arial"/>
          <w:b/>
        </w:rPr>
        <w:t>TROIS ILLUSTRATIONS DE L’OFFRE, DE LA DEMANDE ET DE L’ÉLASTICITÉ</w:t>
      </w:r>
    </w:p>
    <w:p w14:paraId="1BF21BD3" w14:textId="66B1A5BE" w:rsidR="00793439" w:rsidRDefault="00793439" w:rsidP="009C5400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**** voir p.96 - 102 ****</w:t>
      </w:r>
    </w:p>
    <w:p w14:paraId="483067AE" w14:textId="77777777" w:rsidR="00793439" w:rsidRDefault="00793439" w:rsidP="009C5400">
      <w:pPr>
        <w:pStyle w:val="Sansinterligne"/>
        <w:rPr>
          <w:rFonts w:ascii="Arial" w:hAnsi="Arial"/>
          <w:sz w:val="22"/>
        </w:rPr>
      </w:pPr>
    </w:p>
    <w:p w14:paraId="04064925" w14:textId="67C7F7D6" w:rsidR="00793439" w:rsidRDefault="00793439" w:rsidP="009C5400">
      <w:pPr>
        <w:pStyle w:val="Sansinterligne"/>
        <w:rPr>
          <w:rFonts w:ascii="Arial" w:hAnsi="Arial"/>
          <w:b/>
        </w:rPr>
      </w:pPr>
      <w:r>
        <w:rPr>
          <w:rFonts w:ascii="Arial" w:hAnsi="Arial"/>
          <w:b/>
        </w:rPr>
        <w:t>CONCLUSION</w:t>
      </w:r>
    </w:p>
    <w:p w14:paraId="0030B622" w14:textId="1B76FDCD" w:rsidR="00793439" w:rsidRDefault="00793439" w:rsidP="009C5400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Les concepts d’offre et de demande permettent d’analyser les événements les plus importants et les politiques qui structurent l’économie.</w:t>
      </w:r>
    </w:p>
    <w:p w14:paraId="427B9E5C" w14:textId="3EF354CD" w:rsidR="00793439" w:rsidRPr="00793439" w:rsidRDefault="00793439" w:rsidP="009C5400">
      <w:pPr>
        <w:pStyle w:val="Sansinterligne"/>
        <w:rPr>
          <w:rFonts w:ascii="Arial" w:hAnsi="Arial"/>
          <w:sz w:val="22"/>
        </w:rPr>
      </w:pPr>
      <w:r>
        <w:rPr>
          <w:rFonts w:ascii="Arial" w:hAnsi="Arial"/>
          <w:sz w:val="22"/>
        </w:rPr>
        <w:t>**** voir p. 103-104 ****</w:t>
      </w:r>
    </w:p>
    <w:sectPr w:rsidR="00793439" w:rsidRPr="00793439" w:rsidSect="0033081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C0556"/>
    <w:multiLevelType w:val="hybridMultilevel"/>
    <w:tmpl w:val="DD385D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133"/>
    <w:rsid w:val="00056133"/>
    <w:rsid w:val="00111D38"/>
    <w:rsid w:val="00154CEB"/>
    <w:rsid w:val="001800CC"/>
    <w:rsid w:val="00225A0A"/>
    <w:rsid w:val="00326BB4"/>
    <w:rsid w:val="00330812"/>
    <w:rsid w:val="00386729"/>
    <w:rsid w:val="004A3C9B"/>
    <w:rsid w:val="00517DF8"/>
    <w:rsid w:val="00611AD4"/>
    <w:rsid w:val="00650DBB"/>
    <w:rsid w:val="00703A7B"/>
    <w:rsid w:val="0078630D"/>
    <w:rsid w:val="00793439"/>
    <w:rsid w:val="007D16C3"/>
    <w:rsid w:val="009C5400"/>
    <w:rsid w:val="00A15D12"/>
    <w:rsid w:val="00A31F74"/>
    <w:rsid w:val="00A472F5"/>
    <w:rsid w:val="00A6382F"/>
    <w:rsid w:val="00A9407D"/>
    <w:rsid w:val="00AB7138"/>
    <w:rsid w:val="00AE53E4"/>
    <w:rsid w:val="00B65558"/>
    <w:rsid w:val="00CA7579"/>
    <w:rsid w:val="00CC28F4"/>
    <w:rsid w:val="00CE4B7E"/>
    <w:rsid w:val="00F34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04F19D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5613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561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3</Pages>
  <Words>1234</Words>
  <Characters>6793</Characters>
  <Application>Microsoft Macintosh Word</Application>
  <DocSecurity>0</DocSecurity>
  <Lines>56</Lines>
  <Paragraphs>16</Paragraphs>
  <ScaleCrop>false</ScaleCrop>
  <Company/>
  <LinksUpToDate>false</LinksUpToDate>
  <CharactersWithSpaces>8011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</dc:creator>
  <cp:keywords/>
  <dc:description/>
  <cp:lastModifiedBy>Stephanie</cp:lastModifiedBy>
  <cp:revision>31</cp:revision>
  <dcterms:created xsi:type="dcterms:W3CDTF">2014-01-24T19:56:00Z</dcterms:created>
  <dcterms:modified xsi:type="dcterms:W3CDTF">2014-02-07T13:37:00Z</dcterms:modified>
</cp:coreProperties>
</file>