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40D1" w:rsidRPr="004740D1" w:rsidRDefault="004740D1" w:rsidP="004740D1">
      <w:pPr>
        <w:spacing w:after="0" w:line="240" w:lineRule="auto"/>
        <w:ind w:left="379"/>
        <w:rPr>
          <w:rFonts w:ascii="Calibri" w:eastAsia="Times New Roman" w:hAnsi="Calibri" w:cs="Times New Roman"/>
          <w:color w:val="000000"/>
          <w:sz w:val="28"/>
          <w:szCs w:val="28"/>
          <w:lang w:eastAsia="en-CA"/>
        </w:rPr>
      </w:pPr>
      <w:r w:rsidRPr="004740D1">
        <w:rPr>
          <w:rFonts w:ascii="Calibri" w:eastAsia="Times New Roman" w:hAnsi="Calibri" w:cs="Times New Roman"/>
          <w:b/>
          <w:bCs/>
          <w:color w:val="000000"/>
          <w:sz w:val="28"/>
          <w:szCs w:val="28"/>
          <w:u w:val="single"/>
          <w:lang w:eastAsia="en-CA"/>
        </w:rPr>
        <w:t>Chapter 5: Stress</w:t>
      </w:r>
    </w:p>
    <w:p w:rsidR="004740D1" w:rsidRPr="004740D1" w:rsidRDefault="004740D1" w:rsidP="004740D1">
      <w:pPr>
        <w:spacing w:after="0" w:line="240" w:lineRule="auto"/>
        <w:ind w:left="379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color w:val="000000"/>
          <w:lang w:eastAsia="en-CA"/>
        </w:rPr>
        <w:t>Definitions </w:t>
      </w:r>
    </w:p>
    <w:p w:rsidR="004740D1" w:rsidRPr="004740D1" w:rsidRDefault="004740D1" w:rsidP="004740D1">
      <w:pPr>
        <w:numPr>
          <w:ilvl w:val="1"/>
          <w:numId w:val="1"/>
        </w:numPr>
        <w:spacing w:after="0" w:line="240" w:lineRule="auto"/>
        <w:ind w:left="37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b/>
          <w:bCs/>
          <w:color w:val="000000"/>
          <w:u w:val="single"/>
          <w:lang w:eastAsia="en-CA"/>
        </w:rPr>
        <w:t>Stress: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 xml:space="preserve"> The psychological response to demands when there is something at stake for the individual, and when coping with these demands would tax or exceed the individual’s capacity or resources</w:t>
      </w:r>
    </w:p>
    <w:p w:rsidR="004740D1" w:rsidRPr="004740D1" w:rsidRDefault="004740D1" w:rsidP="004740D1">
      <w:pPr>
        <w:numPr>
          <w:ilvl w:val="1"/>
          <w:numId w:val="1"/>
        </w:numPr>
        <w:spacing w:after="0" w:line="240" w:lineRule="auto"/>
        <w:ind w:left="37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b/>
          <w:bCs/>
          <w:color w:val="000000"/>
          <w:u w:val="single"/>
          <w:lang w:eastAsia="en-CA"/>
        </w:rPr>
        <w:t>Stressors: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 xml:space="preserve"> Demands that cause the stress response</w:t>
      </w:r>
    </w:p>
    <w:p w:rsidR="004740D1" w:rsidRPr="004740D1" w:rsidRDefault="004740D1" w:rsidP="004740D1">
      <w:pPr>
        <w:numPr>
          <w:ilvl w:val="2"/>
          <w:numId w:val="1"/>
        </w:numPr>
        <w:spacing w:after="0" w:line="240" w:lineRule="auto"/>
        <w:ind w:left="91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b/>
          <w:bCs/>
          <w:color w:val="000000"/>
          <w:lang w:eastAsia="en-CA"/>
        </w:rPr>
        <w:t>Hindrance Stressors: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 xml:space="preserve"> Stressors that tend to be appraised as thwarting progress towards growth and achievement</w:t>
      </w:r>
    </w:p>
    <w:p w:rsidR="004740D1" w:rsidRPr="004740D1" w:rsidRDefault="004740D1" w:rsidP="004740D1">
      <w:pPr>
        <w:numPr>
          <w:ilvl w:val="3"/>
          <w:numId w:val="1"/>
        </w:numPr>
        <w:spacing w:after="0" w:line="240" w:lineRule="auto"/>
        <w:ind w:left="145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color w:val="000000"/>
          <w:u w:val="single"/>
          <w:lang w:eastAsia="en-CA"/>
        </w:rPr>
        <w:t>Role Conflict: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 xml:space="preserve"> Others’ having differing expectations of what an individual needs to do in a role </w:t>
      </w:r>
      <w:r w:rsidRPr="004740D1">
        <w:rPr>
          <w:rFonts w:ascii="Calibri" w:eastAsia="Times New Roman" w:hAnsi="Calibri" w:cs="Times New Roman"/>
          <w:i/>
          <w:iCs/>
          <w:color w:val="000000"/>
          <w:lang w:eastAsia="en-CA"/>
        </w:rPr>
        <w:t>(Work)</w:t>
      </w:r>
    </w:p>
    <w:p w:rsidR="004740D1" w:rsidRPr="004740D1" w:rsidRDefault="004740D1" w:rsidP="004740D1">
      <w:pPr>
        <w:numPr>
          <w:ilvl w:val="3"/>
          <w:numId w:val="1"/>
        </w:numPr>
        <w:spacing w:after="0" w:line="240" w:lineRule="auto"/>
        <w:ind w:left="145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color w:val="000000"/>
          <w:u w:val="single"/>
          <w:lang w:eastAsia="en-CA"/>
        </w:rPr>
        <w:t>Role Ambiguity: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 xml:space="preserve"> A lack of direction and information about what needs to be done in a role </w:t>
      </w:r>
      <w:r w:rsidRPr="004740D1">
        <w:rPr>
          <w:rFonts w:ascii="Calibri" w:eastAsia="Times New Roman" w:hAnsi="Calibri" w:cs="Times New Roman"/>
          <w:i/>
          <w:iCs/>
          <w:color w:val="000000"/>
          <w:lang w:eastAsia="en-CA"/>
        </w:rPr>
        <w:t>(Work)</w:t>
      </w:r>
    </w:p>
    <w:p w:rsidR="004740D1" w:rsidRPr="004740D1" w:rsidRDefault="004740D1" w:rsidP="004740D1">
      <w:pPr>
        <w:numPr>
          <w:ilvl w:val="3"/>
          <w:numId w:val="1"/>
        </w:numPr>
        <w:spacing w:after="0" w:line="240" w:lineRule="auto"/>
        <w:ind w:left="145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color w:val="000000"/>
          <w:u w:val="single"/>
          <w:lang w:eastAsia="en-CA"/>
        </w:rPr>
        <w:t>Role Overload: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 xml:space="preserve"> An excess of demands on an employee preventing him or her from working effectively </w:t>
      </w:r>
      <w:r w:rsidRPr="004740D1">
        <w:rPr>
          <w:rFonts w:ascii="Calibri" w:eastAsia="Times New Roman" w:hAnsi="Calibri" w:cs="Times New Roman"/>
          <w:i/>
          <w:iCs/>
          <w:color w:val="000000"/>
          <w:lang w:eastAsia="en-CA"/>
        </w:rPr>
        <w:t>(Work)</w:t>
      </w:r>
    </w:p>
    <w:p w:rsidR="004740D1" w:rsidRPr="004740D1" w:rsidRDefault="004740D1" w:rsidP="004740D1">
      <w:pPr>
        <w:numPr>
          <w:ilvl w:val="3"/>
          <w:numId w:val="1"/>
        </w:numPr>
        <w:spacing w:after="0" w:line="240" w:lineRule="auto"/>
        <w:ind w:left="145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color w:val="000000"/>
          <w:u w:val="single"/>
          <w:lang w:eastAsia="en-CA"/>
        </w:rPr>
        <w:t>Daily Hassles: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 xml:space="preserve"> Minor day-to-day demands that interfere with work accomplishments </w:t>
      </w:r>
      <w:r w:rsidRPr="004740D1">
        <w:rPr>
          <w:rFonts w:ascii="Calibri" w:eastAsia="Times New Roman" w:hAnsi="Calibri" w:cs="Times New Roman"/>
          <w:i/>
          <w:iCs/>
          <w:color w:val="000000"/>
          <w:lang w:eastAsia="en-CA"/>
        </w:rPr>
        <w:t>(Work)</w:t>
      </w:r>
    </w:p>
    <w:p w:rsidR="004740D1" w:rsidRPr="004740D1" w:rsidRDefault="004740D1" w:rsidP="004740D1">
      <w:pPr>
        <w:numPr>
          <w:ilvl w:val="3"/>
          <w:numId w:val="1"/>
        </w:numPr>
        <w:spacing w:after="0" w:line="240" w:lineRule="auto"/>
        <w:ind w:left="145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color w:val="000000"/>
          <w:u w:val="single"/>
          <w:lang w:eastAsia="en-CA"/>
        </w:rPr>
        <w:t>Work-Family Conflict: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 xml:space="preserve"> A form of role conflict in which the demands of a work role hinder the fulfillment of the demands in a family role (or vice versa) </w:t>
      </w:r>
      <w:r w:rsidRPr="004740D1">
        <w:rPr>
          <w:rFonts w:ascii="Calibri" w:eastAsia="Times New Roman" w:hAnsi="Calibri" w:cs="Times New Roman"/>
          <w:i/>
          <w:iCs/>
          <w:color w:val="000000"/>
          <w:lang w:eastAsia="en-CA"/>
        </w:rPr>
        <w:t>(Non-Work)</w:t>
      </w:r>
    </w:p>
    <w:p w:rsidR="004740D1" w:rsidRPr="004740D1" w:rsidRDefault="004740D1" w:rsidP="004740D1">
      <w:pPr>
        <w:numPr>
          <w:ilvl w:val="3"/>
          <w:numId w:val="1"/>
        </w:numPr>
        <w:spacing w:after="0" w:line="240" w:lineRule="auto"/>
        <w:ind w:left="145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color w:val="000000"/>
          <w:u w:val="single"/>
          <w:lang w:eastAsia="en-CA"/>
        </w:rPr>
        <w:t>Negative Life Events: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 xml:space="preserve"> Events such as a divorce or death of a family member that tend to be appraised as a hindrance </w:t>
      </w:r>
      <w:r w:rsidRPr="004740D1">
        <w:rPr>
          <w:rFonts w:ascii="Calibri" w:eastAsia="Times New Roman" w:hAnsi="Calibri" w:cs="Times New Roman"/>
          <w:i/>
          <w:iCs/>
          <w:color w:val="000000"/>
          <w:lang w:eastAsia="en-CA"/>
        </w:rPr>
        <w:t>(Non-Work)</w:t>
      </w:r>
    </w:p>
    <w:p w:rsidR="004740D1" w:rsidRPr="004740D1" w:rsidRDefault="004740D1" w:rsidP="004740D1">
      <w:pPr>
        <w:numPr>
          <w:ilvl w:val="3"/>
          <w:numId w:val="1"/>
        </w:numPr>
        <w:spacing w:after="0" w:line="240" w:lineRule="auto"/>
        <w:ind w:left="145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color w:val="000000"/>
          <w:u w:val="single"/>
          <w:lang w:eastAsia="en-CA"/>
        </w:rPr>
        <w:t>Financial Uncertainty: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 xml:space="preserve"> uncertainties with regard to the potential for loss of livelihood, savings, or the ability to pay expenses </w:t>
      </w:r>
      <w:r w:rsidRPr="004740D1">
        <w:rPr>
          <w:rFonts w:ascii="Calibri" w:eastAsia="Times New Roman" w:hAnsi="Calibri" w:cs="Times New Roman"/>
          <w:i/>
          <w:iCs/>
          <w:color w:val="000000"/>
          <w:lang w:eastAsia="en-CA"/>
        </w:rPr>
        <w:t>(Non-Work)</w:t>
      </w:r>
    </w:p>
    <w:p w:rsidR="004740D1" w:rsidRPr="004740D1" w:rsidRDefault="004740D1" w:rsidP="004740D1">
      <w:pPr>
        <w:numPr>
          <w:ilvl w:val="2"/>
          <w:numId w:val="1"/>
        </w:numPr>
        <w:spacing w:after="0" w:line="240" w:lineRule="auto"/>
        <w:ind w:left="91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b/>
          <w:bCs/>
          <w:color w:val="000000"/>
          <w:lang w:eastAsia="en-CA"/>
        </w:rPr>
        <w:t>Challenge Stressors: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 xml:space="preserve"> Stressors that tend to be appraised as opportunities for growth and achievement</w:t>
      </w:r>
    </w:p>
    <w:p w:rsidR="004740D1" w:rsidRPr="004740D1" w:rsidRDefault="004740D1" w:rsidP="004740D1">
      <w:pPr>
        <w:numPr>
          <w:ilvl w:val="3"/>
          <w:numId w:val="1"/>
        </w:numPr>
        <w:spacing w:after="0" w:line="240" w:lineRule="auto"/>
        <w:ind w:left="145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color w:val="000000"/>
          <w:u w:val="single"/>
          <w:lang w:eastAsia="en-CA"/>
        </w:rPr>
        <w:t>Time Pressure: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 xml:space="preserve"> The sense that the amount of time allotted to do a job is not quite enough </w:t>
      </w:r>
      <w:r w:rsidRPr="004740D1">
        <w:rPr>
          <w:rFonts w:ascii="Calibri" w:eastAsia="Times New Roman" w:hAnsi="Calibri" w:cs="Times New Roman"/>
          <w:i/>
          <w:iCs/>
          <w:color w:val="000000"/>
          <w:lang w:eastAsia="en-CA"/>
        </w:rPr>
        <w:t>(Work)</w:t>
      </w:r>
    </w:p>
    <w:p w:rsidR="004740D1" w:rsidRPr="004740D1" w:rsidRDefault="004740D1" w:rsidP="004740D1">
      <w:pPr>
        <w:numPr>
          <w:ilvl w:val="3"/>
          <w:numId w:val="1"/>
        </w:numPr>
        <w:spacing w:after="0" w:line="240" w:lineRule="auto"/>
        <w:ind w:left="145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color w:val="000000"/>
          <w:u w:val="single"/>
          <w:lang w:eastAsia="en-CA"/>
        </w:rPr>
        <w:t>Work Complexity: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 xml:space="preserve"> The degree to which job requirements tax or just exceed employee capabilities </w:t>
      </w:r>
      <w:r w:rsidRPr="004740D1">
        <w:rPr>
          <w:rFonts w:ascii="Calibri" w:eastAsia="Times New Roman" w:hAnsi="Calibri" w:cs="Times New Roman"/>
          <w:i/>
          <w:iCs/>
          <w:color w:val="000000"/>
          <w:lang w:eastAsia="en-CA"/>
        </w:rPr>
        <w:t>(Work)</w:t>
      </w:r>
    </w:p>
    <w:p w:rsidR="004740D1" w:rsidRPr="004740D1" w:rsidRDefault="004740D1" w:rsidP="004740D1">
      <w:pPr>
        <w:numPr>
          <w:ilvl w:val="3"/>
          <w:numId w:val="1"/>
        </w:numPr>
        <w:spacing w:after="0" w:line="240" w:lineRule="auto"/>
        <w:ind w:left="145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color w:val="000000"/>
          <w:u w:val="single"/>
          <w:lang w:eastAsia="en-CA"/>
        </w:rPr>
        <w:t>Work Responsibility: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 xml:space="preserve"> The number and importance of the obligations that an employee has to others </w:t>
      </w:r>
      <w:r w:rsidRPr="004740D1">
        <w:rPr>
          <w:rFonts w:ascii="Calibri" w:eastAsia="Times New Roman" w:hAnsi="Calibri" w:cs="Times New Roman"/>
          <w:i/>
          <w:iCs/>
          <w:color w:val="000000"/>
          <w:lang w:eastAsia="en-CA"/>
        </w:rPr>
        <w:t>(Work)</w:t>
      </w:r>
    </w:p>
    <w:p w:rsidR="004740D1" w:rsidRPr="004740D1" w:rsidRDefault="004740D1" w:rsidP="004740D1">
      <w:pPr>
        <w:numPr>
          <w:ilvl w:val="3"/>
          <w:numId w:val="1"/>
        </w:numPr>
        <w:spacing w:after="0" w:line="240" w:lineRule="auto"/>
        <w:ind w:left="145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color w:val="000000"/>
          <w:u w:val="single"/>
          <w:lang w:eastAsia="en-CA"/>
        </w:rPr>
        <w:t>Family Time Demands:</w:t>
      </w:r>
      <w:r w:rsidRPr="004740D1">
        <w:rPr>
          <w:rFonts w:ascii="Calibri" w:eastAsia="Times New Roman" w:hAnsi="Calibri" w:cs="Times New Roman"/>
          <w:b/>
          <w:bCs/>
          <w:color w:val="000000"/>
          <w:lang w:eastAsia="en-CA"/>
        </w:rPr>
        <w:t xml:space="preserve"> 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 xml:space="preserve">The amount of time committed to fulfilling family responsibilities </w:t>
      </w:r>
      <w:r w:rsidRPr="004740D1">
        <w:rPr>
          <w:rFonts w:ascii="Calibri" w:eastAsia="Times New Roman" w:hAnsi="Calibri" w:cs="Times New Roman"/>
          <w:i/>
          <w:iCs/>
          <w:color w:val="000000"/>
          <w:lang w:eastAsia="en-CA"/>
        </w:rPr>
        <w:t>(Non-Work)</w:t>
      </w:r>
    </w:p>
    <w:p w:rsidR="004740D1" w:rsidRPr="004740D1" w:rsidRDefault="004740D1" w:rsidP="004740D1">
      <w:pPr>
        <w:numPr>
          <w:ilvl w:val="3"/>
          <w:numId w:val="1"/>
        </w:numPr>
        <w:spacing w:after="0" w:line="240" w:lineRule="auto"/>
        <w:ind w:left="145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color w:val="000000"/>
          <w:u w:val="single"/>
          <w:lang w:eastAsia="en-CA"/>
        </w:rPr>
        <w:t>Personal Development: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 xml:space="preserve"> Participation in activities outside of work that foster growth and learning </w:t>
      </w:r>
      <w:r w:rsidRPr="004740D1">
        <w:rPr>
          <w:rFonts w:ascii="Calibri" w:eastAsia="Times New Roman" w:hAnsi="Calibri" w:cs="Times New Roman"/>
          <w:i/>
          <w:iCs/>
          <w:color w:val="000000"/>
          <w:lang w:eastAsia="en-CA"/>
        </w:rPr>
        <w:t>(Non-Work)</w:t>
      </w:r>
    </w:p>
    <w:p w:rsidR="004740D1" w:rsidRPr="004740D1" w:rsidRDefault="004740D1" w:rsidP="004740D1">
      <w:pPr>
        <w:numPr>
          <w:ilvl w:val="3"/>
          <w:numId w:val="1"/>
        </w:numPr>
        <w:spacing w:after="0" w:line="240" w:lineRule="auto"/>
        <w:ind w:left="145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color w:val="000000"/>
          <w:u w:val="single"/>
          <w:lang w:eastAsia="en-CA"/>
        </w:rPr>
        <w:t>Positive Life Events: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 xml:space="preserve"> Events such as marriage or the birth of a child that tend to be appraised as a challenge </w:t>
      </w:r>
      <w:r w:rsidRPr="004740D1">
        <w:rPr>
          <w:rFonts w:ascii="Calibri" w:eastAsia="Times New Roman" w:hAnsi="Calibri" w:cs="Times New Roman"/>
          <w:i/>
          <w:iCs/>
          <w:color w:val="000000"/>
          <w:lang w:eastAsia="en-CA"/>
        </w:rPr>
        <w:t>(Non-Work)</w:t>
      </w:r>
    </w:p>
    <w:p w:rsidR="004740D1" w:rsidRPr="004740D1" w:rsidRDefault="004740D1" w:rsidP="004740D1">
      <w:pPr>
        <w:numPr>
          <w:ilvl w:val="2"/>
          <w:numId w:val="1"/>
        </w:numPr>
        <w:spacing w:after="0" w:line="240" w:lineRule="auto"/>
        <w:ind w:left="91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color w:val="000000"/>
          <w:lang w:eastAsia="en-CA"/>
        </w:rPr>
        <w:t>To Reduce Stressors:</w:t>
      </w:r>
    </w:p>
    <w:p w:rsidR="004740D1" w:rsidRPr="004740D1" w:rsidRDefault="004740D1" w:rsidP="004740D1">
      <w:pPr>
        <w:numPr>
          <w:ilvl w:val="3"/>
          <w:numId w:val="1"/>
        </w:numPr>
        <w:spacing w:after="0" w:line="240" w:lineRule="auto"/>
        <w:ind w:left="145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b/>
          <w:bCs/>
          <w:color w:val="000000"/>
          <w:lang w:eastAsia="en-CA"/>
        </w:rPr>
        <w:t>Job Sharing: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 xml:space="preserve"> When two people share the responsibilities of a single job</w:t>
      </w:r>
    </w:p>
    <w:p w:rsidR="004740D1" w:rsidRPr="004740D1" w:rsidRDefault="004740D1" w:rsidP="004740D1">
      <w:pPr>
        <w:numPr>
          <w:ilvl w:val="1"/>
          <w:numId w:val="1"/>
        </w:numPr>
        <w:spacing w:after="0" w:line="240" w:lineRule="auto"/>
        <w:ind w:left="37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b/>
          <w:bCs/>
          <w:color w:val="000000"/>
          <w:u w:val="single"/>
          <w:lang w:eastAsia="en-CA"/>
        </w:rPr>
        <w:t>Strains: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 xml:space="preserve"> Negative consequences of the stress response</w:t>
      </w:r>
    </w:p>
    <w:p w:rsidR="004740D1" w:rsidRPr="004740D1" w:rsidRDefault="004740D1" w:rsidP="004740D1">
      <w:pPr>
        <w:numPr>
          <w:ilvl w:val="2"/>
          <w:numId w:val="1"/>
        </w:numPr>
        <w:spacing w:after="0" w:line="240" w:lineRule="auto"/>
        <w:ind w:left="91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b/>
          <w:bCs/>
          <w:color w:val="000000"/>
          <w:lang w:eastAsia="en-CA"/>
        </w:rPr>
        <w:t>Physiological Strains: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 xml:space="preserve"> Reactions from stressors that harm the human body (ex. Illness, high blood pressure, coronary artery disease, headaches, back pain, stomach-aches)</w:t>
      </w:r>
    </w:p>
    <w:p w:rsidR="004740D1" w:rsidRPr="004740D1" w:rsidRDefault="004740D1" w:rsidP="004740D1">
      <w:pPr>
        <w:numPr>
          <w:ilvl w:val="2"/>
          <w:numId w:val="1"/>
        </w:numPr>
        <w:spacing w:after="0" w:line="240" w:lineRule="auto"/>
        <w:ind w:left="91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b/>
          <w:bCs/>
          <w:color w:val="000000"/>
          <w:lang w:eastAsia="en-CA"/>
        </w:rPr>
        <w:t>Psychological Strains: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 xml:space="preserve"> Negative psychological reactions from stressors such as depression, anxiety, and anger (ex. Depression, anxiety, irritability, forgetfulness, inability to think clearly, reduced confidence, burnout)</w:t>
      </w:r>
    </w:p>
    <w:p w:rsidR="004740D1" w:rsidRPr="004740D1" w:rsidRDefault="004740D1" w:rsidP="004740D1">
      <w:pPr>
        <w:numPr>
          <w:ilvl w:val="3"/>
          <w:numId w:val="1"/>
        </w:numPr>
        <w:spacing w:after="0" w:line="240" w:lineRule="auto"/>
        <w:ind w:left="145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color w:val="000000"/>
          <w:u w:val="single"/>
          <w:lang w:eastAsia="en-CA"/>
        </w:rPr>
        <w:t>Burnout: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 xml:space="preserve"> The emotional, mental, and physical exhaustion from coping with stressful demands on a continuing basis</w:t>
      </w:r>
    </w:p>
    <w:p w:rsidR="004740D1" w:rsidRPr="004740D1" w:rsidRDefault="004740D1" w:rsidP="004740D1">
      <w:pPr>
        <w:numPr>
          <w:ilvl w:val="2"/>
          <w:numId w:val="1"/>
        </w:numPr>
        <w:spacing w:after="0" w:line="240" w:lineRule="auto"/>
        <w:ind w:left="91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b/>
          <w:bCs/>
          <w:color w:val="000000"/>
          <w:lang w:eastAsia="en-CA"/>
        </w:rPr>
        <w:t>Behavioural Strains: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 xml:space="preserve"> Patterns of negative behaviours that are associated with other strains (ex. Alcohol and drug use, teeth grinding, compulsive behaviours, overeating)</w:t>
      </w:r>
    </w:p>
    <w:p w:rsidR="004740D1" w:rsidRPr="004740D1" w:rsidRDefault="004740D1" w:rsidP="004740D1">
      <w:pPr>
        <w:numPr>
          <w:ilvl w:val="2"/>
          <w:numId w:val="1"/>
        </w:numPr>
        <w:spacing w:after="0" w:line="240" w:lineRule="auto"/>
        <w:ind w:left="91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color w:val="000000"/>
          <w:lang w:eastAsia="en-CA"/>
        </w:rPr>
        <w:lastRenderedPageBreak/>
        <w:t>To Reduce Strains:</w:t>
      </w:r>
    </w:p>
    <w:p w:rsidR="004740D1" w:rsidRPr="004740D1" w:rsidRDefault="004740D1" w:rsidP="004740D1">
      <w:pPr>
        <w:numPr>
          <w:ilvl w:val="3"/>
          <w:numId w:val="1"/>
        </w:numPr>
        <w:spacing w:after="0" w:line="240" w:lineRule="auto"/>
        <w:ind w:left="145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color w:val="000000"/>
          <w:u w:val="single"/>
          <w:lang w:eastAsia="en-CA"/>
        </w:rPr>
        <w:t>Relaxation Techniques:</w:t>
      </w:r>
      <w:r w:rsidRPr="004740D1">
        <w:rPr>
          <w:rFonts w:ascii="Calibri" w:eastAsia="Times New Roman" w:hAnsi="Calibri" w:cs="Times New Roman"/>
          <w:b/>
          <w:bCs/>
          <w:color w:val="000000"/>
          <w:lang w:eastAsia="en-CA"/>
        </w:rPr>
        <w:t xml:space="preserve"> 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>Calming activities to reduce stress</w:t>
      </w:r>
    </w:p>
    <w:p w:rsidR="004740D1" w:rsidRPr="004740D1" w:rsidRDefault="004740D1" w:rsidP="004740D1">
      <w:pPr>
        <w:numPr>
          <w:ilvl w:val="3"/>
          <w:numId w:val="1"/>
        </w:numPr>
        <w:spacing w:after="0" w:line="240" w:lineRule="auto"/>
        <w:ind w:left="145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color w:val="000000"/>
          <w:u w:val="single"/>
          <w:lang w:eastAsia="en-CA"/>
        </w:rPr>
        <w:t>Cognitive-Behavioural Techniques: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 xml:space="preserve"> Various practices that help workers cope with life’s stressors in a rational manner</w:t>
      </w:r>
    </w:p>
    <w:p w:rsidR="004740D1" w:rsidRPr="004740D1" w:rsidRDefault="004740D1" w:rsidP="004740D1">
      <w:pPr>
        <w:numPr>
          <w:ilvl w:val="3"/>
          <w:numId w:val="1"/>
        </w:numPr>
        <w:spacing w:after="0" w:line="240" w:lineRule="auto"/>
        <w:ind w:left="145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color w:val="000000"/>
          <w:u w:val="single"/>
          <w:lang w:eastAsia="en-CA"/>
        </w:rPr>
        <w:t>Health and Wellness Programs:</w:t>
      </w:r>
      <w:r w:rsidRPr="004740D1">
        <w:rPr>
          <w:rFonts w:ascii="Calibri" w:eastAsia="Times New Roman" w:hAnsi="Calibri" w:cs="Times New Roman"/>
          <w:b/>
          <w:bCs/>
          <w:color w:val="000000"/>
          <w:lang w:eastAsia="en-CA"/>
        </w:rPr>
        <w:t xml:space="preserve"> 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>Employee assistance programs that help workers with personal problems such as alcoholism and other addictions</w:t>
      </w:r>
    </w:p>
    <w:p w:rsidR="004740D1" w:rsidRPr="004740D1" w:rsidRDefault="004740D1" w:rsidP="004740D1">
      <w:pPr>
        <w:numPr>
          <w:ilvl w:val="1"/>
          <w:numId w:val="1"/>
        </w:numPr>
        <w:spacing w:after="0" w:line="240" w:lineRule="auto"/>
        <w:ind w:left="37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b/>
          <w:bCs/>
          <w:color w:val="000000"/>
          <w:u w:val="single"/>
          <w:lang w:eastAsia="en-CA"/>
        </w:rPr>
        <w:t>Transactional Theory of Stress: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 xml:space="preserve"> A theory that explains how stressful demands are perceived and appraised, as well as how people respond to the perceptions of appraisals</w:t>
      </w:r>
    </w:p>
    <w:p w:rsidR="004740D1" w:rsidRPr="004740D1" w:rsidRDefault="004740D1" w:rsidP="004740D1">
      <w:pPr>
        <w:numPr>
          <w:ilvl w:val="1"/>
          <w:numId w:val="1"/>
        </w:numPr>
        <w:spacing w:after="0" w:line="240" w:lineRule="auto"/>
        <w:ind w:left="37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color w:val="000000"/>
          <w:lang w:eastAsia="en-CA"/>
        </w:rPr>
        <w:t> </w:t>
      </w:r>
    </w:p>
    <w:p w:rsidR="004740D1" w:rsidRPr="004740D1" w:rsidRDefault="004740D1" w:rsidP="004740D1">
      <w:pPr>
        <w:spacing w:after="0" w:line="240" w:lineRule="auto"/>
        <w:ind w:left="379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noProof/>
          <w:color w:val="000000"/>
          <w:lang w:eastAsia="en-CA"/>
        </w:rPr>
        <w:drawing>
          <wp:inline distT="0" distB="0" distL="0" distR="0">
            <wp:extent cx="5648325" cy="3638550"/>
            <wp:effectExtent l="0" t="0" r="9525" b="0"/>
            <wp:docPr id="22" name="Picture 22" descr="Machine generated alternative text:&#10;Stressors&#10;Work&#10;Non-work&#10;Hindrance&#10;Cha lien ge&#10;FIGURE 5-1&#10;. Role conflict&#10;• Role ambiguity&#10;. Role overload&#10;. Daily hassles&#10;A&#10;• Time pressure&#10;• Work complexity&#10;• Work responsibility&#10;. Work—family&#10;conflict&#10;. Negative life&#10;events&#10;• Financial&#10;uncertainty&#10;• Family time&#10;demands&#10;• Personal&#10;development&#10;• Positive life events&#10;Transactional Theory of Stre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hine generated alternative text:&#10;Stressors&#10;Work&#10;Non-work&#10;Hindrance&#10;Cha lien ge&#10;FIGURE 5-1&#10;. Role conflict&#10;• Role ambiguity&#10;. Role overload&#10;. Daily hassles&#10;A&#10;• Time pressure&#10;• Work complexity&#10;• Work responsibility&#10;. Work—family&#10;conflict&#10;. Negative life&#10;events&#10;• Financial&#10;uncertainty&#10;• Family time&#10;demands&#10;• Personal&#10;development&#10;• Positive life events&#10;Transactional Theory of Stress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325" cy="3638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40D1" w:rsidRPr="004740D1" w:rsidRDefault="004740D1" w:rsidP="004740D1">
      <w:pPr>
        <w:numPr>
          <w:ilvl w:val="1"/>
          <w:numId w:val="1"/>
        </w:numPr>
        <w:spacing w:after="0" w:line="240" w:lineRule="auto"/>
        <w:ind w:left="379"/>
        <w:textAlignment w:val="center"/>
        <w:rPr>
          <w:rFonts w:ascii="Calibri" w:eastAsia="Times New Roman" w:hAnsi="Calibri" w:cs="Times New Roman"/>
          <w:color w:val="595959"/>
          <w:lang w:eastAsia="en-CA"/>
        </w:rPr>
      </w:pPr>
      <w:r w:rsidRPr="004740D1">
        <w:rPr>
          <w:rFonts w:ascii="Calibri" w:eastAsia="Times New Roman" w:hAnsi="Calibri" w:cs="Times New Roman"/>
          <w:b/>
          <w:bCs/>
          <w:color w:val="000000"/>
          <w:u w:val="single"/>
          <w:lang w:eastAsia="en-CA"/>
        </w:rPr>
        <w:t>Primary Appraisal: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 xml:space="preserve"> Evaluation of whether a demand is stressful and, if it is, the implications of the stressor in terms of personal goals and well-being</w:t>
      </w:r>
    </w:p>
    <w:p w:rsidR="004740D1" w:rsidRPr="004740D1" w:rsidRDefault="004740D1" w:rsidP="004740D1">
      <w:pPr>
        <w:numPr>
          <w:ilvl w:val="1"/>
          <w:numId w:val="1"/>
        </w:numPr>
        <w:spacing w:after="0" w:line="240" w:lineRule="auto"/>
        <w:ind w:left="37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b/>
          <w:bCs/>
          <w:color w:val="000000"/>
          <w:u w:val="single"/>
          <w:lang w:eastAsia="en-CA"/>
        </w:rPr>
        <w:t>Benign Job Demands: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 xml:space="preserve"> Job demands that are not appraised as being stressful </w:t>
      </w:r>
    </w:p>
    <w:p w:rsidR="004740D1" w:rsidRPr="004740D1" w:rsidRDefault="004740D1" w:rsidP="004740D1">
      <w:pPr>
        <w:numPr>
          <w:ilvl w:val="1"/>
          <w:numId w:val="1"/>
        </w:numPr>
        <w:spacing w:after="0" w:line="240" w:lineRule="auto"/>
        <w:ind w:left="37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b/>
          <w:bCs/>
          <w:color w:val="000000"/>
          <w:u w:val="single"/>
          <w:lang w:eastAsia="en-CA"/>
        </w:rPr>
        <w:t>Secondary Appraisal: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 xml:space="preserve"> When people determine how to cope with the various stressors they face</w:t>
      </w:r>
    </w:p>
    <w:p w:rsidR="004740D1" w:rsidRPr="004740D1" w:rsidRDefault="004740D1" w:rsidP="004740D1">
      <w:pPr>
        <w:numPr>
          <w:ilvl w:val="1"/>
          <w:numId w:val="1"/>
        </w:numPr>
        <w:spacing w:after="0" w:line="240" w:lineRule="auto"/>
        <w:ind w:left="37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b/>
          <w:bCs/>
          <w:color w:val="000000"/>
          <w:u w:val="single"/>
          <w:lang w:eastAsia="en-CA"/>
        </w:rPr>
        <w:t>Coping: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 xml:space="preserve"> Behaviours and thoughts used to manage stressful demands and the emotions associated with the stressful demands</w:t>
      </w:r>
    </w:p>
    <w:p w:rsidR="004740D1" w:rsidRPr="004740D1" w:rsidRDefault="004740D1" w:rsidP="004740D1">
      <w:pPr>
        <w:numPr>
          <w:ilvl w:val="2"/>
          <w:numId w:val="1"/>
        </w:numPr>
        <w:spacing w:after="0" w:line="240" w:lineRule="auto"/>
        <w:ind w:left="91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b/>
          <w:bCs/>
          <w:color w:val="000000"/>
          <w:lang w:eastAsia="en-CA"/>
        </w:rPr>
        <w:t>Behavioural Coping: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 xml:space="preserve"> Physical activities used to deal with a stressful situation</w:t>
      </w:r>
    </w:p>
    <w:p w:rsidR="004740D1" w:rsidRPr="004740D1" w:rsidRDefault="004740D1" w:rsidP="004740D1">
      <w:pPr>
        <w:numPr>
          <w:ilvl w:val="2"/>
          <w:numId w:val="1"/>
        </w:numPr>
        <w:spacing w:after="0" w:line="240" w:lineRule="auto"/>
        <w:ind w:left="91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b/>
          <w:bCs/>
          <w:color w:val="000000"/>
          <w:lang w:eastAsia="en-CA"/>
        </w:rPr>
        <w:t>Cognitive Coping: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 xml:space="preserve"> Thoughts used to deal with a stressful situation</w:t>
      </w:r>
    </w:p>
    <w:p w:rsidR="004740D1" w:rsidRPr="004740D1" w:rsidRDefault="004740D1" w:rsidP="004740D1">
      <w:pPr>
        <w:numPr>
          <w:ilvl w:val="2"/>
          <w:numId w:val="1"/>
        </w:numPr>
        <w:spacing w:after="0" w:line="240" w:lineRule="auto"/>
        <w:ind w:left="91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b/>
          <w:bCs/>
          <w:color w:val="000000"/>
          <w:lang w:eastAsia="en-CA"/>
        </w:rPr>
        <w:t xml:space="preserve">Problem-Focused Coping: 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>Behaviours and cognitions of an individual intended to manage the stressful situation itself</w:t>
      </w:r>
    </w:p>
    <w:p w:rsidR="004740D1" w:rsidRPr="004740D1" w:rsidRDefault="004740D1" w:rsidP="004740D1">
      <w:pPr>
        <w:numPr>
          <w:ilvl w:val="2"/>
          <w:numId w:val="1"/>
        </w:numPr>
        <w:spacing w:after="0" w:line="240" w:lineRule="auto"/>
        <w:ind w:left="91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b/>
          <w:bCs/>
          <w:color w:val="000000"/>
          <w:lang w:eastAsia="en-CA"/>
        </w:rPr>
        <w:t>Emotion-Focused Coping: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 xml:space="preserve"> Behaviours and cognitions of an individual intended to help manage emotional reactions to the stressful demands</w:t>
      </w:r>
    </w:p>
    <w:p w:rsidR="004740D1" w:rsidRPr="004740D1" w:rsidRDefault="004740D1" w:rsidP="004740D1">
      <w:pPr>
        <w:spacing w:after="0" w:line="240" w:lineRule="auto"/>
        <w:ind w:left="919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noProof/>
          <w:color w:val="000000"/>
          <w:lang w:eastAsia="en-CA"/>
        </w:rPr>
        <w:lastRenderedPageBreak/>
        <w:drawing>
          <wp:inline distT="0" distB="0" distL="0" distR="0">
            <wp:extent cx="4486275" cy="2028825"/>
            <wp:effectExtent l="0" t="0" r="9525" b="9525"/>
            <wp:docPr id="21" name="Picture 21" descr="Machine generated alternative text:&#10;TABLE 5;&#10;Strateg izing&#10;Self-motivation&#10;Changing priorities&#10;Avoiding, distancing, and ignoring&#10;Looking for the positive in the&#10;negative&#10;Reappraising&#10;Examples of Coping Strategies&#10;PROBLEM- FOCUSED&#10;EMOTiON-FOCUSED&#10;Cognitive&#10;methods&#10;Behavioural&#10;Working harder&#10;Engaging&#10;in alternative activities&#10;methods&#10;Seeking assistance&#10;Acquiring additional&#10;resources&#10;Seeking&#10;Venting&#10;support&#10;ang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hine generated alternative text:&#10;TABLE 5;&#10;Strateg izing&#10;Self-motivation&#10;Changing priorities&#10;Avoiding, distancing, and ignoring&#10;Looking for the positive in the&#10;negative&#10;Reappraising&#10;Examples of Coping Strategies&#10;PROBLEM- FOCUSED&#10;EMOTiON-FOCUSED&#10;Cognitive&#10;methods&#10;Behavioural&#10;Working harder&#10;Engaging&#10;in alternative activities&#10;methods&#10;Seeking assistance&#10;Acquiring additional&#10;resources&#10;Seeking&#10;Venting&#10;support&#10;anger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6275" cy="202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40D1" w:rsidRPr="004740D1" w:rsidRDefault="004740D1" w:rsidP="004740D1">
      <w:pPr>
        <w:spacing w:after="0" w:line="240" w:lineRule="auto"/>
        <w:ind w:left="919"/>
        <w:rPr>
          <w:rFonts w:ascii="Calibri" w:eastAsia="Times New Roman" w:hAnsi="Calibri" w:cs="Times New Roman"/>
          <w:color w:val="595959"/>
          <w:sz w:val="18"/>
          <w:szCs w:val="18"/>
          <w:lang w:eastAsia="en-CA"/>
        </w:rPr>
      </w:pPr>
      <w:r w:rsidRPr="004740D1">
        <w:rPr>
          <w:rFonts w:ascii="Calibri" w:eastAsia="Times New Roman" w:hAnsi="Calibri" w:cs="Times New Roman"/>
          <w:color w:val="595959"/>
          <w:sz w:val="18"/>
          <w:szCs w:val="18"/>
          <w:lang w:eastAsia="en-CA"/>
        </w:rPr>
        <w:t> </w:t>
      </w:r>
    </w:p>
    <w:p w:rsidR="004740D1" w:rsidRPr="004740D1" w:rsidRDefault="004740D1" w:rsidP="004740D1">
      <w:pPr>
        <w:numPr>
          <w:ilvl w:val="1"/>
          <w:numId w:val="1"/>
        </w:numPr>
        <w:spacing w:after="0" w:line="240" w:lineRule="auto"/>
        <w:ind w:left="37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b/>
          <w:bCs/>
          <w:color w:val="000000"/>
          <w:u w:val="single"/>
          <w:lang w:eastAsia="en-CA"/>
        </w:rPr>
        <w:t>Type A Behaviour Pattern:</w:t>
      </w:r>
      <w:r w:rsidRPr="004740D1">
        <w:rPr>
          <w:rFonts w:ascii="Calibri" w:eastAsia="Times New Roman" w:hAnsi="Calibri" w:cs="Times New Roman"/>
          <w:b/>
          <w:bCs/>
          <w:color w:val="000000"/>
          <w:lang w:eastAsia="en-CA"/>
        </w:rPr>
        <w:t xml:space="preserve"> 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>People who tend to experience more stressors, to appraise more demands as stressful, and to be prone to experiencing more strains</w:t>
      </w:r>
    </w:p>
    <w:p w:rsidR="004740D1" w:rsidRPr="004740D1" w:rsidRDefault="004740D1" w:rsidP="004740D1">
      <w:pPr>
        <w:numPr>
          <w:ilvl w:val="1"/>
          <w:numId w:val="1"/>
        </w:numPr>
        <w:spacing w:after="0" w:line="240" w:lineRule="auto"/>
        <w:ind w:left="37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b/>
          <w:bCs/>
          <w:color w:val="000000"/>
          <w:u w:val="single"/>
          <w:lang w:eastAsia="en-CA"/>
        </w:rPr>
        <w:t>Social Support: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 xml:space="preserve"> The help people receive from others when they are confronted with stressful demands</w:t>
      </w:r>
    </w:p>
    <w:p w:rsidR="004740D1" w:rsidRPr="004740D1" w:rsidRDefault="004740D1" w:rsidP="004740D1">
      <w:pPr>
        <w:numPr>
          <w:ilvl w:val="1"/>
          <w:numId w:val="1"/>
        </w:numPr>
        <w:spacing w:after="0" w:line="240" w:lineRule="auto"/>
        <w:ind w:left="37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b/>
          <w:bCs/>
          <w:color w:val="000000"/>
          <w:u w:val="single"/>
          <w:lang w:eastAsia="en-CA"/>
        </w:rPr>
        <w:t>Instrumental Support: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 xml:space="preserve"> The help people receive from others that can be used to address a stressful demand directly</w:t>
      </w:r>
    </w:p>
    <w:p w:rsidR="004740D1" w:rsidRPr="004740D1" w:rsidRDefault="004740D1" w:rsidP="004740D1">
      <w:pPr>
        <w:numPr>
          <w:ilvl w:val="1"/>
          <w:numId w:val="1"/>
        </w:numPr>
        <w:spacing w:after="0" w:line="240" w:lineRule="auto"/>
        <w:ind w:left="37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b/>
          <w:bCs/>
          <w:color w:val="000000"/>
          <w:u w:val="single"/>
          <w:lang w:eastAsia="en-CA"/>
        </w:rPr>
        <w:t>Emotional Support: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 xml:space="preserve"> The empathy and understanding people receive from others that can be used to alleviate emotional distress from stressful demands</w:t>
      </w:r>
    </w:p>
    <w:p w:rsidR="004740D1" w:rsidRPr="004740D1" w:rsidRDefault="004740D1" w:rsidP="004740D1">
      <w:pPr>
        <w:spacing w:after="0" w:line="240" w:lineRule="auto"/>
        <w:ind w:left="379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noProof/>
          <w:color w:val="000000"/>
          <w:lang w:eastAsia="en-CA"/>
        </w:rPr>
        <w:drawing>
          <wp:inline distT="0" distB="0" distL="0" distR="0">
            <wp:extent cx="4229100" cy="3981450"/>
            <wp:effectExtent l="0" t="0" r="0" b="0"/>
            <wp:docPr id="20" name="Picture 20" descr="Machine generated alternative text:&#10;Work&#10;Non-work&#10;Type A&#10;Behaviour Pattern&#10;Social&#10;Support&#10;FIGUREE 5-3&#10;Why Are Some Employees More “Stressed’ Than Others?&#10;.,&#10;Stressors&#10;Hindrance Challenge&#10;1 Behavioural&#10;Strai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hine generated alternative text:&#10;Work&#10;Non-work&#10;Type A&#10;Behaviour Pattern&#10;Social&#10;Support&#10;FIGUREE 5-3&#10;Why Are Some Employees More “Stressed’ Than Others?&#10;.,&#10;Stressors&#10;Hindrance Challenge&#10;1 Behavioural&#10;Strain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0" cy="398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40D1" w:rsidRPr="004740D1" w:rsidRDefault="004740D1" w:rsidP="004740D1">
      <w:pPr>
        <w:numPr>
          <w:ilvl w:val="1"/>
          <w:numId w:val="1"/>
        </w:numPr>
        <w:spacing w:after="0" w:line="240" w:lineRule="auto"/>
        <w:ind w:left="37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b/>
          <w:bCs/>
          <w:color w:val="000000"/>
          <w:u w:val="single"/>
          <w:lang w:eastAsia="en-CA"/>
        </w:rPr>
        <w:t>Stress Audit: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 xml:space="preserve"> An assessment of the sources of stress in the workplace</w:t>
      </w:r>
    </w:p>
    <w:p w:rsidR="004740D1" w:rsidRPr="004740D1" w:rsidRDefault="004740D1" w:rsidP="004740D1">
      <w:pPr>
        <w:numPr>
          <w:ilvl w:val="1"/>
          <w:numId w:val="1"/>
        </w:numPr>
        <w:spacing w:after="0" w:line="240" w:lineRule="auto"/>
        <w:ind w:left="37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b/>
          <w:bCs/>
          <w:color w:val="000000"/>
          <w:u w:val="single"/>
          <w:lang w:eastAsia="en-CA"/>
        </w:rPr>
        <w:t>Training Interventions:</w:t>
      </w:r>
      <w:r w:rsidRPr="004740D1">
        <w:rPr>
          <w:rFonts w:ascii="Calibri" w:eastAsia="Times New Roman" w:hAnsi="Calibri" w:cs="Times New Roman"/>
          <w:b/>
          <w:bCs/>
          <w:color w:val="000000"/>
          <w:lang w:eastAsia="en-CA"/>
        </w:rPr>
        <w:t xml:space="preserve"> 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>Practices that increase employees’ competencies and skills</w:t>
      </w:r>
    </w:p>
    <w:p w:rsidR="004740D1" w:rsidRPr="004740D1" w:rsidRDefault="004740D1" w:rsidP="004740D1">
      <w:pPr>
        <w:numPr>
          <w:ilvl w:val="1"/>
          <w:numId w:val="1"/>
        </w:numPr>
        <w:spacing w:after="0" w:line="240" w:lineRule="auto"/>
        <w:ind w:left="37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b/>
          <w:bCs/>
          <w:color w:val="000000"/>
          <w:u w:val="single"/>
          <w:lang w:eastAsia="en-CA"/>
        </w:rPr>
        <w:t>Supportive Practices: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 xml:space="preserve"> Ways in which organizations help employees manage and balance their demands</w:t>
      </w:r>
    </w:p>
    <w:p w:rsidR="004740D1" w:rsidRPr="004740D1" w:rsidRDefault="004740D1" w:rsidP="004740D1">
      <w:pPr>
        <w:spacing w:after="0" w:line="240" w:lineRule="auto"/>
        <w:ind w:left="379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color w:val="000000"/>
          <w:lang w:eastAsia="en-CA"/>
        </w:rPr>
        <w:lastRenderedPageBreak/>
        <w:t> </w:t>
      </w:r>
    </w:p>
    <w:p w:rsidR="004740D1" w:rsidRPr="004740D1" w:rsidRDefault="004740D1" w:rsidP="004740D1">
      <w:pPr>
        <w:spacing w:after="0" w:line="240" w:lineRule="auto"/>
        <w:ind w:left="379"/>
        <w:rPr>
          <w:rFonts w:ascii="Calibri" w:eastAsia="Times New Roman" w:hAnsi="Calibri" w:cs="Times New Roman"/>
          <w:color w:val="000000"/>
          <w:sz w:val="28"/>
          <w:szCs w:val="28"/>
          <w:lang w:eastAsia="en-CA"/>
        </w:rPr>
      </w:pPr>
      <w:r w:rsidRPr="004740D1">
        <w:rPr>
          <w:rFonts w:ascii="Calibri" w:eastAsia="Times New Roman" w:hAnsi="Calibri" w:cs="Times New Roman"/>
          <w:b/>
          <w:bCs/>
          <w:color w:val="000000"/>
          <w:sz w:val="28"/>
          <w:szCs w:val="28"/>
          <w:u w:val="single"/>
          <w:lang w:eastAsia="en-CA"/>
        </w:rPr>
        <w:t>Chapter 6: Motivation</w:t>
      </w:r>
    </w:p>
    <w:p w:rsidR="004740D1" w:rsidRPr="004740D1" w:rsidRDefault="004740D1" w:rsidP="004740D1">
      <w:pPr>
        <w:spacing w:after="0" w:line="240" w:lineRule="auto"/>
        <w:ind w:left="379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color w:val="000000"/>
          <w:lang w:eastAsia="en-CA"/>
        </w:rPr>
        <w:t>Definitions </w:t>
      </w:r>
    </w:p>
    <w:p w:rsidR="004740D1" w:rsidRPr="004740D1" w:rsidRDefault="004740D1" w:rsidP="004740D1">
      <w:pPr>
        <w:numPr>
          <w:ilvl w:val="1"/>
          <w:numId w:val="1"/>
        </w:numPr>
        <w:spacing w:after="0" w:line="240" w:lineRule="auto"/>
        <w:ind w:left="37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b/>
          <w:bCs/>
          <w:color w:val="000000"/>
          <w:u w:val="single"/>
          <w:lang w:eastAsia="en-CA"/>
        </w:rPr>
        <w:t>Motivation: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 xml:space="preserve"> A set of energetic forces that determine the direction, intensity, and persistence of an employee’s work effort</w:t>
      </w:r>
    </w:p>
    <w:p w:rsidR="004740D1" w:rsidRPr="004740D1" w:rsidRDefault="004740D1" w:rsidP="004740D1">
      <w:pPr>
        <w:numPr>
          <w:ilvl w:val="1"/>
          <w:numId w:val="1"/>
        </w:numPr>
        <w:spacing w:after="0" w:line="240" w:lineRule="auto"/>
        <w:ind w:left="37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b/>
          <w:bCs/>
          <w:color w:val="000000"/>
          <w:u w:val="single"/>
          <w:lang w:eastAsia="en-CA"/>
        </w:rPr>
        <w:t>Engagement: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 xml:space="preserve"> A widely used tern in contemporary workplaces that has different meanings depending on the context; most often refers to motivation, but it can refer to affective commitment</w:t>
      </w:r>
    </w:p>
    <w:p w:rsidR="004740D1" w:rsidRPr="004740D1" w:rsidRDefault="004740D1" w:rsidP="004740D1">
      <w:pPr>
        <w:numPr>
          <w:ilvl w:val="1"/>
          <w:numId w:val="1"/>
        </w:numPr>
        <w:spacing w:after="0" w:line="240" w:lineRule="auto"/>
        <w:ind w:left="37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b/>
          <w:bCs/>
          <w:color w:val="000000"/>
          <w:u w:val="single"/>
          <w:lang w:eastAsia="en-CA"/>
        </w:rPr>
        <w:t>Expectancy Theory: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 xml:space="preserve"> A theory that describes the cognitive process employees go through to make choices among different voluntary responses</w:t>
      </w:r>
    </w:p>
    <w:p w:rsidR="004740D1" w:rsidRPr="004740D1" w:rsidRDefault="004740D1" w:rsidP="004740D1">
      <w:pPr>
        <w:spacing w:after="0" w:line="240" w:lineRule="auto"/>
        <w:ind w:left="919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noProof/>
          <w:color w:val="000000"/>
          <w:lang w:eastAsia="en-CA"/>
        </w:rPr>
        <w:drawing>
          <wp:inline distT="0" distB="0" distL="0" distR="0">
            <wp:extent cx="4857750" cy="4076700"/>
            <wp:effectExtent l="0" t="0" r="0" b="0"/>
            <wp:docPr id="19" name="Picture 19" descr="Machine generated alternative text:&#10;Instrumenta1it&#10;perforre11i1I&#10;receiveutcomes?&#10;Valencewill the&#10;outcomes be&#10;satisfying?&#10;Outcomes&#10;A4&#10;or—&#10;I4&#10;FIGURE 6-2&#10;I I I&#10;Expectancy1flecert&#10;a btofeffirt,w illI&#10;perfortiwel 1?&#10;or&#10;+or&#10;or—?&#10;Expectancy Theo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achine generated alternative text:&#10;Instrumenta1it&#10;perforre11i1I&#10;receiveutcomes?&#10;Valencewill the&#10;outcomes be&#10;satisfying?&#10;Outcomes&#10;A4&#10;or—&#10;I4&#10;FIGURE 6-2&#10;I I I&#10;Expectancy1flecert&#10;a btofeffirt,w illI&#10;perfortiwel 1?&#10;or&#10;+or&#10;or—?&#10;Expectancy Theory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0" cy="407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40D1" w:rsidRPr="004740D1" w:rsidRDefault="004740D1" w:rsidP="004740D1">
      <w:pPr>
        <w:spacing w:after="0" w:line="240" w:lineRule="auto"/>
        <w:ind w:left="919"/>
        <w:rPr>
          <w:rFonts w:ascii="Calibri" w:eastAsia="Times New Roman" w:hAnsi="Calibri" w:cs="Times New Roman"/>
          <w:color w:val="595959"/>
          <w:sz w:val="18"/>
          <w:szCs w:val="18"/>
          <w:lang w:eastAsia="en-CA"/>
        </w:rPr>
      </w:pPr>
      <w:r w:rsidRPr="004740D1">
        <w:rPr>
          <w:rFonts w:ascii="Calibri" w:eastAsia="Times New Roman" w:hAnsi="Calibri" w:cs="Times New Roman"/>
          <w:color w:val="595959"/>
          <w:sz w:val="18"/>
          <w:szCs w:val="18"/>
          <w:lang w:eastAsia="en-CA"/>
        </w:rPr>
        <w:t> </w:t>
      </w:r>
    </w:p>
    <w:p w:rsidR="004740D1" w:rsidRPr="004740D1" w:rsidRDefault="004740D1" w:rsidP="004740D1">
      <w:pPr>
        <w:numPr>
          <w:ilvl w:val="1"/>
          <w:numId w:val="1"/>
        </w:numPr>
        <w:spacing w:after="0" w:line="240" w:lineRule="auto"/>
        <w:ind w:left="91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b/>
          <w:bCs/>
          <w:color w:val="000000"/>
          <w:lang w:eastAsia="en-CA"/>
        </w:rPr>
        <w:t>Expectancy: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 xml:space="preserve"> The belief that exerting a high level of effort will result in successful performance on some task</w:t>
      </w:r>
    </w:p>
    <w:p w:rsidR="004740D1" w:rsidRPr="004740D1" w:rsidRDefault="004740D1" w:rsidP="004740D1">
      <w:pPr>
        <w:numPr>
          <w:ilvl w:val="2"/>
          <w:numId w:val="1"/>
        </w:numPr>
        <w:spacing w:after="0" w:line="240" w:lineRule="auto"/>
        <w:ind w:left="145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color w:val="000000"/>
          <w:u w:val="single"/>
          <w:lang w:eastAsia="en-CA"/>
        </w:rPr>
        <w:t>Self-Efficacy: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 xml:space="preserve"> The belief that a person has the capabilities needed to perform the behaviours required on some task</w:t>
      </w:r>
    </w:p>
    <w:p w:rsidR="004740D1" w:rsidRPr="004740D1" w:rsidRDefault="004740D1" w:rsidP="004740D1">
      <w:pPr>
        <w:numPr>
          <w:ilvl w:val="1"/>
          <w:numId w:val="1"/>
        </w:numPr>
        <w:spacing w:after="0" w:line="240" w:lineRule="auto"/>
        <w:ind w:left="91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b/>
          <w:bCs/>
          <w:color w:val="000000"/>
          <w:lang w:eastAsia="en-CA"/>
        </w:rPr>
        <w:t>Instrumentality: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 xml:space="preserve"> The belief that successful performance will result in some outcome or outcomes</w:t>
      </w:r>
    </w:p>
    <w:p w:rsidR="004740D1" w:rsidRPr="004740D1" w:rsidRDefault="004740D1" w:rsidP="004740D1">
      <w:pPr>
        <w:numPr>
          <w:ilvl w:val="1"/>
          <w:numId w:val="1"/>
        </w:numPr>
        <w:spacing w:after="0" w:line="240" w:lineRule="auto"/>
        <w:ind w:left="91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b/>
          <w:bCs/>
          <w:color w:val="000000"/>
          <w:lang w:eastAsia="en-CA"/>
        </w:rPr>
        <w:t>Valence: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 xml:space="preserve"> The anticipated value of the outcome(s) associated with successful performance</w:t>
      </w:r>
    </w:p>
    <w:p w:rsidR="004740D1" w:rsidRPr="004740D1" w:rsidRDefault="004740D1" w:rsidP="004740D1">
      <w:pPr>
        <w:numPr>
          <w:ilvl w:val="2"/>
          <w:numId w:val="1"/>
        </w:numPr>
        <w:spacing w:after="0" w:line="240" w:lineRule="auto"/>
        <w:ind w:left="145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color w:val="000000"/>
          <w:u w:val="single"/>
          <w:lang w:eastAsia="en-CA"/>
        </w:rPr>
        <w:t>Needs: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 xml:space="preserve"> Groupings or clusters of outcomes viewed as having critical psychological or physiological consequences</w:t>
      </w:r>
    </w:p>
    <w:p w:rsidR="004740D1" w:rsidRPr="004740D1" w:rsidRDefault="004740D1" w:rsidP="004740D1">
      <w:pPr>
        <w:spacing w:after="0" w:line="240" w:lineRule="auto"/>
        <w:ind w:left="1459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noProof/>
          <w:color w:val="000000"/>
          <w:lang w:eastAsia="en-CA"/>
        </w:rPr>
        <w:lastRenderedPageBreak/>
        <w:drawing>
          <wp:inline distT="0" distB="0" distL="0" distR="0">
            <wp:extent cx="3305175" cy="1843859"/>
            <wp:effectExtent l="0" t="0" r="0" b="4445"/>
            <wp:docPr id="18" name="Picture 18" descr="Machine generated alternative text:&#10;TABLE 6-1 Commonly Studied Needs in OB&#10;NEED LABEL AIJERNA11W LABELS DESCRIPTiON&#10;Existence&#10;Physiological, safety&#10;The need for the food, shelter, safet)ç and&#10;protection required for human existence&#10;Relatedness&#10;Love, belongingness&#10;The need to create and maintain lasting,&#10;positive, Interpersonal relationships&#10;Control&#10;Autonomy, responsibility&#10;The need to be able to predict and&#10;control one’s future&#10;Esteem&#10;Self-regard, growth&#10;The need to hold a high evaluation&#10;of oneself and to feel effective&#10;and respected by others&#10;Meaning Self-actualization The need to perform tasks that one cares&#10;about and that appeal to one’s Idea Is and&#10;sense of purpo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achine generated alternative text:&#10;TABLE 6-1 Commonly Studied Needs in OB&#10;NEED LABEL AIJERNA11W LABELS DESCRIPTiON&#10;Existence&#10;Physiological, safety&#10;The need for the food, shelter, safet)ç and&#10;protection required for human existence&#10;Relatedness&#10;Love, belongingness&#10;The need to create and maintain lasting,&#10;positive, Interpersonal relationships&#10;Control&#10;Autonomy, responsibility&#10;The need to be able to predict and&#10;control one’s future&#10;Esteem&#10;Self-regard, growth&#10;The need to hold a high evaluation&#10;of oneself and to feel effective&#10;and respected by others&#10;Meaning Self-actualization The need to perform tasks that one cares&#10;about and that appeal to one’s Idea Is and&#10;sense of purpos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2731" cy="18480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40D1" w:rsidRPr="004740D1" w:rsidRDefault="004740D1" w:rsidP="004740D1">
      <w:pPr>
        <w:spacing w:after="0" w:line="240" w:lineRule="auto"/>
        <w:ind w:left="1459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color w:val="000000"/>
          <w:lang w:eastAsia="en-CA"/>
        </w:rPr>
        <w:t> </w:t>
      </w:r>
    </w:p>
    <w:p w:rsidR="004740D1" w:rsidRPr="004740D1" w:rsidRDefault="004740D1" w:rsidP="004740D1">
      <w:pPr>
        <w:numPr>
          <w:ilvl w:val="1"/>
          <w:numId w:val="1"/>
        </w:numPr>
        <w:spacing w:after="0" w:line="240" w:lineRule="auto"/>
        <w:ind w:left="145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color w:val="000000"/>
          <w:u w:val="single"/>
          <w:lang w:eastAsia="en-CA"/>
        </w:rPr>
        <w:t>Extrinsic Motivation:</w:t>
      </w:r>
      <w:r w:rsidRPr="004740D1">
        <w:rPr>
          <w:rFonts w:ascii="Calibri" w:eastAsia="Times New Roman" w:hAnsi="Calibri" w:cs="Times New Roman"/>
          <w:b/>
          <w:bCs/>
          <w:color w:val="000000"/>
          <w:lang w:eastAsia="en-CA"/>
        </w:rPr>
        <w:t xml:space="preserve"> 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>Desire to put forth work effort due to some contingency that depends on task performance</w:t>
      </w:r>
    </w:p>
    <w:p w:rsidR="004740D1" w:rsidRPr="004740D1" w:rsidRDefault="004740D1" w:rsidP="004740D1">
      <w:pPr>
        <w:numPr>
          <w:ilvl w:val="1"/>
          <w:numId w:val="1"/>
        </w:numPr>
        <w:spacing w:after="0" w:line="240" w:lineRule="auto"/>
        <w:ind w:left="145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color w:val="000000"/>
          <w:u w:val="single"/>
          <w:lang w:eastAsia="en-CA"/>
        </w:rPr>
        <w:t>Intrinsic Motivation: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 xml:space="preserve"> Desire to put forth work effort due to the sense that task performance serves as its own reward</w:t>
      </w:r>
    </w:p>
    <w:p w:rsidR="004740D1" w:rsidRPr="004740D1" w:rsidRDefault="004740D1" w:rsidP="004740D1">
      <w:pPr>
        <w:numPr>
          <w:ilvl w:val="1"/>
          <w:numId w:val="1"/>
        </w:numPr>
        <w:spacing w:after="0" w:line="240" w:lineRule="auto"/>
        <w:ind w:left="145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color w:val="000000"/>
          <w:u w:val="single"/>
          <w:lang w:eastAsia="en-CA"/>
        </w:rPr>
        <w:t>Meaning of Money:</w:t>
      </w:r>
      <w:r w:rsidRPr="004740D1">
        <w:rPr>
          <w:rFonts w:ascii="Calibri" w:eastAsia="Times New Roman" w:hAnsi="Calibri" w:cs="Times New Roman"/>
          <w:b/>
          <w:bCs/>
          <w:color w:val="000000"/>
          <w:lang w:eastAsia="en-CA"/>
        </w:rPr>
        <w:t xml:space="preserve"> 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>The idea that money can have symbolic value (ex. Achievement, respect, freedom) in addition to economic value</w:t>
      </w:r>
    </w:p>
    <w:p w:rsidR="004740D1" w:rsidRPr="004740D1" w:rsidRDefault="004740D1" w:rsidP="004740D1">
      <w:pPr>
        <w:spacing w:after="0" w:line="240" w:lineRule="auto"/>
        <w:ind w:left="1459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noProof/>
          <w:color w:val="000000"/>
          <w:lang w:eastAsia="en-CA"/>
        </w:rPr>
        <w:drawing>
          <wp:inline distT="0" distB="0" distL="0" distR="0">
            <wp:extent cx="3476625" cy="2114550"/>
            <wp:effectExtent l="0" t="0" r="9525" b="0"/>
            <wp:docPr id="17" name="Picture 17" descr="Machine generated alternative text:&#10;TABLE 6-2 1&#10;Extrinsic and Instrinsic Outcomes&#10;EXTRINSIC OUTCOMES&#10;INTRINSIC OUTCOMES&#10;Pay&#10;Enjoyment&#10;Bonuses&#10;Interesti ngness&#10;Promotions&#10;Accomplishment&#10;Benefits and perks&#10;Knowledge gain&#10;Spot awards&#10;Skill development&#10;Praise&#10;Personal expression&#10;Job security&#10;(Lack of) Boredom&#10;Support&#10;(Lack of) Anxiety&#10;Free time&#10;(Lack of) Frustration&#10;(Lack of) Disciplinary actions&#10;(Lack of) Demotions&#10;(Lack of) Terminatio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achine generated alternative text:&#10;TABLE 6-2 1&#10;Extrinsic and Instrinsic Outcomes&#10;EXTRINSIC OUTCOMES&#10;INTRINSIC OUTCOMES&#10;Pay&#10;Enjoyment&#10;Bonuses&#10;Interesti ngness&#10;Promotions&#10;Accomplishment&#10;Benefits and perks&#10;Knowledge gain&#10;Spot awards&#10;Skill development&#10;Praise&#10;Personal expression&#10;Job security&#10;(Lack of) Boredom&#10;Support&#10;(Lack of) Anxiety&#10;Free time&#10;(Lack of) Frustration&#10;(Lack of) Disciplinary actions&#10;(Lack of) Demotions&#10;(Lack of) Terminations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9310" cy="2122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40D1" w:rsidRPr="004740D1" w:rsidRDefault="004740D1" w:rsidP="004740D1">
      <w:pPr>
        <w:spacing w:after="0" w:line="240" w:lineRule="auto"/>
        <w:ind w:left="919"/>
        <w:rPr>
          <w:rFonts w:ascii="Calibri" w:eastAsia="Times New Roman" w:hAnsi="Calibri" w:cs="Times New Roman"/>
          <w:color w:val="595959"/>
          <w:sz w:val="18"/>
          <w:szCs w:val="18"/>
          <w:lang w:eastAsia="en-CA"/>
        </w:rPr>
      </w:pPr>
      <w:r w:rsidRPr="004740D1">
        <w:rPr>
          <w:rFonts w:ascii="Calibri" w:eastAsia="Times New Roman" w:hAnsi="Calibri" w:cs="Times New Roman"/>
          <w:color w:val="595959"/>
          <w:sz w:val="18"/>
          <w:szCs w:val="18"/>
          <w:lang w:eastAsia="en-CA"/>
        </w:rPr>
        <w:t> </w:t>
      </w:r>
    </w:p>
    <w:p w:rsidR="004740D1" w:rsidRPr="004740D1" w:rsidRDefault="004740D1" w:rsidP="004740D1">
      <w:pPr>
        <w:numPr>
          <w:ilvl w:val="1"/>
          <w:numId w:val="1"/>
        </w:numPr>
        <w:spacing w:after="0" w:line="240" w:lineRule="auto"/>
        <w:ind w:left="37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b/>
          <w:bCs/>
          <w:color w:val="000000"/>
          <w:u w:val="single"/>
          <w:lang w:eastAsia="en-CA"/>
        </w:rPr>
        <w:t>Goal Setting Theory: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 xml:space="preserve"> A theory that views goals as the primary drivers of the intensity and persistence of effort</w:t>
      </w:r>
    </w:p>
    <w:p w:rsidR="004740D1" w:rsidRPr="004740D1" w:rsidRDefault="004740D1" w:rsidP="004740D1">
      <w:pPr>
        <w:spacing w:after="0" w:line="240" w:lineRule="auto"/>
        <w:ind w:left="919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noProof/>
          <w:color w:val="000000"/>
          <w:lang w:eastAsia="en-CA"/>
        </w:rPr>
        <w:drawing>
          <wp:inline distT="0" distB="0" distL="0" distR="0">
            <wp:extent cx="3600450" cy="2444152"/>
            <wp:effectExtent l="0" t="0" r="0" b="0"/>
            <wp:docPr id="16" name="Picture 16" descr="Machine generated alternative text:&#10;F N&#10;Intensity &#10;of Effort&#10;/\ _______ _______&#10;/ Specific \ N&#10;and Difficult __________ Self-Set ___________j Persistence Task&#10;Assigned Goal I of Effort Performance&#10;\ Goal,,,,/&#10;N&#10;Task&#10;Strategies&#10;FIGURE 6-4&#10;Goal Setting Theo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achine generated alternative text:&#10;F N&#10;Intensity &#10;of Effort&#10;/\ _______ _______&#10;/ Specific \ N&#10;and Difficult __________ Self-Set ___________j Persistence Task&#10;Assigned Goal I of Effort Performance&#10;\ Goal,,,,/&#10;N&#10;Task&#10;Strategies&#10;FIGURE 6-4&#10;Goal Setting Theory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2921" cy="24526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40D1" w:rsidRPr="004740D1" w:rsidRDefault="004740D1" w:rsidP="004740D1">
      <w:pPr>
        <w:numPr>
          <w:ilvl w:val="1"/>
          <w:numId w:val="1"/>
        </w:numPr>
        <w:spacing w:after="0" w:line="240" w:lineRule="auto"/>
        <w:ind w:left="91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b/>
          <w:bCs/>
          <w:color w:val="000000"/>
          <w:lang w:eastAsia="en-CA"/>
        </w:rPr>
        <w:lastRenderedPageBreak/>
        <w:t>Specific and Difficult Goals: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 xml:space="preserve"> Goals that stretch an employee to perform at his or her maximum level while still staying within the boundaries of his or her ability</w:t>
      </w:r>
    </w:p>
    <w:p w:rsidR="004740D1" w:rsidRPr="004740D1" w:rsidRDefault="004740D1" w:rsidP="004740D1">
      <w:pPr>
        <w:spacing w:after="0" w:line="240" w:lineRule="auto"/>
        <w:ind w:left="919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noProof/>
          <w:color w:val="000000"/>
          <w:lang w:eastAsia="en-CA"/>
        </w:rPr>
        <w:drawing>
          <wp:inline distT="0" distB="0" distL="0" distR="0">
            <wp:extent cx="3329583" cy="3133725"/>
            <wp:effectExtent l="0" t="0" r="4445" b="0"/>
            <wp:docPr id="15" name="Picture 15" descr="Machine generated alternative text:&#10;Easy&#10;Moderate&#10;Difficult&#10;Intensity and&#10;Persistence&#10;Maximized&#10;Goal Difficulty&#10;FIGURE 6-3&#10;Goal Difficulty and Task Performa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Machine generated alternative text:&#10;Easy&#10;Moderate&#10;Difficult&#10;Intensity and&#10;Persistence&#10;Maximized&#10;Goal Difficulty&#10;FIGURE 6-3&#10;Goal Difficulty and Task Performance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0454" cy="3134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40D1" w:rsidRPr="004740D1" w:rsidRDefault="004740D1" w:rsidP="004740D1">
      <w:pPr>
        <w:numPr>
          <w:ilvl w:val="1"/>
          <w:numId w:val="1"/>
        </w:numPr>
        <w:spacing w:after="0" w:line="240" w:lineRule="auto"/>
        <w:ind w:left="91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b/>
          <w:bCs/>
          <w:color w:val="000000"/>
          <w:lang w:eastAsia="en-CA"/>
        </w:rPr>
        <w:t xml:space="preserve">Self-Set Goals: 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>The internalized goals that people use to monitor their own progress</w:t>
      </w:r>
    </w:p>
    <w:p w:rsidR="004740D1" w:rsidRPr="004740D1" w:rsidRDefault="004740D1" w:rsidP="004740D1">
      <w:pPr>
        <w:numPr>
          <w:ilvl w:val="1"/>
          <w:numId w:val="1"/>
        </w:numPr>
        <w:spacing w:after="0" w:line="240" w:lineRule="auto"/>
        <w:ind w:left="91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b/>
          <w:bCs/>
          <w:color w:val="000000"/>
          <w:lang w:eastAsia="en-CA"/>
        </w:rPr>
        <w:t>Feedback: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 xml:space="preserve"> In goal setting theory, it refers to the progress updates on work goals</w:t>
      </w:r>
    </w:p>
    <w:p w:rsidR="004740D1" w:rsidRPr="004740D1" w:rsidRDefault="004740D1" w:rsidP="004740D1">
      <w:pPr>
        <w:numPr>
          <w:ilvl w:val="1"/>
          <w:numId w:val="1"/>
        </w:numPr>
        <w:spacing w:after="0" w:line="240" w:lineRule="auto"/>
        <w:ind w:left="91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b/>
          <w:bCs/>
          <w:color w:val="000000"/>
          <w:lang w:eastAsia="en-CA"/>
        </w:rPr>
        <w:t>Task Complexity: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 xml:space="preserve"> The degree to which the information and actions needed to complete a task are complicated</w:t>
      </w:r>
    </w:p>
    <w:p w:rsidR="004740D1" w:rsidRPr="004740D1" w:rsidRDefault="004740D1" w:rsidP="004740D1">
      <w:pPr>
        <w:numPr>
          <w:ilvl w:val="1"/>
          <w:numId w:val="1"/>
        </w:numPr>
        <w:spacing w:after="0" w:line="240" w:lineRule="auto"/>
        <w:ind w:left="91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b/>
          <w:bCs/>
          <w:color w:val="000000"/>
          <w:lang w:eastAsia="en-CA"/>
        </w:rPr>
        <w:t>Goal Commitment: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 xml:space="preserve"> The degree to which a person is determined to reach the goal</w:t>
      </w:r>
    </w:p>
    <w:p w:rsidR="004740D1" w:rsidRPr="004740D1" w:rsidRDefault="004740D1" w:rsidP="004740D1">
      <w:pPr>
        <w:numPr>
          <w:ilvl w:val="1"/>
          <w:numId w:val="1"/>
        </w:numPr>
        <w:spacing w:after="0" w:line="240" w:lineRule="auto"/>
        <w:ind w:left="91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b/>
          <w:bCs/>
          <w:color w:val="000000"/>
          <w:lang w:eastAsia="en-CA"/>
        </w:rPr>
        <w:t xml:space="preserve">S.M.A.R.T. Goals: 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 xml:space="preserve">Acronym that stands for </w:t>
      </w:r>
      <w:r w:rsidRPr="004740D1">
        <w:rPr>
          <w:rFonts w:ascii="Calibri" w:eastAsia="Times New Roman" w:hAnsi="Calibri" w:cs="Times New Roman"/>
          <w:b/>
          <w:bCs/>
          <w:color w:val="000000"/>
          <w:u w:val="single"/>
          <w:lang w:eastAsia="en-CA"/>
        </w:rPr>
        <w:t>S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 xml:space="preserve">pecific, </w:t>
      </w:r>
      <w:r w:rsidRPr="004740D1">
        <w:rPr>
          <w:rFonts w:ascii="Calibri" w:eastAsia="Times New Roman" w:hAnsi="Calibri" w:cs="Times New Roman"/>
          <w:b/>
          <w:bCs/>
          <w:color w:val="000000"/>
          <w:u w:val="single"/>
          <w:lang w:eastAsia="en-CA"/>
        </w:rPr>
        <w:t>M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 xml:space="preserve">easurable, </w:t>
      </w:r>
      <w:r w:rsidRPr="004740D1">
        <w:rPr>
          <w:rFonts w:ascii="Calibri" w:eastAsia="Times New Roman" w:hAnsi="Calibri" w:cs="Times New Roman"/>
          <w:b/>
          <w:bCs/>
          <w:color w:val="000000"/>
          <w:u w:val="single"/>
          <w:lang w:eastAsia="en-CA"/>
        </w:rPr>
        <w:t>A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 xml:space="preserve">chievable, </w:t>
      </w:r>
      <w:r w:rsidRPr="004740D1">
        <w:rPr>
          <w:rFonts w:ascii="Calibri" w:eastAsia="Times New Roman" w:hAnsi="Calibri" w:cs="Times New Roman"/>
          <w:b/>
          <w:bCs/>
          <w:color w:val="000000"/>
          <w:u w:val="single"/>
          <w:lang w:eastAsia="en-CA"/>
        </w:rPr>
        <w:t>R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 xml:space="preserve">esults-based, </w:t>
      </w:r>
      <w:r w:rsidRPr="004740D1">
        <w:rPr>
          <w:rFonts w:ascii="Calibri" w:eastAsia="Times New Roman" w:hAnsi="Calibri" w:cs="Times New Roman"/>
          <w:b/>
          <w:bCs/>
          <w:color w:val="000000"/>
          <w:u w:val="single"/>
          <w:lang w:eastAsia="en-CA"/>
        </w:rPr>
        <w:t>T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>ime-sensitive goals</w:t>
      </w:r>
    </w:p>
    <w:p w:rsidR="004740D1" w:rsidRPr="004740D1" w:rsidRDefault="004740D1" w:rsidP="004740D1">
      <w:pPr>
        <w:numPr>
          <w:ilvl w:val="1"/>
          <w:numId w:val="1"/>
        </w:numPr>
        <w:spacing w:after="0" w:line="240" w:lineRule="auto"/>
        <w:ind w:left="37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b/>
          <w:bCs/>
          <w:color w:val="000000"/>
          <w:u w:val="single"/>
          <w:lang w:eastAsia="en-CA"/>
        </w:rPr>
        <w:t>Equity Theory:</w:t>
      </w:r>
      <w:r w:rsidRPr="004740D1">
        <w:rPr>
          <w:rFonts w:ascii="Calibri" w:eastAsia="Times New Roman" w:hAnsi="Calibri" w:cs="Times New Roman"/>
          <w:b/>
          <w:bCs/>
          <w:color w:val="000000"/>
          <w:lang w:eastAsia="en-CA"/>
        </w:rPr>
        <w:t xml:space="preserve"> 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>A theory that suggests that employees create a mental ledger of the outcomes they receive for their job inputs, relative to some comparison other</w:t>
      </w:r>
    </w:p>
    <w:p w:rsidR="004740D1" w:rsidRPr="004740D1" w:rsidRDefault="004740D1" w:rsidP="004740D1">
      <w:pPr>
        <w:spacing w:after="0" w:line="240" w:lineRule="auto"/>
        <w:ind w:left="379"/>
        <w:jc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noProof/>
          <w:color w:val="000000"/>
          <w:lang w:eastAsia="en-CA"/>
        </w:rPr>
        <w:drawing>
          <wp:inline distT="0" distB="0" distL="0" distR="0">
            <wp:extent cx="3201831" cy="3095625"/>
            <wp:effectExtent l="0" t="0" r="0" b="0"/>
            <wp:docPr id="14" name="Picture 14" descr="Machine generated alternative text:&#10;COMPARISON RESULT: WAYS TO RESTORE BALANCE:&#10;Equity&#10;/&#10;Your  Other’s&#10;l\Outcome,,, Outcomes&#10;-&#10;No actions needed.&#10;Your Other’s&#10;Inputs Inputs&#10;Underreward Inequity&#10;4ð_ 7- N&#10;Your L Other’s I&#10;Outcomes)&#10;.,&#10;Grow your outcomes by talking to your&#10;boss or by stealing from the company.&#10;&lt; — —&#10;C Your’ l’Other&#10;Inputs Inputs&#10;Shrink your inputs by lowering the&#10;intensity or persistence of effort.&#10;Overreward Inequity&#10;7- N&#10;A Your j Other’s Shrink your outcomes (yeah, right!...&#10;I Outcomes I Outcomes, let’s see what we can do about those&#10;_______J inputs...)&#10;&gt;&#10;Grow your inputs through more high-&#10;Your Other’s quality work or through some “cognitive&#10;Inputs Inputs distortion.&#10;FIGURE 6-5&#10;Three Possible Outcomes of Equity Theory Compariso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Machine generated alternative text:&#10;COMPARISON RESULT: WAYS TO RESTORE BALANCE:&#10;Equity&#10;/&#10;Your  Other’s&#10;l\Outcome,,, Outcomes&#10;-&#10;No actions needed.&#10;Your Other’s&#10;Inputs Inputs&#10;Underreward Inequity&#10;4ð_ 7- N&#10;Your L Other’s I&#10;Outcomes)&#10;.,&#10;Grow your outcomes by talking to your&#10;boss or by stealing from the company.&#10;&lt; — —&#10;C Your’ l’Other&#10;Inputs Inputs&#10;Shrink your inputs by lowering the&#10;intensity or persistence of effort.&#10;Overreward Inequity&#10;7- N&#10;A Your j Other’s Shrink your outcomes (yeah, right!...&#10;I Outcomes I Outcomes, let’s see what we can do about those&#10;_______J inputs...)&#10;&gt;&#10;Grow your inputs through more high-&#10;Your Other’s quality work or through some “cognitive&#10;Inputs Inputs distortion.&#10;FIGURE 6-5&#10;Three Possible Outcomes of Equity Theory Comparisons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1436" cy="31049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40D1" w:rsidRPr="004740D1" w:rsidRDefault="004740D1" w:rsidP="004740D1">
      <w:pPr>
        <w:numPr>
          <w:ilvl w:val="1"/>
          <w:numId w:val="1"/>
        </w:numPr>
        <w:spacing w:after="0" w:line="240" w:lineRule="auto"/>
        <w:ind w:left="91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b/>
          <w:bCs/>
          <w:color w:val="000000"/>
          <w:lang w:eastAsia="en-CA"/>
        </w:rPr>
        <w:lastRenderedPageBreak/>
        <w:t xml:space="preserve">Comparison Other: 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>Another person who provides a frame of reference for judging equity</w:t>
      </w:r>
    </w:p>
    <w:p w:rsidR="004740D1" w:rsidRPr="004740D1" w:rsidRDefault="004740D1" w:rsidP="004740D1">
      <w:pPr>
        <w:numPr>
          <w:ilvl w:val="1"/>
          <w:numId w:val="1"/>
        </w:numPr>
        <w:spacing w:after="0" w:line="240" w:lineRule="auto"/>
        <w:ind w:left="91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b/>
          <w:bCs/>
          <w:color w:val="000000"/>
          <w:lang w:eastAsia="en-CA"/>
        </w:rPr>
        <w:t xml:space="preserve">Equity Distress: 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>An internal tension that results from being over rewarded or under rewarded relative to some comparison other</w:t>
      </w:r>
    </w:p>
    <w:p w:rsidR="004740D1" w:rsidRPr="004740D1" w:rsidRDefault="004740D1" w:rsidP="004740D1">
      <w:pPr>
        <w:numPr>
          <w:ilvl w:val="2"/>
          <w:numId w:val="1"/>
        </w:numPr>
        <w:spacing w:after="0" w:line="240" w:lineRule="auto"/>
        <w:ind w:left="145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color w:val="000000"/>
          <w:u w:val="single"/>
          <w:lang w:eastAsia="en-CA"/>
        </w:rPr>
        <w:t>Cognitive Distortion:</w:t>
      </w:r>
      <w:r w:rsidRPr="004740D1">
        <w:rPr>
          <w:rFonts w:ascii="Calibri" w:eastAsia="Times New Roman" w:hAnsi="Calibri" w:cs="Times New Roman"/>
          <w:b/>
          <w:bCs/>
          <w:color w:val="000000"/>
          <w:lang w:eastAsia="en-CA"/>
        </w:rPr>
        <w:t xml:space="preserve"> 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>A re-evaluation of the inputs an employee brings to a job, often occurring in response to over reward inequity or equity distress</w:t>
      </w:r>
    </w:p>
    <w:p w:rsidR="004740D1" w:rsidRPr="004740D1" w:rsidRDefault="004740D1" w:rsidP="004740D1">
      <w:pPr>
        <w:numPr>
          <w:ilvl w:val="1"/>
          <w:numId w:val="1"/>
        </w:numPr>
        <w:spacing w:after="0" w:line="240" w:lineRule="auto"/>
        <w:ind w:left="91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b/>
          <w:bCs/>
          <w:color w:val="000000"/>
          <w:lang w:eastAsia="en-CA"/>
        </w:rPr>
        <w:t xml:space="preserve">Internal Comparisons: 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>Comparing oneself to someone in your same company</w:t>
      </w:r>
    </w:p>
    <w:p w:rsidR="004740D1" w:rsidRPr="004740D1" w:rsidRDefault="004740D1" w:rsidP="004740D1">
      <w:pPr>
        <w:numPr>
          <w:ilvl w:val="1"/>
          <w:numId w:val="1"/>
        </w:numPr>
        <w:spacing w:after="0" w:line="240" w:lineRule="auto"/>
        <w:ind w:left="91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b/>
          <w:bCs/>
          <w:color w:val="000000"/>
          <w:lang w:eastAsia="en-CA"/>
        </w:rPr>
        <w:t xml:space="preserve">External Comparisons: 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>Comparing oneself to someone in a different company</w:t>
      </w:r>
    </w:p>
    <w:p w:rsidR="004740D1" w:rsidRPr="004740D1" w:rsidRDefault="004740D1" w:rsidP="004740D1">
      <w:pPr>
        <w:numPr>
          <w:ilvl w:val="1"/>
          <w:numId w:val="1"/>
        </w:numPr>
        <w:spacing w:after="0" w:line="240" w:lineRule="auto"/>
        <w:ind w:left="37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b/>
          <w:bCs/>
          <w:color w:val="000000"/>
          <w:u w:val="single"/>
          <w:lang w:eastAsia="en-CA"/>
        </w:rPr>
        <w:t>Psychological Empowerment:</w:t>
      </w:r>
      <w:r w:rsidRPr="004740D1">
        <w:rPr>
          <w:rFonts w:ascii="Calibri" w:eastAsia="Times New Roman" w:hAnsi="Calibri" w:cs="Times New Roman"/>
          <w:b/>
          <w:bCs/>
          <w:color w:val="000000"/>
          <w:lang w:eastAsia="en-CA"/>
        </w:rPr>
        <w:t xml:space="preserve"> 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>An energy rooted in the belief that tasks are contributing to some larger purpose</w:t>
      </w:r>
    </w:p>
    <w:p w:rsidR="004740D1" w:rsidRPr="004740D1" w:rsidRDefault="004740D1" w:rsidP="004740D1">
      <w:pPr>
        <w:numPr>
          <w:ilvl w:val="2"/>
          <w:numId w:val="1"/>
        </w:numPr>
        <w:spacing w:after="0" w:line="240" w:lineRule="auto"/>
        <w:ind w:left="91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b/>
          <w:bCs/>
          <w:color w:val="000000"/>
          <w:lang w:eastAsia="en-CA"/>
        </w:rPr>
        <w:t xml:space="preserve">Meaningfulness: 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>A psychological state reflecting one’s feelings about work tasks, goals, and purposes, and the degree to which they contribute to society and fulfill one’s ideals and passions</w:t>
      </w:r>
    </w:p>
    <w:p w:rsidR="004740D1" w:rsidRPr="004740D1" w:rsidRDefault="004740D1" w:rsidP="004740D1">
      <w:pPr>
        <w:numPr>
          <w:ilvl w:val="2"/>
          <w:numId w:val="1"/>
        </w:numPr>
        <w:spacing w:after="0" w:line="240" w:lineRule="auto"/>
        <w:ind w:left="91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b/>
          <w:bCs/>
          <w:color w:val="000000"/>
          <w:lang w:eastAsia="en-CA"/>
        </w:rPr>
        <w:t xml:space="preserve">Self-Determination: 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>A sense of choice in the initiation and continuation of work tasks</w:t>
      </w:r>
    </w:p>
    <w:p w:rsidR="004740D1" w:rsidRPr="004740D1" w:rsidRDefault="004740D1" w:rsidP="004740D1">
      <w:pPr>
        <w:numPr>
          <w:ilvl w:val="2"/>
          <w:numId w:val="1"/>
        </w:numPr>
        <w:spacing w:after="0" w:line="240" w:lineRule="auto"/>
        <w:ind w:left="91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b/>
          <w:bCs/>
          <w:color w:val="000000"/>
          <w:lang w:eastAsia="en-CA"/>
        </w:rPr>
        <w:t xml:space="preserve">Competence: 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>The capability to perform work tasks successfully</w:t>
      </w:r>
    </w:p>
    <w:p w:rsidR="004740D1" w:rsidRPr="004740D1" w:rsidRDefault="004740D1" w:rsidP="004740D1">
      <w:pPr>
        <w:numPr>
          <w:ilvl w:val="2"/>
          <w:numId w:val="1"/>
        </w:numPr>
        <w:spacing w:after="0" w:line="240" w:lineRule="auto"/>
        <w:ind w:left="91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b/>
          <w:bCs/>
          <w:color w:val="000000"/>
          <w:lang w:eastAsia="en-CA"/>
        </w:rPr>
        <w:t xml:space="preserve">Impact: 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>The sense that a person’s actions “make a difference” – that progress is being made toward fulfilling some important purpose</w:t>
      </w:r>
    </w:p>
    <w:p w:rsidR="004740D1" w:rsidRPr="004740D1" w:rsidRDefault="004740D1" w:rsidP="004740D1">
      <w:pPr>
        <w:spacing w:after="0" w:line="240" w:lineRule="auto"/>
        <w:ind w:left="379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color w:val="000000"/>
          <w:lang w:eastAsia="en-CA"/>
        </w:rPr>
        <w:t> </w:t>
      </w:r>
    </w:p>
    <w:p w:rsidR="004740D1" w:rsidRPr="004740D1" w:rsidRDefault="004740D1" w:rsidP="004740D1">
      <w:pPr>
        <w:spacing w:after="0" w:line="240" w:lineRule="auto"/>
        <w:ind w:left="379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noProof/>
          <w:color w:val="000000"/>
          <w:lang w:eastAsia="en-CA"/>
        </w:rPr>
        <w:drawing>
          <wp:inline distT="0" distB="0" distL="0" distR="0">
            <wp:extent cx="5162550" cy="5276850"/>
            <wp:effectExtent l="0" t="0" r="0" b="0"/>
            <wp:docPr id="13" name="Picture 13" descr="Machine generated alternative text:&#10;MOtNATI,G FOR(r,&#10;f Yc., fOcP.Ws&#10;WOT&#10;I&#10;FIGURE&#10;WI Ar. km. Emoi..s Mor. MvMo Than 0*rs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Machine generated alternative text:&#10;MOtNATI,G FOR(r,&#10;f Yc., fOcP.Ws&#10;WOT&#10;I&#10;FIGURE&#10;WI Ar. km. Emoi..s Mor. MvMo Than 0*rs?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527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40D1" w:rsidRPr="004740D1" w:rsidRDefault="004740D1" w:rsidP="004740D1">
      <w:pPr>
        <w:spacing w:after="0" w:line="240" w:lineRule="auto"/>
        <w:ind w:left="919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b/>
          <w:bCs/>
          <w:color w:val="000000"/>
          <w:lang w:eastAsia="en-CA"/>
        </w:rPr>
        <w:lastRenderedPageBreak/>
        <w:t> </w:t>
      </w:r>
    </w:p>
    <w:p w:rsidR="004740D1" w:rsidRPr="004740D1" w:rsidRDefault="004740D1" w:rsidP="004740D1">
      <w:pPr>
        <w:spacing w:after="0" w:line="240" w:lineRule="auto"/>
        <w:ind w:left="379"/>
        <w:rPr>
          <w:rFonts w:ascii="Calibri" w:eastAsia="Times New Roman" w:hAnsi="Calibri" w:cs="Times New Roman"/>
          <w:color w:val="000000"/>
          <w:sz w:val="28"/>
          <w:szCs w:val="28"/>
          <w:lang w:eastAsia="en-CA"/>
        </w:rPr>
      </w:pPr>
      <w:r w:rsidRPr="004740D1">
        <w:rPr>
          <w:rFonts w:ascii="Calibri" w:eastAsia="Times New Roman" w:hAnsi="Calibri" w:cs="Times New Roman"/>
          <w:b/>
          <w:bCs/>
          <w:color w:val="000000"/>
          <w:sz w:val="28"/>
          <w:szCs w:val="28"/>
          <w:u w:val="single"/>
          <w:lang w:eastAsia="en-CA"/>
        </w:rPr>
        <w:t>Chapter 7: Trust, Justice, and Ethics</w:t>
      </w:r>
    </w:p>
    <w:p w:rsidR="004740D1" w:rsidRPr="004740D1" w:rsidRDefault="004740D1" w:rsidP="004740D1">
      <w:pPr>
        <w:spacing w:after="0" w:line="240" w:lineRule="auto"/>
        <w:ind w:left="379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color w:val="000000"/>
          <w:lang w:eastAsia="en-CA"/>
        </w:rPr>
        <w:t>Definitions </w:t>
      </w:r>
    </w:p>
    <w:p w:rsidR="004740D1" w:rsidRPr="004740D1" w:rsidRDefault="004740D1" w:rsidP="004740D1">
      <w:pPr>
        <w:numPr>
          <w:ilvl w:val="1"/>
          <w:numId w:val="1"/>
        </w:numPr>
        <w:spacing w:after="0" w:line="240" w:lineRule="auto"/>
        <w:ind w:left="37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b/>
          <w:bCs/>
          <w:color w:val="000000"/>
          <w:u w:val="single"/>
          <w:lang w:eastAsia="en-CA"/>
        </w:rPr>
        <w:t>Trust: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 xml:space="preserve"> The willingness to be vulnerable to an authority based on positive expectations about the authority’s actions and intentions</w:t>
      </w:r>
    </w:p>
    <w:p w:rsidR="004740D1" w:rsidRPr="004740D1" w:rsidRDefault="004740D1" w:rsidP="004740D1">
      <w:pPr>
        <w:numPr>
          <w:ilvl w:val="2"/>
          <w:numId w:val="1"/>
        </w:numPr>
        <w:spacing w:after="0" w:line="240" w:lineRule="auto"/>
        <w:ind w:left="91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b/>
          <w:bCs/>
          <w:color w:val="000000"/>
          <w:lang w:eastAsia="en-CA"/>
        </w:rPr>
        <w:t xml:space="preserve">Disposition-Based Trust: 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>Trust that is rooted in one's own personality, as opposed to a careful assessment of the trustee's trustworthiness</w:t>
      </w:r>
    </w:p>
    <w:p w:rsidR="004740D1" w:rsidRPr="004740D1" w:rsidRDefault="004740D1" w:rsidP="004740D1">
      <w:pPr>
        <w:numPr>
          <w:ilvl w:val="3"/>
          <w:numId w:val="1"/>
        </w:numPr>
        <w:spacing w:after="0" w:line="240" w:lineRule="auto"/>
        <w:ind w:left="145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color w:val="000000"/>
          <w:u w:val="single"/>
          <w:lang w:eastAsia="en-CA"/>
        </w:rPr>
        <w:t>Trust Propensity: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 xml:space="preserve"> A general expectation that the words, promises, and statements of individuals can be relied upon</w:t>
      </w:r>
    </w:p>
    <w:p w:rsidR="004740D1" w:rsidRPr="004740D1" w:rsidRDefault="004740D1" w:rsidP="004740D1">
      <w:pPr>
        <w:numPr>
          <w:ilvl w:val="2"/>
          <w:numId w:val="1"/>
        </w:numPr>
        <w:spacing w:after="0" w:line="240" w:lineRule="auto"/>
        <w:ind w:left="91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b/>
          <w:bCs/>
          <w:color w:val="000000"/>
          <w:lang w:eastAsia="en-CA"/>
        </w:rPr>
        <w:t xml:space="preserve">Cognition-Based Trust: 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>Trust that is rooted in a rational assessment of the authority's trustworthiness</w:t>
      </w:r>
    </w:p>
    <w:p w:rsidR="004740D1" w:rsidRPr="004740D1" w:rsidRDefault="004740D1" w:rsidP="004740D1">
      <w:pPr>
        <w:numPr>
          <w:ilvl w:val="3"/>
          <w:numId w:val="1"/>
        </w:numPr>
        <w:spacing w:after="0" w:line="240" w:lineRule="auto"/>
        <w:ind w:left="145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color w:val="000000"/>
          <w:u w:val="single"/>
          <w:lang w:eastAsia="en-CA"/>
        </w:rPr>
        <w:t>Trustworthiness: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 xml:space="preserve"> Characteristics or attributes of a person that inspire trust, including competence, character, and benevolence</w:t>
      </w:r>
    </w:p>
    <w:p w:rsidR="004740D1" w:rsidRPr="004740D1" w:rsidRDefault="004740D1" w:rsidP="004740D1">
      <w:pPr>
        <w:numPr>
          <w:ilvl w:val="3"/>
          <w:numId w:val="1"/>
        </w:numPr>
        <w:spacing w:after="0" w:line="240" w:lineRule="auto"/>
        <w:ind w:left="145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color w:val="000000"/>
          <w:u w:val="single"/>
          <w:lang w:eastAsia="en-CA"/>
        </w:rPr>
        <w:t>Ability: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 xml:space="preserve"> The skills, competencies, and areas of expertise that enable an authority to be successful in some specific area</w:t>
      </w:r>
    </w:p>
    <w:p w:rsidR="004740D1" w:rsidRPr="004740D1" w:rsidRDefault="004740D1" w:rsidP="004740D1">
      <w:pPr>
        <w:numPr>
          <w:ilvl w:val="3"/>
          <w:numId w:val="1"/>
        </w:numPr>
        <w:spacing w:after="0" w:line="240" w:lineRule="auto"/>
        <w:ind w:left="145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color w:val="000000"/>
          <w:u w:val="single"/>
          <w:lang w:eastAsia="en-CA"/>
        </w:rPr>
        <w:t>Benevolence: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 xml:space="preserve"> The belief that an authority wants to do good for a </w:t>
      </w:r>
      <w:proofErr w:type="spellStart"/>
      <w:r w:rsidRPr="004740D1">
        <w:rPr>
          <w:rFonts w:ascii="Calibri" w:eastAsia="Times New Roman" w:hAnsi="Calibri" w:cs="Times New Roman"/>
          <w:color w:val="000000"/>
          <w:lang w:eastAsia="en-CA"/>
        </w:rPr>
        <w:t>trustor</w:t>
      </w:r>
      <w:proofErr w:type="spellEnd"/>
      <w:r w:rsidRPr="004740D1">
        <w:rPr>
          <w:rFonts w:ascii="Calibri" w:eastAsia="Times New Roman" w:hAnsi="Calibri" w:cs="Times New Roman"/>
          <w:color w:val="000000"/>
          <w:lang w:eastAsia="en-CA"/>
        </w:rPr>
        <w:t>, apart from any selfish or profit-centre motive</w:t>
      </w:r>
    </w:p>
    <w:p w:rsidR="004740D1" w:rsidRPr="004740D1" w:rsidRDefault="004740D1" w:rsidP="004740D1">
      <w:pPr>
        <w:numPr>
          <w:ilvl w:val="3"/>
          <w:numId w:val="1"/>
        </w:numPr>
        <w:spacing w:after="0" w:line="240" w:lineRule="auto"/>
        <w:ind w:left="145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color w:val="000000"/>
          <w:u w:val="single"/>
          <w:lang w:eastAsia="en-CA"/>
        </w:rPr>
        <w:t>Integrity: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 xml:space="preserve"> The perception that an authority adheres to a set of values and principles that the </w:t>
      </w:r>
      <w:proofErr w:type="spellStart"/>
      <w:r w:rsidRPr="004740D1">
        <w:rPr>
          <w:rFonts w:ascii="Calibri" w:eastAsia="Times New Roman" w:hAnsi="Calibri" w:cs="Times New Roman"/>
          <w:color w:val="000000"/>
          <w:lang w:eastAsia="en-CA"/>
        </w:rPr>
        <w:t>trustor</w:t>
      </w:r>
      <w:proofErr w:type="spellEnd"/>
      <w:r w:rsidRPr="004740D1">
        <w:rPr>
          <w:rFonts w:ascii="Calibri" w:eastAsia="Times New Roman" w:hAnsi="Calibri" w:cs="Times New Roman"/>
          <w:color w:val="000000"/>
          <w:lang w:eastAsia="en-CA"/>
        </w:rPr>
        <w:t xml:space="preserve"> finds acceptable</w:t>
      </w:r>
    </w:p>
    <w:p w:rsidR="004740D1" w:rsidRPr="004740D1" w:rsidRDefault="004740D1" w:rsidP="004740D1">
      <w:pPr>
        <w:numPr>
          <w:ilvl w:val="2"/>
          <w:numId w:val="1"/>
        </w:numPr>
        <w:spacing w:after="0" w:line="240" w:lineRule="auto"/>
        <w:ind w:left="91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b/>
          <w:bCs/>
          <w:color w:val="000000"/>
          <w:lang w:eastAsia="en-CA"/>
        </w:rPr>
        <w:t xml:space="preserve">Affect-Based Trust: 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>Trust that depends on feelings toward the authority that go beyond any rational assessment of trustworthiness</w:t>
      </w:r>
    </w:p>
    <w:p w:rsidR="004740D1" w:rsidRPr="004740D1" w:rsidRDefault="004740D1" w:rsidP="004740D1">
      <w:pPr>
        <w:spacing w:after="0" w:line="240" w:lineRule="auto"/>
        <w:ind w:left="379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color w:val="000000"/>
          <w:lang w:eastAsia="en-CA"/>
        </w:rPr>
        <w:t> </w:t>
      </w:r>
    </w:p>
    <w:p w:rsidR="004740D1" w:rsidRPr="004740D1" w:rsidRDefault="004740D1" w:rsidP="00946119">
      <w:pPr>
        <w:spacing w:after="0" w:line="240" w:lineRule="auto"/>
        <w:ind w:left="379"/>
        <w:jc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noProof/>
          <w:color w:val="000000"/>
          <w:lang w:eastAsia="en-CA"/>
        </w:rPr>
        <w:drawing>
          <wp:inline distT="0" distB="0" distL="0" distR="0">
            <wp:extent cx="3370038" cy="3495675"/>
            <wp:effectExtent l="0" t="0" r="1905" b="0"/>
            <wp:docPr id="12" name="Picture 12" descr="Machine generated alternative text:&#10;FIGURE 7-1 Factors That Influence Trust Levels&#10;Disposition-Based Trust&#10;Cognition-Based Trust&#10;Trustworthiness&#10;(A:tY)&#10;A&#10;( Benevolence N&#10;A&#10;( IntegrIty )&#10;r&#10;Trust&#10;Affect-Based Tru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Machine generated alternative text:&#10;FIGURE 7-1 Factors That Influence Trust Levels&#10;Disposition-Based Trust&#10;Cognition-Based Trust&#10;Trustworthiness&#10;(A:tY)&#10;A&#10;( Benevolence N&#10;A&#10;( IntegrIty )&#10;r&#10;Trust&#10;Affect-Based Trust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2196" cy="34979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40D1" w:rsidRPr="004740D1" w:rsidRDefault="004740D1" w:rsidP="004740D1">
      <w:pPr>
        <w:spacing w:after="0" w:line="240" w:lineRule="auto"/>
        <w:ind w:left="379"/>
        <w:jc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noProof/>
          <w:color w:val="000000"/>
          <w:lang w:eastAsia="en-CA"/>
        </w:rPr>
        <w:lastRenderedPageBreak/>
        <w:drawing>
          <wp:inline distT="0" distB="0" distL="0" distR="0">
            <wp:extent cx="3267075" cy="2159457"/>
            <wp:effectExtent l="0" t="0" r="0" b="0"/>
            <wp:docPr id="11" name="Picture 11" descr="Machine generated alternative text:&#10;FIGURE 7-3 Types of Trust over Time&#10;Relationships&#10;Few&#10;Relationships&#10;Ti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Machine generated alternative text:&#10;FIGURE 7-3 Types of Trust over Time&#10;Relationships&#10;Few&#10;Relationships&#10;Time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1323" cy="2162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40D1" w:rsidRPr="004740D1" w:rsidRDefault="004740D1" w:rsidP="004740D1">
      <w:pPr>
        <w:numPr>
          <w:ilvl w:val="1"/>
          <w:numId w:val="1"/>
        </w:numPr>
        <w:spacing w:after="0" w:line="240" w:lineRule="auto"/>
        <w:ind w:left="37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b/>
          <w:bCs/>
          <w:color w:val="000000"/>
          <w:u w:val="single"/>
          <w:lang w:eastAsia="en-CA"/>
        </w:rPr>
        <w:t>Justice: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 xml:space="preserve"> The perceived fairness of an authority’s decision making</w:t>
      </w:r>
    </w:p>
    <w:p w:rsidR="004740D1" w:rsidRPr="004740D1" w:rsidRDefault="004740D1" w:rsidP="004740D1">
      <w:pPr>
        <w:numPr>
          <w:ilvl w:val="2"/>
          <w:numId w:val="1"/>
        </w:numPr>
        <w:spacing w:after="0" w:line="240" w:lineRule="auto"/>
        <w:ind w:left="91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b/>
          <w:bCs/>
          <w:color w:val="000000"/>
          <w:lang w:eastAsia="en-CA"/>
        </w:rPr>
        <w:t xml:space="preserve">Distributive Justice: 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>The perceived fairness of decision-making outcomes</w:t>
      </w:r>
    </w:p>
    <w:p w:rsidR="004740D1" w:rsidRPr="004740D1" w:rsidRDefault="004740D1" w:rsidP="004740D1">
      <w:pPr>
        <w:numPr>
          <w:ilvl w:val="2"/>
          <w:numId w:val="1"/>
        </w:numPr>
        <w:spacing w:after="0" w:line="240" w:lineRule="auto"/>
        <w:ind w:left="91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b/>
          <w:bCs/>
          <w:color w:val="000000"/>
          <w:lang w:eastAsia="en-CA"/>
        </w:rPr>
        <w:t>Procedural Justice: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 xml:space="preserve"> The perceived fairness of decision-making processes</w:t>
      </w:r>
    </w:p>
    <w:p w:rsidR="004740D1" w:rsidRPr="004740D1" w:rsidRDefault="004740D1" w:rsidP="004740D1">
      <w:pPr>
        <w:numPr>
          <w:ilvl w:val="2"/>
          <w:numId w:val="1"/>
        </w:numPr>
        <w:spacing w:after="0" w:line="240" w:lineRule="auto"/>
        <w:ind w:left="91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b/>
          <w:bCs/>
          <w:color w:val="000000"/>
          <w:lang w:eastAsia="en-CA"/>
        </w:rPr>
        <w:t>Interpersonal Justice: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 xml:space="preserve"> The perceived fairness of the interpersonal treatment received by employees from authorities</w:t>
      </w:r>
    </w:p>
    <w:p w:rsidR="004740D1" w:rsidRPr="004740D1" w:rsidRDefault="004740D1" w:rsidP="004740D1">
      <w:pPr>
        <w:numPr>
          <w:ilvl w:val="2"/>
          <w:numId w:val="1"/>
        </w:numPr>
        <w:spacing w:after="0" w:line="240" w:lineRule="auto"/>
        <w:ind w:left="91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b/>
          <w:bCs/>
          <w:color w:val="000000"/>
          <w:lang w:eastAsia="en-CA"/>
        </w:rPr>
        <w:t>Informational Justice: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 xml:space="preserve"> The perceived fairness of the communications provided to employees from authorities </w:t>
      </w:r>
    </w:p>
    <w:p w:rsidR="004740D1" w:rsidRPr="004740D1" w:rsidRDefault="004740D1" w:rsidP="004740D1">
      <w:pPr>
        <w:numPr>
          <w:ilvl w:val="1"/>
          <w:numId w:val="1"/>
        </w:numPr>
        <w:spacing w:after="0" w:line="240" w:lineRule="auto"/>
        <w:ind w:left="37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b/>
          <w:bCs/>
          <w:color w:val="000000"/>
          <w:u w:val="single"/>
          <w:lang w:eastAsia="en-CA"/>
        </w:rPr>
        <w:t>Ethics: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 xml:space="preserve"> The degree to which the behaviours of an authority are in accordance with generally accepted moral norms</w:t>
      </w:r>
    </w:p>
    <w:p w:rsidR="004740D1" w:rsidRPr="004740D1" w:rsidRDefault="004740D1" w:rsidP="004740D1">
      <w:pPr>
        <w:numPr>
          <w:ilvl w:val="2"/>
          <w:numId w:val="1"/>
        </w:numPr>
        <w:spacing w:after="0" w:line="240" w:lineRule="auto"/>
        <w:ind w:left="91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b/>
          <w:bCs/>
          <w:color w:val="000000"/>
          <w:lang w:eastAsia="en-CA"/>
        </w:rPr>
        <w:t>Whistle-Blowing: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 xml:space="preserve"> Employees' exposing illegal or immoral actions by their employer</w:t>
      </w:r>
    </w:p>
    <w:p w:rsidR="004740D1" w:rsidRPr="004740D1" w:rsidRDefault="004740D1" w:rsidP="004740D1">
      <w:pPr>
        <w:numPr>
          <w:ilvl w:val="2"/>
          <w:numId w:val="1"/>
        </w:numPr>
        <w:spacing w:after="0" w:line="240" w:lineRule="auto"/>
        <w:ind w:left="91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b/>
          <w:bCs/>
          <w:color w:val="000000"/>
          <w:lang w:eastAsia="en-CA"/>
        </w:rPr>
        <w:t xml:space="preserve">Four-Component Model: 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>A model that argues that ethical behaviours result from the multistage sequence or moral awareness, moral judgement, moral intent, and ethical behaviour</w:t>
      </w:r>
    </w:p>
    <w:p w:rsidR="004740D1" w:rsidRPr="004740D1" w:rsidRDefault="004740D1" w:rsidP="004740D1">
      <w:pPr>
        <w:numPr>
          <w:ilvl w:val="3"/>
          <w:numId w:val="1"/>
        </w:numPr>
        <w:spacing w:after="0" w:line="240" w:lineRule="auto"/>
        <w:ind w:left="145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color w:val="000000"/>
          <w:u w:val="single"/>
          <w:lang w:eastAsia="en-CA"/>
        </w:rPr>
        <w:t>Moral Awareness: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 xml:space="preserve"> Recognition by an authority that a moral issue exists in a situation</w:t>
      </w:r>
    </w:p>
    <w:p w:rsidR="004740D1" w:rsidRPr="004740D1" w:rsidRDefault="004740D1" w:rsidP="004740D1">
      <w:pPr>
        <w:numPr>
          <w:ilvl w:val="4"/>
          <w:numId w:val="1"/>
        </w:numPr>
        <w:spacing w:after="0" w:line="240" w:lineRule="auto"/>
        <w:ind w:left="199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color w:val="000000"/>
          <w:lang w:eastAsia="en-CA"/>
        </w:rPr>
        <w:t>Moral Intensity: The degree to which an issue has ethical urgency</w:t>
      </w:r>
    </w:p>
    <w:p w:rsidR="004740D1" w:rsidRPr="004740D1" w:rsidRDefault="004740D1" w:rsidP="004740D1">
      <w:pPr>
        <w:numPr>
          <w:ilvl w:val="4"/>
          <w:numId w:val="1"/>
        </w:numPr>
        <w:spacing w:after="0" w:line="240" w:lineRule="auto"/>
        <w:ind w:left="199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color w:val="000000"/>
          <w:lang w:eastAsia="en-CA"/>
        </w:rPr>
        <w:t>Moral Attentiveness: The degree to which people chronically perceive and consider issues or morality during their experiences</w:t>
      </w:r>
    </w:p>
    <w:p w:rsidR="004740D1" w:rsidRPr="004740D1" w:rsidRDefault="004740D1" w:rsidP="004740D1">
      <w:pPr>
        <w:numPr>
          <w:ilvl w:val="3"/>
          <w:numId w:val="1"/>
        </w:numPr>
        <w:spacing w:after="0" w:line="240" w:lineRule="auto"/>
        <w:ind w:left="145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color w:val="000000"/>
          <w:u w:val="single"/>
          <w:lang w:eastAsia="en-CA"/>
        </w:rPr>
        <w:t>Moral Judgement: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 xml:space="preserve"> When an authority can accurately identify the 'right' course of action</w:t>
      </w:r>
    </w:p>
    <w:p w:rsidR="004740D1" w:rsidRPr="004740D1" w:rsidRDefault="004740D1" w:rsidP="004740D1">
      <w:pPr>
        <w:numPr>
          <w:ilvl w:val="4"/>
          <w:numId w:val="1"/>
        </w:numPr>
        <w:spacing w:after="0" w:line="240" w:lineRule="auto"/>
        <w:ind w:left="199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color w:val="000000"/>
          <w:lang w:eastAsia="en-CA"/>
        </w:rPr>
        <w:t>Cognitive Moral Development: As people age and mature, they move thought several states of moral development, each more mature and sophisticated than the prior one</w:t>
      </w:r>
    </w:p>
    <w:p w:rsidR="004740D1" w:rsidRPr="004740D1" w:rsidRDefault="004740D1" w:rsidP="004740D1">
      <w:pPr>
        <w:numPr>
          <w:ilvl w:val="4"/>
          <w:numId w:val="1"/>
        </w:numPr>
        <w:spacing w:after="0" w:line="240" w:lineRule="auto"/>
        <w:ind w:left="199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color w:val="000000"/>
          <w:lang w:eastAsia="en-CA"/>
        </w:rPr>
        <w:t>Moral Principles: Prescriptive guides for making moral judgements</w:t>
      </w:r>
    </w:p>
    <w:p w:rsidR="004740D1" w:rsidRPr="004740D1" w:rsidRDefault="004740D1" w:rsidP="004740D1">
      <w:pPr>
        <w:numPr>
          <w:ilvl w:val="3"/>
          <w:numId w:val="1"/>
        </w:numPr>
        <w:spacing w:after="0" w:line="240" w:lineRule="auto"/>
        <w:ind w:left="145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color w:val="000000"/>
          <w:u w:val="single"/>
          <w:lang w:eastAsia="en-CA"/>
        </w:rPr>
        <w:t>Moral Intent: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 xml:space="preserve"> An authority's degree of commitment to the moral course of action</w:t>
      </w:r>
    </w:p>
    <w:p w:rsidR="004740D1" w:rsidRPr="004740D1" w:rsidRDefault="004740D1" w:rsidP="004740D1">
      <w:pPr>
        <w:numPr>
          <w:ilvl w:val="4"/>
          <w:numId w:val="1"/>
        </w:numPr>
        <w:spacing w:after="0" w:line="240" w:lineRule="auto"/>
        <w:ind w:left="199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color w:val="000000"/>
          <w:lang w:eastAsia="en-CA"/>
        </w:rPr>
        <w:t>Moral Identity: The degree to which a person views himself or herself as a moral person</w:t>
      </w:r>
    </w:p>
    <w:p w:rsidR="004740D1" w:rsidRPr="004740D1" w:rsidRDefault="004740D1" w:rsidP="004740D1">
      <w:pPr>
        <w:spacing w:after="0" w:line="240" w:lineRule="auto"/>
        <w:ind w:left="919"/>
        <w:jc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noProof/>
          <w:color w:val="000000"/>
          <w:lang w:eastAsia="en-CA"/>
        </w:rPr>
        <w:lastRenderedPageBreak/>
        <w:drawing>
          <wp:inline distT="0" distB="0" distL="0" distR="0">
            <wp:extent cx="3924300" cy="2932444"/>
            <wp:effectExtent l="0" t="0" r="0" b="1270"/>
            <wp:docPr id="10" name="Picture 10" descr="Machine generated alternative text:&#10;The Four-Component Model of Ethical Decision&#10;Making&#10;Individual Factors&#10;(Good vs. Bad Apples)&#10;.&#10;—&#10;f Moral f Moral  Moial  / Ethical&#10;Awareness , ‘Judgment . Intent Behaviour&#10;—&#10;Situational Factors&#10;(Good vs. Bad Barrels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Machine generated alternative text:&#10;The Four-Component Model of Ethical Decision&#10;Making&#10;Individual Factors&#10;(Good vs. Bad Apples)&#10;.&#10;—&#10;f Moral f Moral  Moial  / Ethical&#10;Awareness , ‘Judgment . Intent Behaviour&#10;—&#10;Situational Factors&#10;(Good vs. Bad Barrels)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8275" cy="2935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40D1" w:rsidRPr="004740D1" w:rsidRDefault="004740D1" w:rsidP="004740D1">
      <w:pPr>
        <w:numPr>
          <w:ilvl w:val="1"/>
          <w:numId w:val="1"/>
        </w:numPr>
        <w:spacing w:after="0" w:line="240" w:lineRule="auto"/>
        <w:ind w:left="91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b/>
          <w:bCs/>
          <w:color w:val="000000"/>
          <w:lang w:eastAsia="en-CA"/>
        </w:rPr>
        <w:t xml:space="preserve">Economic Exchange: 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>Work relationships that resemble a contractual agreement by which employees fulfill job duties in exchange for financial compensation</w:t>
      </w:r>
    </w:p>
    <w:p w:rsidR="004740D1" w:rsidRPr="004740D1" w:rsidRDefault="004740D1" w:rsidP="004740D1">
      <w:pPr>
        <w:numPr>
          <w:ilvl w:val="1"/>
          <w:numId w:val="1"/>
        </w:numPr>
        <w:spacing w:after="0" w:line="240" w:lineRule="auto"/>
        <w:ind w:left="91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b/>
          <w:bCs/>
          <w:color w:val="000000"/>
          <w:lang w:eastAsia="en-CA"/>
        </w:rPr>
        <w:t>Social Exchange: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 xml:space="preserve"> Work relationships that are characterized by mutual investment, with employees willing to engage in 'extra mile' sort of behaviours because they trust that their efforts will eventually be rewarded</w:t>
      </w:r>
    </w:p>
    <w:p w:rsidR="004740D1" w:rsidRPr="004740D1" w:rsidRDefault="004740D1" w:rsidP="004740D1">
      <w:pPr>
        <w:numPr>
          <w:ilvl w:val="1"/>
          <w:numId w:val="1"/>
        </w:numPr>
        <w:spacing w:after="0" w:line="240" w:lineRule="auto"/>
        <w:ind w:left="91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b/>
          <w:bCs/>
          <w:color w:val="000000"/>
          <w:lang w:eastAsia="en-CA"/>
        </w:rPr>
        <w:t>Corporate Social Responsibility: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 xml:space="preserve"> A perspective that acknowledges that the responsibility of a business encompasses the economic, legal, ethical and citizenship expectations of society</w:t>
      </w:r>
    </w:p>
    <w:p w:rsidR="004740D1" w:rsidRPr="004740D1" w:rsidRDefault="004740D1" w:rsidP="004740D1">
      <w:pPr>
        <w:spacing w:after="0" w:line="240" w:lineRule="auto"/>
        <w:ind w:left="919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color w:val="000000"/>
          <w:lang w:eastAsia="en-CA"/>
        </w:rPr>
        <w:t> </w:t>
      </w:r>
    </w:p>
    <w:p w:rsidR="004740D1" w:rsidRPr="004740D1" w:rsidRDefault="004740D1" w:rsidP="004740D1">
      <w:pPr>
        <w:spacing w:after="0" w:line="240" w:lineRule="auto"/>
        <w:ind w:left="919"/>
        <w:jc w:val="center"/>
        <w:rPr>
          <w:rFonts w:ascii="Calibri" w:eastAsia="Times New Roman" w:hAnsi="Calibri" w:cs="Times New Roman"/>
          <w:color w:val="000000"/>
          <w:lang w:eastAsia="en-CA"/>
        </w:rPr>
      </w:pPr>
      <w:bookmarkStart w:id="0" w:name="_GoBack"/>
      <w:r w:rsidRPr="004740D1">
        <w:rPr>
          <w:rFonts w:ascii="Calibri" w:eastAsia="Times New Roman" w:hAnsi="Calibri" w:cs="Times New Roman"/>
          <w:noProof/>
          <w:color w:val="000000"/>
          <w:lang w:eastAsia="en-CA"/>
        </w:rPr>
        <w:drawing>
          <wp:inline distT="0" distB="0" distL="0" distR="0">
            <wp:extent cx="3461385" cy="3771900"/>
            <wp:effectExtent l="0" t="0" r="5715" b="0"/>
            <wp:docPr id="9" name="Picture 9" descr="Machine generated alternative text:&#10;E7-7 Why Are Some Authorities More Trusted Than&#10;Justice&#10;j Distnbudve&#10;‘ Justice&#10;EIE)&#10;A&#10;c)&#10;t&#10;Ethics&#10;\Awa4rl.n.ss)&#10;(&#10;Int•nt&#10;—&#10;4’ Ethical&#10;Behaviour&#10;Trustworthiness&#10;(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Machine generated alternative text:&#10;E7-7 Why Are Some Authorities More Trusted Than&#10;Justice&#10;j Distnbudve&#10;‘ Justice&#10;EIE)&#10;A&#10;c)&#10;t&#10;Ethics&#10;\Awa4rl.n.ss)&#10;(&#10;Int•nt&#10;—&#10;4’ Ethical&#10;Behaviour&#10;Trustworthiness&#10;()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9341" cy="3780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4740D1" w:rsidRPr="004740D1" w:rsidRDefault="004740D1" w:rsidP="004740D1">
      <w:pPr>
        <w:spacing w:after="0" w:line="240" w:lineRule="auto"/>
        <w:ind w:left="379"/>
        <w:rPr>
          <w:rFonts w:ascii="Calibri" w:eastAsia="Times New Roman" w:hAnsi="Calibri" w:cs="Times New Roman"/>
          <w:color w:val="000000"/>
          <w:sz w:val="28"/>
          <w:szCs w:val="28"/>
          <w:lang w:eastAsia="en-CA"/>
        </w:rPr>
      </w:pPr>
      <w:r w:rsidRPr="004740D1">
        <w:rPr>
          <w:rFonts w:ascii="Calibri" w:eastAsia="Times New Roman" w:hAnsi="Calibri" w:cs="Times New Roman"/>
          <w:b/>
          <w:bCs/>
          <w:color w:val="000000"/>
          <w:sz w:val="28"/>
          <w:szCs w:val="28"/>
          <w:u w:val="single"/>
          <w:lang w:eastAsia="en-CA"/>
        </w:rPr>
        <w:lastRenderedPageBreak/>
        <w:t>Chapter 8: Learning and Decision Making</w:t>
      </w:r>
    </w:p>
    <w:p w:rsidR="004740D1" w:rsidRPr="004740D1" w:rsidRDefault="004740D1" w:rsidP="004740D1">
      <w:pPr>
        <w:spacing w:after="0" w:line="240" w:lineRule="auto"/>
        <w:ind w:left="379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color w:val="000000"/>
          <w:lang w:eastAsia="en-CA"/>
        </w:rPr>
        <w:t>Definitions </w:t>
      </w:r>
    </w:p>
    <w:p w:rsidR="004740D1" w:rsidRPr="004740D1" w:rsidRDefault="004740D1" w:rsidP="004740D1">
      <w:pPr>
        <w:numPr>
          <w:ilvl w:val="1"/>
          <w:numId w:val="1"/>
        </w:numPr>
        <w:spacing w:after="0" w:line="240" w:lineRule="auto"/>
        <w:ind w:left="37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b/>
          <w:bCs/>
          <w:color w:val="000000"/>
          <w:u w:val="single"/>
          <w:lang w:eastAsia="en-CA"/>
        </w:rPr>
        <w:t>Learning: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 xml:space="preserve"> A relatively permanent change in an employee's knowledge or skill that results that experience</w:t>
      </w:r>
    </w:p>
    <w:p w:rsidR="004740D1" w:rsidRPr="004740D1" w:rsidRDefault="004740D1" w:rsidP="004740D1">
      <w:pPr>
        <w:numPr>
          <w:ilvl w:val="2"/>
          <w:numId w:val="1"/>
        </w:numPr>
        <w:spacing w:after="0" w:line="240" w:lineRule="auto"/>
        <w:ind w:left="91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b/>
          <w:bCs/>
          <w:color w:val="000000"/>
          <w:lang w:eastAsia="en-CA"/>
        </w:rPr>
        <w:t>Expertise</w:t>
      </w:r>
      <w:r w:rsidRPr="004740D1">
        <w:rPr>
          <w:rFonts w:ascii="Calibri" w:eastAsia="Times New Roman" w:hAnsi="Calibri" w:cs="Times New Roman"/>
          <w:b/>
          <w:bCs/>
          <w:color w:val="000000"/>
          <w:u w:val="single"/>
          <w:lang w:eastAsia="en-CA"/>
        </w:rPr>
        <w:t>: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 xml:space="preserve"> The knowledge and skills that distinguish experts from novices</w:t>
      </w:r>
    </w:p>
    <w:p w:rsidR="004740D1" w:rsidRPr="004740D1" w:rsidRDefault="004740D1" w:rsidP="004740D1">
      <w:pPr>
        <w:numPr>
          <w:ilvl w:val="2"/>
          <w:numId w:val="1"/>
        </w:numPr>
        <w:spacing w:after="0" w:line="240" w:lineRule="auto"/>
        <w:ind w:left="91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b/>
          <w:bCs/>
          <w:color w:val="000000"/>
          <w:lang w:eastAsia="en-CA"/>
        </w:rPr>
        <w:t>Explicit Knowledge: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 xml:space="preserve"> Knowledge that is easily communicated and available to everyone</w:t>
      </w:r>
    </w:p>
    <w:p w:rsidR="004740D1" w:rsidRPr="004740D1" w:rsidRDefault="004740D1" w:rsidP="004740D1">
      <w:pPr>
        <w:numPr>
          <w:ilvl w:val="2"/>
          <w:numId w:val="1"/>
        </w:numPr>
        <w:spacing w:after="0" w:line="240" w:lineRule="auto"/>
        <w:ind w:left="91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b/>
          <w:bCs/>
          <w:color w:val="000000"/>
          <w:lang w:eastAsia="en-CA"/>
        </w:rPr>
        <w:t>Tacit Knowledge: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 xml:space="preserve"> Knowledge that employees can only learn through experience</w:t>
      </w:r>
    </w:p>
    <w:p w:rsidR="004740D1" w:rsidRPr="004740D1" w:rsidRDefault="004740D1" w:rsidP="004740D1">
      <w:pPr>
        <w:spacing w:after="0" w:line="240" w:lineRule="auto"/>
        <w:ind w:left="919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noProof/>
          <w:color w:val="000000"/>
          <w:lang w:eastAsia="en-CA"/>
        </w:rPr>
        <w:drawing>
          <wp:inline distT="0" distB="0" distL="0" distR="0">
            <wp:extent cx="3695700" cy="1585083"/>
            <wp:effectExtent l="0" t="0" r="0" b="0"/>
            <wp:docPr id="8" name="Picture 8" descr="Machine generated alternative text:&#10;Characteristics of Explicit and Tacit Knowledge&#10;E)OUCIT KNOWLEDGE&#10;TACIT KNOWLEDGE&#10;Easily transferred through written or&#10;verbal communication&#10;Very difficult. It not Impossible, to&#10;articulate to others&#10;Readily available to most&#10;Highly personal In nature&#10;Can be learned through books&#10;Based on experience&#10;Always conscious and accessible&#10;information&#10;Sometimes holders don’t even recognize&#10;that they possess it&#10;General Information&#10;1\picaiIy job- ancVor situaton-spedf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Machine generated alternative text:&#10;Characteristics of Explicit and Tacit Knowledge&#10;E)OUCIT KNOWLEDGE&#10;TACIT KNOWLEDGE&#10;Easily transferred through written or&#10;verbal communication&#10;Very difficult. It not Impossible, to&#10;articulate to others&#10;Readily available to most&#10;Highly personal In nature&#10;Can be learned through books&#10;Based on experience&#10;Always conscious and accessible&#10;information&#10;Sometimes holders don’t even recognize&#10;that they possess it&#10;General Information&#10;1\picaiIy job- ancVor situaton-spedfIc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8424" cy="159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40D1" w:rsidRPr="004740D1" w:rsidRDefault="004740D1" w:rsidP="004740D1">
      <w:pPr>
        <w:numPr>
          <w:ilvl w:val="1"/>
          <w:numId w:val="1"/>
        </w:numPr>
        <w:spacing w:after="0" w:line="240" w:lineRule="auto"/>
        <w:ind w:left="91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b/>
          <w:bCs/>
          <w:color w:val="000000"/>
          <w:lang w:eastAsia="en-CA"/>
        </w:rPr>
        <w:t>Contingencies of Reinforcement: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 xml:space="preserve"> Four specific consequences used by organizations to modify employee behaviour (Reinforcement Learning)</w:t>
      </w:r>
    </w:p>
    <w:p w:rsidR="004740D1" w:rsidRPr="004740D1" w:rsidRDefault="004740D1" w:rsidP="004740D1">
      <w:pPr>
        <w:numPr>
          <w:ilvl w:val="2"/>
          <w:numId w:val="1"/>
        </w:numPr>
        <w:spacing w:after="0" w:line="240" w:lineRule="auto"/>
        <w:ind w:left="145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color w:val="000000"/>
          <w:u w:val="single"/>
          <w:lang w:eastAsia="en-CA"/>
        </w:rPr>
        <w:t>Positive Reinforcement: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 xml:space="preserve"> A reinforcement contingency in which a positive outcome follows a desired behaviour</w:t>
      </w:r>
      <w:r w:rsidR="00946119">
        <w:rPr>
          <w:rFonts w:ascii="Calibri" w:eastAsia="Times New Roman" w:hAnsi="Calibri" w:cs="Times New Roman"/>
          <w:color w:val="000000"/>
          <w:lang w:eastAsia="en-CA"/>
        </w:rPr>
        <w:t>,</w:t>
      </w:r>
      <w:r w:rsidR="00946119" w:rsidRPr="00946119">
        <w:rPr>
          <w:rFonts w:ascii="Calibri" w:hAnsi="Calibri"/>
          <w:color w:val="000000"/>
        </w:rPr>
        <w:t xml:space="preserve"> </w:t>
      </w:r>
      <w:r w:rsidR="00946119" w:rsidRPr="00946119">
        <w:rPr>
          <w:rFonts w:ascii="Calibri" w:hAnsi="Calibri"/>
          <w:color w:val="000000"/>
        </w:rPr>
        <w:t>ex: reward - promotion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 xml:space="preserve"> (Reinforcement Learning)</w:t>
      </w:r>
    </w:p>
    <w:p w:rsidR="004740D1" w:rsidRPr="004740D1" w:rsidRDefault="004740D1" w:rsidP="004740D1">
      <w:pPr>
        <w:numPr>
          <w:ilvl w:val="2"/>
          <w:numId w:val="1"/>
        </w:numPr>
        <w:spacing w:after="0" w:line="240" w:lineRule="auto"/>
        <w:ind w:left="145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color w:val="000000"/>
          <w:u w:val="single"/>
          <w:lang w:eastAsia="en-CA"/>
        </w:rPr>
        <w:t>Negative Reinforcement: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 xml:space="preserve"> A reinforcement contingency in which an unwanted outcome is removed following a desired behaviour</w:t>
      </w:r>
      <w:r w:rsidR="00946119">
        <w:rPr>
          <w:rFonts w:ascii="Calibri" w:hAnsi="Calibri"/>
          <w:color w:val="000000"/>
        </w:rPr>
        <w:t>, ex: boss removing a duty because you're doing so well at another job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 xml:space="preserve"> (Reinforcement Learning)</w:t>
      </w:r>
    </w:p>
    <w:p w:rsidR="004740D1" w:rsidRPr="004740D1" w:rsidRDefault="004740D1" w:rsidP="004740D1">
      <w:pPr>
        <w:numPr>
          <w:ilvl w:val="2"/>
          <w:numId w:val="1"/>
        </w:numPr>
        <w:spacing w:after="0" w:line="240" w:lineRule="auto"/>
        <w:ind w:left="145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color w:val="000000"/>
          <w:u w:val="single"/>
          <w:lang w:eastAsia="en-CA"/>
        </w:rPr>
        <w:t xml:space="preserve"> Punishment: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 xml:space="preserve"> An unwanted outcome that follows an unwanted behaviour</w:t>
      </w:r>
      <w:r w:rsidR="00946119">
        <w:rPr>
          <w:rFonts w:ascii="Calibri" w:eastAsia="Times New Roman" w:hAnsi="Calibri" w:cs="Times New Roman"/>
          <w:color w:val="000000"/>
          <w:lang w:eastAsia="en-CA"/>
        </w:rPr>
        <w:t xml:space="preserve">, </w:t>
      </w:r>
      <w:r w:rsidR="00946119">
        <w:rPr>
          <w:rFonts w:ascii="Calibri" w:hAnsi="Calibri"/>
          <w:color w:val="000000"/>
        </w:rPr>
        <w:t>ex: suspension for showing up late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 xml:space="preserve"> (Reinforcement Learning)</w:t>
      </w:r>
    </w:p>
    <w:p w:rsidR="004740D1" w:rsidRPr="004740D1" w:rsidRDefault="004740D1" w:rsidP="004740D1">
      <w:pPr>
        <w:numPr>
          <w:ilvl w:val="2"/>
          <w:numId w:val="1"/>
        </w:numPr>
        <w:spacing w:after="0" w:line="240" w:lineRule="auto"/>
        <w:ind w:left="145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color w:val="000000"/>
          <w:u w:val="single"/>
          <w:lang w:eastAsia="en-CA"/>
        </w:rPr>
        <w:t>Extinction: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 xml:space="preserve"> The removal of a positive outcome following an unwanted behaviour</w:t>
      </w:r>
      <w:r w:rsidR="00946119">
        <w:rPr>
          <w:rFonts w:ascii="Calibri" w:hAnsi="Calibri"/>
          <w:color w:val="000000"/>
        </w:rPr>
        <w:t>, ex: co-workers thinking you're cool or cheering you on when you do something funny but against the rules, boss punishes other workers for promoting your behaviour and therefore it gets removed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 xml:space="preserve"> (Reinforcement Learning)</w:t>
      </w:r>
    </w:p>
    <w:p w:rsidR="004740D1" w:rsidRPr="004740D1" w:rsidRDefault="004740D1" w:rsidP="004740D1">
      <w:pPr>
        <w:spacing w:after="0" w:line="240" w:lineRule="auto"/>
        <w:ind w:left="1459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noProof/>
          <w:color w:val="000000"/>
          <w:lang w:eastAsia="en-CA"/>
        </w:rPr>
        <w:drawing>
          <wp:inline distT="0" distB="0" distL="0" distR="0">
            <wp:extent cx="4314825" cy="2325408"/>
            <wp:effectExtent l="0" t="0" r="0" b="0"/>
            <wp:docPr id="7" name="Picture 7" descr="Machine generated alternative text:&#10;FIGURE 8-2&#10;Contingencies of Reinforcement&#10;Consequence Consequence&#10;is added is removed&#10;.&#10;Increases desired&#10;behaviours&#10;.&#10;Decreases unwanted&#10;behaviou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Machine generated alternative text:&#10;FIGURE 8-2&#10;Contingencies of Reinforcement&#10;Consequence Consequence&#10;is added is removed&#10;.&#10;Increases desired&#10;behaviours&#10;.&#10;Decreases unwanted&#10;behaviours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7842" cy="2327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40D1" w:rsidRPr="004740D1" w:rsidRDefault="004740D1" w:rsidP="004740D1">
      <w:pPr>
        <w:numPr>
          <w:ilvl w:val="1"/>
          <w:numId w:val="1"/>
        </w:numPr>
        <w:spacing w:after="0" w:line="240" w:lineRule="auto"/>
        <w:ind w:left="91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b/>
          <w:bCs/>
          <w:color w:val="000000"/>
          <w:lang w:eastAsia="en-CA"/>
        </w:rPr>
        <w:t>Schedules of Reinforcement: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 xml:space="preserve"> The timing of when contingencies are applied or removed (Reinforcement Learning)</w:t>
      </w:r>
    </w:p>
    <w:p w:rsidR="004740D1" w:rsidRPr="004740D1" w:rsidRDefault="004740D1" w:rsidP="004740D1">
      <w:pPr>
        <w:numPr>
          <w:ilvl w:val="2"/>
          <w:numId w:val="1"/>
        </w:numPr>
        <w:spacing w:after="0" w:line="240" w:lineRule="auto"/>
        <w:ind w:left="145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color w:val="000000"/>
          <w:u w:val="single"/>
          <w:lang w:eastAsia="en-CA"/>
        </w:rPr>
        <w:t>Continuous Reinforcement: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 xml:space="preserve"> A schedule of reinforcement in which a specific consequence follows each and every occurrence of a certain behaviour (Reinforcement Learning)</w:t>
      </w:r>
    </w:p>
    <w:p w:rsidR="004740D1" w:rsidRPr="004740D1" w:rsidRDefault="004740D1" w:rsidP="004740D1">
      <w:pPr>
        <w:numPr>
          <w:ilvl w:val="2"/>
          <w:numId w:val="1"/>
        </w:numPr>
        <w:spacing w:after="0" w:line="240" w:lineRule="auto"/>
        <w:ind w:left="145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color w:val="000000"/>
          <w:u w:val="single"/>
          <w:lang w:eastAsia="en-CA"/>
        </w:rPr>
        <w:lastRenderedPageBreak/>
        <w:t>Fixed-Interval Schedule: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 xml:space="preserve"> A schedule whereby reinforcement occurs at fixed time periods (Reinforcement Learning)</w:t>
      </w:r>
    </w:p>
    <w:p w:rsidR="004740D1" w:rsidRPr="004740D1" w:rsidRDefault="004740D1" w:rsidP="004740D1">
      <w:pPr>
        <w:numPr>
          <w:ilvl w:val="2"/>
          <w:numId w:val="1"/>
        </w:numPr>
        <w:spacing w:after="0" w:line="240" w:lineRule="auto"/>
        <w:ind w:left="145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color w:val="000000"/>
          <w:u w:val="single"/>
          <w:lang w:eastAsia="en-CA"/>
        </w:rPr>
        <w:t>Variable-Interval Schedule: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 xml:space="preserve"> A schedule whereby reinforcement occurs at random periods of time (Reinforcement Learning)</w:t>
      </w:r>
    </w:p>
    <w:p w:rsidR="004740D1" w:rsidRPr="004740D1" w:rsidRDefault="004740D1" w:rsidP="004740D1">
      <w:pPr>
        <w:numPr>
          <w:ilvl w:val="2"/>
          <w:numId w:val="1"/>
        </w:numPr>
        <w:spacing w:after="0" w:line="240" w:lineRule="auto"/>
        <w:ind w:left="145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color w:val="000000"/>
          <w:u w:val="single"/>
          <w:lang w:eastAsia="en-CA"/>
        </w:rPr>
        <w:t>Fixed-Ratio Schedule: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 xml:space="preserve"> A schedule whereby reinforcement occurs following a fixed number of desired behaviours (Reinforcement Learning)</w:t>
      </w:r>
    </w:p>
    <w:p w:rsidR="004740D1" w:rsidRPr="004740D1" w:rsidRDefault="004740D1" w:rsidP="004740D1">
      <w:pPr>
        <w:numPr>
          <w:ilvl w:val="2"/>
          <w:numId w:val="1"/>
        </w:numPr>
        <w:spacing w:after="0" w:line="240" w:lineRule="auto"/>
        <w:ind w:left="145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color w:val="000000"/>
          <w:u w:val="single"/>
          <w:lang w:eastAsia="en-CA"/>
        </w:rPr>
        <w:t>Variable-Ratio Schedule: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 xml:space="preserve"> a schedule whereby behaviours are reinforced after a varying number of them have been exhibited (Reinforcement Learning)</w:t>
      </w:r>
    </w:p>
    <w:p w:rsidR="004740D1" w:rsidRPr="004740D1" w:rsidRDefault="004740D1" w:rsidP="004740D1">
      <w:pPr>
        <w:spacing w:after="0" w:line="240" w:lineRule="auto"/>
        <w:ind w:left="1459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noProof/>
          <w:color w:val="000000"/>
          <w:lang w:eastAsia="en-CA"/>
        </w:rPr>
        <w:drawing>
          <wp:inline distT="0" distB="0" distL="0" distR="0">
            <wp:extent cx="3514725" cy="1786652"/>
            <wp:effectExtent l="0" t="0" r="0" b="4445"/>
            <wp:docPr id="6" name="Picture 6" descr="Machine generated alternative text:&#10;Schedules of Reinforcement&#10;REINFORŒ MENT REWARD GIVEN POTENTiAl. LEVEL OF&#10;SCHEDULE FOLLOWING: PERFORMANCE EXAMPLE&#10;Continuous&#10;Eveiy desired&#10;behaviour&#10;High. but difficult&#10;to maintain&#10;Praise&#10;Fixed interval&#10;Fixed time periods&#10;Average&#10;Paycheque&#10;Variable interval&#10;Variable time periods&#10;Moderately high&#10;Supervisor&#10;walk-by&#10;Fixed ratio&#10;Fixed number of&#10;desired behaviours&#10;High&#10;Piece-rate pay&#10;Variable ratio Variable number of Very high Commission pay&#10;desired behaviou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Machine generated alternative text:&#10;Schedules of Reinforcement&#10;REINFORŒ MENT REWARD GIVEN POTENTiAl. LEVEL OF&#10;SCHEDULE FOLLOWING: PERFORMANCE EXAMPLE&#10;Continuous&#10;Eveiy desired&#10;behaviour&#10;High. but difficult&#10;to maintain&#10;Praise&#10;Fixed interval&#10;Fixed time periods&#10;Average&#10;Paycheque&#10;Variable interval&#10;Variable time periods&#10;Moderately high&#10;Supervisor&#10;walk-by&#10;Fixed ratio&#10;Fixed number of&#10;desired behaviours&#10;High&#10;Piece-rate pay&#10;Variable ratio Variable number of Very high Commission pay&#10;desired behaviours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1122" cy="17899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40D1" w:rsidRPr="004740D1" w:rsidRDefault="004740D1" w:rsidP="004740D1">
      <w:pPr>
        <w:numPr>
          <w:ilvl w:val="1"/>
          <w:numId w:val="1"/>
        </w:numPr>
        <w:spacing w:after="0" w:line="240" w:lineRule="auto"/>
        <w:ind w:left="91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b/>
          <w:bCs/>
          <w:color w:val="000000"/>
          <w:lang w:eastAsia="en-CA"/>
        </w:rPr>
        <w:t>Social Learning Theory: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 xml:space="preserve"> Theory that argues that people in organizations learn by observing others (Observation Learning)</w:t>
      </w:r>
    </w:p>
    <w:p w:rsidR="004740D1" w:rsidRPr="004740D1" w:rsidRDefault="004740D1" w:rsidP="004740D1">
      <w:pPr>
        <w:numPr>
          <w:ilvl w:val="1"/>
          <w:numId w:val="1"/>
        </w:numPr>
        <w:spacing w:after="0" w:line="240" w:lineRule="auto"/>
        <w:ind w:left="91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b/>
          <w:bCs/>
          <w:color w:val="000000"/>
          <w:lang w:eastAsia="en-CA"/>
        </w:rPr>
        <w:t>Behaviour Modelling: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 xml:space="preserve"> When employees observe the actions of others, learn from what they observe, and then repeat the observed behaviour (Observation Learning)</w:t>
      </w:r>
    </w:p>
    <w:p w:rsidR="004740D1" w:rsidRPr="004740D1" w:rsidRDefault="004740D1" w:rsidP="004740D1">
      <w:pPr>
        <w:numPr>
          <w:ilvl w:val="1"/>
          <w:numId w:val="1"/>
        </w:numPr>
        <w:spacing w:after="0" w:line="240" w:lineRule="auto"/>
        <w:ind w:left="91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b/>
          <w:bCs/>
          <w:color w:val="000000"/>
          <w:lang w:eastAsia="en-CA"/>
        </w:rPr>
        <w:t>Learning Orientation: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 xml:space="preserve"> A predisposition or attitude according to which building competence is deemed more important by an employee than demonstrating competence (Goal Orientation Learning)</w:t>
      </w:r>
    </w:p>
    <w:p w:rsidR="004740D1" w:rsidRPr="004740D1" w:rsidRDefault="004740D1" w:rsidP="004740D1">
      <w:pPr>
        <w:numPr>
          <w:ilvl w:val="1"/>
          <w:numId w:val="1"/>
        </w:numPr>
        <w:spacing w:after="0" w:line="240" w:lineRule="auto"/>
        <w:ind w:left="91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b/>
          <w:bCs/>
          <w:color w:val="000000"/>
          <w:lang w:eastAsia="en-CA"/>
        </w:rPr>
        <w:t>Performance-Prove Orientation: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 xml:space="preserve"> A predisposition or attitude by which employees focus on demonstrating their competence so that others think favourable of them (Goal Orientation Learning)</w:t>
      </w:r>
    </w:p>
    <w:p w:rsidR="004740D1" w:rsidRPr="004740D1" w:rsidRDefault="004740D1" w:rsidP="004740D1">
      <w:pPr>
        <w:numPr>
          <w:ilvl w:val="1"/>
          <w:numId w:val="1"/>
        </w:numPr>
        <w:spacing w:after="0" w:line="240" w:lineRule="auto"/>
        <w:ind w:left="91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b/>
          <w:bCs/>
          <w:color w:val="000000"/>
          <w:lang w:eastAsia="en-CA"/>
        </w:rPr>
        <w:t>Performance-Avoid Orientation: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 xml:space="preserve"> A predisposition or attitude by which employees focus on demonstrating their competence so that others will not think poorly of them (Goal Orientation Learning)</w:t>
      </w:r>
    </w:p>
    <w:p w:rsidR="004740D1" w:rsidRPr="004740D1" w:rsidRDefault="004740D1" w:rsidP="004740D1">
      <w:pPr>
        <w:numPr>
          <w:ilvl w:val="1"/>
          <w:numId w:val="1"/>
        </w:numPr>
        <w:spacing w:after="0" w:line="240" w:lineRule="auto"/>
        <w:ind w:left="37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b/>
          <w:bCs/>
          <w:color w:val="000000"/>
          <w:u w:val="single"/>
          <w:lang w:eastAsia="en-CA"/>
        </w:rPr>
        <w:t>Decision Making: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 xml:space="preserve"> The process of generating and choosing from a set of alternatives to solve a problem</w:t>
      </w:r>
    </w:p>
    <w:p w:rsidR="004740D1" w:rsidRPr="004740D1" w:rsidRDefault="004740D1" w:rsidP="004740D1">
      <w:pPr>
        <w:numPr>
          <w:ilvl w:val="2"/>
          <w:numId w:val="1"/>
        </w:numPr>
        <w:spacing w:after="0" w:line="240" w:lineRule="auto"/>
        <w:ind w:left="91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b/>
          <w:bCs/>
          <w:color w:val="000000"/>
          <w:lang w:eastAsia="en-CA"/>
        </w:rPr>
        <w:t>Programmed Decisions: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 xml:space="preserve"> Decisions that are somewhat automatic because the decision maker's knowledge allows him or her to recognize the situation and the course of action to be taken</w:t>
      </w:r>
    </w:p>
    <w:p w:rsidR="004740D1" w:rsidRPr="004740D1" w:rsidRDefault="004740D1" w:rsidP="004740D1">
      <w:pPr>
        <w:numPr>
          <w:ilvl w:val="2"/>
          <w:numId w:val="1"/>
        </w:numPr>
        <w:spacing w:after="0" w:line="240" w:lineRule="auto"/>
        <w:ind w:left="91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b/>
          <w:bCs/>
          <w:color w:val="000000"/>
          <w:lang w:eastAsia="en-CA"/>
        </w:rPr>
        <w:t>Intuition: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 xml:space="preserve"> An emotional judgement based on quick, unconscious gut feelings</w:t>
      </w:r>
    </w:p>
    <w:p w:rsidR="004740D1" w:rsidRPr="004740D1" w:rsidRDefault="004740D1" w:rsidP="004740D1">
      <w:pPr>
        <w:numPr>
          <w:ilvl w:val="2"/>
          <w:numId w:val="1"/>
        </w:numPr>
        <w:spacing w:after="0" w:line="240" w:lineRule="auto"/>
        <w:ind w:left="91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b/>
          <w:bCs/>
          <w:color w:val="000000"/>
          <w:lang w:eastAsia="en-CA"/>
        </w:rPr>
        <w:t>Crisis Situation: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 xml:space="preserve"> a change - sudden of evolving - that results in an urgent problem that must be addressed immediately</w:t>
      </w:r>
    </w:p>
    <w:p w:rsidR="004740D1" w:rsidRPr="004740D1" w:rsidRDefault="004740D1" w:rsidP="004740D1">
      <w:pPr>
        <w:numPr>
          <w:ilvl w:val="2"/>
          <w:numId w:val="1"/>
        </w:numPr>
        <w:spacing w:after="0" w:line="240" w:lineRule="auto"/>
        <w:ind w:left="91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b/>
          <w:bCs/>
          <w:color w:val="000000"/>
          <w:lang w:eastAsia="en-CA"/>
        </w:rPr>
        <w:t>Non-Programmed Decisions: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 xml:space="preserve"> Decisions made by employees when a problem is new, complex, or not recognized</w:t>
      </w:r>
    </w:p>
    <w:p w:rsidR="004740D1" w:rsidRPr="004740D1" w:rsidRDefault="004740D1" w:rsidP="004740D1">
      <w:pPr>
        <w:numPr>
          <w:ilvl w:val="2"/>
          <w:numId w:val="1"/>
        </w:numPr>
        <w:spacing w:after="0" w:line="240" w:lineRule="auto"/>
        <w:ind w:left="91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b/>
          <w:bCs/>
          <w:color w:val="000000"/>
          <w:lang w:eastAsia="en-CA"/>
        </w:rPr>
        <w:t xml:space="preserve">Rational Decision-Making Model: 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 xml:space="preserve"> A step-by-step approach to making decisions that is designed to maximize outcomes by examining all available alternatives</w:t>
      </w:r>
    </w:p>
    <w:p w:rsidR="004740D1" w:rsidRPr="004740D1" w:rsidRDefault="004740D1" w:rsidP="004740D1">
      <w:pPr>
        <w:spacing w:after="0" w:line="240" w:lineRule="auto"/>
        <w:ind w:left="919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noProof/>
          <w:color w:val="000000"/>
          <w:lang w:eastAsia="en-CA"/>
        </w:rPr>
        <w:lastRenderedPageBreak/>
        <w:drawing>
          <wp:inline distT="0" distB="0" distL="0" distR="0">
            <wp:extent cx="4076065" cy="4029075"/>
            <wp:effectExtent l="0" t="0" r="635" b="9525"/>
            <wp:docPr id="5" name="Picture 5" descr="Machine generated alternative text:&#10;FiGURES-4 Programmed and Non-programmed Decisions&#10;iei,wy the p’obleei ).—&#10;¡ &#10;f teca z.d7s&#10;It b n dIt&#10;bofare?&#10;(&#10;apaçda atW&#10;far makln a d.don&#10;‘-&#10;( EIuat. 1h.&#10;I aItwnav.s açalnst&#10;criteria&#10;Oocr. the Iulon&#10;that rnaniz.s valu.&#10;InWtemert appopta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Machine generated alternative text:&#10;FiGURES-4 Programmed and Non-programmed Decisions&#10;iei,wy the p’obleei ).—&#10;¡ &#10;f teca z.d7s&#10;It b n dIt&#10;bofare?&#10;(&#10;apaçda atW&#10;far makln a d.don&#10;‘-&#10;( EIuat. 1h.&#10;I aItwnav.s açalnst&#10;criteria&#10;Oocr. the Iulon&#10;that rnaniz.s valu.&#10;InWtemert appoptate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2447" cy="40353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40D1" w:rsidRPr="004740D1" w:rsidRDefault="004740D1" w:rsidP="004740D1">
      <w:pPr>
        <w:numPr>
          <w:ilvl w:val="1"/>
          <w:numId w:val="1"/>
        </w:numPr>
        <w:spacing w:after="0" w:line="240" w:lineRule="auto"/>
        <w:ind w:left="91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b/>
          <w:bCs/>
          <w:color w:val="000000"/>
          <w:lang w:eastAsia="en-CA"/>
        </w:rPr>
        <w:t>Limited Information</w:t>
      </w:r>
    </w:p>
    <w:p w:rsidR="004740D1" w:rsidRPr="004740D1" w:rsidRDefault="004740D1" w:rsidP="004740D1">
      <w:pPr>
        <w:numPr>
          <w:ilvl w:val="2"/>
          <w:numId w:val="1"/>
        </w:numPr>
        <w:spacing w:after="0" w:line="240" w:lineRule="auto"/>
        <w:ind w:left="145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color w:val="000000"/>
          <w:u w:val="single"/>
          <w:lang w:eastAsia="en-CA"/>
        </w:rPr>
        <w:t>Bounded Rationality: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 xml:space="preserve"> The notion that people do not have the ability or resources to process all the available information and alternatives when making a decision</w:t>
      </w:r>
    </w:p>
    <w:p w:rsidR="004740D1" w:rsidRPr="004740D1" w:rsidRDefault="004740D1" w:rsidP="004740D1">
      <w:pPr>
        <w:spacing w:after="0" w:line="240" w:lineRule="auto"/>
        <w:ind w:left="1459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noProof/>
          <w:color w:val="000000"/>
          <w:lang w:eastAsia="en-CA"/>
        </w:rPr>
        <w:drawing>
          <wp:inline distT="0" distB="0" distL="0" distR="0">
            <wp:extent cx="3905250" cy="2241274"/>
            <wp:effectExtent l="0" t="0" r="0" b="6985"/>
            <wp:docPr id="4" name="Picture 4" descr="Machine generated alternative text:&#10;TO BE RATIONAL DECISION MAKERS,&#10;WE SHOULD-&#10;BOUNDED RA11ONALITY SAYS&#10;WE ARE LIKELY T&#10;Rational Decision Making Versus Bounded Rationality&#10;TABLE B-3&#10;Identify the problem by thoroughly&#10;examining the situation and&#10;considering all interested parties&#10;boil the problem down to something&#10;that is easily understood&#10;Develop an exhaustive list of&#10;alternatives to consider as solutions&#10;Come up with a few solutions that tend&#10;to be straightforward, familiar, and&#10;similar to what is currently being done&#10;Evaluate all the alternatives&#10;simultaneously&#10;Evaluate each alternative as soon as&#10;we think of it&#10;Use accurate Information to&#10;evaluate alternatives&#10;Use distorted and Inaccurate Information&#10;during the evaluation process&#10;Pick the alternative that maximizes&#10;value&#10;Pick the first acceptable alternative&#10;(satisfice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Machine generated alternative text:&#10;TO BE RATIONAL DECISION MAKERS,&#10;WE SHOULD-&#10;BOUNDED RA11ONALITY SAYS&#10;WE ARE LIKELY T&#10;Rational Decision Making Versus Bounded Rationality&#10;TABLE B-3&#10;Identify the problem by thoroughly&#10;examining the situation and&#10;considering all interested parties&#10;boil the problem down to something&#10;that is easily understood&#10;Develop an exhaustive list of&#10;alternatives to consider as solutions&#10;Come up with a few solutions that tend&#10;to be straightforward, familiar, and&#10;similar to what is currently being done&#10;Evaluate all the alternatives&#10;simultaneously&#10;Evaluate each alternative as soon as&#10;we think of it&#10;Use accurate Information to&#10;evaluate alternatives&#10;Use distorted and Inaccurate Information&#10;during the evaluation process&#10;Pick the alternative that maximizes&#10;value&#10;Pick the first acceptable alternative&#10;(satisfice)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9793" cy="22438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40D1" w:rsidRPr="004740D1" w:rsidRDefault="004740D1" w:rsidP="004740D1">
      <w:pPr>
        <w:numPr>
          <w:ilvl w:val="1"/>
          <w:numId w:val="1"/>
        </w:numPr>
        <w:spacing w:after="0" w:line="240" w:lineRule="auto"/>
        <w:ind w:left="145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color w:val="000000"/>
          <w:u w:val="single"/>
          <w:lang w:eastAsia="en-CA"/>
        </w:rPr>
        <w:t>Satisficing: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 xml:space="preserve"> What a decision maker is doing who chooses the first acceptable alternative considered</w:t>
      </w:r>
    </w:p>
    <w:p w:rsidR="004740D1" w:rsidRPr="004740D1" w:rsidRDefault="004740D1" w:rsidP="004740D1">
      <w:pPr>
        <w:numPr>
          <w:ilvl w:val="1"/>
          <w:numId w:val="1"/>
        </w:numPr>
        <w:spacing w:after="0" w:line="240" w:lineRule="auto"/>
        <w:ind w:left="91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b/>
          <w:bCs/>
          <w:color w:val="000000"/>
          <w:lang w:eastAsia="en-CA"/>
        </w:rPr>
        <w:t>Faulty Perceptions</w:t>
      </w:r>
    </w:p>
    <w:p w:rsidR="004740D1" w:rsidRPr="004740D1" w:rsidRDefault="004740D1" w:rsidP="004740D1">
      <w:pPr>
        <w:numPr>
          <w:ilvl w:val="2"/>
          <w:numId w:val="1"/>
        </w:numPr>
        <w:spacing w:after="0" w:line="240" w:lineRule="auto"/>
        <w:ind w:left="145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color w:val="000000"/>
          <w:u w:val="single"/>
          <w:lang w:eastAsia="en-CA"/>
        </w:rPr>
        <w:t xml:space="preserve">Selective Perception: 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>The tendency for people to see their environment only as it affects them and as it is consistent with their expectations</w:t>
      </w:r>
    </w:p>
    <w:p w:rsidR="004740D1" w:rsidRPr="004740D1" w:rsidRDefault="004740D1" w:rsidP="004740D1">
      <w:pPr>
        <w:numPr>
          <w:ilvl w:val="2"/>
          <w:numId w:val="1"/>
        </w:numPr>
        <w:spacing w:after="0" w:line="240" w:lineRule="auto"/>
        <w:ind w:left="145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color w:val="000000"/>
          <w:u w:val="single"/>
          <w:lang w:eastAsia="en-CA"/>
        </w:rPr>
        <w:t>Projection Bias: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 xml:space="preserve"> The faulty perception by decision makers that others think, feel and act as they do</w:t>
      </w:r>
    </w:p>
    <w:p w:rsidR="004740D1" w:rsidRPr="004740D1" w:rsidRDefault="004740D1" w:rsidP="004740D1">
      <w:pPr>
        <w:numPr>
          <w:ilvl w:val="2"/>
          <w:numId w:val="1"/>
        </w:numPr>
        <w:spacing w:after="0" w:line="240" w:lineRule="auto"/>
        <w:ind w:left="145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color w:val="000000"/>
          <w:u w:val="single"/>
          <w:lang w:eastAsia="en-CA"/>
        </w:rPr>
        <w:lastRenderedPageBreak/>
        <w:t>Social Identity Theory: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 xml:space="preserve"> A theory that people identify themselves according to the various groups to which they belong and judge others according to the  groups they associate with</w:t>
      </w:r>
    </w:p>
    <w:p w:rsidR="004740D1" w:rsidRPr="004740D1" w:rsidRDefault="004740D1" w:rsidP="004740D1">
      <w:pPr>
        <w:numPr>
          <w:ilvl w:val="2"/>
          <w:numId w:val="1"/>
        </w:numPr>
        <w:spacing w:after="0" w:line="240" w:lineRule="auto"/>
        <w:ind w:left="145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color w:val="000000"/>
          <w:u w:val="single"/>
          <w:lang w:eastAsia="en-CA"/>
        </w:rPr>
        <w:t>Stereotype: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 xml:space="preserve"> Assumptions made about others based on their social group membership</w:t>
      </w:r>
    </w:p>
    <w:p w:rsidR="004740D1" w:rsidRPr="004740D1" w:rsidRDefault="004740D1" w:rsidP="004740D1">
      <w:pPr>
        <w:numPr>
          <w:ilvl w:val="2"/>
          <w:numId w:val="1"/>
        </w:numPr>
        <w:spacing w:after="0" w:line="240" w:lineRule="auto"/>
        <w:ind w:left="145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color w:val="000000"/>
          <w:u w:val="single"/>
          <w:lang w:eastAsia="en-CA"/>
        </w:rPr>
        <w:t>Heuristics: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 xml:space="preserve"> Simple and efficient rules of thumb that allow one to make decisions more easily</w:t>
      </w:r>
    </w:p>
    <w:p w:rsidR="004740D1" w:rsidRPr="004740D1" w:rsidRDefault="004740D1" w:rsidP="004740D1">
      <w:pPr>
        <w:numPr>
          <w:ilvl w:val="2"/>
          <w:numId w:val="1"/>
        </w:numPr>
        <w:spacing w:after="0" w:line="240" w:lineRule="auto"/>
        <w:ind w:left="145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color w:val="000000"/>
          <w:u w:val="single"/>
          <w:lang w:eastAsia="en-CA"/>
        </w:rPr>
        <w:t>Availability Bias: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 xml:space="preserve"> The tendency for people to base their judgements on information that is easier to recall</w:t>
      </w:r>
    </w:p>
    <w:p w:rsidR="004740D1" w:rsidRPr="004740D1" w:rsidRDefault="004740D1" w:rsidP="004740D1">
      <w:pPr>
        <w:numPr>
          <w:ilvl w:val="1"/>
          <w:numId w:val="1"/>
        </w:numPr>
        <w:spacing w:after="0" w:line="240" w:lineRule="auto"/>
        <w:ind w:left="91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b/>
          <w:bCs/>
          <w:color w:val="000000"/>
          <w:lang w:eastAsia="en-CA"/>
        </w:rPr>
        <w:t>Faulty Attributions</w:t>
      </w:r>
    </w:p>
    <w:p w:rsidR="004740D1" w:rsidRPr="004740D1" w:rsidRDefault="004740D1" w:rsidP="004740D1">
      <w:pPr>
        <w:numPr>
          <w:ilvl w:val="2"/>
          <w:numId w:val="1"/>
        </w:numPr>
        <w:spacing w:after="0" w:line="240" w:lineRule="auto"/>
        <w:ind w:left="145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color w:val="000000"/>
          <w:u w:val="single"/>
          <w:lang w:eastAsia="en-CA"/>
        </w:rPr>
        <w:t>Fundamental Attribution: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 xml:space="preserve"> The tendency for people to judge others' behaviours as being due to internal factors such as ability, motivation, or attitudes</w:t>
      </w:r>
    </w:p>
    <w:p w:rsidR="004740D1" w:rsidRPr="004740D1" w:rsidRDefault="004740D1" w:rsidP="004740D1">
      <w:pPr>
        <w:numPr>
          <w:ilvl w:val="2"/>
          <w:numId w:val="1"/>
        </w:numPr>
        <w:spacing w:after="0" w:line="240" w:lineRule="auto"/>
        <w:ind w:left="145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color w:val="000000"/>
          <w:u w:val="single"/>
          <w:lang w:eastAsia="en-CA"/>
        </w:rPr>
        <w:t>Self-Serving Bias: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 xml:space="preserve"> When one attributes one's own failures to external factors and successes to internal factors</w:t>
      </w:r>
    </w:p>
    <w:p w:rsidR="004740D1" w:rsidRPr="004740D1" w:rsidRDefault="004740D1" w:rsidP="004740D1">
      <w:pPr>
        <w:numPr>
          <w:ilvl w:val="2"/>
          <w:numId w:val="1"/>
        </w:numPr>
        <w:spacing w:after="0" w:line="240" w:lineRule="auto"/>
        <w:ind w:left="145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color w:val="000000"/>
          <w:u w:val="single"/>
          <w:lang w:eastAsia="en-CA"/>
        </w:rPr>
        <w:t>Consensus: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 xml:space="preserve"> Used by decision makers to attribute cause; whether other individuals behave the same way under similar circumstances</w:t>
      </w:r>
    </w:p>
    <w:p w:rsidR="004740D1" w:rsidRPr="004740D1" w:rsidRDefault="004740D1" w:rsidP="004740D1">
      <w:pPr>
        <w:numPr>
          <w:ilvl w:val="2"/>
          <w:numId w:val="1"/>
        </w:numPr>
        <w:spacing w:after="0" w:line="240" w:lineRule="auto"/>
        <w:ind w:left="145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color w:val="000000"/>
          <w:u w:val="single"/>
          <w:lang w:eastAsia="en-CA"/>
        </w:rPr>
        <w:t>Distinctiveness: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 xml:space="preserve"> Used by decision makers to attribute cause; whether the person being judged acts in a similar fashion under different circumstances</w:t>
      </w:r>
    </w:p>
    <w:p w:rsidR="004740D1" w:rsidRPr="004740D1" w:rsidRDefault="004740D1" w:rsidP="004740D1">
      <w:pPr>
        <w:numPr>
          <w:ilvl w:val="2"/>
          <w:numId w:val="1"/>
        </w:numPr>
        <w:spacing w:after="0" w:line="240" w:lineRule="auto"/>
        <w:ind w:left="145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color w:val="000000"/>
          <w:u w:val="single"/>
          <w:lang w:eastAsia="en-CA"/>
        </w:rPr>
        <w:t xml:space="preserve">Consistency: 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>Used by decision makers to attribute cause; whether this individual has behaved this way before under similar circumstances</w:t>
      </w:r>
    </w:p>
    <w:p w:rsidR="004740D1" w:rsidRPr="004740D1" w:rsidRDefault="004740D1" w:rsidP="004740D1">
      <w:pPr>
        <w:spacing w:after="0" w:line="240" w:lineRule="auto"/>
        <w:ind w:left="1459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noProof/>
          <w:color w:val="000000"/>
          <w:lang w:eastAsia="en-CA"/>
        </w:rPr>
        <w:drawing>
          <wp:inline distT="0" distB="0" distL="0" distR="0">
            <wp:extent cx="3286125" cy="2458902"/>
            <wp:effectExtent l="0" t="0" r="0" b="0"/>
            <wp:docPr id="3" name="Picture 3" descr="Machine generated alternative text:&#10;FIGURE 8-5&#10;Consensus, Distinctiveness, and Consistenc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Machine generated alternative text:&#10;FIGURE 8-5&#10;Consensus, Distinctiveness, and Consistency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1549" cy="2462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40D1" w:rsidRPr="004740D1" w:rsidRDefault="004740D1" w:rsidP="004740D1">
      <w:pPr>
        <w:numPr>
          <w:ilvl w:val="1"/>
          <w:numId w:val="1"/>
        </w:numPr>
        <w:spacing w:after="0" w:line="240" w:lineRule="auto"/>
        <w:ind w:left="91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b/>
          <w:bCs/>
          <w:color w:val="000000"/>
          <w:lang w:eastAsia="en-CA"/>
        </w:rPr>
        <w:t>Escalation of Commitment: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 xml:space="preserve"> A common decision-making error, in which the decision maker continues to follow a failing course of action</w:t>
      </w:r>
    </w:p>
    <w:p w:rsidR="004740D1" w:rsidRPr="004740D1" w:rsidRDefault="004740D1" w:rsidP="004740D1">
      <w:pPr>
        <w:spacing w:after="0" w:line="240" w:lineRule="auto"/>
        <w:ind w:left="919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noProof/>
          <w:color w:val="000000"/>
          <w:lang w:eastAsia="en-CA"/>
        </w:rPr>
        <w:lastRenderedPageBreak/>
        <w:drawing>
          <wp:inline distT="0" distB="0" distL="0" distR="0">
            <wp:extent cx="3250820" cy="4057650"/>
            <wp:effectExtent l="0" t="0" r="6985" b="0"/>
            <wp:docPr id="2" name="Picture 2" descr="Machine generated alternative text:&#10;Decision-Making Biases&#10;NAME Of BIAS DESCRIPTION&#10;Anchoring&#10;The tendency to rely too heavily, or anchor’ on one trait or&#10;piece of information when making decisions even when the&#10;anchor might be unreIIabe or irrelevant.&#10;Example: One recent study showed that initial bids for a&#10;bottle of wine in an auction could be heavIly influenced&#10;by simply having subjects write down the last two digits of&#10;their Social Security number prior to putting a value on the&#10;bottle. Those with higher two-digit numbers tended to bid&#10;60—120 percent more for a bottle of wine than those with&#10;low numbers.&#10;Framing&#10;The tendency to make difterent decisions on the basis of&#10;how the question or situation Is phrased.&#10;Example: Why do gas stations (or any retailer) give out&#10;discounts for paying cash as opposed to adding a surcharge&#10;for using a credit card? The discount is seen as a gain while&#10;the surcharge Is seen as a loss. Because humans are loss-&#10;averse, we are more likely to give up the discount&#10;(the gain) than accept the surcharge (the loss).&#10;Representativeness&#10;The tendency to assess the likelihood of an event by&#10;comparing ¡t to a similar event and assuming it will be&#10;similar.&#10;Example: Assuming that, because a flipped coin has come up&#10;heads 10 tImes in a row, the likelihood It will come up tails Is&#10;greater than SCVSO. Sometimes referred to as the gambler’s&#10;fallacy.’&#10;Contrast&#10;The tendency to Judge things erroneously on the basis of a&#10;reference that is near to them.&#10;Example: If you were to take your hand out of a bowl of hot&#10;water and place it in a bowl of lukewarm water, you would&#10;describe that water as cold, If someone else were to take&#10;their hand out of a bowl of extremely cold water and place&#10;it in the same bowl of lukewarm wateI he or she would&#10;describe that water as hot.&#10;Recency&#10;The tendency to weigh recent events more than earlier&#10;events.&#10;Example: A manager’s tendency to weight ratings in&#10;performance evaluations on the basis of an employee’s&#10;behaviour during the prior month as opposed to his or her&#10;behaviour over the ectire evaluation period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Machine generated alternative text:&#10;Decision-Making Biases&#10;NAME Of BIAS DESCRIPTION&#10;Anchoring&#10;The tendency to rely too heavily, or anchor’ on one trait or&#10;piece of information when making decisions even when the&#10;anchor might be unreIIabe or irrelevant.&#10;Example: One recent study showed that initial bids for a&#10;bottle of wine in an auction could be heavIly influenced&#10;by simply having subjects write down the last two digits of&#10;their Social Security number prior to putting a value on the&#10;bottle. Those with higher two-digit numbers tended to bid&#10;60—120 percent more for a bottle of wine than those with&#10;low numbers.&#10;Framing&#10;The tendency to make difterent decisions on the basis of&#10;how the question or situation Is phrased.&#10;Example: Why do gas stations (or any retailer) give out&#10;discounts for paying cash as opposed to adding a surcharge&#10;for using a credit card? The discount is seen as a gain while&#10;the surcharge Is seen as a loss. Because humans are loss-&#10;averse, we are more likely to give up the discount&#10;(the gain) than accept the surcharge (the loss).&#10;Representativeness&#10;The tendency to assess the likelihood of an event by&#10;comparing ¡t to a similar event and assuming it will be&#10;similar.&#10;Example: Assuming that, because a flipped coin has come up&#10;heads 10 tImes in a row, the likelihood It will come up tails Is&#10;greater than SCVSO. Sometimes referred to as the gambler’s&#10;fallacy.’&#10;Contrast&#10;The tendency to Judge things erroneously on the basis of a&#10;reference that is near to them.&#10;Example: If you were to take your hand out of a bowl of hot&#10;water and place it in a bowl of lukewarm water, you would&#10;describe that water as cold, If someone else were to take&#10;their hand out of a bowl of extremely cold water and place&#10;it in the same bowl of lukewarm wateI he or she would&#10;describe that water as hot.&#10;Recency&#10;The tendency to weigh recent events more than earlier&#10;events.&#10;Example: A manager’s tendency to weight ratings in&#10;performance evaluations on the basis of an employee’s&#10;behaviour during the prior month as opposed to his or her&#10;behaviour over the ectire evaluation period.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5024" cy="40628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40D1" w:rsidRPr="004740D1" w:rsidRDefault="004740D1" w:rsidP="004740D1">
      <w:pPr>
        <w:numPr>
          <w:ilvl w:val="1"/>
          <w:numId w:val="1"/>
        </w:numPr>
        <w:spacing w:after="0" w:line="240" w:lineRule="auto"/>
        <w:ind w:left="91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b/>
          <w:bCs/>
          <w:color w:val="000000"/>
          <w:lang w:eastAsia="en-CA"/>
        </w:rPr>
        <w:t>Training: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 xml:space="preserve"> A systematic effort by organizations to facilitate the learning of job-related knowledge and behaviour</w:t>
      </w:r>
    </w:p>
    <w:p w:rsidR="004740D1" w:rsidRPr="004740D1" w:rsidRDefault="004740D1" w:rsidP="004740D1">
      <w:pPr>
        <w:numPr>
          <w:ilvl w:val="1"/>
          <w:numId w:val="1"/>
        </w:numPr>
        <w:spacing w:after="0" w:line="240" w:lineRule="auto"/>
        <w:ind w:left="91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b/>
          <w:bCs/>
          <w:color w:val="000000"/>
          <w:lang w:eastAsia="en-CA"/>
        </w:rPr>
        <w:t>Knowledge Transfer: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 xml:space="preserve"> The exchange of knowledge between employees</w:t>
      </w:r>
    </w:p>
    <w:p w:rsidR="004740D1" w:rsidRPr="004740D1" w:rsidRDefault="004740D1" w:rsidP="004740D1">
      <w:pPr>
        <w:numPr>
          <w:ilvl w:val="1"/>
          <w:numId w:val="1"/>
        </w:numPr>
        <w:spacing w:after="0" w:line="240" w:lineRule="auto"/>
        <w:ind w:left="91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b/>
          <w:bCs/>
          <w:color w:val="000000"/>
          <w:lang w:eastAsia="en-CA"/>
        </w:rPr>
        <w:t>Behaviour Modelling Training: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 xml:space="preserve"> When employees observe the actions of others, learn from what they observe, and then repeat the observed behaviour</w:t>
      </w:r>
    </w:p>
    <w:p w:rsidR="004740D1" w:rsidRPr="004740D1" w:rsidRDefault="004740D1" w:rsidP="004740D1">
      <w:pPr>
        <w:numPr>
          <w:ilvl w:val="1"/>
          <w:numId w:val="1"/>
        </w:numPr>
        <w:spacing w:after="0" w:line="240" w:lineRule="auto"/>
        <w:ind w:left="91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b/>
          <w:bCs/>
          <w:color w:val="000000"/>
          <w:lang w:eastAsia="en-CA"/>
        </w:rPr>
        <w:t>Communities of Practice: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 xml:space="preserve"> Groups of employees who learn from one another through collaboration over an extended period of time</w:t>
      </w:r>
    </w:p>
    <w:p w:rsidR="004740D1" w:rsidRPr="004740D1" w:rsidRDefault="004740D1" w:rsidP="004740D1">
      <w:pPr>
        <w:numPr>
          <w:ilvl w:val="1"/>
          <w:numId w:val="1"/>
        </w:numPr>
        <w:spacing w:after="0" w:line="240" w:lineRule="auto"/>
        <w:ind w:left="91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b/>
          <w:bCs/>
          <w:color w:val="000000"/>
          <w:lang w:eastAsia="en-CA"/>
        </w:rPr>
        <w:t>Transfer of Training: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 xml:space="preserve"> Occurs when employees retain and demonstrate the knowledge, skills, and behaviours required for their job after training ends</w:t>
      </w:r>
    </w:p>
    <w:p w:rsidR="004740D1" w:rsidRPr="004740D1" w:rsidRDefault="004740D1" w:rsidP="004740D1">
      <w:pPr>
        <w:numPr>
          <w:ilvl w:val="1"/>
          <w:numId w:val="1"/>
        </w:numPr>
        <w:spacing w:after="0" w:line="240" w:lineRule="auto"/>
        <w:ind w:left="919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b/>
          <w:bCs/>
          <w:color w:val="000000"/>
          <w:lang w:eastAsia="en-CA"/>
        </w:rPr>
        <w:t>Climate for Transfer:</w:t>
      </w:r>
      <w:r w:rsidRPr="004740D1">
        <w:rPr>
          <w:rFonts w:ascii="Calibri" w:eastAsia="Times New Roman" w:hAnsi="Calibri" w:cs="Times New Roman"/>
          <w:color w:val="000000"/>
          <w:lang w:eastAsia="en-CA"/>
        </w:rPr>
        <w:t xml:space="preserve"> An organizational environment that supports the use of new skills</w:t>
      </w:r>
    </w:p>
    <w:p w:rsidR="004740D1" w:rsidRPr="004740D1" w:rsidRDefault="004740D1" w:rsidP="004740D1">
      <w:pPr>
        <w:spacing w:after="0" w:line="240" w:lineRule="auto"/>
        <w:ind w:left="919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noProof/>
          <w:color w:val="000000"/>
          <w:lang w:eastAsia="en-CA"/>
        </w:rPr>
        <w:lastRenderedPageBreak/>
        <w:drawing>
          <wp:inline distT="0" distB="0" distL="0" distR="0">
            <wp:extent cx="2781300" cy="4514850"/>
            <wp:effectExtent l="0" t="0" r="0" b="0"/>
            <wp:docPr id="1" name="Picture 1" descr="Machine generated alternative text:&#10;F1GU  Why Do Some Employees Learn to Make&#10;Decisions Better Than Others?&#10;N&#10;Goal&#10;Orientation&#10;Tacit&#10;Knowledge&#10;Expertise&#10;Programmed&#10;Ðeci1son&#10;Accuracy&#10;“- .7&#10;Decision-Making Problems&#10;. limited Information&#10;. Faulty Perceptions&#10;• Faulty Attributions&#10;. Escalation of Commitment&#10;Explicit&#10;Knowledge&#10;Non.Programmed&#10;Decision&#10;Accurac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Machine generated alternative text:&#10;F1GU  Why Do Some Employees Learn to Make&#10;Decisions Better Than Others?&#10;N&#10;Goal&#10;Orientation&#10;Tacit&#10;Knowledge&#10;Expertise&#10;Programmed&#10;Ðeci1son&#10;Accuracy&#10;“- .7&#10;Decision-Making Problems&#10;. limited Information&#10;. Faulty Perceptions&#10;• Faulty Attributions&#10;. Escalation of Commitment&#10;Explicit&#10;Knowledge&#10;Non.Programmed&#10;Decision&#10;Accuracy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451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40D1" w:rsidRPr="004740D1" w:rsidRDefault="004740D1" w:rsidP="004740D1">
      <w:pPr>
        <w:spacing w:after="0" w:line="240" w:lineRule="auto"/>
        <w:ind w:left="919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color w:val="000000"/>
          <w:lang w:eastAsia="en-CA"/>
        </w:rPr>
        <w:t> </w:t>
      </w:r>
    </w:p>
    <w:p w:rsidR="004740D1" w:rsidRPr="004740D1" w:rsidRDefault="004740D1" w:rsidP="004740D1">
      <w:pPr>
        <w:spacing w:after="0" w:line="240" w:lineRule="auto"/>
        <w:ind w:left="379"/>
        <w:rPr>
          <w:rFonts w:ascii="Calibri" w:eastAsia="Times New Roman" w:hAnsi="Calibri" w:cs="Times New Roman"/>
          <w:color w:val="000000"/>
          <w:lang w:eastAsia="en-CA"/>
        </w:rPr>
      </w:pPr>
      <w:r w:rsidRPr="004740D1">
        <w:rPr>
          <w:rFonts w:ascii="Calibri" w:eastAsia="Times New Roman" w:hAnsi="Calibri" w:cs="Times New Roman"/>
          <w:color w:val="000000"/>
          <w:lang w:eastAsia="en-CA"/>
        </w:rPr>
        <w:t> </w:t>
      </w:r>
    </w:p>
    <w:p w:rsidR="00C97A6E" w:rsidRDefault="00C97A6E"/>
    <w:sectPr w:rsidR="00C97A6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5EC6CEE"/>
    <w:multiLevelType w:val="multilevel"/>
    <w:tmpl w:val="8A707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0D1"/>
    <w:rsid w:val="004740D1"/>
    <w:rsid w:val="00946119"/>
    <w:rsid w:val="00C97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7BEFBC5-4EEA-4004-BDEA-07D985501D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740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605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28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979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979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16</Pages>
  <Words>2658</Words>
  <Characters>15154</Characters>
  <Application>Microsoft Office Word</Application>
  <DocSecurity>0</DocSecurity>
  <Lines>126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Statistics Canada</Company>
  <LinksUpToDate>false</LinksUpToDate>
  <CharactersWithSpaces>17777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abbytaetz@hotmail.com</dc:creator>
  <cp:keywords/>
  <dc:description/>
  <cp:lastModifiedBy>abbytaetz@hotmail.com</cp:lastModifiedBy>
  <cp:revision>2</cp:revision>
  <dcterms:created xsi:type="dcterms:W3CDTF">2013-11-07T20:00:00Z</dcterms:created>
  <dcterms:modified xsi:type="dcterms:W3CDTF">2013-11-08T12:39:00Z</dcterms:modified>
</cp:coreProperties>
</file>