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Pr="00E971C3" w:rsidRDefault="00E971C3" w:rsidP="00E971C3">
      <w:pPr>
        <w:jc w:val="center"/>
        <w:rPr>
          <w:lang w:val="fr-CA"/>
        </w:rPr>
      </w:pPr>
      <w:bookmarkStart w:id="0" w:name="_GoBack"/>
      <w:bookmarkEnd w:id="0"/>
      <w:r w:rsidRPr="00E971C3">
        <w:rPr>
          <w:lang w:val="fr-CA"/>
        </w:rPr>
        <w:t>Chapitre 17 – La structure organisationnelle</w:t>
      </w:r>
    </w:p>
    <w:p w:rsidR="009B264A" w:rsidRDefault="00E971C3">
      <w:pPr>
        <w:rPr>
          <w:lang w:val="fr-CA"/>
        </w:rPr>
      </w:pPr>
      <w:r w:rsidRPr="00E971C3">
        <w:rPr>
          <w:b/>
          <w:u w:val="single"/>
          <w:lang w:val="fr-CA"/>
        </w:rPr>
        <w:t>LES OBJECTIFS ORGANISATIONNELS</w:t>
      </w:r>
      <w:r w:rsidR="009B264A">
        <w:rPr>
          <w:lang w:val="fr-CA"/>
        </w:rPr>
        <w:t xml:space="preserve"> </w:t>
      </w:r>
      <w:r w:rsidR="009B264A">
        <w:rPr>
          <w:lang w:val="fr-CA"/>
        </w:rPr>
        <w:br/>
        <w:t>-les organisations font partie intégrante de notre vie et du monde qui nous entoure</w:t>
      </w:r>
      <w:r w:rsidR="009B264A">
        <w:rPr>
          <w:lang w:val="fr-CA"/>
        </w:rPr>
        <w:br/>
        <w:t>-organisations ont d’objectifs</w:t>
      </w:r>
      <w:r w:rsidR="009B264A">
        <w:rPr>
          <w:lang w:val="fr-CA"/>
        </w:rPr>
        <w:br/>
        <w:t>-objectifs organisationnels sont omniprésents</w:t>
      </w:r>
      <w:r w:rsidR="009B264A">
        <w:rPr>
          <w:lang w:val="fr-CA"/>
        </w:rPr>
        <w:br/>
        <w:t xml:space="preserve">-aucune entreprise ne peut satisfaire toutes les attentes </w:t>
      </w:r>
    </w:p>
    <w:p w:rsidR="009B264A" w:rsidRDefault="009B264A">
      <w:pPr>
        <w:rPr>
          <w:lang w:val="fr-CA"/>
        </w:rPr>
      </w:pPr>
      <w:r w:rsidRPr="009B264A">
        <w:rPr>
          <w:b/>
          <w:u w:val="single"/>
          <w:lang w:val="fr-CA"/>
        </w:rPr>
        <w:t>La contribution de l’organisation à la société</w:t>
      </w:r>
      <w:r>
        <w:rPr>
          <w:lang w:val="fr-CA"/>
        </w:rPr>
        <w:t xml:space="preserve"> </w:t>
      </w:r>
      <w:r>
        <w:rPr>
          <w:lang w:val="fr-CA"/>
        </w:rPr>
        <w:br/>
        <w:t>-les activités d’une organisation ne se déroulent pas en vase close ; elles reflètent les besoins et les attentes de la société dans laquelle elles opèrent</w:t>
      </w:r>
      <w:r>
        <w:rPr>
          <w:lang w:val="fr-CA"/>
        </w:rPr>
        <w:br/>
      </w:r>
      <w:r>
        <w:rPr>
          <w:b/>
          <w:i/>
          <w:lang w:val="fr-CA"/>
        </w:rPr>
        <w:t xml:space="preserve">       </w:t>
      </w:r>
      <w:r w:rsidRPr="009B264A">
        <w:rPr>
          <w:b/>
          <w:i/>
          <w:lang w:val="fr-CA"/>
        </w:rPr>
        <w:t xml:space="preserve">-objectifs sociétal : objectif organisationnel relatif à la contribution que l’organisation </w:t>
      </w:r>
      <w:r>
        <w:rPr>
          <w:b/>
          <w:i/>
          <w:lang w:val="fr-CA"/>
        </w:rPr>
        <w:br/>
        <w:t xml:space="preserve">       </w:t>
      </w:r>
      <w:r w:rsidRPr="009B264A">
        <w:rPr>
          <w:b/>
          <w:i/>
          <w:lang w:val="fr-CA"/>
        </w:rPr>
        <w:t xml:space="preserve">entend apporter à l’ensemble de la société </w:t>
      </w:r>
      <w:r>
        <w:rPr>
          <w:lang w:val="fr-CA"/>
        </w:rPr>
        <w:br/>
        <w:t xml:space="preserve">-organisation remplit une fonction sociale particulière ou répond à un besoin profond de la société </w:t>
      </w:r>
      <w:r>
        <w:rPr>
          <w:lang w:val="fr-CA"/>
        </w:rPr>
        <w:br/>
        <w:t>-l’énoncé de mission définit les objectifs sociétaux des organisations</w:t>
      </w:r>
      <w:r>
        <w:rPr>
          <w:lang w:val="fr-CA"/>
        </w:rPr>
        <w:br/>
      </w:r>
      <w:r>
        <w:rPr>
          <w:b/>
          <w:i/>
          <w:lang w:val="fr-CA"/>
        </w:rPr>
        <w:t xml:space="preserve">       </w:t>
      </w:r>
      <w:r w:rsidRPr="009B264A">
        <w:rPr>
          <w:b/>
          <w:i/>
          <w:lang w:val="fr-CA"/>
        </w:rPr>
        <w:t>-énoncé de mission : déclaration écrite qui décrit la raison d’être d’une organisation</w:t>
      </w:r>
      <w:r>
        <w:rPr>
          <w:lang w:val="fr-CA"/>
        </w:rPr>
        <w:br/>
        <w:t xml:space="preserve">-élaborer un énoncé de mission traduit les objectifs en moyens de manière à orienter et à mobiliser le personnel </w:t>
      </w:r>
    </w:p>
    <w:p w:rsidR="0092613F" w:rsidRDefault="009B264A">
      <w:pPr>
        <w:rPr>
          <w:lang w:val="fr-CA"/>
        </w:rPr>
      </w:pPr>
      <w:r w:rsidRPr="009B264A">
        <w:rPr>
          <w:b/>
          <w:u w:val="single"/>
          <w:lang w:val="fr-CA"/>
        </w:rPr>
        <w:t>Les objectifs de production de l’organisation</w:t>
      </w:r>
      <w:r>
        <w:rPr>
          <w:lang w:val="fr-CA"/>
        </w:rPr>
        <w:br/>
        <w:t xml:space="preserve">-afin que leurs efforts ciblent plus précisément possible un groupe particulier, les organisations affinent leurs objectifs sociétaux </w:t>
      </w:r>
      <w:r>
        <w:rPr>
          <w:lang w:val="fr-CA"/>
        </w:rPr>
        <w:br/>
        <w:t xml:space="preserve">-aux États-Unis on s’attend que les premiers bénéficiaires des entreprises d’affaires soient ceux qui détiennent une part de leur capital </w:t>
      </w:r>
      <w:r w:rsidRPr="009B264A">
        <w:rPr>
          <w:lang w:val="fr-CA"/>
        </w:rPr>
        <w:sym w:font="Wingdings" w:char="F0E0"/>
      </w:r>
      <w:r>
        <w:rPr>
          <w:lang w:val="fr-CA"/>
        </w:rPr>
        <w:t xml:space="preserve"> actionnaires </w:t>
      </w:r>
      <w:r>
        <w:rPr>
          <w:lang w:val="fr-CA"/>
        </w:rPr>
        <w:br/>
        <w:t xml:space="preserve">-au Japon on accord plus d’importance aux travailleurs </w:t>
      </w:r>
      <w:r>
        <w:rPr>
          <w:lang w:val="fr-CA"/>
        </w:rPr>
        <w:br/>
        <w:t xml:space="preserve">-les organisations </w:t>
      </w:r>
      <w:r w:rsidR="0092613F">
        <w:rPr>
          <w:lang w:val="fr-CA"/>
        </w:rPr>
        <w:t>précisent</w:t>
      </w:r>
      <w:r>
        <w:rPr>
          <w:lang w:val="fr-CA"/>
        </w:rPr>
        <w:t xml:space="preserve"> souvent dans leur </w:t>
      </w:r>
      <w:r w:rsidR="0092613F">
        <w:rPr>
          <w:lang w:val="fr-CA"/>
        </w:rPr>
        <w:t>énoncé</w:t>
      </w:r>
      <w:r>
        <w:rPr>
          <w:lang w:val="fr-CA"/>
        </w:rPr>
        <w:t xml:space="preserve"> de mission leur intention de servir les consommateurs, de remplir leurs obligations envers les travailleurs et d’appuyer la </w:t>
      </w:r>
      <w:r w:rsidR="0092613F">
        <w:rPr>
          <w:lang w:val="fr-CA"/>
        </w:rPr>
        <w:t>collectivité</w:t>
      </w:r>
      <w:r>
        <w:rPr>
          <w:lang w:val="fr-CA"/>
        </w:rPr>
        <w:t xml:space="preserve"> </w:t>
      </w:r>
      <w:r>
        <w:rPr>
          <w:lang w:val="fr-CA"/>
        </w:rPr>
        <w:br/>
        <w:t>-</w:t>
      </w:r>
      <w:r w:rsidR="0092613F">
        <w:rPr>
          <w:lang w:val="fr-CA"/>
        </w:rPr>
        <w:t xml:space="preserve">énoncé peut même éviter aux très grandes organisations de consacrer top de ressources à des activités accessoires </w:t>
      </w:r>
      <w:r w:rsidR="0092613F">
        <w:rPr>
          <w:lang w:val="fr-CA"/>
        </w:rPr>
        <w:br/>
        <w:t xml:space="preserve">-important de délimiter avec soin leur champ d’activité particulier et de l’énoncer clairement </w:t>
      </w:r>
      <w:r w:rsidR="0092613F">
        <w:rPr>
          <w:lang w:val="fr-CA"/>
        </w:rPr>
        <w:br/>
      </w:r>
      <w:r w:rsidR="0092613F">
        <w:rPr>
          <w:b/>
          <w:i/>
          <w:lang w:val="fr-CA"/>
        </w:rPr>
        <w:t xml:space="preserve">       </w:t>
      </w:r>
      <w:r w:rsidR="0092613F" w:rsidRPr="0092613F">
        <w:rPr>
          <w:b/>
          <w:i/>
          <w:lang w:val="fr-CA"/>
        </w:rPr>
        <w:t xml:space="preserve">-objectifs de production : objectif de l’organisation qui délimite son champ d’activité et </w:t>
      </w:r>
      <w:r w:rsidR="0092613F">
        <w:rPr>
          <w:b/>
          <w:i/>
          <w:lang w:val="fr-CA"/>
        </w:rPr>
        <w:br/>
        <w:t xml:space="preserve">       </w:t>
      </w:r>
      <w:r w:rsidR="0092613F" w:rsidRPr="0092613F">
        <w:rPr>
          <w:b/>
          <w:i/>
          <w:lang w:val="fr-CA"/>
        </w:rPr>
        <w:t>précise les aspects généraux de son énoncé de mission</w:t>
      </w:r>
      <w:r w:rsidR="0092613F">
        <w:rPr>
          <w:lang w:val="fr-CA"/>
        </w:rPr>
        <w:t xml:space="preserve"> </w:t>
      </w:r>
    </w:p>
    <w:p w:rsidR="00970F6C" w:rsidRDefault="0092613F">
      <w:pPr>
        <w:rPr>
          <w:lang w:val="fr-CA"/>
        </w:rPr>
      </w:pPr>
      <w:r w:rsidRPr="0092613F">
        <w:rPr>
          <w:b/>
          <w:u w:val="single"/>
          <w:lang w:val="fr-CA"/>
        </w:rPr>
        <w:t>Les objectifs stratégiques de l’organisation</w:t>
      </w:r>
      <w:r>
        <w:rPr>
          <w:lang w:val="fr-CA"/>
        </w:rPr>
        <w:br/>
        <w:t xml:space="preserve">-même si la survie de leur entreprise ne semble pas menacée dans l’immédiat, les gestionnaires cherchent constamment à réunir les conditions particulières qui pourraient diminuer les risques de son déclin et assurer sa pérennité </w:t>
      </w:r>
      <w:r>
        <w:rPr>
          <w:lang w:val="fr-CA"/>
        </w:rPr>
        <w:br/>
        <w:t>-leur vision de ces conditions se traduit par les objectifs stratégiques de l’organisation</w:t>
      </w:r>
      <w:r>
        <w:rPr>
          <w:lang w:val="fr-CA"/>
        </w:rPr>
        <w:br/>
      </w:r>
      <w:r>
        <w:rPr>
          <w:b/>
          <w:i/>
          <w:lang w:val="fr-CA"/>
        </w:rPr>
        <w:t xml:space="preserve">       </w:t>
      </w:r>
      <w:r w:rsidRPr="0092613F">
        <w:rPr>
          <w:b/>
          <w:i/>
          <w:lang w:val="fr-CA"/>
        </w:rPr>
        <w:t xml:space="preserve">-objectifs stratégiques : objectif de l’organisation qui énonce une condition censée </w:t>
      </w:r>
      <w:r>
        <w:rPr>
          <w:b/>
          <w:i/>
          <w:lang w:val="fr-CA"/>
        </w:rPr>
        <w:br/>
        <w:t xml:space="preserve">       </w:t>
      </w:r>
      <w:r w:rsidRPr="0092613F">
        <w:rPr>
          <w:b/>
          <w:i/>
          <w:lang w:val="fr-CA"/>
        </w:rPr>
        <w:t>accroitre ses chances de survie</w:t>
      </w:r>
      <w:r>
        <w:rPr>
          <w:lang w:val="fr-CA"/>
        </w:rPr>
        <w:t xml:space="preserve"> </w:t>
      </w:r>
      <w:r>
        <w:rPr>
          <w:lang w:val="fr-CA"/>
        </w:rPr>
        <w:br/>
        <w:t xml:space="preserve">-beaucoup de différents objectifs stratégiques </w:t>
      </w:r>
      <w:r>
        <w:rPr>
          <w:lang w:val="fr-CA"/>
        </w:rPr>
        <w:br/>
      </w:r>
      <w:r>
        <w:rPr>
          <w:lang w:val="fr-CA"/>
        </w:rPr>
        <w:lastRenderedPageBreak/>
        <w:t xml:space="preserve">-les objectifs stratégiques que beaucoup d’entreprises ont en commun : croissance, productivité, stabilité, harmonie, flexibilité, prestige, fidélisation de leurs ressources humaines </w:t>
      </w:r>
      <w:r>
        <w:rPr>
          <w:lang w:val="fr-CA"/>
        </w:rPr>
        <w:br/>
        <w:t xml:space="preserve">-dans certains secteurs, la part du marché et la rentabilité à court terme sont d’importants objectifs stratégiques </w:t>
      </w:r>
      <w:r>
        <w:rPr>
          <w:lang w:val="fr-CA"/>
        </w:rPr>
        <w:br/>
        <w:t xml:space="preserve">-innovation et qualité aussi grandement important </w:t>
      </w:r>
      <w:r>
        <w:rPr>
          <w:lang w:val="fr-CA"/>
        </w:rPr>
        <w:br/>
        <w:t xml:space="preserve">-on demande fréquemment aux diverses composantes d l’organisation de poursuivre des objectifs stratégiques différents </w:t>
      </w:r>
      <w:r>
        <w:rPr>
          <w:lang w:val="fr-CA"/>
        </w:rPr>
        <w:br/>
        <w:t>-</w:t>
      </w:r>
      <w:r w:rsidR="00970F6C">
        <w:rPr>
          <w:lang w:val="fr-CA"/>
        </w:rPr>
        <w:t xml:space="preserve">orientent diverses unités </w:t>
      </w:r>
      <w:r w:rsidR="00970F6C">
        <w:rPr>
          <w:lang w:val="fr-CA"/>
        </w:rPr>
        <w:br/>
        <w:t xml:space="preserve">-objectifs stratégiques établis avec rigueur sont pragmatiques et faciles à comprendre </w:t>
      </w:r>
    </w:p>
    <w:p w:rsidR="009B264A" w:rsidRDefault="00970F6C">
      <w:pPr>
        <w:rPr>
          <w:lang w:val="fr-CA"/>
        </w:rPr>
      </w:pPr>
      <w:r w:rsidRPr="00970F6C">
        <w:rPr>
          <w:b/>
          <w:u w:val="single"/>
          <w:lang w:val="fr-CA"/>
        </w:rPr>
        <w:t>LA STRUCTURE FORMELLE ET LA DIVISION DU TRAVAIL</w:t>
      </w:r>
      <w:r>
        <w:rPr>
          <w:lang w:val="fr-CA"/>
        </w:rPr>
        <w:t xml:space="preserve"> </w:t>
      </w:r>
      <w:r>
        <w:rPr>
          <w:lang w:val="fr-CA"/>
        </w:rPr>
        <w:br/>
        <w:t xml:space="preserve">-structure doit être adaptée à l’ensemble des objectifs déterminées par leurs dirigeants </w:t>
      </w:r>
      <w:r>
        <w:rPr>
          <w:lang w:val="fr-CA"/>
        </w:rPr>
        <w:br/>
        <w:t xml:space="preserve">-décisions relatives à </w:t>
      </w:r>
      <w:r w:rsidRPr="00970F6C">
        <w:rPr>
          <w:lang w:val="fr-CA"/>
        </w:rPr>
        <w:t xml:space="preserve">ce qu’on veut accomplir doivent s’accompagner de décisions correspondantes sur la </w:t>
      </w:r>
      <w:r>
        <w:rPr>
          <w:lang w:val="fr-CA"/>
        </w:rPr>
        <w:t>ma</w:t>
      </w:r>
      <w:r w:rsidRPr="00970F6C">
        <w:rPr>
          <w:lang w:val="fr-CA"/>
        </w:rPr>
        <w:t xml:space="preserve">nière de s’organiser pour y parvenir </w:t>
      </w:r>
      <w:r w:rsidRPr="00970F6C">
        <w:rPr>
          <w:lang w:val="fr-CA"/>
        </w:rPr>
        <w:br/>
      </w:r>
      <w:r>
        <w:rPr>
          <w:lang w:val="fr-CA"/>
        </w:rPr>
        <w:t xml:space="preserve">-structure formelle indique la configuration générale et planifiée des poses, des tâches associées à ces postes et des lignes hiérarchiques qui unissent les composantes de l’entreprise </w:t>
      </w:r>
      <w:r>
        <w:rPr>
          <w:lang w:val="fr-CA"/>
        </w:rPr>
        <w:br/>
        <w:t xml:space="preserve">-structure formelle </w:t>
      </w:r>
      <w:r w:rsidRPr="00970F6C">
        <w:rPr>
          <w:lang w:val="fr-CA"/>
        </w:rPr>
        <w:sym w:font="Wingdings" w:char="F0E0"/>
      </w:r>
      <w:r>
        <w:rPr>
          <w:lang w:val="fr-CA"/>
        </w:rPr>
        <w:t xml:space="preserve"> traditionnellement appelée « division du travail »</w:t>
      </w:r>
    </w:p>
    <w:p w:rsidR="00970F6C" w:rsidRDefault="00970F6C">
      <w:pPr>
        <w:rPr>
          <w:lang w:val="fr-CA"/>
        </w:rPr>
      </w:pPr>
      <w:r w:rsidRPr="00970F6C">
        <w:rPr>
          <w:b/>
          <w:u w:val="single"/>
          <w:lang w:val="fr-CA"/>
        </w:rPr>
        <w:t xml:space="preserve">L’organigramme </w:t>
      </w:r>
      <w:r>
        <w:rPr>
          <w:lang w:val="fr-CA"/>
        </w:rPr>
        <w:br/>
        <w:t xml:space="preserve">       -</w:t>
      </w:r>
      <w:r w:rsidRPr="00970F6C">
        <w:rPr>
          <w:b/>
          <w:i/>
          <w:lang w:val="fr-CA"/>
        </w:rPr>
        <w:t>organigramme : représentation graphique de la structure formelle d’une organisation</w:t>
      </w:r>
      <w:r>
        <w:rPr>
          <w:lang w:val="fr-CA"/>
        </w:rPr>
        <w:br/>
        <w:t>-squelette de l’organisation</w:t>
      </w:r>
      <w:r>
        <w:rPr>
          <w:lang w:val="fr-CA"/>
        </w:rPr>
        <w:br/>
        <w:t>-donne les indications sur les divers postes de l’organisation</w:t>
      </w:r>
      <w:r>
        <w:rPr>
          <w:lang w:val="fr-CA"/>
        </w:rPr>
        <w:br/>
        <w:t xml:space="preserve">-permet aux membres de savoir où ils se situent dans la structure formelle </w:t>
      </w:r>
      <w:r>
        <w:rPr>
          <w:lang w:val="fr-CA"/>
        </w:rPr>
        <w:br/>
        <w:t xml:space="preserve">-structure qui se modifie sans cesse </w:t>
      </w:r>
      <w:r>
        <w:rPr>
          <w:lang w:val="fr-CA"/>
        </w:rPr>
        <w:br/>
        <w:t xml:space="preserve">-évolue en fonction des stratégies et objectifs, des changements dans l’environnement, de sa taille et de sa maturité </w:t>
      </w:r>
      <w:r>
        <w:rPr>
          <w:lang w:val="fr-CA"/>
        </w:rPr>
        <w:br/>
        <w:t xml:space="preserve">-dynamique, changeant </w:t>
      </w:r>
    </w:p>
    <w:p w:rsidR="00FE45AA" w:rsidRDefault="00970F6C">
      <w:pPr>
        <w:rPr>
          <w:lang w:val="fr-CA"/>
        </w:rPr>
      </w:pPr>
      <w:r w:rsidRPr="00970F6C">
        <w:rPr>
          <w:b/>
          <w:u w:val="single"/>
          <w:lang w:val="fr-CA"/>
        </w:rPr>
        <w:t>LA SPÉCIALISATION VERTICALE</w:t>
      </w:r>
      <w:r>
        <w:rPr>
          <w:lang w:val="fr-CA"/>
        </w:rPr>
        <w:t xml:space="preserve"> </w:t>
      </w:r>
      <w:r>
        <w:rPr>
          <w:lang w:val="fr-CA"/>
        </w:rPr>
        <w:br/>
      </w:r>
      <w:r>
        <w:rPr>
          <w:b/>
          <w:i/>
          <w:lang w:val="fr-CA"/>
        </w:rPr>
        <w:t xml:space="preserve">       </w:t>
      </w:r>
      <w:r w:rsidRPr="00970F6C">
        <w:rPr>
          <w:b/>
          <w:i/>
          <w:lang w:val="fr-CA"/>
        </w:rPr>
        <w:t xml:space="preserve">-spécialisation verticale : division hiérarchique du travail qui repartit l’autorité et </w:t>
      </w:r>
      <w:r>
        <w:rPr>
          <w:b/>
          <w:i/>
          <w:lang w:val="fr-CA"/>
        </w:rPr>
        <w:br/>
        <w:t xml:space="preserve">       </w:t>
      </w:r>
      <w:r w:rsidRPr="00970F6C">
        <w:rPr>
          <w:b/>
          <w:i/>
          <w:lang w:val="fr-CA"/>
        </w:rPr>
        <w:t>détermine les échelons auxquels se prennent les décisions importantes</w:t>
      </w:r>
      <w:r>
        <w:rPr>
          <w:lang w:val="fr-CA"/>
        </w:rPr>
        <w:t xml:space="preserve"> </w:t>
      </w:r>
      <w:r>
        <w:rPr>
          <w:lang w:val="fr-CA"/>
        </w:rPr>
        <w:br/>
        <w:t>-</w:t>
      </w:r>
      <w:r w:rsidR="00FE45AA">
        <w:rPr>
          <w:lang w:val="fr-CA"/>
        </w:rPr>
        <w:t xml:space="preserve">cette forme de division du travail crée une </w:t>
      </w:r>
      <w:r w:rsidR="00FE45AA" w:rsidRPr="00FE45AA">
        <w:rPr>
          <w:i/>
          <w:lang w:val="fr-CA"/>
        </w:rPr>
        <w:t>hiérarchie de l’autorité</w:t>
      </w:r>
      <w:r w:rsidR="00FE45AA">
        <w:rPr>
          <w:lang w:val="fr-CA"/>
        </w:rPr>
        <w:t xml:space="preserve"> </w:t>
      </w:r>
      <w:r w:rsidR="00FE45AA" w:rsidRPr="00FE45AA">
        <w:rPr>
          <w:lang w:val="fr-CA"/>
        </w:rPr>
        <w:sym w:font="Wingdings" w:char="F0E0"/>
      </w:r>
      <w:r w:rsidR="00FE45AA">
        <w:rPr>
          <w:lang w:val="fr-CA"/>
        </w:rPr>
        <w:t xml:space="preserve"> ordonnance des postes de travail en fonction du pouvoir décisionnel qui y est associée </w:t>
      </w:r>
      <w:r w:rsidR="00FE45AA">
        <w:rPr>
          <w:lang w:val="fr-CA"/>
        </w:rPr>
        <w:br/>
        <w:t xml:space="preserve">-en Amérique du Nord </w:t>
      </w:r>
      <w:r w:rsidR="00FE45AA" w:rsidRPr="00FE45AA">
        <w:rPr>
          <w:lang w:val="fr-CA"/>
        </w:rPr>
        <w:sym w:font="Wingdings" w:char="F0E0"/>
      </w:r>
      <w:r w:rsidR="00FE45AA">
        <w:rPr>
          <w:lang w:val="fr-CA"/>
        </w:rPr>
        <w:t xml:space="preserve"> répartition hiérarchique de l’autorité se manifeste de manière évidente par les responsabilités dévolues aux cadres (ex : top </w:t>
      </w:r>
      <w:r w:rsidR="00FE45AA" w:rsidRPr="00FE45AA">
        <w:rPr>
          <w:lang w:val="fr-CA"/>
        </w:rPr>
        <w:sym w:font="Wingdings" w:char="F0E0"/>
      </w:r>
      <w:r w:rsidR="00FE45AA">
        <w:rPr>
          <w:lang w:val="fr-CA"/>
        </w:rPr>
        <w:t xml:space="preserve"> </w:t>
      </w:r>
      <w:proofErr w:type="spellStart"/>
      <w:r w:rsidR="00FE45AA">
        <w:rPr>
          <w:lang w:val="fr-CA"/>
        </w:rPr>
        <w:t>strategy</w:t>
      </w:r>
      <w:proofErr w:type="spellEnd"/>
      <w:r w:rsidR="00FE45AA">
        <w:rPr>
          <w:lang w:val="fr-CA"/>
        </w:rPr>
        <w:t xml:space="preserve"> // middle</w:t>
      </w:r>
      <w:r w:rsidR="00FE45AA" w:rsidRPr="00FE45AA">
        <w:rPr>
          <w:lang w:val="fr-CA"/>
        </w:rPr>
        <w:sym w:font="Wingdings" w:char="F0E0"/>
      </w:r>
      <w:r w:rsidR="00FE45AA">
        <w:rPr>
          <w:lang w:val="fr-CA"/>
        </w:rPr>
        <w:t xml:space="preserve"> supervise </w:t>
      </w:r>
      <w:proofErr w:type="spellStart"/>
      <w:r w:rsidR="00FE45AA">
        <w:rPr>
          <w:lang w:val="fr-CA"/>
        </w:rPr>
        <w:t>everyday</w:t>
      </w:r>
      <w:proofErr w:type="spellEnd"/>
      <w:r w:rsidR="00FE45AA">
        <w:rPr>
          <w:lang w:val="fr-CA"/>
        </w:rPr>
        <w:t xml:space="preserve"> </w:t>
      </w:r>
      <w:proofErr w:type="spellStart"/>
      <w:r w:rsidR="00FE45AA">
        <w:rPr>
          <w:lang w:val="fr-CA"/>
        </w:rPr>
        <w:t>activities</w:t>
      </w:r>
      <w:proofErr w:type="spellEnd"/>
      <w:r w:rsidR="00FE45AA">
        <w:rPr>
          <w:lang w:val="fr-CA"/>
        </w:rPr>
        <w:t xml:space="preserve"> // </w:t>
      </w:r>
      <w:proofErr w:type="spellStart"/>
      <w:r w:rsidR="00FE45AA">
        <w:rPr>
          <w:lang w:val="fr-CA"/>
        </w:rPr>
        <w:t>bottom</w:t>
      </w:r>
      <w:proofErr w:type="spellEnd"/>
      <w:r w:rsidR="00FE45AA">
        <w:rPr>
          <w:lang w:val="fr-CA"/>
        </w:rPr>
        <w:t xml:space="preserve"> </w:t>
      </w:r>
      <w:r w:rsidR="00FE45AA" w:rsidRPr="00FE45AA">
        <w:rPr>
          <w:lang w:val="fr-CA"/>
        </w:rPr>
        <w:sym w:font="Wingdings" w:char="F0E0"/>
      </w:r>
      <w:proofErr w:type="spellStart"/>
      <w:r w:rsidR="00FE45AA">
        <w:rPr>
          <w:lang w:val="fr-CA"/>
        </w:rPr>
        <w:t>listen</w:t>
      </w:r>
      <w:proofErr w:type="spellEnd"/>
      <w:r w:rsidR="00FE45AA">
        <w:rPr>
          <w:lang w:val="fr-CA"/>
        </w:rPr>
        <w:t xml:space="preserve"> to directions)</w:t>
      </w:r>
      <w:r w:rsidR="00FE45AA">
        <w:rPr>
          <w:lang w:val="fr-CA"/>
        </w:rPr>
        <w:br/>
        <w:t xml:space="preserve">-au Japon </w:t>
      </w:r>
      <w:r w:rsidR="00FE45AA" w:rsidRPr="00FE45AA">
        <w:rPr>
          <w:lang w:val="fr-CA"/>
        </w:rPr>
        <w:sym w:font="Wingdings" w:char="F0E0"/>
      </w:r>
      <w:r w:rsidR="00FE45AA">
        <w:rPr>
          <w:lang w:val="fr-CA"/>
        </w:rPr>
        <w:t xml:space="preserve"> plus participatif </w:t>
      </w:r>
    </w:p>
    <w:p w:rsidR="00FE45AA" w:rsidRDefault="00FE45AA">
      <w:pPr>
        <w:rPr>
          <w:lang w:val="fr-CA"/>
        </w:rPr>
      </w:pPr>
      <w:r w:rsidRPr="00FE45AA">
        <w:rPr>
          <w:b/>
          <w:u w:val="single"/>
          <w:lang w:val="fr-CA"/>
        </w:rPr>
        <w:t xml:space="preserve">La ligne hiérarchique et l’éventail de subordination </w:t>
      </w:r>
      <w:r>
        <w:rPr>
          <w:lang w:val="fr-CA"/>
        </w:rPr>
        <w:br/>
        <w:t xml:space="preserve">-ligne hiérarchique relie cadres supérieurs, intermédiaires, et inferieurs  </w:t>
      </w:r>
      <w:r>
        <w:rPr>
          <w:lang w:val="fr-CA"/>
        </w:rPr>
        <w:br/>
        <w:t xml:space="preserve">-spécifie qui est sous la responsabilité de qui </w:t>
      </w:r>
      <w:r>
        <w:rPr>
          <w:lang w:val="fr-CA"/>
        </w:rPr>
        <w:br/>
        <w:t xml:space="preserve">-selon principe classique </w:t>
      </w:r>
      <w:r w:rsidRPr="00FE45AA">
        <w:rPr>
          <w:lang w:val="fr-CA"/>
        </w:rPr>
        <w:sym w:font="Wingdings" w:char="F0E0"/>
      </w:r>
      <w:r>
        <w:rPr>
          <w:lang w:val="fr-CA"/>
        </w:rPr>
        <w:t xml:space="preserve"> chaque individu devrait avoir un supérieur et chaque unité devrait </w:t>
      </w:r>
      <w:r>
        <w:rPr>
          <w:lang w:val="fr-CA"/>
        </w:rPr>
        <w:lastRenderedPageBreak/>
        <w:t xml:space="preserve">avec un leader </w:t>
      </w:r>
      <w:r>
        <w:rPr>
          <w:lang w:val="fr-CA"/>
        </w:rPr>
        <w:br/>
        <w:t xml:space="preserve">-canaux de communication clairement établis </w:t>
      </w:r>
      <w:r>
        <w:rPr>
          <w:lang w:val="fr-CA"/>
        </w:rPr>
        <w:br/>
        <w:t xml:space="preserve">-leader peut avoir # limitées de subordonnées sous sa responsabilité </w:t>
      </w:r>
      <w:r>
        <w:rPr>
          <w:lang w:val="fr-CA"/>
        </w:rPr>
        <w:br/>
      </w:r>
      <w:r>
        <w:rPr>
          <w:b/>
          <w:i/>
          <w:lang w:val="fr-CA"/>
        </w:rPr>
        <w:t xml:space="preserve">       </w:t>
      </w:r>
      <w:r w:rsidRPr="00FE45AA">
        <w:rPr>
          <w:b/>
          <w:i/>
          <w:lang w:val="fr-CA"/>
        </w:rPr>
        <w:t xml:space="preserve">-éventail de subordination (ou effectif sous responsabilité directe) : nombre d’individus </w:t>
      </w:r>
      <w:r>
        <w:rPr>
          <w:b/>
          <w:i/>
          <w:lang w:val="fr-CA"/>
        </w:rPr>
        <w:br/>
        <w:t xml:space="preserve">       </w:t>
      </w:r>
      <w:r w:rsidRPr="00FE45AA">
        <w:rPr>
          <w:b/>
          <w:i/>
          <w:lang w:val="fr-CA"/>
        </w:rPr>
        <w:t>qui dépendent d’un même supérieur hiérarchique</w:t>
      </w:r>
    </w:p>
    <w:p w:rsidR="00970F6C" w:rsidRDefault="00FE45AA">
      <w:pPr>
        <w:rPr>
          <w:lang w:val="fr-CA"/>
        </w:rPr>
      </w:pPr>
      <w:r w:rsidRPr="00FE45AA">
        <w:rPr>
          <w:b/>
          <w:u w:val="single"/>
          <w:lang w:val="fr-CA"/>
        </w:rPr>
        <w:t>Les unités opérationnelles et les unités fonctionnelles</w:t>
      </w:r>
      <w:r>
        <w:rPr>
          <w:lang w:val="fr-CA"/>
        </w:rPr>
        <w:t xml:space="preserve"> </w:t>
      </w:r>
      <w:r>
        <w:rPr>
          <w:lang w:val="fr-CA"/>
        </w:rPr>
        <w:br/>
      </w:r>
      <w:r w:rsidR="006B1C4D">
        <w:rPr>
          <w:b/>
          <w:i/>
          <w:lang w:val="fr-CA"/>
        </w:rPr>
        <w:t xml:space="preserve">       </w:t>
      </w:r>
      <w:r w:rsidRPr="006B1C4D">
        <w:rPr>
          <w:b/>
          <w:i/>
          <w:lang w:val="fr-CA"/>
        </w:rPr>
        <w:t xml:space="preserve">-unité opérationnelle : groupe de travail qui assume les activités premières de </w:t>
      </w:r>
      <w:r w:rsidR="006B1C4D">
        <w:rPr>
          <w:b/>
          <w:i/>
          <w:lang w:val="fr-CA"/>
        </w:rPr>
        <w:br/>
        <w:t xml:space="preserve">       </w:t>
      </w:r>
      <w:r w:rsidRPr="006B1C4D">
        <w:rPr>
          <w:b/>
          <w:i/>
          <w:lang w:val="fr-CA"/>
        </w:rPr>
        <w:t>l’</w:t>
      </w:r>
      <w:r w:rsidR="006B1C4D">
        <w:rPr>
          <w:b/>
          <w:i/>
          <w:lang w:val="fr-CA"/>
        </w:rPr>
        <w:t xml:space="preserve">organisation </w:t>
      </w:r>
      <w:r w:rsidR="006B1C4D">
        <w:rPr>
          <w:b/>
          <w:i/>
          <w:lang w:val="fr-CA"/>
        </w:rPr>
        <w:br/>
        <w:t xml:space="preserve">       </w:t>
      </w:r>
      <w:r w:rsidRPr="006B1C4D">
        <w:rPr>
          <w:b/>
          <w:i/>
          <w:lang w:val="fr-CA"/>
        </w:rPr>
        <w:t xml:space="preserve">-unité fonctionnelle : groupe de travail qui seconde les unités opérationnelles de </w:t>
      </w:r>
      <w:r w:rsidR="006B1C4D">
        <w:rPr>
          <w:b/>
          <w:i/>
          <w:lang w:val="fr-CA"/>
        </w:rPr>
        <w:br/>
        <w:t xml:space="preserve">       </w:t>
      </w:r>
      <w:r w:rsidRPr="006B1C4D">
        <w:rPr>
          <w:b/>
          <w:i/>
          <w:lang w:val="fr-CA"/>
        </w:rPr>
        <w:t>l’organisation en leur fournissant de l’expertise et des services spécialisés</w:t>
      </w:r>
      <w:r>
        <w:rPr>
          <w:lang w:val="fr-CA"/>
        </w:rPr>
        <w:br/>
        <w:t>-</w:t>
      </w:r>
      <w:r w:rsidR="00450243">
        <w:rPr>
          <w:lang w:val="fr-CA"/>
        </w:rPr>
        <w:t>unité</w:t>
      </w:r>
      <w:r w:rsidR="006B1C4D">
        <w:rPr>
          <w:lang w:val="fr-CA"/>
        </w:rPr>
        <w:t xml:space="preserve"> </w:t>
      </w:r>
      <w:r w:rsidR="00450243">
        <w:rPr>
          <w:lang w:val="fr-CA"/>
        </w:rPr>
        <w:t>opérationnelle</w:t>
      </w:r>
      <w:r w:rsidR="006B1C4D">
        <w:rPr>
          <w:lang w:val="fr-CA"/>
        </w:rPr>
        <w:t xml:space="preserve"> concerne la nature des liens </w:t>
      </w:r>
      <w:r w:rsidR="00450243">
        <w:rPr>
          <w:lang w:val="fr-CA"/>
        </w:rPr>
        <w:t>hiérarchiques</w:t>
      </w:r>
      <w:r w:rsidR="006B1C4D">
        <w:rPr>
          <w:lang w:val="fr-CA"/>
        </w:rPr>
        <w:t xml:space="preserve"> qui relient une </w:t>
      </w:r>
      <w:r w:rsidR="00450243">
        <w:rPr>
          <w:lang w:val="fr-CA"/>
        </w:rPr>
        <w:t>unité</w:t>
      </w:r>
      <w:r w:rsidR="006B1C4D">
        <w:rPr>
          <w:lang w:val="fr-CA"/>
        </w:rPr>
        <w:t xml:space="preserve"> à d’autres </w:t>
      </w:r>
      <w:r w:rsidR="00450243">
        <w:rPr>
          <w:lang w:val="fr-CA"/>
        </w:rPr>
        <w:t>unités</w:t>
      </w:r>
      <w:r w:rsidR="006B1C4D">
        <w:rPr>
          <w:lang w:val="fr-CA"/>
        </w:rPr>
        <w:t xml:space="preserve"> de l’organisation </w:t>
      </w:r>
      <w:r w:rsidR="006B1C4D">
        <w:rPr>
          <w:lang w:val="fr-CA"/>
        </w:rPr>
        <w:br/>
        <w:t xml:space="preserve">-tout </w:t>
      </w:r>
      <w:r w:rsidR="00450243">
        <w:rPr>
          <w:lang w:val="fr-CA"/>
        </w:rPr>
        <w:t xml:space="preserve">unité subordonnée à une entité fonctionnelle est elle-même considérée commune une unité fonctionnelle </w:t>
      </w:r>
      <w:r w:rsidR="00450243">
        <w:rPr>
          <w:lang w:val="fr-CA"/>
        </w:rPr>
        <w:br/>
        <w:t>-certains unités sont plutôt tournées vers l’organisation elle-même tandis que d’autres sont davantage tournées vers l’extérieure</w:t>
      </w:r>
      <w:r w:rsidR="00450243">
        <w:rPr>
          <w:lang w:val="fr-CA"/>
        </w:rPr>
        <w:br/>
        <w:t xml:space="preserve">-unités opérationnelles internes (ex : production) axées sur la transformation de matières premières ou de données en biens et services </w:t>
      </w:r>
      <w:r w:rsidR="00450243">
        <w:rPr>
          <w:lang w:val="fr-CA"/>
        </w:rPr>
        <w:br/>
        <w:t xml:space="preserve">-unités opérationnelles externes (ex : marketing) axées sur les relations avec les fournisseurs, les distributeurs, la clientèle </w:t>
      </w:r>
      <w:r w:rsidR="00450243">
        <w:rPr>
          <w:lang w:val="fr-CA"/>
        </w:rPr>
        <w:br/>
        <w:t xml:space="preserve">-les unités fonctionnelles internes (ex : comptabilité) secondent les unités opérationnelles dans leurs fonctions (habituellement elles se spécialisent dans des activités d’ordre technique ou financier) </w:t>
      </w:r>
      <w:r w:rsidR="00450243">
        <w:rPr>
          <w:lang w:val="fr-CA"/>
        </w:rPr>
        <w:br/>
        <w:t xml:space="preserve">-les unités fonctionnelles externes (ex : relations publiques) secondent également les unités opérationnelles mais plutôt axées sur les relations de l’organisation avec son environnement </w:t>
      </w:r>
      <w:r w:rsidR="00450243">
        <w:rPr>
          <w:lang w:val="fr-CA"/>
        </w:rPr>
        <w:br/>
        <w:t>-</w:t>
      </w:r>
      <w:r w:rsidR="00165077">
        <w:rPr>
          <w:lang w:val="fr-CA"/>
        </w:rPr>
        <w:t>unités</w:t>
      </w:r>
      <w:r w:rsidR="00450243">
        <w:rPr>
          <w:lang w:val="fr-CA"/>
        </w:rPr>
        <w:t xml:space="preserve"> fonctionnelles et </w:t>
      </w:r>
      <w:r w:rsidR="00165077">
        <w:rPr>
          <w:lang w:val="fr-CA"/>
        </w:rPr>
        <w:t>particulièrement</w:t>
      </w:r>
      <w:r w:rsidR="00450243">
        <w:rPr>
          <w:lang w:val="fr-CA"/>
        </w:rPr>
        <w:t xml:space="preserve"> les </w:t>
      </w:r>
      <w:r w:rsidR="00165077">
        <w:rPr>
          <w:lang w:val="fr-CA"/>
        </w:rPr>
        <w:t>unités</w:t>
      </w:r>
      <w:r w:rsidR="00450243">
        <w:rPr>
          <w:lang w:val="fr-CA"/>
        </w:rPr>
        <w:t xml:space="preserve"> fonctionnelles internes contribue indirectement </w:t>
      </w:r>
      <w:r w:rsidR="00165077">
        <w:rPr>
          <w:lang w:val="fr-CA"/>
        </w:rPr>
        <w:t xml:space="preserve">à l’atteinte des objectifs de l’organisation en lui fournissant des connaissances et des compétences spécialisées </w:t>
      </w:r>
      <w:r w:rsidR="00165077" w:rsidRPr="00165077">
        <w:rPr>
          <w:lang w:val="fr-CA"/>
        </w:rPr>
        <w:sym w:font="Wingdings" w:char="F0E0"/>
      </w:r>
      <w:r w:rsidR="00165077">
        <w:rPr>
          <w:lang w:val="fr-CA"/>
        </w:rPr>
        <w:t xml:space="preserve"> tâches administratives, l’embauche et  la formation des travailleurs, recherche et développement </w:t>
      </w:r>
      <w:r w:rsidR="00165077">
        <w:rPr>
          <w:lang w:val="fr-CA"/>
        </w:rPr>
        <w:br/>
        <w:t xml:space="preserve">-lorsque le personnel fonctionnel est rattachée aux gestionnaires qui sont au sommet de la pyramide hiérarchique, la capacité des cadres supérieurs de résoudre des problèmes et de prendre des décisions s’en trouve considérablement accrue </w:t>
      </w:r>
      <w:r w:rsidR="00165077">
        <w:rPr>
          <w:lang w:val="fr-CA"/>
        </w:rPr>
        <w:br/>
        <w:t xml:space="preserve">-avec TIC de moins en moins d’organisation optent pour une structure organisationnelle qui concentre au sommet la majeure partie du personnel fonctionnel </w:t>
      </w:r>
      <w:r w:rsidR="00165077" w:rsidRPr="00165077">
        <w:rPr>
          <w:lang w:val="fr-CA"/>
        </w:rPr>
        <w:sym w:font="Wingdings" w:char="F0E0"/>
      </w:r>
      <w:r w:rsidR="00165077">
        <w:rPr>
          <w:lang w:val="fr-CA"/>
        </w:rPr>
        <w:t xml:space="preserve"> préfèrent remplacer le personnel fonctionnel interne par des systèmes de gestion de l’info </w:t>
      </w:r>
      <w:r w:rsidR="00165077">
        <w:rPr>
          <w:lang w:val="fr-CA"/>
        </w:rPr>
        <w:br/>
        <w:t xml:space="preserve">-sous-traitance </w:t>
      </w:r>
      <w:r w:rsidR="00165077" w:rsidRPr="00165077">
        <w:rPr>
          <w:lang w:val="fr-CA"/>
        </w:rPr>
        <w:sym w:font="Wingdings" w:char="F0E0"/>
      </w:r>
      <w:r w:rsidR="00165077">
        <w:rPr>
          <w:lang w:val="fr-CA"/>
        </w:rPr>
        <w:t xml:space="preserve"> phénomène qui vise à confier les tâches d’ordre fonctionnel à des personnes extérieurs à l’organisation </w:t>
      </w:r>
      <w:r w:rsidR="00165077">
        <w:rPr>
          <w:lang w:val="fr-CA"/>
        </w:rPr>
        <w:br/>
        <w:t xml:space="preserve">-tendance en gestion avec TIC </w:t>
      </w:r>
      <w:r w:rsidR="00165077" w:rsidRPr="00165077">
        <w:rPr>
          <w:lang w:val="fr-CA"/>
        </w:rPr>
        <w:sym w:font="Wingdings" w:char="F0E0"/>
      </w:r>
      <w:r w:rsidR="00165077">
        <w:rPr>
          <w:lang w:val="fr-CA"/>
        </w:rPr>
        <w:t xml:space="preserve"> rationaliser les activités et réduire le personnel </w:t>
      </w:r>
      <w:r w:rsidR="00165077">
        <w:rPr>
          <w:lang w:val="fr-CA"/>
        </w:rPr>
        <w:br/>
        <w:t xml:space="preserve">-diminuer les couts d’exploitation et accroitre productivité </w:t>
      </w:r>
    </w:p>
    <w:p w:rsidR="0013750A" w:rsidRDefault="00165077">
      <w:pPr>
        <w:rPr>
          <w:lang w:val="fr-CA"/>
        </w:rPr>
      </w:pPr>
      <w:r w:rsidRPr="00165077">
        <w:rPr>
          <w:b/>
          <w:u w:val="single"/>
          <w:lang w:val="fr-CA"/>
        </w:rPr>
        <w:lastRenderedPageBreak/>
        <w:t>LE CONTRÔLE</w:t>
      </w:r>
      <w:r>
        <w:rPr>
          <w:lang w:val="fr-CA"/>
        </w:rPr>
        <w:t xml:space="preserve"> </w:t>
      </w:r>
      <w:r>
        <w:rPr>
          <w:lang w:val="fr-CA"/>
        </w:rPr>
        <w:br/>
      </w:r>
      <w:r>
        <w:rPr>
          <w:b/>
          <w:i/>
          <w:lang w:val="fr-CA"/>
        </w:rPr>
        <w:t xml:space="preserve">       </w:t>
      </w:r>
      <w:r w:rsidRPr="00165077">
        <w:rPr>
          <w:b/>
          <w:i/>
          <w:lang w:val="fr-CA"/>
        </w:rPr>
        <w:t xml:space="preserve">-contrôle : ensemble de mécanismes qui servent à maintenir les activités et la production </w:t>
      </w:r>
      <w:r>
        <w:rPr>
          <w:b/>
          <w:i/>
          <w:lang w:val="fr-CA"/>
        </w:rPr>
        <w:br/>
        <w:t xml:space="preserve">       </w:t>
      </w:r>
      <w:r w:rsidRPr="00165077">
        <w:rPr>
          <w:b/>
          <w:i/>
          <w:lang w:val="fr-CA"/>
        </w:rPr>
        <w:t>d’une organisation dans des limites prédéterminées</w:t>
      </w:r>
      <w:r>
        <w:rPr>
          <w:lang w:val="fr-CA"/>
        </w:rPr>
        <w:t xml:space="preserve"> </w:t>
      </w:r>
      <w:r>
        <w:rPr>
          <w:lang w:val="fr-CA"/>
        </w:rPr>
        <w:br/>
        <w:t>-</w:t>
      </w:r>
      <w:r w:rsidR="0013750A">
        <w:rPr>
          <w:lang w:val="fr-CA"/>
        </w:rPr>
        <w:t>complément à</w:t>
      </w:r>
      <w:r w:rsidR="0013750A" w:rsidRPr="0013750A">
        <w:rPr>
          <w:lang w:val="fr-CA"/>
        </w:rPr>
        <w:t xml:space="preserve"> la spécialisation vertical </w:t>
      </w:r>
      <w:r w:rsidR="0013750A" w:rsidRPr="0013750A">
        <w:rPr>
          <w:lang w:val="fr-CA"/>
        </w:rPr>
        <w:br/>
      </w:r>
      <w:r w:rsidR="0013750A">
        <w:rPr>
          <w:lang w:val="fr-CA"/>
        </w:rPr>
        <w:t xml:space="preserve">-fixation des objectifs </w:t>
      </w:r>
      <w:r w:rsidR="0013750A">
        <w:rPr>
          <w:lang w:val="fr-CA"/>
        </w:rPr>
        <w:br/>
        <w:t xml:space="preserve">-évaluation des résultats en fonction des objectifs </w:t>
      </w:r>
      <w:r w:rsidR="0013750A">
        <w:rPr>
          <w:lang w:val="fr-CA"/>
        </w:rPr>
        <w:br/>
        <w:t xml:space="preserve">-instauration de mesures correctives </w:t>
      </w:r>
      <w:r w:rsidR="0013750A">
        <w:rPr>
          <w:lang w:val="fr-CA"/>
        </w:rPr>
        <w:br/>
        <w:t xml:space="preserve">-pour être efficace le contrôle doit s’amorcer avant l’application proprement dit de telles mesures </w:t>
      </w:r>
    </w:p>
    <w:p w:rsidR="0013750A" w:rsidRDefault="0013750A">
      <w:pPr>
        <w:rPr>
          <w:lang w:val="fr-CA"/>
        </w:rPr>
      </w:pPr>
      <w:r w:rsidRPr="0013750A">
        <w:rPr>
          <w:b/>
          <w:u w:val="single"/>
          <w:lang w:val="fr-CA"/>
        </w:rPr>
        <w:t xml:space="preserve">Le contrôle des résultats </w:t>
      </w:r>
      <w:r w:rsidRPr="0013750A">
        <w:rPr>
          <w:b/>
          <w:u w:val="single"/>
          <w:lang w:val="fr-CA"/>
        </w:rPr>
        <w:br/>
      </w:r>
      <w:r>
        <w:rPr>
          <w:b/>
          <w:i/>
          <w:lang w:val="fr-CA"/>
        </w:rPr>
        <w:t xml:space="preserve">       </w:t>
      </w:r>
      <w:r w:rsidRPr="0013750A">
        <w:rPr>
          <w:b/>
          <w:i/>
          <w:lang w:val="fr-CA"/>
        </w:rPr>
        <w:t xml:space="preserve">-contrôle des résultats : l’ensemble de mécanismes de contrôle organisationnel qui </w:t>
      </w:r>
      <w:r>
        <w:rPr>
          <w:b/>
          <w:i/>
          <w:lang w:val="fr-CA"/>
        </w:rPr>
        <w:br/>
        <w:t xml:space="preserve">       </w:t>
      </w:r>
      <w:r w:rsidRPr="0013750A">
        <w:rPr>
          <w:b/>
          <w:i/>
          <w:lang w:val="fr-CA"/>
        </w:rPr>
        <w:t xml:space="preserve">consistent à fixer des critères d’évaluation et des objectifs, à évaluer les résultats par </w:t>
      </w:r>
      <w:r>
        <w:rPr>
          <w:b/>
          <w:i/>
          <w:lang w:val="fr-CA"/>
        </w:rPr>
        <w:br/>
        <w:t xml:space="preserve">       </w:t>
      </w:r>
      <w:r w:rsidRPr="0013750A">
        <w:rPr>
          <w:b/>
          <w:i/>
          <w:lang w:val="fr-CA"/>
        </w:rPr>
        <w:t>rapport à ces critères et objectifs et, au besoin, à instaurer des mesures correctives</w:t>
      </w:r>
      <w:r>
        <w:rPr>
          <w:lang w:val="fr-CA"/>
        </w:rPr>
        <w:br/>
        <w:t xml:space="preserve">-la plupart des organisations modernes ont recours à des mécanismes e contrôle des résultats dans le cadre plus général de la </w:t>
      </w:r>
      <w:r w:rsidRPr="0013750A">
        <w:rPr>
          <w:i/>
          <w:lang w:val="fr-CA"/>
        </w:rPr>
        <w:t>gestion par exception</w:t>
      </w:r>
      <w:r>
        <w:rPr>
          <w:lang w:val="fr-CA"/>
        </w:rPr>
        <w:t xml:space="preserve">, un mode de gestion qui consiste à surveiller les écarts importants entre les résultats réels et les prévision et à analyser les motifs de ces écarts </w:t>
      </w:r>
      <w:r>
        <w:rPr>
          <w:lang w:val="fr-CA"/>
        </w:rPr>
        <w:br/>
        <w:t xml:space="preserve">-très populaires </w:t>
      </w:r>
      <w:r>
        <w:rPr>
          <w:lang w:val="fr-CA"/>
        </w:rPr>
        <w:br/>
        <w:t xml:space="preserve">-favorisent la souplesse et la créativité </w:t>
      </w:r>
      <w:r>
        <w:rPr>
          <w:lang w:val="fr-CA"/>
        </w:rPr>
        <w:br/>
        <w:t>-facilite les discussions sur les mesures correctives à</w:t>
      </w:r>
      <w:r w:rsidRPr="0013750A">
        <w:rPr>
          <w:lang w:val="fr-CA"/>
        </w:rPr>
        <w:t xml:space="preserve"> prendre </w:t>
      </w:r>
      <w:r w:rsidRPr="0013750A">
        <w:rPr>
          <w:lang w:val="fr-CA"/>
        </w:rPr>
        <w:br/>
      </w:r>
      <w:r>
        <w:rPr>
          <w:lang w:val="fr-CA"/>
        </w:rPr>
        <w:t xml:space="preserve">-permet de séparer le </w:t>
      </w:r>
      <w:r w:rsidRPr="0013750A">
        <w:rPr>
          <w:i/>
          <w:lang w:val="fr-CA"/>
        </w:rPr>
        <w:t>quoi</w:t>
      </w:r>
      <w:r>
        <w:rPr>
          <w:lang w:val="fr-CA"/>
        </w:rPr>
        <w:t xml:space="preserve"> du </w:t>
      </w:r>
      <w:r w:rsidRPr="0013750A">
        <w:rPr>
          <w:i/>
          <w:lang w:val="fr-CA"/>
        </w:rPr>
        <w:t>comment</w:t>
      </w:r>
      <w:r>
        <w:rPr>
          <w:lang w:val="fr-CA"/>
        </w:rPr>
        <w:t xml:space="preserve"> </w:t>
      </w:r>
      <w:r>
        <w:rPr>
          <w:lang w:val="fr-CA"/>
        </w:rPr>
        <w:br/>
        <w:t xml:space="preserve">-facilite </w:t>
      </w:r>
      <w:r w:rsidR="00306535">
        <w:rPr>
          <w:lang w:val="fr-CA"/>
        </w:rPr>
        <w:t>décentralisation</w:t>
      </w:r>
      <w:r>
        <w:rPr>
          <w:lang w:val="fr-CA"/>
        </w:rPr>
        <w:t xml:space="preserve"> du pouvoir : les cadres </w:t>
      </w:r>
      <w:r w:rsidR="00306535">
        <w:rPr>
          <w:lang w:val="fr-CA"/>
        </w:rPr>
        <w:t>supérieurs</w:t>
      </w:r>
      <w:r>
        <w:rPr>
          <w:lang w:val="fr-CA"/>
        </w:rPr>
        <w:t xml:space="preserve"> ont l’</w:t>
      </w:r>
      <w:r w:rsidR="00306535">
        <w:rPr>
          <w:lang w:val="fr-CA"/>
        </w:rPr>
        <w:t>assurance</w:t>
      </w:r>
      <w:r>
        <w:rPr>
          <w:lang w:val="fr-CA"/>
        </w:rPr>
        <w:t xml:space="preserve"> que le personnel travaillera à l’atteinte des objectifs que la </w:t>
      </w:r>
      <w:r w:rsidR="00306535">
        <w:rPr>
          <w:lang w:val="fr-CA"/>
        </w:rPr>
        <w:t>direction</w:t>
      </w:r>
      <w:r>
        <w:rPr>
          <w:lang w:val="fr-CA"/>
        </w:rPr>
        <w:t xml:space="preserve"> juge importants </w:t>
      </w:r>
      <w:r w:rsidR="00306535">
        <w:rPr>
          <w:lang w:val="fr-CA"/>
        </w:rPr>
        <w:t>même</w:t>
      </w:r>
      <w:r>
        <w:rPr>
          <w:lang w:val="fr-CA"/>
        </w:rPr>
        <w:t xml:space="preserve"> si les cadres inferieurs innovent et implantent de nouvelles </w:t>
      </w:r>
      <w:r w:rsidR="00306535">
        <w:rPr>
          <w:lang w:val="fr-CA"/>
        </w:rPr>
        <w:t>méthodes</w:t>
      </w:r>
      <w:r>
        <w:rPr>
          <w:lang w:val="fr-CA"/>
        </w:rPr>
        <w:t xml:space="preserve"> pour atteindre ces objectifs </w:t>
      </w:r>
    </w:p>
    <w:p w:rsidR="000B6B76" w:rsidRDefault="00306535">
      <w:pPr>
        <w:rPr>
          <w:lang w:val="fr-CA"/>
        </w:rPr>
      </w:pPr>
      <w:r w:rsidRPr="00306535">
        <w:rPr>
          <w:b/>
          <w:u w:val="single"/>
          <w:lang w:val="fr-CA"/>
        </w:rPr>
        <w:t>Le contrôle des processus</w:t>
      </w:r>
      <w:r>
        <w:rPr>
          <w:lang w:val="fr-CA"/>
        </w:rPr>
        <w:t xml:space="preserve"> </w:t>
      </w:r>
      <w:r>
        <w:rPr>
          <w:lang w:val="fr-CA"/>
        </w:rPr>
        <w:br/>
        <w:t>-</w:t>
      </w:r>
      <w:r w:rsidR="000B6B76">
        <w:rPr>
          <w:lang w:val="fr-CA"/>
        </w:rPr>
        <w:t xml:space="preserve">très peu d’organisation s’en tiennent aux mécanismes de contrôle des résultats </w:t>
      </w:r>
      <w:r w:rsidR="000B6B76">
        <w:rPr>
          <w:lang w:val="fr-CA"/>
        </w:rPr>
        <w:br/>
      </w:r>
      <w:r w:rsidR="000B6B76">
        <w:rPr>
          <w:b/>
          <w:i/>
          <w:lang w:val="fr-CA"/>
        </w:rPr>
        <w:t xml:space="preserve">       </w:t>
      </w:r>
      <w:r w:rsidR="000B6B76" w:rsidRPr="000B6B76">
        <w:rPr>
          <w:b/>
          <w:i/>
          <w:lang w:val="fr-CA"/>
        </w:rPr>
        <w:t xml:space="preserve">-control des processus : ensemble de mécanismes de contrôle organisationnel qui </w:t>
      </w:r>
      <w:r w:rsidR="000B6B76">
        <w:rPr>
          <w:b/>
          <w:i/>
          <w:lang w:val="fr-CA"/>
        </w:rPr>
        <w:br/>
        <w:t xml:space="preserve">       </w:t>
      </w:r>
      <w:r w:rsidR="000B6B76" w:rsidRPr="000B6B76">
        <w:rPr>
          <w:b/>
          <w:i/>
          <w:lang w:val="fr-CA"/>
        </w:rPr>
        <w:t>spécifient la façon dont les tâches doivent être accomplies</w:t>
      </w:r>
      <w:r w:rsidR="000B6B76">
        <w:rPr>
          <w:lang w:val="fr-CA"/>
        </w:rPr>
        <w:t xml:space="preserve"> </w:t>
      </w:r>
    </w:p>
    <w:p w:rsidR="00165077" w:rsidRDefault="000B6B76">
      <w:pPr>
        <w:rPr>
          <w:lang w:val="fr-CA"/>
        </w:rPr>
      </w:pPr>
      <w:r w:rsidRPr="000B6B76">
        <w:rPr>
          <w:u w:val="single"/>
          <w:lang w:val="fr-CA"/>
        </w:rPr>
        <w:t>Les politiques, les procédures et les directives</w:t>
      </w:r>
      <w:r>
        <w:rPr>
          <w:lang w:val="fr-CA"/>
        </w:rPr>
        <w:t xml:space="preserve"> </w:t>
      </w:r>
      <w:r>
        <w:rPr>
          <w:lang w:val="fr-CA"/>
        </w:rPr>
        <w:br/>
        <w:t xml:space="preserve">-la plupart des organisations mettent en place toute une panoplie de politiques, procédure et directives afin de spécifier les façons d’atteindre les objectifs qu’elles se sont fixés </w:t>
      </w:r>
      <w:r>
        <w:rPr>
          <w:lang w:val="fr-CA"/>
        </w:rPr>
        <w:br/>
        <w:t xml:space="preserve">-politique </w:t>
      </w:r>
      <w:r w:rsidRPr="000B6B76">
        <w:rPr>
          <w:lang w:val="fr-CA"/>
        </w:rPr>
        <w:sym w:font="Wingdings" w:char="F0E0"/>
      </w:r>
      <w:r>
        <w:rPr>
          <w:lang w:val="fr-CA"/>
        </w:rPr>
        <w:t xml:space="preserve"> ensemble de principes directeurs qui indiquent la ligne de conduite à adopter, afin de guider les membres de l’organisation dans la gestion de leurs tâches </w:t>
      </w:r>
      <w:r>
        <w:rPr>
          <w:lang w:val="fr-CA"/>
        </w:rPr>
        <w:br/>
        <w:t xml:space="preserve">-politique laisse latitudes aux travailleurs et leur permet de faire de petits changements </w:t>
      </w:r>
      <w:r>
        <w:rPr>
          <w:lang w:val="fr-CA"/>
        </w:rPr>
        <w:br/>
        <w:t xml:space="preserve">-procédures </w:t>
      </w:r>
      <w:r w:rsidRPr="000B6B76">
        <w:rPr>
          <w:lang w:val="fr-CA"/>
        </w:rPr>
        <w:sym w:font="Wingdings" w:char="F0E0"/>
      </w:r>
      <w:r>
        <w:rPr>
          <w:lang w:val="fr-CA"/>
        </w:rPr>
        <w:t xml:space="preserve"> indiques les meilleurs méthodes à </w:t>
      </w:r>
      <w:r w:rsidRPr="000B6B76">
        <w:rPr>
          <w:lang w:val="fr-CA"/>
        </w:rPr>
        <w:t>suivre pour exécuter</w:t>
      </w:r>
      <w:r>
        <w:rPr>
          <w:lang w:val="fr-CA"/>
        </w:rPr>
        <w:t xml:space="preserve"> les tâches</w:t>
      </w:r>
      <w:r>
        <w:rPr>
          <w:lang w:val="fr-CA"/>
        </w:rPr>
        <w:br/>
        <w:t>-procédures soulignent les aspects les plus importants de ces méthodes et spécifient les mécanismes d’attribution des récompenses</w:t>
      </w:r>
      <w:r>
        <w:rPr>
          <w:lang w:val="fr-CA"/>
        </w:rPr>
        <w:br/>
        <w:t xml:space="preserve">-directive </w:t>
      </w:r>
      <w:r w:rsidRPr="000B6B76">
        <w:rPr>
          <w:lang w:val="fr-CA"/>
        </w:rPr>
        <w:sym w:font="Wingdings" w:char="F0E0"/>
      </w:r>
      <w:r>
        <w:rPr>
          <w:lang w:val="fr-CA"/>
        </w:rPr>
        <w:t xml:space="preserve"> précise, stricte, officielle </w:t>
      </w:r>
      <w:r>
        <w:rPr>
          <w:lang w:val="fr-CA"/>
        </w:rPr>
        <w:br/>
        <w:t xml:space="preserve">-directive </w:t>
      </w:r>
      <w:r w:rsidRPr="000B6B76">
        <w:rPr>
          <w:lang w:val="fr-CA"/>
        </w:rPr>
        <w:sym w:font="Wingdings" w:char="F0E0"/>
      </w:r>
      <w:r>
        <w:rPr>
          <w:lang w:val="fr-CA"/>
        </w:rPr>
        <w:t xml:space="preserve"> décrit en détail la façon d’accomplir une tâche ainsi que ce qui doit être évité </w:t>
      </w:r>
      <w:r>
        <w:rPr>
          <w:lang w:val="fr-CA"/>
        </w:rPr>
        <w:br/>
      </w:r>
      <w:r>
        <w:rPr>
          <w:lang w:val="fr-CA"/>
        </w:rPr>
        <w:lastRenderedPageBreak/>
        <w:t xml:space="preserve">-directives </w:t>
      </w:r>
      <w:r w:rsidRPr="000B6B76">
        <w:rPr>
          <w:lang w:val="fr-CA"/>
        </w:rPr>
        <w:sym w:font="Wingdings" w:char="F0E0"/>
      </w:r>
      <w:r>
        <w:rPr>
          <w:lang w:val="fr-CA"/>
        </w:rPr>
        <w:t xml:space="preserve"> conçues pour appliquer à tous les travailleurs </w:t>
      </w:r>
      <w:r w:rsidRPr="000B6B76">
        <w:rPr>
          <w:lang w:val="fr-CA"/>
        </w:rPr>
        <w:t xml:space="preserve"> </w:t>
      </w:r>
      <w:r w:rsidR="00165077">
        <w:rPr>
          <w:lang w:val="fr-CA"/>
        </w:rPr>
        <w:br/>
      </w:r>
      <w:r>
        <w:rPr>
          <w:lang w:val="fr-CA"/>
        </w:rPr>
        <w:t xml:space="preserve">-ces trois choses servent comme des substituts à une supervision directe </w:t>
      </w:r>
    </w:p>
    <w:p w:rsidR="001C1446" w:rsidRDefault="000B6B76">
      <w:pPr>
        <w:rPr>
          <w:lang w:val="fr-CA"/>
        </w:rPr>
      </w:pPr>
      <w:r w:rsidRPr="000B6B76">
        <w:rPr>
          <w:u w:val="single"/>
          <w:lang w:val="fr-CA"/>
        </w:rPr>
        <w:t>La formalisation et la standardisation</w:t>
      </w:r>
      <w:r>
        <w:rPr>
          <w:lang w:val="fr-CA"/>
        </w:rPr>
        <w:t xml:space="preserve"> </w:t>
      </w:r>
      <w:r>
        <w:rPr>
          <w:lang w:val="fr-CA"/>
        </w:rPr>
        <w:br/>
      </w:r>
      <w:r>
        <w:rPr>
          <w:b/>
          <w:i/>
          <w:lang w:val="fr-CA"/>
        </w:rPr>
        <w:t xml:space="preserve">       </w:t>
      </w:r>
      <w:r w:rsidRPr="000B6B76">
        <w:rPr>
          <w:b/>
          <w:i/>
          <w:lang w:val="fr-CA"/>
        </w:rPr>
        <w:t xml:space="preserve">-formalisation : mécanisme de contrôle des processus qui consiste à présenter par écrit les </w:t>
      </w:r>
      <w:r>
        <w:rPr>
          <w:b/>
          <w:i/>
          <w:lang w:val="fr-CA"/>
        </w:rPr>
        <w:br/>
        <w:t xml:space="preserve">       </w:t>
      </w:r>
      <w:r w:rsidRPr="000B6B76">
        <w:rPr>
          <w:b/>
          <w:i/>
          <w:lang w:val="fr-CA"/>
        </w:rPr>
        <w:t xml:space="preserve">politiques, procédures et directives de l’organisation </w:t>
      </w:r>
      <w:r>
        <w:rPr>
          <w:lang w:val="fr-CA"/>
        </w:rPr>
        <w:br/>
        <w:t xml:space="preserve">-permet au travailleur dont la </w:t>
      </w:r>
      <w:r w:rsidR="001C1446">
        <w:rPr>
          <w:lang w:val="fr-CA"/>
        </w:rPr>
        <w:t>formation</w:t>
      </w:r>
      <w:r>
        <w:rPr>
          <w:lang w:val="fr-CA"/>
        </w:rPr>
        <w:t xml:space="preserve"> est </w:t>
      </w:r>
      <w:r w:rsidR="001C1446">
        <w:rPr>
          <w:lang w:val="fr-CA"/>
        </w:rPr>
        <w:t>incomplète</w:t>
      </w:r>
      <w:r>
        <w:rPr>
          <w:lang w:val="fr-CA"/>
        </w:rPr>
        <w:t xml:space="preserve"> de s’acquitter quand </w:t>
      </w:r>
      <w:r w:rsidR="001C1446">
        <w:rPr>
          <w:lang w:val="fr-CA"/>
        </w:rPr>
        <w:t>même</w:t>
      </w:r>
      <w:r>
        <w:rPr>
          <w:lang w:val="fr-CA"/>
        </w:rPr>
        <w:t xml:space="preserve"> de </w:t>
      </w:r>
      <w:r w:rsidR="001C1446">
        <w:rPr>
          <w:lang w:val="fr-CA"/>
        </w:rPr>
        <w:t>tâches</w:t>
      </w:r>
      <w:r>
        <w:rPr>
          <w:lang w:val="fr-CA"/>
        </w:rPr>
        <w:t xml:space="preserve"> relativement complexes </w:t>
      </w:r>
      <w:r>
        <w:rPr>
          <w:lang w:val="fr-CA"/>
        </w:rPr>
        <w:br/>
        <w:t>-</w:t>
      </w:r>
      <w:r w:rsidR="001C1446">
        <w:rPr>
          <w:lang w:val="fr-CA"/>
        </w:rPr>
        <w:t xml:space="preserve">garantit que les travailleurs pourront exécuter correctement une séquence donnée de tâches même s’il ne leur est pas familière </w:t>
      </w:r>
      <w:r w:rsidR="001C1446">
        <w:rPr>
          <w:lang w:val="fr-CA"/>
        </w:rPr>
        <w:br/>
      </w:r>
      <w:r w:rsidR="001C1446">
        <w:rPr>
          <w:b/>
          <w:i/>
          <w:lang w:val="fr-CA"/>
        </w:rPr>
        <w:t xml:space="preserve">       </w:t>
      </w:r>
      <w:r w:rsidR="001C1446" w:rsidRPr="001C1446">
        <w:rPr>
          <w:b/>
          <w:i/>
          <w:lang w:val="fr-CA"/>
        </w:rPr>
        <w:t xml:space="preserve">-standardisation : mécanisme de contrôle des processus qui consiste à imposer une limite </w:t>
      </w:r>
      <w:r w:rsidR="001C1446">
        <w:rPr>
          <w:b/>
          <w:i/>
          <w:lang w:val="fr-CA"/>
        </w:rPr>
        <w:br/>
        <w:t xml:space="preserve">       </w:t>
      </w:r>
      <w:r w:rsidR="001C1446" w:rsidRPr="001C1446">
        <w:rPr>
          <w:b/>
          <w:i/>
          <w:lang w:val="fr-CA"/>
        </w:rPr>
        <w:t xml:space="preserve">aux actions permises dans l’accomplissement d’une tâche ou d’une séries de tâches, et qui </w:t>
      </w:r>
      <w:r w:rsidR="001C1446">
        <w:rPr>
          <w:b/>
          <w:i/>
          <w:lang w:val="fr-CA"/>
        </w:rPr>
        <w:br/>
        <w:t xml:space="preserve">       </w:t>
      </w:r>
      <w:r w:rsidR="001C1446" w:rsidRPr="001C1446">
        <w:rPr>
          <w:b/>
          <w:i/>
          <w:lang w:val="fr-CA"/>
        </w:rPr>
        <w:t xml:space="preserve">résulte en la détermination de lignes de conduite très précises afin que des activités </w:t>
      </w:r>
      <w:r w:rsidR="001C1446">
        <w:rPr>
          <w:b/>
          <w:i/>
          <w:lang w:val="fr-CA"/>
        </w:rPr>
        <w:br/>
        <w:t xml:space="preserve">       </w:t>
      </w:r>
      <w:r w:rsidR="001C1446" w:rsidRPr="001C1446">
        <w:rPr>
          <w:b/>
          <w:i/>
          <w:lang w:val="fr-CA"/>
        </w:rPr>
        <w:t>similaires soient toujours accomplies de la même manière</w:t>
      </w:r>
      <w:r w:rsidR="001C1446">
        <w:rPr>
          <w:lang w:val="fr-CA"/>
        </w:rPr>
        <w:t xml:space="preserve"> </w:t>
      </w:r>
    </w:p>
    <w:p w:rsidR="001C1446" w:rsidRDefault="001C1446">
      <w:pPr>
        <w:rPr>
          <w:lang w:val="fr-CA"/>
        </w:rPr>
      </w:pPr>
      <w:r w:rsidRPr="001C1446">
        <w:rPr>
          <w:u w:val="single"/>
          <w:lang w:val="fr-CA"/>
        </w:rPr>
        <w:t>La gestion intégrale de la qualité</w:t>
      </w:r>
      <w:r>
        <w:rPr>
          <w:lang w:val="fr-CA"/>
        </w:rPr>
        <w:t xml:space="preserve"> </w:t>
      </w:r>
      <w:r>
        <w:rPr>
          <w:lang w:val="fr-CA"/>
        </w:rPr>
        <w:br/>
        <w:t xml:space="preserve">-W. Edwards Deming a été le fondateur du mouvement qui a prôné la gestion intégrale de la qualité </w:t>
      </w:r>
      <w:r>
        <w:rPr>
          <w:lang w:val="fr-CA"/>
        </w:rPr>
        <w:br/>
        <w:t xml:space="preserve">-consiste en un processus d’amélioration continue fondée sur l’analyse statistique de chacune des activités de l’organisation </w:t>
      </w:r>
    </w:p>
    <w:p w:rsidR="001C1446" w:rsidRDefault="001C1446">
      <w:pPr>
        <w:rPr>
          <w:lang w:val="fr-CA"/>
        </w:rPr>
      </w:pPr>
      <w:r>
        <w:rPr>
          <w:lang w:val="fr-CA"/>
        </w:rPr>
        <w:t>14 recommandations à l’intention des gestionnaires désireux de l’appliquer :</w:t>
      </w:r>
      <w:r>
        <w:rPr>
          <w:lang w:val="fr-CA"/>
        </w:rPr>
        <w:br/>
        <w:t>1) établissez vos objectifs organisationnels en pensant à :</w:t>
      </w:r>
      <w:r>
        <w:rPr>
          <w:lang w:val="fr-CA"/>
        </w:rPr>
        <w:br/>
        <w:t xml:space="preserve">a) innover </w:t>
      </w:r>
      <w:r>
        <w:rPr>
          <w:lang w:val="fr-CA"/>
        </w:rPr>
        <w:br/>
        <w:t xml:space="preserve">b) investir dans la recherche et la formation </w:t>
      </w:r>
      <w:r>
        <w:rPr>
          <w:lang w:val="fr-CA"/>
        </w:rPr>
        <w:br/>
        <w:t xml:space="preserve">c) investir dans l’équipement et les nouveaux outils d’aide à la production </w:t>
      </w:r>
      <w:r>
        <w:rPr>
          <w:lang w:val="fr-CA"/>
        </w:rPr>
        <w:br/>
        <w:t xml:space="preserve">2) familiarisez-vous avec une nouvelle philosophie de la qualité visant à améliorer chaque système </w:t>
      </w:r>
      <w:r>
        <w:rPr>
          <w:lang w:val="fr-CA"/>
        </w:rPr>
        <w:br/>
        <w:t xml:space="preserve">3) exigez des données statistiques fiables du contrôle des processus et éliminez les contrôles de la production strictement financiers </w:t>
      </w:r>
      <w:r>
        <w:rPr>
          <w:lang w:val="fr-CA"/>
        </w:rPr>
        <w:br/>
        <w:t xml:space="preserve">4) exigez des données statistiques fiables du contrôles des achats des matières premières, ce qui se traduira par une réduction du nombre de vos fournisseurs </w:t>
      </w:r>
      <w:r>
        <w:rPr>
          <w:lang w:val="fr-CA"/>
        </w:rPr>
        <w:br/>
        <w:t xml:space="preserve">5) instaurez des méthodes statistiques qui permettent de cerner l’origine d’un problème </w:t>
      </w:r>
      <w:r>
        <w:rPr>
          <w:lang w:val="fr-CA"/>
        </w:rPr>
        <w:br/>
        <w:t xml:space="preserve">6) instaurez des programmes de formation sur le tas qui sont à jour </w:t>
      </w:r>
      <w:r>
        <w:rPr>
          <w:lang w:val="fr-CA"/>
        </w:rPr>
        <w:br/>
        <w:t xml:space="preserve">7) améliorer l’encadrement afin que des leaders inspirées se manifestent </w:t>
      </w:r>
      <w:r>
        <w:rPr>
          <w:lang w:val="fr-CA"/>
        </w:rPr>
        <w:br/>
        <w:t xml:space="preserve">8) éliminez la crainte de l’autorité et stimulez l’envie d’apprendre </w:t>
      </w:r>
      <w:r>
        <w:rPr>
          <w:lang w:val="fr-CA"/>
        </w:rPr>
        <w:br/>
        <w:t xml:space="preserve">9) éliminez les barrières entre les services </w:t>
      </w:r>
      <w:r>
        <w:rPr>
          <w:lang w:val="fr-CA"/>
        </w:rPr>
        <w:br/>
        <w:t xml:space="preserve">10) éliminiez les objectifs de nature quantitative et les slogans « creux » appelant à l’augmentation de la productivité </w:t>
      </w:r>
      <w:r>
        <w:rPr>
          <w:lang w:val="fr-CA"/>
        </w:rPr>
        <w:br/>
        <w:t xml:space="preserve">11) améliorez constamment vos méthodes de travail </w:t>
      </w:r>
      <w:r>
        <w:rPr>
          <w:lang w:val="fr-CA"/>
        </w:rPr>
        <w:br/>
        <w:t xml:space="preserve">12) instaurez de vastes programmes de formation sur les méthodes statistiques à l’intention du personnel </w:t>
      </w:r>
      <w:r>
        <w:rPr>
          <w:lang w:val="fr-CA"/>
        </w:rPr>
        <w:br/>
      </w:r>
      <w:r>
        <w:rPr>
          <w:lang w:val="fr-CA"/>
        </w:rPr>
        <w:lastRenderedPageBreak/>
        <w:t xml:space="preserve">13) formez vos ressources humaines ; faites en sorte qu’elles </w:t>
      </w:r>
      <w:r w:rsidR="0050059E">
        <w:rPr>
          <w:lang w:val="fr-CA"/>
        </w:rPr>
        <w:t>acquièrent</w:t>
      </w:r>
      <w:r>
        <w:rPr>
          <w:lang w:val="fr-CA"/>
        </w:rPr>
        <w:t xml:space="preserve"> de nouvelles </w:t>
      </w:r>
      <w:r w:rsidR="0050059E">
        <w:rPr>
          <w:lang w:val="fr-CA"/>
        </w:rPr>
        <w:t>compétences</w:t>
      </w:r>
      <w:r>
        <w:rPr>
          <w:lang w:val="fr-CA"/>
        </w:rPr>
        <w:br/>
        <w:t>14) mettez sur pied une structure interne qui favorise l’</w:t>
      </w:r>
      <w:r w:rsidR="0050059E">
        <w:rPr>
          <w:lang w:val="fr-CA"/>
        </w:rPr>
        <w:t>application</w:t>
      </w:r>
      <w:r>
        <w:rPr>
          <w:lang w:val="fr-CA"/>
        </w:rPr>
        <w:t xml:space="preserve"> des 13 points </w:t>
      </w:r>
      <w:r w:rsidR="0050059E">
        <w:rPr>
          <w:lang w:val="fr-CA"/>
        </w:rPr>
        <w:t>précédents</w:t>
      </w:r>
      <w:r>
        <w:rPr>
          <w:lang w:val="fr-CA"/>
        </w:rPr>
        <w:t xml:space="preserve"> </w:t>
      </w:r>
    </w:p>
    <w:p w:rsidR="001C1446" w:rsidRDefault="0050059E">
      <w:pPr>
        <w:rPr>
          <w:lang w:val="fr-CA"/>
        </w:rPr>
      </w:pPr>
      <w:r>
        <w:rPr>
          <w:lang w:val="fr-CA"/>
        </w:rPr>
        <w:t xml:space="preserve">-programme de gestion intégrale de la qualité doit engager tous les paliers de gestion </w:t>
      </w:r>
      <w:r>
        <w:rPr>
          <w:lang w:val="fr-CA"/>
        </w:rPr>
        <w:br/>
        <w:t xml:space="preserve">-cadres doivent améliorer la supervision, former les travailleurs, leur faire acquérir de nouvelles compétences et créer une structure appropriée à ce programme de gestion intégrale de la qualité </w:t>
      </w:r>
    </w:p>
    <w:p w:rsidR="0050059E" w:rsidRDefault="0050059E">
      <w:pPr>
        <w:rPr>
          <w:i/>
          <w:lang w:val="fr-CA"/>
        </w:rPr>
      </w:pPr>
      <w:r w:rsidRPr="0050059E">
        <w:rPr>
          <w:b/>
          <w:u w:val="single"/>
          <w:lang w:val="fr-CA"/>
        </w:rPr>
        <w:t xml:space="preserve">Le pouvoir décisionnel : la centralisation et la décentralisation </w:t>
      </w:r>
      <w:r>
        <w:rPr>
          <w:lang w:val="fr-CA"/>
        </w:rPr>
        <w:br/>
      </w:r>
      <w:r>
        <w:rPr>
          <w:b/>
          <w:i/>
          <w:lang w:val="fr-CA"/>
        </w:rPr>
        <w:t xml:space="preserve">       </w:t>
      </w:r>
      <w:r w:rsidRPr="0050059E">
        <w:rPr>
          <w:b/>
          <w:i/>
          <w:lang w:val="fr-CA"/>
        </w:rPr>
        <w:t xml:space="preserve">-centralisation : centralisation du pouvoir décisionnel aux échelons supérieurs de la </w:t>
      </w:r>
      <w:r>
        <w:rPr>
          <w:b/>
          <w:i/>
          <w:lang w:val="fr-CA"/>
        </w:rPr>
        <w:br/>
        <w:t xml:space="preserve">       </w:t>
      </w:r>
      <w:r w:rsidRPr="0050059E">
        <w:rPr>
          <w:b/>
          <w:i/>
          <w:lang w:val="fr-CA"/>
        </w:rPr>
        <w:t xml:space="preserve">hiérarchie organisationnelle </w:t>
      </w:r>
      <w:r w:rsidRPr="0050059E">
        <w:rPr>
          <w:b/>
          <w:i/>
          <w:lang w:val="fr-CA"/>
        </w:rPr>
        <w:br/>
      </w:r>
      <w:r>
        <w:rPr>
          <w:b/>
          <w:i/>
          <w:lang w:val="fr-CA"/>
        </w:rPr>
        <w:t xml:space="preserve">       </w:t>
      </w:r>
      <w:r w:rsidRPr="0050059E">
        <w:rPr>
          <w:b/>
          <w:i/>
          <w:lang w:val="fr-CA"/>
        </w:rPr>
        <w:t xml:space="preserve">-décentralisation : délégation du pouvoir décisionnel aux échelons </w:t>
      </w:r>
      <w:proofErr w:type="spellStart"/>
      <w:r w:rsidRPr="0050059E">
        <w:rPr>
          <w:b/>
          <w:i/>
          <w:lang w:val="fr-CA"/>
        </w:rPr>
        <w:t>inferieurs</w:t>
      </w:r>
      <w:proofErr w:type="spellEnd"/>
      <w:r w:rsidRPr="0050059E">
        <w:rPr>
          <w:b/>
          <w:i/>
          <w:lang w:val="fr-CA"/>
        </w:rPr>
        <w:t xml:space="preserve"> de la </w:t>
      </w:r>
      <w:r>
        <w:rPr>
          <w:b/>
          <w:i/>
          <w:lang w:val="fr-CA"/>
        </w:rPr>
        <w:br/>
        <w:t xml:space="preserve">       </w:t>
      </w:r>
      <w:r w:rsidRPr="0050059E">
        <w:rPr>
          <w:b/>
          <w:i/>
          <w:lang w:val="fr-CA"/>
        </w:rPr>
        <w:t>hiérarchie organisationnel</w:t>
      </w:r>
      <w:r>
        <w:rPr>
          <w:lang w:val="fr-CA"/>
        </w:rPr>
        <w:t xml:space="preserve"> </w:t>
      </w:r>
      <w:r>
        <w:rPr>
          <w:lang w:val="fr-CA"/>
        </w:rPr>
        <w:br/>
        <w:t xml:space="preserve">-en période de crise </w:t>
      </w:r>
      <w:r w:rsidRPr="0050059E">
        <w:rPr>
          <w:lang w:val="fr-CA"/>
        </w:rPr>
        <w:sym w:font="Wingdings" w:char="F0E0"/>
      </w:r>
      <w:r>
        <w:rPr>
          <w:lang w:val="fr-CA"/>
        </w:rPr>
        <w:t xml:space="preserve"> tendance à </w:t>
      </w:r>
      <w:r w:rsidRPr="0050059E">
        <w:rPr>
          <w:lang w:val="fr-CA"/>
        </w:rPr>
        <w:t xml:space="preserve">centraliser </w:t>
      </w:r>
      <w:r w:rsidRPr="0050059E">
        <w:rPr>
          <w:lang w:val="fr-CA"/>
        </w:rPr>
        <w:br/>
      </w:r>
      <w:r>
        <w:rPr>
          <w:lang w:val="fr-CA"/>
        </w:rPr>
        <w:t xml:space="preserve">-décentralisation augment satisfaction professionnelle </w:t>
      </w:r>
      <w:r>
        <w:rPr>
          <w:lang w:val="fr-CA"/>
        </w:rPr>
        <w:br/>
        <w:t xml:space="preserve">-permet un règlement plus rapide </w:t>
      </w:r>
      <w:r>
        <w:rPr>
          <w:lang w:val="fr-CA"/>
        </w:rPr>
        <w:br/>
        <w:t xml:space="preserve">-facilite la formation </w:t>
      </w:r>
      <w:r>
        <w:rPr>
          <w:lang w:val="fr-CA"/>
        </w:rPr>
        <w:br/>
        <w:t xml:space="preserve">-décentralisation </w:t>
      </w:r>
      <w:r w:rsidRPr="0050059E">
        <w:rPr>
          <w:lang w:val="fr-CA"/>
        </w:rPr>
        <w:sym w:font="Wingdings" w:char="F0E0"/>
      </w:r>
      <w:r>
        <w:rPr>
          <w:lang w:val="fr-CA"/>
        </w:rPr>
        <w:t xml:space="preserve"> étroitement associée à la notion de la </w:t>
      </w:r>
      <w:r w:rsidRPr="0050059E">
        <w:rPr>
          <w:i/>
          <w:lang w:val="fr-CA"/>
        </w:rPr>
        <w:t xml:space="preserve">participation des travailleurs </w:t>
      </w:r>
    </w:p>
    <w:p w:rsidR="00A97356" w:rsidRPr="006F4496" w:rsidRDefault="00A97356" w:rsidP="00A97356">
      <w:pPr>
        <w:rPr>
          <w:u w:val="single"/>
        </w:rPr>
      </w:pPr>
      <w:r w:rsidRPr="006F4496">
        <w:rPr>
          <w:u w:val="single"/>
        </w:rPr>
        <w:t>La specialization horizontal</w:t>
      </w:r>
    </w:p>
    <w:p w:rsidR="00A97356" w:rsidRPr="006F4496" w:rsidRDefault="00A97356" w:rsidP="00A97356">
      <w:pPr>
        <w:pStyle w:val="ListParagraph"/>
        <w:numPr>
          <w:ilvl w:val="0"/>
          <w:numId w:val="1"/>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Division de travail base sur le regroupement de compétences ou de ressources de même type, qui mène à la création d’unités ou de groups de travail au sein de l’organisation </w:t>
      </w:r>
    </w:p>
    <w:p w:rsidR="00A97356" w:rsidRPr="006F4496" w:rsidRDefault="00A97356" w:rsidP="00A97356">
      <w:pPr>
        <w:pStyle w:val="ListParagraph"/>
        <w:numPr>
          <w:ilvl w:val="0"/>
          <w:numId w:val="1"/>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Les gestionnaires doivent impérativement se soucier de la façon dont les efforts de chacun des groupes ainsi créés s’intègreront les uns aux autres. L’intégration des diverses composantes de l’organisation relève de la coordination </w:t>
      </w:r>
    </w:p>
    <w:p w:rsidR="00A97356" w:rsidRPr="006F4496" w:rsidRDefault="00A97356" w:rsidP="00A97356">
      <w:pPr>
        <w:rPr>
          <w:u w:val="single"/>
          <w:lang w:val="fr-CA"/>
        </w:rPr>
      </w:pPr>
      <w:r w:rsidRPr="006F4496">
        <w:rPr>
          <w:u w:val="single"/>
          <w:lang w:val="fr-CA"/>
        </w:rPr>
        <w:t xml:space="preserve">La structure </w:t>
      </w:r>
      <w:proofErr w:type="spellStart"/>
      <w:r w:rsidRPr="006F4496">
        <w:rPr>
          <w:u w:val="single"/>
          <w:lang w:val="fr-CA"/>
        </w:rPr>
        <w:t>fonctionelle</w:t>
      </w:r>
      <w:proofErr w:type="spellEnd"/>
      <w:r w:rsidRPr="006F4496">
        <w:rPr>
          <w:u w:val="single"/>
          <w:lang w:val="fr-CA"/>
        </w:rPr>
        <w:t xml:space="preserve"> </w:t>
      </w:r>
    </w:p>
    <w:p w:rsidR="00A97356" w:rsidRPr="006F4496" w:rsidRDefault="00A97356" w:rsidP="00A97356">
      <w:pPr>
        <w:pStyle w:val="ListParagraph"/>
        <w:numPr>
          <w:ilvl w:val="0"/>
          <w:numId w:val="2"/>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Structure organisationnelle qui regroupe les individus par compétences, connaissances et activités </w:t>
      </w:r>
    </w:p>
    <w:p w:rsidR="00A97356" w:rsidRPr="006F4496" w:rsidRDefault="00A97356" w:rsidP="00A97356">
      <w:pPr>
        <w:pStyle w:val="ListParagraph"/>
        <w:numPr>
          <w:ilvl w:val="0"/>
          <w:numId w:val="2"/>
        </w:numPr>
        <w:rPr>
          <w:rFonts w:ascii="Times New Roman" w:hAnsi="Times New Roman" w:cs="Times New Roman"/>
          <w:sz w:val="24"/>
          <w:szCs w:val="24"/>
          <w:u w:val="single"/>
          <w:lang w:val="fr-CA"/>
        </w:rPr>
      </w:pPr>
      <w:proofErr w:type="gramStart"/>
      <w:r w:rsidRPr="006F4496">
        <w:rPr>
          <w:rFonts w:ascii="Times New Roman" w:hAnsi="Times New Roman" w:cs="Times New Roman"/>
          <w:sz w:val="24"/>
          <w:szCs w:val="24"/>
          <w:lang w:val="fr-CA"/>
        </w:rPr>
        <w:t>Avantages</w:t>
      </w:r>
      <w:proofErr w:type="gramEnd"/>
      <w:r w:rsidRPr="006F4496">
        <w:rPr>
          <w:rFonts w:ascii="Times New Roman" w:hAnsi="Times New Roman" w:cs="Times New Roman"/>
          <w:sz w:val="24"/>
          <w:szCs w:val="24"/>
          <w:lang w:val="fr-CA"/>
        </w:rPr>
        <w:t xml:space="preserve"> : </w:t>
      </w:r>
    </w:p>
    <w:p w:rsidR="00A97356" w:rsidRPr="006F4496" w:rsidRDefault="00A97356" w:rsidP="00A97356">
      <w:pPr>
        <w:pStyle w:val="ListParagraph"/>
        <w:numPr>
          <w:ilvl w:val="0"/>
          <w:numId w:val="3"/>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Elle conduit à une détermination des taches très précis, correspondant à la formation du travailleur</w:t>
      </w:r>
    </w:p>
    <w:p w:rsidR="00A97356" w:rsidRPr="006F4496" w:rsidRDefault="00A97356" w:rsidP="00A97356">
      <w:pPr>
        <w:pStyle w:val="ListParagraph"/>
        <w:numPr>
          <w:ilvl w:val="0"/>
          <w:numId w:val="3"/>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Les travailleurs d’un même service peuvent s’appuyer sur leurs compétences, leur formation et leur expérience respectives</w:t>
      </w:r>
    </w:p>
    <w:p w:rsidR="00A97356" w:rsidRPr="006F4496" w:rsidRDefault="00A97356" w:rsidP="00A97356">
      <w:pPr>
        <w:pStyle w:val="ListParagraph"/>
        <w:numPr>
          <w:ilvl w:val="0"/>
          <w:numId w:val="3"/>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Elle fournit un lieu de formation privilégie pour les jeunes cadres</w:t>
      </w:r>
    </w:p>
    <w:p w:rsidR="00A97356" w:rsidRPr="006F4496" w:rsidRDefault="00A97356" w:rsidP="00A97356">
      <w:pPr>
        <w:pStyle w:val="ListParagraph"/>
        <w:numPr>
          <w:ilvl w:val="0"/>
          <w:numId w:val="3"/>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Elle est facile à expliquer</w:t>
      </w:r>
    </w:p>
    <w:p w:rsidR="00A97356" w:rsidRPr="006F4496" w:rsidRDefault="00A97356" w:rsidP="00A97356">
      <w:pPr>
        <w:pStyle w:val="ListParagraph"/>
        <w:numPr>
          <w:ilvl w:val="0"/>
          <w:numId w:val="3"/>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Elle met à profit les compétences techniques de l’employé </w:t>
      </w:r>
    </w:p>
    <w:p w:rsidR="00A97356" w:rsidRPr="006F4496" w:rsidRDefault="00A97356" w:rsidP="00A97356">
      <w:pPr>
        <w:pStyle w:val="ListParagraph"/>
        <w:numPr>
          <w:ilvl w:val="0"/>
          <w:numId w:val="4"/>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Inconvénients : </w:t>
      </w:r>
    </w:p>
    <w:p w:rsidR="00A97356" w:rsidRPr="006F4496" w:rsidRDefault="00A97356" w:rsidP="00A97356">
      <w:pPr>
        <w:pStyle w:val="ListParagraph"/>
        <w:numPr>
          <w:ilvl w:val="0"/>
          <w:numId w:val="5"/>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Elle peut entrainer une spécialisation excessive </w:t>
      </w:r>
    </w:p>
    <w:p w:rsidR="00A97356" w:rsidRPr="006F4496" w:rsidRDefault="00A97356" w:rsidP="00A97356">
      <w:pPr>
        <w:pStyle w:val="ListParagraph"/>
        <w:numPr>
          <w:ilvl w:val="0"/>
          <w:numId w:val="5"/>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Elle peut conduire à la création de postes étroits, routiniers et monotones</w:t>
      </w:r>
    </w:p>
    <w:p w:rsidR="00A97356" w:rsidRPr="006F4496" w:rsidRDefault="00A97356" w:rsidP="00A97356">
      <w:pPr>
        <w:pStyle w:val="ListParagraph"/>
        <w:numPr>
          <w:ilvl w:val="0"/>
          <w:numId w:val="5"/>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lastRenderedPageBreak/>
        <w:t>Elle rend difficile la circulation de l’information d’un service à l’autre</w:t>
      </w:r>
    </w:p>
    <w:p w:rsidR="00A97356" w:rsidRPr="006F4496" w:rsidRDefault="00A97356" w:rsidP="00A97356">
      <w:pPr>
        <w:pStyle w:val="ListParagraph"/>
        <w:numPr>
          <w:ilvl w:val="0"/>
          <w:numId w:val="5"/>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La direction risque d’être débordée par des problèmes </w:t>
      </w:r>
      <w:proofErr w:type="spellStart"/>
      <w:r w:rsidRPr="006F4496">
        <w:rPr>
          <w:rFonts w:ascii="Times New Roman" w:hAnsi="Times New Roman" w:cs="Times New Roman"/>
          <w:sz w:val="24"/>
          <w:szCs w:val="24"/>
          <w:lang w:val="fr-CA"/>
        </w:rPr>
        <w:t>interfonctionnels</w:t>
      </w:r>
      <w:proofErr w:type="spellEnd"/>
    </w:p>
    <w:p w:rsidR="00A97356" w:rsidRPr="006F4496" w:rsidRDefault="00A97356" w:rsidP="00A97356">
      <w:pPr>
        <w:pStyle w:val="ListParagraph"/>
        <w:numPr>
          <w:ilvl w:val="0"/>
          <w:numId w:val="5"/>
        </w:numPr>
        <w:rPr>
          <w:rFonts w:ascii="Times New Roman" w:hAnsi="Times New Roman" w:cs="Times New Roman"/>
          <w:sz w:val="24"/>
          <w:szCs w:val="24"/>
          <w:u w:val="single"/>
          <w:lang w:val="fr-CA"/>
        </w:rPr>
      </w:pPr>
      <w:r w:rsidRPr="006F4496">
        <w:rPr>
          <w:rFonts w:ascii="Times New Roman" w:hAnsi="Times New Roman" w:cs="Times New Roman"/>
          <w:sz w:val="24"/>
          <w:szCs w:val="24"/>
          <w:lang w:val="fr-CA"/>
        </w:rPr>
        <w:t xml:space="preserve">Les travailleurs peuvent être portes à attendre l’orientation et le renforcement de leurs supérieurs hiérarchiques plutôt que de se concentrer sur les produits, les services ou la clientèle </w:t>
      </w:r>
    </w:p>
    <w:p w:rsidR="00A97356" w:rsidRPr="006F4496" w:rsidRDefault="00A97356" w:rsidP="00A97356">
      <w:pPr>
        <w:jc w:val="center"/>
        <w:rPr>
          <w:u w:val="single"/>
          <w:lang w:val="fr-CA"/>
        </w:rPr>
      </w:pPr>
      <w:r w:rsidRPr="006F4496">
        <w:rPr>
          <w:u w:val="single"/>
          <w:lang w:val="fr-CA"/>
        </w:rPr>
        <w:t>La structure divisionnaire</w:t>
      </w:r>
    </w:p>
    <w:p w:rsidR="00A97356" w:rsidRPr="006F4496" w:rsidRDefault="00A97356" w:rsidP="00A97356">
      <w:pPr>
        <w:pStyle w:val="ListParagraph"/>
        <w:numPr>
          <w:ilvl w:val="0"/>
          <w:numId w:val="4"/>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Structure organisationnelle qui regroupe les individus et les ressources par produits, secteurs géographiques, types de services, clients ou entités juridiques </w:t>
      </w:r>
    </w:p>
    <w:p w:rsidR="00A97356" w:rsidRPr="006F4496" w:rsidRDefault="00A97356" w:rsidP="00A97356">
      <w:pPr>
        <w:pStyle w:val="ListParagraph"/>
        <w:numPr>
          <w:ilvl w:val="0"/>
          <w:numId w:val="4"/>
        </w:numPr>
        <w:rPr>
          <w:rFonts w:ascii="Times New Roman" w:hAnsi="Times New Roman" w:cs="Times New Roman"/>
          <w:sz w:val="24"/>
          <w:szCs w:val="24"/>
          <w:lang w:val="fr-CA"/>
        </w:rPr>
      </w:pPr>
      <w:proofErr w:type="gramStart"/>
      <w:r w:rsidRPr="006F4496">
        <w:rPr>
          <w:rFonts w:ascii="Times New Roman" w:hAnsi="Times New Roman" w:cs="Times New Roman"/>
          <w:sz w:val="24"/>
          <w:szCs w:val="24"/>
          <w:lang w:val="fr-CA"/>
        </w:rPr>
        <w:t>Avantages</w:t>
      </w:r>
      <w:proofErr w:type="gramEnd"/>
      <w:r w:rsidRPr="006F4496">
        <w:rPr>
          <w:rFonts w:ascii="Times New Roman" w:hAnsi="Times New Roman" w:cs="Times New Roman"/>
          <w:sz w:val="24"/>
          <w:szCs w:val="24"/>
          <w:lang w:val="fr-CA"/>
        </w:rPr>
        <w:t> :</w:t>
      </w:r>
    </w:p>
    <w:p w:rsidR="00A97356" w:rsidRPr="006F4496" w:rsidRDefault="00A97356" w:rsidP="00A97356">
      <w:pPr>
        <w:pStyle w:val="ListParagraph"/>
        <w:numPr>
          <w:ilvl w:val="0"/>
          <w:numId w:val="6"/>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favorise l’adaptation et offre suffisamment de souplesse pour répondre aux exigences particulières des clients importants</w:t>
      </w:r>
    </w:p>
    <w:p w:rsidR="00A97356" w:rsidRPr="006F4496" w:rsidRDefault="00A97356" w:rsidP="00A97356">
      <w:pPr>
        <w:pStyle w:val="ListParagraph"/>
        <w:numPr>
          <w:ilvl w:val="0"/>
          <w:numId w:val="6"/>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Elle permet de déceler les changements de l’environnement des qu’ils apparaissent </w:t>
      </w:r>
    </w:p>
    <w:p w:rsidR="00A97356" w:rsidRPr="006F4496" w:rsidRDefault="00A97356" w:rsidP="00A97356">
      <w:pPr>
        <w:pStyle w:val="ListParagraph"/>
        <w:numPr>
          <w:ilvl w:val="0"/>
          <w:numId w:val="6"/>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assure l’intégration des travailleurs spécialisés</w:t>
      </w:r>
    </w:p>
    <w:p w:rsidR="00A97356" w:rsidRPr="006F4496" w:rsidRDefault="00A97356" w:rsidP="00A97356">
      <w:pPr>
        <w:pStyle w:val="ListParagraph"/>
        <w:numPr>
          <w:ilvl w:val="0"/>
          <w:numId w:val="6"/>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Elle permet d’analyser les raisons des succès ou des échecs en matière de clientèle de produits de services ou de zones de distribution </w:t>
      </w:r>
    </w:p>
    <w:p w:rsidR="00A97356" w:rsidRPr="006F4496" w:rsidRDefault="00A97356" w:rsidP="00A97356">
      <w:pPr>
        <w:pStyle w:val="ListParagraph"/>
        <w:numPr>
          <w:ilvl w:val="0"/>
          <w:numId w:val="7"/>
        </w:numPr>
        <w:rPr>
          <w:rFonts w:ascii="Times New Roman" w:hAnsi="Times New Roman" w:cs="Times New Roman"/>
          <w:sz w:val="24"/>
          <w:szCs w:val="24"/>
          <w:lang w:val="fr-CA"/>
        </w:rPr>
      </w:pPr>
      <w:r w:rsidRPr="006F4496">
        <w:rPr>
          <w:rFonts w:ascii="Times New Roman" w:hAnsi="Times New Roman" w:cs="Times New Roman"/>
          <w:sz w:val="24"/>
          <w:szCs w:val="24"/>
          <w:lang w:val="fr-CA"/>
        </w:rPr>
        <w:t>Inconvénients :</w:t>
      </w:r>
    </w:p>
    <w:p w:rsidR="00A97356" w:rsidRPr="006F4496" w:rsidRDefault="00A97356" w:rsidP="00A97356">
      <w:pPr>
        <w:pStyle w:val="ListParagraph"/>
        <w:numPr>
          <w:ilvl w:val="0"/>
          <w:numId w:val="8"/>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ne crée pas un bassin de travailleurs hautement qualifiés et ayant une expertise similaire pour s’attaquer à la résolution des problèmes et pour former d’autres travailleurs</w:t>
      </w:r>
    </w:p>
    <w:p w:rsidR="00A97356" w:rsidRPr="006F4496" w:rsidRDefault="00A97356" w:rsidP="00A97356">
      <w:pPr>
        <w:pStyle w:val="ListParagraph"/>
        <w:numPr>
          <w:ilvl w:val="0"/>
          <w:numId w:val="8"/>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entraine la répétition inutile des efforts mis à résoudre des problèmes qui se retrouvent d’une division à l’autre</w:t>
      </w:r>
    </w:p>
    <w:p w:rsidR="00A97356" w:rsidRPr="006F4496" w:rsidRDefault="00A97356" w:rsidP="00A97356">
      <w:pPr>
        <w:pStyle w:val="ListParagraph"/>
        <w:numPr>
          <w:ilvl w:val="0"/>
          <w:numId w:val="8"/>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Les intérêts de la division peuvent faire oublier ceux de l’ensemble de l’organisation </w:t>
      </w:r>
    </w:p>
    <w:p w:rsidR="00A97356" w:rsidRPr="006F4496" w:rsidRDefault="00A97356" w:rsidP="00A97356">
      <w:pPr>
        <w:pStyle w:val="ListParagraph"/>
        <w:numPr>
          <w:ilvl w:val="0"/>
          <w:numId w:val="8"/>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Elle peut provoquer des conflits entre les divisions à propos de la répartition des ressources </w:t>
      </w:r>
    </w:p>
    <w:p w:rsidR="00A97356" w:rsidRPr="006F4496" w:rsidRDefault="00A97356" w:rsidP="00A97356">
      <w:pPr>
        <w:pStyle w:val="ListParagraph"/>
        <w:numPr>
          <w:ilvl w:val="0"/>
          <w:numId w:val="12"/>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L’organisation peut décider d’adopter l’une ou l’autre de ces structures, ou encore une structure mixte; quel que soit son choix, il sera judicieux si la structure adoptée correspond à ses besoins </w:t>
      </w:r>
    </w:p>
    <w:p w:rsidR="00A97356" w:rsidRPr="006F4496" w:rsidRDefault="00A97356" w:rsidP="00A97356">
      <w:pPr>
        <w:jc w:val="center"/>
        <w:rPr>
          <w:u w:val="single"/>
          <w:lang w:val="fr-CA"/>
        </w:rPr>
      </w:pPr>
      <w:r w:rsidRPr="006F4496">
        <w:rPr>
          <w:u w:val="single"/>
          <w:lang w:val="fr-CA"/>
        </w:rPr>
        <w:t>La structure matricielle</w:t>
      </w:r>
    </w:p>
    <w:p w:rsidR="00A97356" w:rsidRPr="006F4496" w:rsidRDefault="00A97356" w:rsidP="00A97356">
      <w:pPr>
        <w:pStyle w:val="ListParagraph"/>
        <w:numPr>
          <w:ilvl w:val="0"/>
          <w:numId w:val="7"/>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Structure organisationnelle qui combine des éléments des structures fonctionnelle et divisionnaire ou le travailleur est assigne a plus d’un type d’unité </w:t>
      </w:r>
    </w:p>
    <w:p w:rsidR="00A97356" w:rsidRPr="006F4496" w:rsidRDefault="00A97356" w:rsidP="00A97356">
      <w:pPr>
        <w:pStyle w:val="ListParagraph"/>
        <w:numPr>
          <w:ilvl w:val="0"/>
          <w:numId w:val="7"/>
        </w:numPr>
        <w:rPr>
          <w:rFonts w:ascii="Times New Roman" w:hAnsi="Times New Roman" w:cs="Times New Roman"/>
          <w:sz w:val="24"/>
          <w:szCs w:val="24"/>
          <w:lang w:val="fr-CA"/>
        </w:rPr>
      </w:pPr>
      <w:proofErr w:type="gramStart"/>
      <w:r w:rsidRPr="006F4496">
        <w:rPr>
          <w:rFonts w:ascii="Times New Roman" w:hAnsi="Times New Roman" w:cs="Times New Roman"/>
          <w:sz w:val="24"/>
          <w:szCs w:val="24"/>
          <w:lang w:val="fr-CA"/>
        </w:rPr>
        <w:t>Avantages</w:t>
      </w:r>
      <w:proofErr w:type="gramEnd"/>
      <w:r w:rsidRPr="006F4496">
        <w:rPr>
          <w:rFonts w:ascii="Times New Roman" w:hAnsi="Times New Roman" w:cs="Times New Roman"/>
          <w:sz w:val="24"/>
          <w:szCs w:val="24"/>
          <w:lang w:val="fr-CA"/>
        </w:rPr>
        <w:t> :</w:t>
      </w:r>
    </w:p>
    <w:p w:rsidR="00A97356" w:rsidRPr="006F4496" w:rsidRDefault="00A97356" w:rsidP="00A97356">
      <w:pPr>
        <w:pStyle w:val="ListParagraph"/>
        <w:numPr>
          <w:ilvl w:val="0"/>
          <w:numId w:val="9"/>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associe les points forts des structures fonctionnelle et divisionnaire</w:t>
      </w:r>
    </w:p>
    <w:p w:rsidR="00A97356" w:rsidRPr="006F4496" w:rsidRDefault="00A97356" w:rsidP="00A97356">
      <w:pPr>
        <w:pStyle w:val="ListParagraph"/>
        <w:numPr>
          <w:ilvl w:val="0"/>
          <w:numId w:val="9"/>
        </w:numPr>
        <w:rPr>
          <w:rFonts w:ascii="Times New Roman" w:hAnsi="Times New Roman" w:cs="Times New Roman"/>
          <w:sz w:val="24"/>
          <w:szCs w:val="24"/>
          <w:lang w:val="fr-CA"/>
        </w:rPr>
      </w:pPr>
      <w:r w:rsidRPr="006F4496">
        <w:rPr>
          <w:rFonts w:ascii="Times New Roman" w:hAnsi="Times New Roman" w:cs="Times New Roman"/>
          <w:sz w:val="24"/>
          <w:szCs w:val="24"/>
          <w:lang w:val="fr-CA"/>
        </w:rPr>
        <w:t>Dans un environnement de plus en plus complexe, elle permet à l’organisation d’associer les compétences techniques et la connaissance de la marche</w:t>
      </w:r>
    </w:p>
    <w:p w:rsidR="00A97356" w:rsidRPr="006F4496" w:rsidRDefault="00A97356" w:rsidP="00A97356">
      <w:pPr>
        <w:pStyle w:val="ListParagraph"/>
        <w:numPr>
          <w:ilvl w:val="0"/>
          <w:numId w:val="9"/>
        </w:numPr>
        <w:rPr>
          <w:rFonts w:ascii="Times New Roman" w:hAnsi="Times New Roman" w:cs="Times New Roman"/>
          <w:sz w:val="24"/>
          <w:szCs w:val="24"/>
          <w:lang w:val="fr-CA"/>
        </w:rPr>
      </w:pPr>
      <w:r w:rsidRPr="006F4496">
        <w:rPr>
          <w:rFonts w:ascii="Times New Roman" w:hAnsi="Times New Roman" w:cs="Times New Roman"/>
          <w:sz w:val="24"/>
          <w:szCs w:val="24"/>
          <w:lang w:val="fr-CA"/>
        </w:rPr>
        <w:t>Elle permet à de nombreux cadres de communiquer efficacement tant avec le personnel technique qu’avec celui du marketing</w:t>
      </w:r>
    </w:p>
    <w:p w:rsidR="00A97356" w:rsidRPr="006F4496" w:rsidRDefault="00A97356" w:rsidP="00A97356">
      <w:pPr>
        <w:pStyle w:val="ListParagraph"/>
        <w:numPr>
          <w:ilvl w:val="0"/>
          <w:numId w:val="10"/>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Inconvénients : </w:t>
      </w:r>
    </w:p>
    <w:p w:rsidR="00A97356" w:rsidRPr="006F4496" w:rsidRDefault="00A97356" w:rsidP="00A97356">
      <w:pPr>
        <w:pStyle w:val="ListParagraph"/>
        <w:numPr>
          <w:ilvl w:val="0"/>
          <w:numId w:val="11"/>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Elle est très onéreuse </w:t>
      </w:r>
    </w:p>
    <w:p w:rsidR="00A97356" w:rsidRPr="006F4496" w:rsidRDefault="00A97356" w:rsidP="00A97356">
      <w:pPr>
        <w:pStyle w:val="ListParagraph"/>
        <w:numPr>
          <w:ilvl w:val="0"/>
          <w:numId w:val="11"/>
        </w:numPr>
        <w:rPr>
          <w:rFonts w:ascii="Times New Roman" w:hAnsi="Times New Roman" w:cs="Times New Roman"/>
          <w:sz w:val="24"/>
          <w:szCs w:val="24"/>
          <w:lang w:val="fr-CA"/>
        </w:rPr>
      </w:pPr>
      <w:r w:rsidRPr="006F4496">
        <w:rPr>
          <w:rFonts w:ascii="Times New Roman" w:hAnsi="Times New Roman" w:cs="Times New Roman"/>
          <w:sz w:val="24"/>
          <w:szCs w:val="24"/>
          <w:lang w:val="fr-CA"/>
        </w:rPr>
        <w:lastRenderedPageBreak/>
        <w:t>Elle élimine l’unité de commandement</w:t>
      </w:r>
    </w:p>
    <w:p w:rsidR="00A97356" w:rsidRPr="006F4496" w:rsidRDefault="00A97356" w:rsidP="00A97356">
      <w:pPr>
        <w:pStyle w:val="ListParagraph"/>
        <w:numPr>
          <w:ilvl w:val="0"/>
          <w:numId w:val="11"/>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Parce que l’autorité et les responsabilités des cadres se chevauchent parfois, elle peut générer des conflits et des divergences entre les unités, ainsi que des incohérences dans l’établissement des priorités </w:t>
      </w:r>
    </w:p>
    <w:p w:rsidR="00A97356" w:rsidRPr="006F4496" w:rsidRDefault="00A97356" w:rsidP="00A97356">
      <w:pPr>
        <w:pStyle w:val="ListParagraph"/>
        <w:numPr>
          <w:ilvl w:val="0"/>
          <w:numId w:val="11"/>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Elle est difficile à expliquer aux travailleurs </w:t>
      </w:r>
    </w:p>
    <w:p w:rsidR="00A97356" w:rsidRPr="006F4496" w:rsidRDefault="00A97356" w:rsidP="00A97356">
      <w:pPr>
        <w:rPr>
          <w:b/>
          <w:lang w:val="fr-CA"/>
        </w:rPr>
      </w:pPr>
      <w:r w:rsidRPr="006F4496">
        <w:rPr>
          <w:b/>
          <w:lang w:val="fr-CA"/>
        </w:rPr>
        <w:t xml:space="preserve">LA COORDINATION </w:t>
      </w:r>
    </w:p>
    <w:p w:rsidR="00A97356" w:rsidRPr="006F4496" w:rsidRDefault="00A97356" w:rsidP="00A97356">
      <w:pPr>
        <w:rPr>
          <w:lang w:val="fr-CA"/>
        </w:rPr>
      </w:pPr>
      <w:r w:rsidRPr="006F4496">
        <w:rPr>
          <w:lang w:val="fr-CA"/>
        </w:rPr>
        <w:t xml:space="preserve">= ensemble des mécanismes qu’utilise l’organisation pour établir un agencement cohérent des activités de ses diverses unités </w:t>
      </w:r>
    </w:p>
    <w:p w:rsidR="00A97356" w:rsidRPr="006F4496" w:rsidRDefault="00A97356" w:rsidP="00A97356">
      <w:pPr>
        <w:jc w:val="center"/>
        <w:rPr>
          <w:lang w:val="fr-CA"/>
        </w:rPr>
      </w:pPr>
    </w:p>
    <w:p w:rsidR="00A97356" w:rsidRPr="006F4496" w:rsidRDefault="00A97356" w:rsidP="00A97356">
      <w:pPr>
        <w:jc w:val="center"/>
        <w:rPr>
          <w:lang w:val="fr-CA"/>
        </w:rPr>
      </w:pPr>
    </w:p>
    <w:p w:rsidR="00A97356" w:rsidRPr="006F4496" w:rsidRDefault="00A97356" w:rsidP="00A97356">
      <w:pPr>
        <w:jc w:val="center"/>
        <w:rPr>
          <w:lang w:val="fr-CA"/>
        </w:rPr>
      </w:pPr>
    </w:p>
    <w:p w:rsidR="00A97356" w:rsidRPr="006F4496" w:rsidRDefault="00A97356" w:rsidP="00A97356">
      <w:pPr>
        <w:jc w:val="center"/>
        <w:rPr>
          <w:lang w:val="fr-CA"/>
        </w:rPr>
      </w:pPr>
      <w:r w:rsidRPr="006F4496">
        <w:rPr>
          <w:u w:val="single"/>
          <w:lang w:val="fr-CA"/>
        </w:rPr>
        <w:t>Les modes interpersonnels de coordination</w:t>
      </w:r>
    </w:p>
    <w:p w:rsidR="00A97356" w:rsidRPr="006F4496" w:rsidRDefault="00A97356" w:rsidP="00A97356">
      <w:pPr>
        <w:pStyle w:val="ListParagraph"/>
        <w:numPr>
          <w:ilvl w:val="0"/>
          <w:numId w:val="10"/>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Créent la synergie dans l’organisation en favorisent la dialogue, la discussion, l’innovation, la créativité et l’apprentissage à la fois à l’intérieur de ses diverses unités et entre elles </w:t>
      </w:r>
    </w:p>
    <w:p w:rsidR="00A97356" w:rsidRPr="006F4496" w:rsidRDefault="00A97356" w:rsidP="00A97356">
      <w:pPr>
        <w:jc w:val="center"/>
        <w:rPr>
          <w:u w:val="single"/>
          <w:lang w:val="fr-CA"/>
        </w:rPr>
      </w:pPr>
      <w:r w:rsidRPr="006F4496">
        <w:rPr>
          <w:u w:val="single"/>
          <w:lang w:val="fr-CA"/>
        </w:rPr>
        <w:t>Les modes formels de coordination</w:t>
      </w:r>
    </w:p>
    <w:p w:rsidR="00A97356" w:rsidRPr="006F4496" w:rsidRDefault="00A97356" w:rsidP="00A97356">
      <w:pPr>
        <w:pStyle w:val="ListParagraph"/>
        <w:numPr>
          <w:ilvl w:val="0"/>
          <w:numId w:val="10"/>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Créent de la synergie en mettant l’accent sur la cohérence et la standardisation afin d’assurer un agencement logique des activités de diverses unités </w:t>
      </w:r>
    </w:p>
    <w:p w:rsidR="00A97356" w:rsidRPr="006F4496" w:rsidRDefault="00A97356" w:rsidP="00A97356">
      <w:pPr>
        <w:jc w:val="center"/>
        <w:rPr>
          <w:u w:val="single"/>
          <w:lang w:val="fr-CA"/>
        </w:rPr>
      </w:pPr>
      <w:r w:rsidRPr="006F4496">
        <w:rPr>
          <w:u w:val="single"/>
          <w:lang w:val="fr-CA"/>
        </w:rPr>
        <w:t>La bureaucratie et ses modèles les plus courants</w:t>
      </w:r>
    </w:p>
    <w:p w:rsidR="00A97356" w:rsidRPr="006F4496" w:rsidRDefault="00A97356" w:rsidP="00A97356">
      <w:pPr>
        <w:pStyle w:val="ListParagraph"/>
        <w:numPr>
          <w:ilvl w:val="0"/>
          <w:numId w:val="10"/>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Forme d’organisation, idéale selon la sociologue allemand Max Weber, qui s’appuie sur l’autorité, la logique et l’ordre, et dont la division du travail, le contrôle hiérarchique, l’avancement au mérite, les possibilités de carrière à long terme et une gestion donnée sur des directives constituent les fondements </w:t>
      </w:r>
    </w:p>
    <w:p w:rsidR="00A97356" w:rsidRPr="006F4496" w:rsidRDefault="00A97356" w:rsidP="00A97356">
      <w:pPr>
        <w:pStyle w:val="ListParagraph"/>
        <w:numPr>
          <w:ilvl w:val="0"/>
          <w:numId w:val="10"/>
        </w:numPr>
        <w:rPr>
          <w:rFonts w:ascii="Times New Roman" w:hAnsi="Times New Roman" w:cs="Times New Roman"/>
          <w:sz w:val="24"/>
          <w:szCs w:val="24"/>
          <w:lang w:val="fr-CA"/>
        </w:rPr>
      </w:pPr>
      <w:r w:rsidRPr="006F4496">
        <w:rPr>
          <w:rFonts w:ascii="Times New Roman" w:hAnsi="Times New Roman" w:cs="Times New Roman"/>
          <w:sz w:val="24"/>
          <w:szCs w:val="24"/>
          <w:lang w:val="fr-CA"/>
        </w:rPr>
        <w:t>Certaines caractéristiques d’une bureaucratie peuvent nuire à l’efficacité fonctionnelle :</w:t>
      </w:r>
    </w:p>
    <w:p w:rsidR="00A97356" w:rsidRPr="006F4496" w:rsidRDefault="00A97356" w:rsidP="00A97356">
      <w:pPr>
        <w:pStyle w:val="ListParagraph"/>
        <w:numPr>
          <w:ilvl w:val="0"/>
          <w:numId w:val="13"/>
        </w:numPr>
        <w:rPr>
          <w:rFonts w:ascii="Times New Roman" w:hAnsi="Times New Roman" w:cs="Times New Roman"/>
          <w:sz w:val="24"/>
          <w:szCs w:val="24"/>
          <w:lang w:val="fr-CA"/>
        </w:rPr>
      </w:pPr>
      <w:r w:rsidRPr="006F4496">
        <w:rPr>
          <w:rFonts w:ascii="Times New Roman" w:hAnsi="Times New Roman" w:cs="Times New Roman"/>
          <w:sz w:val="24"/>
          <w:szCs w:val="24"/>
          <w:lang w:val="fr-CA"/>
        </w:rPr>
        <w:t>Spécialisation à outrance favorisent une divergence entre les unités et une incapacité de gérer les problèmes qui en résultent</w:t>
      </w:r>
    </w:p>
    <w:p w:rsidR="00A97356" w:rsidRPr="006F4496" w:rsidRDefault="00A97356" w:rsidP="00A97356">
      <w:pPr>
        <w:pStyle w:val="ListParagraph"/>
        <w:numPr>
          <w:ilvl w:val="0"/>
          <w:numId w:val="13"/>
        </w:numPr>
        <w:rPr>
          <w:rFonts w:ascii="Times New Roman" w:hAnsi="Times New Roman" w:cs="Times New Roman"/>
          <w:sz w:val="24"/>
          <w:szCs w:val="24"/>
          <w:lang w:val="fr-CA"/>
        </w:rPr>
      </w:pPr>
      <w:r w:rsidRPr="006F4496">
        <w:rPr>
          <w:rFonts w:ascii="Times New Roman" w:hAnsi="Times New Roman" w:cs="Times New Roman"/>
          <w:sz w:val="24"/>
          <w:szCs w:val="24"/>
          <w:lang w:val="fr-CA"/>
        </w:rPr>
        <w:t>Recours exagère a la hiérarchie</w:t>
      </w:r>
    </w:p>
    <w:p w:rsidR="00A97356" w:rsidRPr="006F4496" w:rsidRDefault="00A97356" w:rsidP="00A97356">
      <w:pPr>
        <w:pStyle w:val="ListParagraph"/>
        <w:numPr>
          <w:ilvl w:val="0"/>
          <w:numId w:val="13"/>
        </w:numPr>
        <w:rPr>
          <w:rFonts w:ascii="Times New Roman" w:hAnsi="Times New Roman" w:cs="Times New Roman"/>
          <w:sz w:val="24"/>
          <w:szCs w:val="24"/>
          <w:lang w:val="fr-CA"/>
        </w:rPr>
      </w:pPr>
      <w:r w:rsidRPr="006F4496">
        <w:rPr>
          <w:rFonts w:ascii="Times New Roman" w:hAnsi="Times New Roman" w:cs="Times New Roman"/>
          <w:sz w:val="24"/>
          <w:szCs w:val="24"/>
          <w:lang w:val="fr-CA"/>
        </w:rPr>
        <w:t>Apparition d’une élit de cadres supérieurs considères comme infaillibles en tout</w:t>
      </w:r>
    </w:p>
    <w:p w:rsidR="00A97356" w:rsidRPr="006F4496" w:rsidRDefault="00A97356" w:rsidP="00A97356">
      <w:pPr>
        <w:pStyle w:val="ListParagraph"/>
        <w:numPr>
          <w:ilvl w:val="0"/>
          <w:numId w:val="13"/>
        </w:numPr>
        <w:rPr>
          <w:rFonts w:ascii="Times New Roman" w:hAnsi="Times New Roman" w:cs="Times New Roman"/>
          <w:sz w:val="24"/>
          <w:szCs w:val="24"/>
          <w:lang w:val="fr-CA"/>
        </w:rPr>
      </w:pPr>
      <w:r w:rsidRPr="006F4496">
        <w:rPr>
          <w:rFonts w:ascii="Times New Roman" w:hAnsi="Times New Roman" w:cs="Times New Roman"/>
          <w:sz w:val="24"/>
          <w:szCs w:val="24"/>
          <w:lang w:val="fr-CA"/>
        </w:rPr>
        <w:t>Insistance démesurée sur l’obligation de la conformité</w:t>
      </w:r>
    </w:p>
    <w:p w:rsidR="00A97356" w:rsidRPr="006F4496" w:rsidRDefault="00A97356" w:rsidP="00A97356">
      <w:pPr>
        <w:pStyle w:val="ListParagraph"/>
        <w:numPr>
          <w:ilvl w:val="0"/>
          <w:numId w:val="13"/>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Directives et règlements considères comme des fins en soi plutôt que comme de piètres mécanismes de contrôle et de coordination </w:t>
      </w:r>
    </w:p>
    <w:p w:rsidR="00A97356" w:rsidRPr="006F4496" w:rsidRDefault="00A97356" w:rsidP="00A97356">
      <w:pPr>
        <w:jc w:val="center"/>
        <w:rPr>
          <w:u w:val="single"/>
          <w:lang w:val="fr-CA"/>
        </w:rPr>
      </w:pPr>
      <w:r w:rsidRPr="006F4496">
        <w:rPr>
          <w:u w:val="single"/>
          <w:lang w:val="fr-CA"/>
        </w:rPr>
        <w:t>Le modèle mécaniste</w:t>
      </w:r>
    </w:p>
    <w:p w:rsidR="00A97356" w:rsidRPr="006F4496" w:rsidRDefault="00A97356" w:rsidP="00A97356">
      <w:pPr>
        <w:pStyle w:val="ListParagraph"/>
        <w:numPr>
          <w:ilvl w:val="0"/>
          <w:numId w:val="14"/>
        </w:numPr>
        <w:rPr>
          <w:rFonts w:ascii="Times New Roman" w:hAnsi="Times New Roman" w:cs="Times New Roman"/>
          <w:sz w:val="24"/>
          <w:szCs w:val="24"/>
          <w:lang w:val="fr-CA"/>
        </w:rPr>
      </w:pPr>
      <w:r w:rsidRPr="006F4496">
        <w:rPr>
          <w:rFonts w:ascii="Times New Roman" w:hAnsi="Times New Roman" w:cs="Times New Roman"/>
          <w:sz w:val="24"/>
          <w:szCs w:val="24"/>
          <w:lang w:val="fr-CA"/>
        </w:rPr>
        <w:lastRenderedPageBreak/>
        <w:t xml:space="preserve">Type de bureaucratie qui privilégie la spécialisation verticale et le contrôle, qui recourt à des modes formels de coordination et qui s’appuie fortement sur la standardisation, la formalisation, les directives, les politiques et les procédures </w:t>
      </w:r>
    </w:p>
    <w:p w:rsidR="00A97356" w:rsidRPr="006F4496" w:rsidRDefault="00A97356" w:rsidP="00A97356">
      <w:pPr>
        <w:jc w:val="center"/>
        <w:rPr>
          <w:u w:val="single"/>
          <w:lang w:val="fr-CA"/>
        </w:rPr>
      </w:pPr>
      <w:r w:rsidRPr="006F4496">
        <w:rPr>
          <w:u w:val="single"/>
          <w:lang w:val="fr-CA"/>
        </w:rPr>
        <w:t xml:space="preserve">Le modèle organique </w:t>
      </w:r>
    </w:p>
    <w:p w:rsidR="00A97356" w:rsidRPr="006F4496" w:rsidRDefault="00A97356" w:rsidP="00A97356">
      <w:pPr>
        <w:pStyle w:val="ListParagraph"/>
        <w:numPr>
          <w:ilvl w:val="0"/>
          <w:numId w:val="14"/>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modèle de bureaucratie qui privilégie la spécialisation horizontale, recourt à des modes interpersonnels de coordination et réduit au minimum les directives, les politiques et les procédures </w:t>
      </w:r>
    </w:p>
    <w:p w:rsidR="00A97356" w:rsidRPr="006F4496" w:rsidRDefault="00A97356" w:rsidP="00A97356">
      <w:pPr>
        <w:jc w:val="center"/>
        <w:rPr>
          <w:u w:val="single"/>
          <w:lang w:val="fr-CA"/>
        </w:rPr>
      </w:pPr>
      <w:r w:rsidRPr="006F4496">
        <w:rPr>
          <w:u w:val="single"/>
          <w:lang w:val="fr-CA"/>
        </w:rPr>
        <w:t xml:space="preserve">Les configurations hybrides </w:t>
      </w:r>
    </w:p>
    <w:p w:rsidR="00A97356" w:rsidRPr="006F4496" w:rsidRDefault="00A97356" w:rsidP="00A97356">
      <w:pPr>
        <w:pStyle w:val="ListParagraph"/>
        <w:numPr>
          <w:ilvl w:val="0"/>
          <w:numId w:val="14"/>
        </w:numPr>
        <w:rPr>
          <w:rFonts w:ascii="Times New Roman" w:hAnsi="Times New Roman" w:cs="Times New Roman"/>
          <w:sz w:val="24"/>
          <w:szCs w:val="24"/>
          <w:lang w:val="fr-CA"/>
        </w:rPr>
      </w:pPr>
      <w:r w:rsidRPr="006F4496">
        <w:rPr>
          <w:rFonts w:ascii="Times New Roman" w:hAnsi="Times New Roman" w:cs="Times New Roman"/>
          <w:sz w:val="24"/>
          <w:szCs w:val="24"/>
          <w:lang w:val="fr-CA"/>
        </w:rPr>
        <w:t>bureaucratie divisionnaire et le conglomérat, combinent des éléments des modèles mécaniste et organique</w:t>
      </w:r>
    </w:p>
    <w:p w:rsidR="00A97356" w:rsidRPr="006F4496" w:rsidRDefault="00A97356" w:rsidP="00A97356">
      <w:pPr>
        <w:pStyle w:val="ListParagraph"/>
        <w:numPr>
          <w:ilvl w:val="0"/>
          <w:numId w:val="14"/>
        </w:numPr>
        <w:rPr>
          <w:rFonts w:ascii="Times New Roman" w:hAnsi="Times New Roman" w:cs="Times New Roman"/>
          <w:sz w:val="24"/>
          <w:szCs w:val="24"/>
          <w:lang w:val="fr-CA"/>
        </w:rPr>
      </w:pPr>
      <w:r w:rsidRPr="006F4496">
        <w:rPr>
          <w:rFonts w:ascii="Times New Roman" w:hAnsi="Times New Roman" w:cs="Times New Roman"/>
          <w:sz w:val="24"/>
          <w:szCs w:val="24"/>
          <w:lang w:val="fr-CA"/>
        </w:rPr>
        <w:t xml:space="preserve">conglomérat : société formée par la concentration de plusieurs </w:t>
      </w:r>
      <w:proofErr w:type="gramStart"/>
      <w:r w:rsidRPr="006F4496">
        <w:rPr>
          <w:rFonts w:ascii="Times New Roman" w:hAnsi="Times New Roman" w:cs="Times New Roman"/>
          <w:sz w:val="24"/>
          <w:szCs w:val="24"/>
          <w:lang w:val="fr-CA"/>
        </w:rPr>
        <w:t>organisation</w:t>
      </w:r>
      <w:proofErr w:type="gramEnd"/>
      <w:r w:rsidRPr="006F4496">
        <w:rPr>
          <w:rFonts w:ascii="Times New Roman" w:hAnsi="Times New Roman" w:cs="Times New Roman"/>
          <w:sz w:val="24"/>
          <w:szCs w:val="24"/>
          <w:lang w:val="fr-CA"/>
        </w:rPr>
        <w:t xml:space="preserve"> exerçant des activités diversifiées sans rapport entre elles </w:t>
      </w:r>
    </w:p>
    <w:p w:rsidR="00A97356" w:rsidRPr="006F4496" w:rsidRDefault="00A97356" w:rsidP="00A97356">
      <w:pPr>
        <w:rPr>
          <w:u w:val="single"/>
          <w:lang w:val="fr-CA"/>
        </w:rPr>
      </w:pPr>
    </w:p>
    <w:p w:rsidR="00A97356" w:rsidRPr="0050059E" w:rsidRDefault="00A97356">
      <w:pPr>
        <w:rPr>
          <w:lang w:val="fr-CA"/>
        </w:rPr>
      </w:pPr>
    </w:p>
    <w:p w:rsidR="001C1446" w:rsidRPr="000B6B76" w:rsidRDefault="001C1446">
      <w:pPr>
        <w:rPr>
          <w:lang w:val="fr-CA"/>
        </w:rPr>
      </w:pPr>
    </w:p>
    <w:p w:rsidR="00970F6C" w:rsidRPr="00E971C3" w:rsidRDefault="00970F6C">
      <w:pPr>
        <w:rPr>
          <w:lang w:val="fr-CA"/>
        </w:rPr>
      </w:pPr>
      <w:r>
        <w:rPr>
          <w:lang w:val="fr-CA"/>
        </w:rPr>
        <w:br/>
      </w:r>
    </w:p>
    <w:sectPr w:rsidR="00970F6C" w:rsidRPr="00E971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D75"/>
    <w:multiLevelType w:val="hybridMultilevel"/>
    <w:tmpl w:val="B6789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2665FD"/>
    <w:multiLevelType w:val="hybridMultilevel"/>
    <w:tmpl w:val="235CD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EF0813"/>
    <w:multiLevelType w:val="hybridMultilevel"/>
    <w:tmpl w:val="789686FA"/>
    <w:lvl w:ilvl="0" w:tplc="C8B0902C">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3C86347"/>
    <w:multiLevelType w:val="hybridMultilevel"/>
    <w:tmpl w:val="DDBE57F0"/>
    <w:lvl w:ilvl="0" w:tplc="BB4A9E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2A15EE2"/>
    <w:multiLevelType w:val="hybridMultilevel"/>
    <w:tmpl w:val="1EC856F8"/>
    <w:lvl w:ilvl="0" w:tplc="33F242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EF251C7"/>
    <w:multiLevelType w:val="hybridMultilevel"/>
    <w:tmpl w:val="A35EE41C"/>
    <w:lvl w:ilvl="0" w:tplc="6C5217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09814D9"/>
    <w:multiLevelType w:val="hybridMultilevel"/>
    <w:tmpl w:val="FFCE4292"/>
    <w:lvl w:ilvl="0" w:tplc="4E98722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70A6B6D"/>
    <w:multiLevelType w:val="hybridMultilevel"/>
    <w:tmpl w:val="2B00F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FB914B2"/>
    <w:multiLevelType w:val="hybridMultilevel"/>
    <w:tmpl w:val="F3AA5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1F424C3"/>
    <w:multiLevelType w:val="hybridMultilevel"/>
    <w:tmpl w:val="F4F88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B0097E"/>
    <w:multiLevelType w:val="hybridMultilevel"/>
    <w:tmpl w:val="CB448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6056387"/>
    <w:multiLevelType w:val="hybridMultilevel"/>
    <w:tmpl w:val="9D94B3B6"/>
    <w:lvl w:ilvl="0" w:tplc="7592E14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7861637"/>
    <w:multiLevelType w:val="hybridMultilevel"/>
    <w:tmpl w:val="9BFA3B32"/>
    <w:lvl w:ilvl="0" w:tplc="2B48BDE6">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7DAD203E"/>
    <w:multiLevelType w:val="hybridMultilevel"/>
    <w:tmpl w:val="9992E53C"/>
    <w:lvl w:ilvl="0" w:tplc="54CEEA5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2"/>
  </w:num>
  <w:num w:numId="6">
    <w:abstractNumId w:val="6"/>
  </w:num>
  <w:num w:numId="7">
    <w:abstractNumId w:val="8"/>
  </w:num>
  <w:num w:numId="8">
    <w:abstractNumId w:val="4"/>
  </w:num>
  <w:num w:numId="9">
    <w:abstractNumId w:val="3"/>
  </w:num>
  <w:num w:numId="10">
    <w:abstractNumId w:val="1"/>
  </w:num>
  <w:num w:numId="11">
    <w:abstractNumId w:val="13"/>
  </w:num>
  <w:num w:numId="12">
    <w:abstractNumId w:val="11"/>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1C3"/>
    <w:rsid w:val="000B6B76"/>
    <w:rsid w:val="0013750A"/>
    <w:rsid w:val="00165077"/>
    <w:rsid w:val="001C1446"/>
    <w:rsid w:val="00306535"/>
    <w:rsid w:val="00450243"/>
    <w:rsid w:val="0050059E"/>
    <w:rsid w:val="0060693D"/>
    <w:rsid w:val="006B1C4D"/>
    <w:rsid w:val="0092613F"/>
    <w:rsid w:val="00970F6C"/>
    <w:rsid w:val="009B264A"/>
    <w:rsid w:val="00A97356"/>
    <w:rsid w:val="00E971C3"/>
    <w:rsid w:val="00F10867"/>
    <w:rsid w:val="00FE4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56"/>
    <w:pPr>
      <w:ind w:left="720"/>
      <w:contextualSpacing/>
    </w:pPr>
    <w:rPr>
      <w:rFonts w:asciiTheme="minorHAnsi" w:hAnsiTheme="minorHAnsi" w:cstheme="minorBidi"/>
      <w:sz w:val="22"/>
      <w:szCs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56"/>
    <w:pPr>
      <w:ind w:left="720"/>
      <w:contextualSpacing/>
    </w:pPr>
    <w:rPr>
      <w:rFonts w:asciiTheme="minorHAnsi" w:hAnsiTheme="minorHAnsi" w:cstheme="minorBid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9</Pages>
  <Words>2938</Words>
  <Characters>16748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3</cp:revision>
  <dcterms:created xsi:type="dcterms:W3CDTF">2013-12-11T01:23:00Z</dcterms:created>
  <dcterms:modified xsi:type="dcterms:W3CDTF">2013-12-11T17:22:00Z</dcterms:modified>
</cp:coreProperties>
</file>