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428" w:rsidRPr="006A5428" w:rsidRDefault="006A5428" w:rsidP="00E7736A">
      <w:pPr>
        <w:pStyle w:val="Subtitle"/>
        <w:jc w:val="both"/>
      </w:pPr>
      <w:bookmarkStart w:id="0" w:name="_GoBack"/>
      <w:bookmarkEnd w:id="0"/>
      <w:r>
        <w:t>Globalization</w:t>
      </w:r>
    </w:p>
    <w:p w:rsidR="006A5428" w:rsidRDefault="00D84FA7" w:rsidP="00E7736A">
      <w:pPr>
        <w:jc w:val="both"/>
        <w:rPr>
          <w:b/>
        </w:rPr>
      </w:pPr>
      <w:r>
        <w:rPr>
          <w:b/>
        </w:rPr>
        <w:t>Some statistics:</w:t>
      </w:r>
    </w:p>
    <w:p w:rsidR="00D84FA7" w:rsidRDefault="00D84FA7" w:rsidP="00E7736A">
      <w:pPr>
        <w:pStyle w:val="ListParagraph"/>
        <w:numPr>
          <w:ilvl w:val="0"/>
          <w:numId w:val="1"/>
        </w:numPr>
        <w:jc w:val="both"/>
      </w:pPr>
      <w:r>
        <w:t>The world’s 100 largest economies, 51 are now global corporations (a word very relevant to this phenomenon, main agency)</w:t>
      </w:r>
    </w:p>
    <w:p w:rsidR="00D84FA7" w:rsidRDefault="00D84FA7" w:rsidP="00E7736A">
      <w:pPr>
        <w:pStyle w:val="ListParagraph"/>
        <w:numPr>
          <w:ilvl w:val="0"/>
          <w:numId w:val="1"/>
        </w:numPr>
        <w:jc w:val="both"/>
      </w:pPr>
      <w:r>
        <w:t>The rickets 1% of Americans own 40% of all U.S. assets (unequal distribution…’global’ isn’t necessarily accurate)</w:t>
      </w:r>
    </w:p>
    <w:p w:rsidR="00D84FA7" w:rsidRDefault="00D84FA7" w:rsidP="00E7736A">
      <w:pPr>
        <w:pStyle w:val="ListParagraph"/>
        <w:numPr>
          <w:ilvl w:val="0"/>
          <w:numId w:val="1"/>
        </w:numPr>
        <w:jc w:val="both"/>
      </w:pPr>
      <w:r>
        <w:t>The combined assets of the 358 billionaires equal the combined assets of almost half the world’s population</w:t>
      </w:r>
    </w:p>
    <w:p w:rsidR="00D84FA7" w:rsidRDefault="00D84FA7" w:rsidP="00E7736A">
      <w:pPr>
        <w:pStyle w:val="ListParagraph"/>
        <w:numPr>
          <w:ilvl w:val="0"/>
          <w:numId w:val="1"/>
        </w:numPr>
        <w:jc w:val="both"/>
      </w:pPr>
      <w:r>
        <w:t>The corporate share of taxes paid has fallen from 33% in the 40’s to 15% in the 90’s (corporations are having a good time, individuals are not)</w:t>
      </w:r>
    </w:p>
    <w:p w:rsidR="00D84FA7" w:rsidRDefault="00D84FA7" w:rsidP="00E56CAC">
      <w:pPr>
        <w:pStyle w:val="ListParagraph"/>
        <w:numPr>
          <w:ilvl w:val="0"/>
          <w:numId w:val="1"/>
        </w:numPr>
        <w:jc w:val="both"/>
      </w:pPr>
      <w:r>
        <w:t>Individuals’ share of taxes has risen from 44% to 73%</w:t>
      </w:r>
      <w:r w:rsidR="00E56CAC">
        <w:t xml:space="preserve"> (m</w:t>
      </w:r>
      <w:r>
        <w:t>antra: corporations are very important, create jobs…but this is only true to an extent</w:t>
      </w:r>
      <w:r w:rsidR="00E56CAC">
        <w:t>)</w:t>
      </w:r>
    </w:p>
    <w:p w:rsidR="00D84FA7" w:rsidRDefault="00D84FA7" w:rsidP="00E7736A">
      <w:pPr>
        <w:pStyle w:val="ListParagraph"/>
        <w:numPr>
          <w:ilvl w:val="0"/>
          <w:numId w:val="1"/>
        </w:numPr>
        <w:jc w:val="both"/>
      </w:pPr>
      <w:r>
        <w:t>The Top 200 corporations’ combined sales are more than the combined economies of all countries minus the biggest 10</w:t>
      </w:r>
    </w:p>
    <w:p w:rsidR="00D84FA7" w:rsidRDefault="00D84FA7" w:rsidP="00E7736A">
      <w:pPr>
        <w:pStyle w:val="ListParagraph"/>
        <w:numPr>
          <w:ilvl w:val="0"/>
          <w:numId w:val="1"/>
        </w:numPr>
        <w:jc w:val="both"/>
      </w:pPr>
      <w:r>
        <w:t>Also 18x the size of the combined incomes of 1.2 billion people</w:t>
      </w:r>
    </w:p>
    <w:p w:rsidR="00D84FA7" w:rsidRDefault="00D84FA7" w:rsidP="00E7736A">
      <w:pPr>
        <w:pStyle w:val="ListParagraph"/>
        <w:numPr>
          <w:ilvl w:val="0"/>
          <w:numId w:val="1"/>
        </w:numPr>
        <w:jc w:val="both"/>
      </w:pPr>
      <w:r>
        <w:t>Mitsubishi &gt; Indonesia, GM &gt; Denmark, Ford &gt; South Africa, Toyota &gt; Norway</w:t>
      </w:r>
    </w:p>
    <w:p w:rsidR="00D84FA7" w:rsidRDefault="00D84FA7" w:rsidP="00E7736A">
      <w:pPr>
        <w:pStyle w:val="ListParagraph"/>
        <w:numPr>
          <w:ilvl w:val="0"/>
          <w:numId w:val="1"/>
        </w:numPr>
        <w:jc w:val="both"/>
      </w:pPr>
      <w:r>
        <w:t>The combined global employment of the Top 200 is only 18.8 million</w:t>
      </w:r>
      <w:r w:rsidR="00E7736A">
        <w:t>, they employ less than a third of 1 percent of the world’s people</w:t>
      </w:r>
    </w:p>
    <w:p w:rsidR="00E7736A" w:rsidRDefault="00E7736A" w:rsidP="00E7736A">
      <w:pPr>
        <w:pStyle w:val="ListParagraph"/>
        <w:numPr>
          <w:ilvl w:val="0"/>
          <w:numId w:val="1"/>
        </w:numPr>
        <w:jc w:val="both"/>
      </w:pPr>
      <w:r>
        <w:t>Consider, versus the Soviet Union, which had 0% unemployment</w:t>
      </w:r>
    </w:p>
    <w:p w:rsidR="00E7736A" w:rsidRDefault="00E7736A" w:rsidP="00E7736A">
      <w:pPr>
        <w:jc w:val="both"/>
      </w:pPr>
      <w:r>
        <w:rPr>
          <w:b/>
        </w:rPr>
        <w:t>Definitions</w:t>
      </w:r>
    </w:p>
    <w:p w:rsidR="00E7736A" w:rsidRPr="00E7736A" w:rsidRDefault="00E7736A" w:rsidP="00E7736A">
      <w:pPr>
        <w:pStyle w:val="ListParagraph"/>
        <w:numPr>
          <w:ilvl w:val="0"/>
          <w:numId w:val="2"/>
        </w:numPr>
        <w:jc w:val="both"/>
        <w:rPr>
          <w:i/>
        </w:rPr>
      </w:pPr>
      <w:r w:rsidRPr="00E7736A">
        <w:rPr>
          <w:i/>
        </w:rPr>
        <w:t>The concept of globalization reflects sense of an immense enlargement of world communications.  As well as of the horizon of a world market, both of which seem far more tangible and immediate tha</w:t>
      </w:r>
      <w:r w:rsidR="00AB2D53">
        <w:rPr>
          <w:i/>
        </w:rPr>
        <w:t>n in earlier stages of modernity,</w:t>
      </w:r>
    </w:p>
    <w:p w:rsidR="00E7736A" w:rsidRDefault="00E7736A" w:rsidP="00E7736A">
      <w:pPr>
        <w:pStyle w:val="ListParagraph"/>
        <w:numPr>
          <w:ilvl w:val="0"/>
          <w:numId w:val="2"/>
        </w:numPr>
        <w:jc w:val="both"/>
      </w:pPr>
      <w:r>
        <w:t>Frederic Jameson professor of Literature at Duke University</w:t>
      </w:r>
    </w:p>
    <w:p w:rsidR="00AB2D53" w:rsidRPr="00AB2D53" w:rsidRDefault="00AB2D53" w:rsidP="00E7736A">
      <w:pPr>
        <w:pStyle w:val="ListParagraph"/>
        <w:numPr>
          <w:ilvl w:val="0"/>
          <w:numId w:val="2"/>
        </w:numPr>
        <w:jc w:val="both"/>
      </w:pPr>
      <w:r>
        <w:rPr>
          <w:i/>
        </w:rPr>
        <w:t xml:space="preserve">Globalization may be thought of as process (or set of processes) which embodies a </w:t>
      </w:r>
      <w:r w:rsidRPr="00AB2D53">
        <w:rPr>
          <w:b/>
          <w:i/>
        </w:rPr>
        <w:t>transformation</w:t>
      </w:r>
      <w:r>
        <w:rPr>
          <w:i/>
        </w:rPr>
        <w:t xml:space="preserve"> in the spatial organization of social relations and transactions – assessed in terms of their extensity, intensity, velocity and impact – generating transcontinental or interregional flows and networks of activity interaction, and the exercise of power.</w:t>
      </w:r>
    </w:p>
    <w:p w:rsidR="00AB2D53" w:rsidRDefault="00AB2D53" w:rsidP="00E7736A">
      <w:pPr>
        <w:pStyle w:val="ListParagraph"/>
        <w:numPr>
          <w:ilvl w:val="0"/>
          <w:numId w:val="2"/>
        </w:numPr>
        <w:jc w:val="both"/>
      </w:pPr>
      <w:r>
        <w:t>David Held, Professor of Political Science at the London School of Economics</w:t>
      </w:r>
    </w:p>
    <w:p w:rsidR="00E45174" w:rsidRDefault="00E45174" w:rsidP="00E7736A">
      <w:pPr>
        <w:pStyle w:val="ListParagraph"/>
        <w:numPr>
          <w:ilvl w:val="0"/>
          <w:numId w:val="2"/>
        </w:numPr>
        <w:jc w:val="both"/>
      </w:pPr>
      <w:r>
        <w:rPr>
          <w:i/>
        </w:rPr>
        <w:t>Globalization compresses the time and space aspects of social relations.</w:t>
      </w:r>
    </w:p>
    <w:p w:rsidR="00E45174" w:rsidRDefault="00E45174" w:rsidP="00E7736A">
      <w:pPr>
        <w:pStyle w:val="ListParagraph"/>
        <w:numPr>
          <w:ilvl w:val="0"/>
          <w:numId w:val="2"/>
        </w:numPr>
        <w:jc w:val="both"/>
      </w:pPr>
      <w:r>
        <w:t xml:space="preserve">James </w:t>
      </w:r>
      <w:proofErr w:type="spellStart"/>
      <w:r>
        <w:t>Mittleman</w:t>
      </w:r>
      <w:proofErr w:type="spellEnd"/>
      <w:r>
        <w:t>, Professor of International Relations at American University</w:t>
      </w:r>
    </w:p>
    <w:p w:rsidR="00347D9F" w:rsidRDefault="00347D9F" w:rsidP="00E7736A">
      <w:pPr>
        <w:pStyle w:val="ListParagraph"/>
        <w:numPr>
          <w:ilvl w:val="0"/>
          <w:numId w:val="2"/>
        </w:numPr>
        <w:jc w:val="both"/>
      </w:pPr>
      <w:r>
        <w:rPr>
          <w:i/>
        </w:rPr>
        <w:t>Globalization as a concept refers both to the compression of the world and the intensification of consciousness of the world as a whole.</w:t>
      </w:r>
    </w:p>
    <w:p w:rsidR="00347D9F" w:rsidRDefault="00347D9F" w:rsidP="00E7736A">
      <w:pPr>
        <w:pStyle w:val="ListParagraph"/>
        <w:numPr>
          <w:ilvl w:val="0"/>
          <w:numId w:val="2"/>
        </w:numPr>
        <w:jc w:val="both"/>
      </w:pPr>
      <w:r>
        <w:t>Roland Robertson, Professor of Sociology at the University of Pittsburgh</w:t>
      </w:r>
    </w:p>
    <w:p w:rsidR="001D08E2" w:rsidRDefault="001D08E2" w:rsidP="001D08E2">
      <w:pPr>
        <w:jc w:val="both"/>
      </w:pPr>
      <w:r>
        <w:rPr>
          <w:b/>
        </w:rPr>
        <w:t>Highly contested concept</w:t>
      </w:r>
    </w:p>
    <w:p w:rsidR="001D08E2" w:rsidRDefault="001D08E2" w:rsidP="001D08E2">
      <w:pPr>
        <w:pStyle w:val="ListParagraph"/>
        <w:numPr>
          <w:ilvl w:val="0"/>
          <w:numId w:val="3"/>
        </w:numPr>
        <w:jc w:val="both"/>
      </w:pPr>
      <w:r>
        <w:t>There are two fundamentally opposed views with respect to the essence and the beginning of this phenomenon.</w:t>
      </w:r>
    </w:p>
    <w:p w:rsidR="001D08E2" w:rsidRPr="001D08E2" w:rsidRDefault="001D08E2" w:rsidP="001D08E2">
      <w:pPr>
        <w:jc w:val="both"/>
        <w:rPr>
          <w:b/>
        </w:rPr>
      </w:pPr>
      <w:r w:rsidRPr="001D08E2">
        <w:rPr>
          <w:b/>
        </w:rPr>
        <w:lastRenderedPageBreak/>
        <w:t>Globalization and its vulnerabilities</w:t>
      </w:r>
    </w:p>
    <w:p w:rsidR="001D08E2" w:rsidRDefault="001D08E2" w:rsidP="001D08E2">
      <w:pPr>
        <w:jc w:val="both"/>
      </w:pPr>
      <w:r>
        <w:t>Globalization is:</w:t>
      </w:r>
    </w:p>
    <w:p w:rsidR="001D08E2" w:rsidRDefault="001D08E2" w:rsidP="001D08E2">
      <w:pPr>
        <w:pStyle w:val="ListParagraph"/>
        <w:numPr>
          <w:ilvl w:val="0"/>
          <w:numId w:val="4"/>
        </w:numPr>
        <w:jc w:val="both"/>
      </w:pPr>
      <w:r>
        <w:t xml:space="preserve">An </w:t>
      </w:r>
      <w:r>
        <w:rPr>
          <w:i/>
        </w:rPr>
        <w:t>active process</w:t>
      </w:r>
      <w:r>
        <w:t xml:space="preserve"> of corporate expansion across borders and</w:t>
      </w:r>
    </w:p>
    <w:p w:rsidR="001D08E2" w:rsidRDefault="001D08E2" w:rsidP="001D08E2">
      <w:pPr>
        <w:pStyle w:val="ListParagraph"/>
        <w:numPr>
          <w:ilvl w:val="0"/>
          <w:numId w:val="4"/>
        </w:numPr>
        <w:jc w:val="both"/>
      </w:pPr>
      <w:r>
        <w:t xml:space="preserve">A </w:t>
      </w:r>
      <w:r>
        <w:rPr>
          <w:i/>
        </w:rPr>
        <w:t>structure of cross-border facilities and economic linkages</w:t>
      </w:r>
      <w:r w:rsidR="00E56CAC">
        <w:rPr>
          <w:i/>
        </w:rPr>
        <w:t>…s</w:t>
      </w:r>
      <w:r>
        <w:t>teadily growing and transforming</w:t>
      </w:r>
    </w:p>
    <w:p w:rsidR="001D08E2" w:rsidRDefault="001D08E2" w:rsidP="001D08E2">
      <w:pPr>
        <w:pStyle w:val="ListParagraph"/>
        <w:numPr>
          <w:ilvl w:val="0"/>
          <w:numId w:val="4"/>
        </w:numPr>
        <w:jc w:val="both"/>
      </w:pPr>
      <w:r>
        <w:t xml:space="preserve">Globalization is also </w:t>
      </w:r>
      <w:r>
        <w:rPr>
          <w:i/>
        </w:rPr>
        <w:t>an ideology</w:t>
      </w:r>
    </w:p>
    <w:p w:rsidR="001D08E2" w:rsidRDefault="001D08E2" w:rsidP="001D08E2">
      <w:pPr>
        <w:jc w:val="both"/>
      </w:pPr>
      <w:r>
        <w:t>To reduce any resistance to the process, PR strategy based on the following main arguments</w:t>
      </w:r>
    </w:p>
    <w:p w:rsidR="001D08E2" w:rsidRDefault="001D08E2" w:rsidP="001D08E2">
      <w:pPr>
        <w:pStyle w:val="ListParagraph"/>
        <w:numPr>
          <w:ilvl w:val="0"/>
          <w:numId w:val="6"/>
        </w:numPr>
        <w:jc w:val="both"/>
      </w:pPr>
      <w:r>
        <w:t>Beneficial</w:t>
      </w:r>
    </w:p>
    <w:p w:rsidR="001D08E2" w:rsidRDefault="001D08E2" w:rsidP="001D08E2">
      <w:pPr>
        <w:pStyle w:val="ListParagraph"/>
        <w:numPr>
          <w:ilvl w:val="0"/>
          <w:numId w:val="6"/>
        </w:numPr>
        <w:jc w:val="both"/>
      </w:pPr>
      <w:r>
        <w:t>Unstoppable (TINA – “there is no alternative”, Margaret Thatcher)</w:t>
      </w:r>
    </w:p>
    <w:p w:rsidR="001D08E2" w:rsidRDefault="001D08E2" w:rsidP="001D08E2">
      <w:pPr>
        <w:jc w:val="both"/>
      </w:pPr>
      <w:r>
        <w:rPr>
          <w:b/>
        </w:rPr>
        <w:t>Globalization as ideology</w:t>
      </w:r>
    </w:p>
    <w:p w:rsidR="001D08E2" w:rsidRDefault="001D08E2" w:rsidP="001D08E2">
      <w:pPr>
        <w:pStyle w:val="ListParagraph"/>
        <w:numPr>
          <w:ilvl w:val="0"/>
          <w:numId w:val="3"/>
        </w:numPr>
        <w:jc w:val="both"/>
      </w:pPr>
      <w:r>
        <w:t>Main elements:</w:t>
      </w:r>
    </w:p>
    <w:p w:rsidR="001D08E2" w:rsidRDefault="001D08E2" w:rsidP="001D08E2">
      <w:pPr>
        <w:pStyle w:val="ListParagraph"/>
        <w:numPr>
          <w:ilvl w:val="0"/>
          <w:numId w:val="7"/>
        </w:numPr>
        <w:jc w:val="both"/>
      </w:pPr>
      <w:r>
        <w:t>Advance of corporate agenda</w:t>
      </w:r>
    </w:p>
    <w:p w:rsidR="001D08E2" w:rsidRDefault="001D08E2" w:rsidP="001D08E2">
      <w:pPr>
        <w:pStyle w:val="ListParagraph"/>
        <w:numPr>
          <w:ilvl w:val="0"/>
          <w:numId w:val="7"/>
        </w:numPr>
        <w:jc w:val="both"/>
      </w:pPr>
      <w:r>
        <w:t>Fiscal deregulation (good for the corp</w:t>
      </w:r>
      <w:r w:rsidR="00D63745">
        <w:t>orations, bad for everyone else…in order to secure quality, regulation is necessary)</w:t>
      </w:r>
    </w:p>
    <w:p w:rsidR="001D08E2" w:rsidRDefault="001D08E2" w:rsidP="001D08E2">
      <w:pPr>
        <w:pStyle w:val="ListParagraph"/>
        <w:numPr>
          <w:ilvl w:val="0"/>
          <w:numId w:val="7"/>
        </w:numPr>
        <w:jc w:val="both"/>
      </w:pPr>
      <w:r>
        <w:t>Balancing the budget</w:t>
      </w:r>
    </w:p>
    <w:p w:rsidR="001D08E2" w:rsidRDefault="001D08E2" w:rsidP="001D08E2">
      <w:pPr>
        <w:pStyle w:val="ListParagraph"/>
        <w:numPr>
          <w:ilvl w:val="0"/>
          <w:numId w:val="7"/>
        </w:numPr>
        <w:jc w:val="both"/>
      </w:pPr>
      <w:r>
        <w:t>Cutting back entitlements (non-corporate)</w:t>
      </w:r>
    </w:p>
    <w:p w:rsidR="00D63745" w:rsidRDefault="00D63745" w:rsidP="00D63745">
      <w:pPr>
        <w:pStyle w:val="ListParagraph"/>
        <w:numPr>
          <w:ilvl w:val="0"/>
          <w:numId w:val="3"/>
        </w:numPr>
        <w:jc w:val="both"/>
      </w:pPr>
      <w:r>
        <w:t>Free trade manifests as having an aura of virtue</w:t>
      </w:r>
    </w:p>
    <w:p w:rsidR="00D63745" w:rsidRDefault="00D63745" w:rsidP="00D63745">
      <w:pPr>
        <w:pStyle w:val="ListParagraph"/>
        <w:numPr>
          <w:ilvl w:val="0"/>
          <w:numId w:val="3"/>
        </w:numPr>
        <w:jc w:val="both"/>
      </w:pPr>
      <w:r>
        <w:t>Globalization hints at internationalism</w:t>
      </w:r>
    </w:p>
    <w:p w:rsidR="00D63745" w:rsidRDefault="00D63745" w:rsidP="00F62915">
      <w:pPr>
        <w:pStyle w:val="ListParagraph"/>
        <w:numPr>
          <w:ilvl w:val="0"/>
          <w:numId w:val="3"/>
        </w:numPr>
        <w:jc w:val="both"/>
      </w:pPr>
      <w:proofErr w:type="gramStart"/>
      <w:r>
        <w:t>Solidarity  between</w:t>
      </w:r>
      <w:proofErr w:type="gramEnd"/>
      <w:r>
        <w:t xml:space="preserve"> countries as opposed</w:t>
      </w:r>
      <w:r w:rsidR="00FE042C">
        <w:t xml:space="preserve"> to nationalism and protection</w:t>
      </w:r>
      <w:r>
        <w:t>ism</w:t>
      </w:r>
      <w:r w:rsidR="00DB74FE">
        <w:t xml:space="preserve"> (interesting in terms of the sacrifice of individual liberties at on an international scale)  </w:t>
      </w:r>
    </w:p>
    <w:p w:rsidR="00F62915" w:rsidRDefault="00F62915" w:rsidP="00F62915">
      <w:pPr>
        <w:jc w:val="both"/>
      </w:pPr>
      <w:r>
        <w:rPr>
          <w:b/>
        </w:rPr>
        <w:t>Critique</w:t>
      </w:r>
    </w:p>
    <w:p w:rsidR="00F62915" w:rsidRDefault="00F62915" w:rsidP="00F62915">
      <w:pPr>
        <w:pStyle w:val="ListParagraph"/>
        <w:numPr>
          <w:ilvl w:val="0"/>
          <w:numId w:val="8"/>
        </w:numPr>
        <w:jc w:val="both"/>
      </w:pPr>
      <w:r>
        <w:t xml:space="preserve">Alternative rewording for: a struggle between “protection” of transnational corporate (TNC) rights – versus the “freedom” of democratic governments to regulate in the interests of domestic non-corporate constituencies </w:t>
      </w:r>
    </w:p>
    <w:p w:rsidR="00F62915" w:rsidRDefault="00F62915" w:rsidP="00F62915">
      <w:pPr>
        <w:pStyle w:val="ListParagraph"/>
        <w:numPr>
          <w:ilvl w:val="0"/>
          <w:numId w:val="9"/>
        </w:numPr>
        <w:jc w:val="both"/>
      </w:pPr>
      <w:r>
        <w:t>Nation-state: inclusive</w:t>
      </w:r>
    </w:p>
    <w:p w:rsidR="00F62915" w:rsidRDefault="00F62915" w:rsidP="00F62915">
      <w:pPr>
        <w:pStyle w:val="ListParagraph"/>
        <w:numPr>
          <w:ilvl w:val="0"/>
          <w:numId w:val="9"/>
        </w:numPr>
        <w:jc w:val="both"/>
      </w:pPr>
      <w:r>
        <w:t>Shareholders: exclusive community, not necessarily beneficial</w:t>
      </w:r>
    </w:p>
    <w:p w:rsidR="00F62915" w:rsidRDefault="00F62915" w:rsidP="00F62915">
      <w:pPr>
        <w:pStyle w:val="ListParagraph"/>
        <w:numPr>
          <w:ilvl w:val="0"/>
          <w:numId w:val="8"/>
        </w:numPr>
        <w:jc w:val="both"/>
      </w:pPr>
      <w:r>
        <w:t xml:space="preserve">Promotes </w:t>
      </w:r>
      <w:r>
        <w:rPr>
          <w:i/>
        </w:rPr>
        <w:t>comparative advantage</w:t>
      </w:r>
      <w:r>
        <w:t xml:space="preserve"> and the </w:t>
      </w:r>
      <w:r>
        <w:rPr>
          <w:i/>
        </w:rPr>
        <w:t>division of labour</w:t>
      </w:r>
      <w:r>
        <w:t>, it also supposedly enhances efficiency and productivity…because of these “virtues”, and the alleged inability of governments to halt “progress”, globalization is widely perceived as beyond human control, which further weakens resistance</w:t>
      </w:r>
    </w:p>
    <w:p w:rsidR="00E56CAC" w:rsidRDefault="00E56CAC" w:rsidP="00E56CAC">
      <w:pPr>
        <w:jc w:val="both"/>
      </w:pPr>
      <w:r>
        <w:rPr>
          <w:b/>
        </w:rPr>
        <w:t>Globalization</w:t>
      </w:r>
    </w:p>
    <w:p w:rsidR="00E56CAC" w:rsidRDefault="00E56CAC" w:rsidP="00E56CAC">
      <w:pPr>
        <w:pStyle w:val="ListParagraph"/>
        <w:numPr>
          <w:ilvl w:val="0"/>
          <w:numId w:val="10"/>
        </w:numPr>
        <w:jc w:val="both"/>
      </w:pPr>
      <w:r>
        <w:t>Good/bad dichotomy (depending on the ideological affiliation)</w:t>
      </w:r>
    </w:p>
    <w:p w:rsidR="00E56CAC" w:rsidRDefault="00E56CAC" w:rsidP="00E56CAC">
      <w:pPr>
        <w:pStyle w:val="ListParagraph"/>
        <w:numPr>
          <w:ilvl w:val="0"/>
          <w:numId w:val="10"/>
        </w:numPr>
        <w:jc w:val="both"/>
      </w:pPr>
      <w:r>
        <w:t>New-old phenomenon dichotomy (depending on the specific definition)</w:t>
      </w:r>
    </w:p>
    <w:p w:rsidR="00E56CAC" w:rsidRDefault="00E56CAC" w:rsidP="00E56CAC">
      <w:pPr>
        <w:jc w:val="both"/>
      </w:pPr>
      <w:r>
        <w:t>The only consensus so far is that there is no consensus</w:t>
      </w:r>
    </w:p>
    <w:p w:rsidR="00E56CAC" w:rsidRPr="00E56CAC" w:rsidRDefault="00E56CAC" w:rsidP="00E56CAC">
      <w:pPr>
        <w:jc w:val="both"/>
      </w:pPr>
    </w:p>
    <w:sectPr w:rsidR="00E56CAC" w:rsidRPr="00E56CAC" w:rsidSect="002834E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4584" w:rsidRDefault="00644584" w:rsidP="006A5428">
      <w:pPr>
        <w:spacing w:after="0" w:line="240" w:lineRule="auto"/>
      </w:pPr>
      <w:r>
        <w:separator/>
      </w:r>
    </w:p>
  </w:endnote>
  <w:endnote w:type="continuationSeparator" w:id="0">
    <w:p w:rsidR="00644584" w:rsidRDefault="00644584" w:rsidP="006A54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4584" w:rsidRDefault="00644584" w:rsidP="006A5428">
      <w:pPr>
        <w:spacing w:after="0" w:line="240" w:lineRule="auto"/>
      </w:pPr>
      <w:r>
        <w:separator/>
      </w:r>
    </w:p>
  </w:footnote>
  <w:footnote w:type="continuationSeparator" w:id="0">
    <w:p w:rsidR="00644584" w:rsidRDefault="00644584" w:rsidP="006A54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B642E"/>
    <w:multiLevelType w:val="hybridMultilevel"/>
    <w:tmpl w:val="E15416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540D72"/>
    <w:multiLevelType w:val="hybridMultilevel"/>
    <w:tmpl w:val="21AE572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4D45DFD"/>
    <w:multiLevelType w:val="hybridMultilevel"/>
    <w:tmpl w:val="D7BCC54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9C44FB8"/>
    <w:multiLevelType w:val="hybridMultilevel"/>
    <w:tmpl w:val="2DA6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EF4C6C"/>
    <w:multiLevelType w:val="hybridMultilevel"/>
    <w:tmpl w:val="E9B6695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F94EB4"/>
    <w:multiLevelType w:val="hybridMultilevel"/>
    <w:tmpl w:val="47F637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961EBA"/>
    <w:multiLevelType w:val="hybridMultilevel"/>
    <w:tmpl w:val="DD301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6873B66"/>
    <w:multiLevelType w:val="hybridMultilevel"/>
    <w:tmpl w:val="D40ECF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7A07032"/>
    <w:multiLevelType w:val="hybridMultilevel"/>
    <w:tmpl w:val="47F637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825BF0"/>
    <w:multiLevelType w:val="hybridMultilevel"/>
    <w:tmpl w:val="B8C879F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4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428"/>
    <w:rsid w:val="000134F2"/>
    <w:rsid w:val="001179D3"/>
    <w:rsid w:val="001D08E2"/>
    <w:rsid w:val="002834ED"/>
    <w:rsid w:val="00347D9F"/>
    <w:rsid w:val="00404B04"/>
    <w:rsid w:val="004838A8"/>
    <w:rsid w:val="004F6652"/>
    <w:rsid w:val="00644584"/>
    <w:rsid w:val="006A5428"/>
    <w:rsid w:val="00804B6C"/>
    <w:rsid w:val="008747B2"/>
    <w:rsid w:val="008E7FC3"/>
    <w:rsid w:val="00AB2D53"/>
    <w:rsid w:val="00AC6FBC"/>
    <w:rsid w:val="00D63745"/>
    <w:rsid w:val="00D84FA7"/>
    <w:rsid w:val="00D8613F"/>
    <w:rsid w:val="00DB74FE"/>
    <w:rsid w:val="00E45174"/>
    <w:rsid w:val="00E56CAC"/>
    <w:rsid w:val="00E637A2"/>
    <w:rsid w:val="00E7736A"/>
    <w:rsid w:val="00EE113E"/>
    <w:rsid w:val="00F6168F"/>
    <w:rsid w:val="00F62915"/>
    <w:rsid w:val="00F64B17"/>
    <w:rsid w:val="00F808F2"/>
    <w:rsid w:val="00FE0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168F"/>
  </w:style>
  <w:style w:type="paragraph" w:styleId="Heading1">
    <w:name w:val="heading 1"/>
    <w:basedOn w:val="Normal"/>
    <w:next w:val="Normal"/>
    <w:link w:val="Heading1Char"/>
    <w:uiPriority w:val="9"/>
    <w:qFormat/>
    <w:rsid w:val="00F6168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168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168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168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168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168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168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168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168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168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6168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16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168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168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168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168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168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168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168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6168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F6168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6168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168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6168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uiPriority w:val="22"/>
    <w:qFormat/>
    <w:rsid w:val="00F6168F"/>
    <w:rPr>
      <w:b/>
      <w:bCs/>
    </w:rPr>
  </w:style>
  <w:style w:type="character" w:styleId="Emphasis">
    <w:name w:val="Emphasis"/>
    <w:uiPriority w:val="20"/>
    <w:qFormat/>
    <w:rsid w:val="00F6168F"/>
    <w:rPr>
      <w:i/>
      <w:iCs/>
    </w:rPr>
  </w:style>
  <w:style w:type="paragraph" w:styleId="NoSpacing">
    <w:name w:val="No Spacing"/>
    <w:basedOn w:val="Normal"/>
    <w:link w:val="NoSpacingChar"/>
    <w:uiPriority w:val="1"/>
    <w:qFormat/>
    <w:rsid w:val="00F6168F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F6168F"/>
  </w:style>
  <w:style w:type="paragraph" w:styleId="Quote">
    <w:name w:val="Quote"/>
    <w:basedOn w:val="Normal"/>
    <w:next w:val="Normal"/>
    <w:link w:val="QuoteChar"/>
    <w:uiPriority w:val="29"/>
    <w:qFormat/>
    <w:rsid w:val="00F6168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6168F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168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168F"/>
    <w:rPr>
      <w:b/>
      <w:bCs/>
      <w:i/>
      <w:iCs/>
      <w:color w:val="4F81BD" w:themeColor="accent1"/>
    </w:rPr>
  </w:style>
  <w:style w:type="character" w:styleId="SubtleEmphasis">
    <w:name w:val="Subtle Emphasis"/>
    <w:uiPriority w:val="19"/>
    <w:qFormat/>
    <w:rsid w:val="00F6168F"/>
    <w:rPr>
      <w:i/>
      <w:iCs/>
      <w:color w:val="808080" w:themeColor="text1" w:themeTint="7F"/>
    </w:rPr>
  </w:style>
  <w:style w:type="character" w:styleId="IntenseEmphasis">
    <w:name w:val="Intense Emphasis"/>
    <w:uiPriority w:val="21"/>
    <w:qFormat/>
    <w:rsid w:val="00F6168F"/>
    <w:rPr>
      <w:b/>
      <w:bCs/>
      <w:i/>
      <w:iCs/>
      <w:color w:val="4F81BD" w:themeColor="accent1"/>
    </w:rPr>
  </w:style>
  <w:style w:type="character" w:styleId="SubtleReference">
    <w:name w:val="Subtle Reference"/>
    <w:uiPriority w:val="31"/>
    <w:qFormat/>
    <w:rsid w:val="00F6168F"/>
    <w:rPr>
      <w:smallCaps/>
      <w:color w:val="C0504D" w:themeColor="accent2"/>
      <w:u w:val="single"/>
    </w:rPr>
  </w:style>
  <w:style w:type="character" w:styleId="IntenseReference">
    <w:name w:val="Intense Reference"/>
    <w:uiPriority w:val="32"/>
    <w:qFormat/>
    <w:rsid w:val="00F6168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uiPriority w:val="33"/>
    <w:qFormat/>
    <w:rsid w:val="00F6168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6168F"/>
    <w:pPr>
      <w:outlineLvl w:val="9"/>
    </w:pPr>
  </w:style>
  <w:style w:type="paragraph" w:styleId="Header">
    <w:name w:val="header"/>
    <w:basedOn w:val="Normal"/>
    <w:link w:val="HeaderChar"/>
    <w:uiPriority w:val="99"/>
    <w:semiHidden/>
    <w:unhideWhenUsed/>
    <w:rsid w:val="006A54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A5428"/>
  </w:style>
  <w:style w:type="paragraph" w:styleId="Footer">
    <w:name w:val="footer"/>
    <w:basedOn w:val="Normal"/>
    <w:link w:val="FooterChar"/>
    <w:uiPriority w:val="99"/>
    <w:semiHidden/>
    <w:unhideWhenUsed/>
    <w:rsid w:val="006A54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A5428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168F"/>
  </w:style>
  <w:style w:type="paragraph" w:styleId="Heading1">
    <w:name w:val="heading 1"/>
    <w:basedOn w:val="Normal"/>
    <w:next w:val="Normal"/>
    <w:link w:val="Heading1Char"/>
    <w:uiPriority w:val="9"/>
    <w:qFormat/>
    <w:rsid w:val="00F6168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168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168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168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168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168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168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168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168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168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6168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16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168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168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168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168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168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168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168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6168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F6168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6168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168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6168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uiPriority w:val="22"/>
    <w:qFormat/>
    <w:rsid w:val="00F6168F"/>
    <w:rPr>
      <w:b/>
      <w:bCs/>
    </w:rPr>
  </w:style>
  <w:style w:type="character" w:styleId="Emphasis">
    <w:name w:val="Emphasis"/>
    <w:uiPriority w:val="20"/>
    <w:qFormat/>
    <w:rsid w:val="00F6168F"/>
    <w:rPr>
      <w:i/>
      <w:iCs/>
    </w:rPr>
  </w:style>
  <w:style w:type="paragraph" w:styleId="NoSpacing">
    <w:name w:val="No Spacing"/>
    <w:basedOn w:val="Normal"/>
    <w:link w:val="NoSpacingChar"/>
    <w:uiPriority w:val="1"/>
    <w:qFormat/>
    <w:rsid w:val="00F6168F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F6168F"/>
  </w:style>
  <w:style w:type="paragraph" w:styleId="Quote">
    <w:name w:val="Quote"/>
    <w:basedOn w:val="Normal"/>
    <w:next w:val="Normal"/>
    <w:link w:val="QuoteChar"/>
    <w:uiPriority w:val="29"/>
    <w:qFormat/>
    <w:rsid w:val="00F6168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6168F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168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168F"/>
    <w:rPr>
      <w:b/>
      <w:bCs/>
      <w:i/>
      <w:iCs/>
      <w:color w:val="4F81BD" w:themeColor="accent1"/>
    </w:rPr>
  </w:style>
  <w:style w:type="character" w:styleId="SubtleEmphasis">
    <w:name w:val="Subtle Emphasis"/>
    <w:uiPriority w:val="19"/>
    <w:qFormat/>
    <w:rsid w:val="00F6168F"/>
    <w:rPr>
      <w:i/>
      <w:iCs/>
      <w:color w:val="808080" w:themeColor="text1" w:themeTint="7F"/>
    </w:rPr>
  </w:style>
  <w:style w:type="character" w:styleId="IntenseEmphasis">
    <w:name w:val="Intense Emphasis"/>
    <w:uiPriority w:val="21"/>
    <w:qFormat/>
    <w:rsid w:val="00F6168F"/>
    <w:rPr>
      <w:b/>
      <w:bCs/>
      <w:i/>
      <w:iCs/>
      <w:color w:val="4F81BD" w:themeColor="accent1"/>
    </w:rPr>
  </w:style>
  <w:style w:type="character" w:styleId="SubtleReference">
    <w:name w:val="Subtle Reference"/>
    <w:uiPriority w:val="31"/>
    <w:qFormat/>
    <w:rsid w:val="00F6168F"/>
    <w:rPr>
      <w:smallCaps/>
      <w:color w:val="C0504D" w:themeColor="accent2"/>
      <w:u w:val="single"/>
    </w:rPr>
  </w:style>
  <w:style w:type="character" w:styleId="IntenseReference">
    <w:name w:val="Intense Reference"/>
    <w:uiPriority w:val="32"/>
    <w:qFormat/>
    <w:rsid w:val="00F6168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uiPriority w:val="33"/>
    <w:qFormat/>
    <w:rsid w:val="00F6168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6168F"/>
    <w:pPr>
      <w:outlineLvl w:val="9"/>
    </w:pPr>
  </w:style>
  <w:style w:type="paragraph" w:styleId="Header">
    <w:name w:val="header"/>
    <w:basedOn w:val="Normal"/>
    <w:link w:val="HeaderChar"/>
    <w:uiPriority w:val="99"/>
    <w:semiHidden/>
    <w:unhideWhenUsed/>
    <w:rsid w:val="006A54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A5428"/>
  </w:style>
  <w:style w:type="paragraph" w:styleId="Footer">
    <w:name w:val="footer"/>
    <w:basedOn w:val="Normal"/>
    <w:link w:val="FooterChar"/>
    <w:uiPriority w:val="99"/>
    <w:semiHidden/>
    <w:unhideWhenUsed/>
    <w:rsid w:val="006A54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A54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607</Words>
  <Characters>3463</Characters>
  <Application>Microsoft Macintosh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Aanchal Agarwal</cp:lastModifiedBy>
  <cp:revision>2</cp:revision>
  <dcterms:created xsi:type="dcterms:W3CDTF">2014-01-17T18:00:00Z</dcterms:created>
  <dcterms:modified xsi:type="dcterms:W3CDTF">2014-01-17T18:00:00Z</dcterms:modified>
</cp:coreProperties>
</file>