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5A5" w:rsidRDefault="005755A5" w:rsidP="00422841">
      <w:pPr>
        <w:pStyle w:val="Heading1"/>
        <w:spacing w:line="480" w:lineRule="auto"/>
      </w:pPr>
      <w:bookmarkStart w:id="0" w:name="_GoBack"/>
      <w:bookmarkEnd w:id="0"/>
    </w:p>
    <w:p w:rsidR="00376E2F" w:rsidRDefault="00376E2F" w:rsidP="00422841">
      <w:pPr>
        <w:pStyle w:val="Heading1"/>
        <w:spacing w:line="480" w:lineRule="auto"/>
      </w:pPr>
      <w:r>
        <w:t>Score: 185</w:t>
      </w:r>
    </w:p>
    <w:p w:rsidR="005755A5" w:rsidRDefault="00376E2F" w:rsidP="00422841">
      <w:pPr>
        <w:pStyle w:val="Heading1"/>
        <w:spacing w:line="480" w:lineRule="auto"/>
      </w:pPr>
      <w:r>
        <w:t>Comments: lack of description on methods part.  Explanation is not enough on slope, F</w:t>
      </w:r>
      <w:proofErr w:type="gramStart"/>
      <w:r>
        <w:t>,R</w:t>
      </w:r>
      <w:proofErr w:type="gramEnd"/>
      <w:r>
        <w:t xml:space="preserve"> value. </w:t>
      </w:r>
    </w:p>
    <w:p w:rsidR="005755A5" w:rsidRDefault="005755A5" w:rsidP="00422841">
      <w:pPr>
        <w:pStyle w:val="Heading1"/>
        <w:spacing w:line="480" w:lineRule="auto"/>
      </w:pPr>
    </w:p>
    <w:p w:rsidR="005755A5" w:rsidRPr="0010520B" w:rsidRDefault="005755A5" w:rsidP="005755A5">
      <w:pPr>
        <w:pStyle w:val="Heading1"/>
        <w:spacing w:line="480" w:lineRule="auto"/>
        <w:jc w:val="center"/>
        <w:rPr>
          <w:color w:val="17365D" w:themeColor="text2" w:themeShade="BF"/>
          <w:sz w:val="36"/>
          <w:szCs w:val="36"/>
        </w:rPr>
      </w:pPr>
      <w:r w:rsidRPr="0010520B">
        <w:rPr>
          <w:color w:val="17365D" w:themeColor="text2" w:themeShade="BF"/>
          <w:sz w:val="36"/>
          <w:szCs w:val="36"/>
        </w:rPr>
        <w:t>Marketing Research Group Project</w:t>
      </w:r>
      <w:r w:rsidR="0010520B" w:rsidRPr="0010520B">
        <w:rPr>
          <w:color w:val="17365D" w:themeColor="text2" w:themeShade="BF"/>
          <w:sz w:val="36"/>
          <w:szCs w:val="36"/>
        </w:rPr>
        <w:t>:</w:t>
      </w:r>
    </w:p>
    <w:p w:rsidR="005755A5" w:rsidRPr="0010520B" w:rsidRDefault="005755A5" w:rsidP="005755A5">
      <w:pPr>
        <w:jc w:val="center"/>
        <w:rPr>
          <w:b/>
          <w:i/>
          <w:color w:val="17365D" w:themeColor="text2" w:themeShade="BF"/>
          <w:sz w:val="28"/>
          <w:szCs w:val="28"/>
        </w:rPr>
      </w:pPr>
      <w:r w:rsidRPr="0010520B">
        <w:rPr>
          <w:rFonts w:asciiTheme="majorHAnsi" w:hAnsiTheme="majorHAnsi"/>
          <w:b/>
          <w:i/>
          <w:color w:val="17365D" w:themeColor="text2" w:themeShade="BF"/>
          <w:sz w:val="36"/>
          <w:szCs w:val="36"/>
        </w:rPr>
        <w:t xml:space="preserve">Starbucks </w:t>
      </w:r>
    </w:p>
    <w:p w:rsidR="005755A5" w:rsidRDefault="005755A5" w:rsidP="005755A5">
      <w:pPr>
        <w:jc w:val="center"/>
        <w:rPr>
          <w:sz w:val="28"/>
          <w:szCs w:val="28"/>
        </w:rPr>
      </w:pPr>
    </w:p>
    <w:p w:rsidR="005755A5" w:rsidRPr="005755A5" w:rsidRDefault="005755A5" w:rsidP="005755A5">
      <w:pPr>
        <w:jc w:val="center"/>
        <w:rPr>
          <w:sz w:val="28"/>
          <w:szCs w:val="28"/>
        </w:rPr>
      </w:pPr>
      <w:r>
        <w:rPr>
          <w:sz w:val="28"/>
          <w:szCs w:val="28"/>
        </w:rPr>
        <w:t>May 15, 2012</w:t>
      </w:r>
    </w:p>
    <w:p w:rsidR="005755A5" w:rsidRPr="005755A5" w:rsidRDefault="005755A5" w:rsidP="005755A5">
      <w:pPr>
        <w:jc w:val="center"/>
        <w:rPr>
          <w:sz w:val="28"/>
          <w:szCs w:val="28"/>
        </w:rPr>
      </w:pPr>
      <w:r w:rsidRPr="005755A5">
        <w:rPr>
          <w:sz w:val="28"/>
          <w:szCs w:val="28"/>
        </w:rPr>
        <w:t>MKT 454-01</w:t>
      </w:r>
    </w:p>
    <w:p w:rsidR="005755A5" w:rsidRPr="005755A5" w:rsidRDefault="005755A5" w:rsidP="005755A5">
      <w:pPr>
        <w:jc w:val="center"/>
        <w:rPr>
          <w:sz w:val="28"/>
          <w:szCs w:val="28"/>
        </w:rPr>
      </w:pPr>
      <w:r w:rsidRPr="005755A5">
        <w:rPr>
          <w:sz w:val="28"/>
          <w:szCs w:val="28"/>
        </w:rPr>
        <w:t>Professor Xu</w:t>
      </w: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5755A5" w:rsidRDefault="005755A5" w:rsidP="005755A5">
      <w:pPr>
        <w:jc w:val="center"/>
      </w:pPr>
    </w:p>
    <w:p w:rsidR="00422841" w:rsidRDefault="00422841" w:rsidP="00422841">
      <w:pPr>
        <w:pStyle w:val="Heading1"/>
        <w:spacing w:line="480" w:lineRule="auto"/>
      </w:pPr>
      <w:r>
        <w:t>Situational Analysis</w:t>
      </w:r>
    </w:p>
    <w:p w:rsidR="004F1576" w:rsidRDefault="007F7078" w:rsidP="00422841">
      <w:pPr>
        <w:spacing w:line="480" w:lineRule="auto"/>
      </w:pPr>
      <w:r>
        <w:t xml:space="preserve">Starbucks began as s single boutique coffee shop in Seattle’s Pike Place Market, in 1971.  At the time, nobody could have anticipated the coffee empire that was to be.  </w:t>
      </w:r>
      <w:r w:rsidR="004F1576">
        <w:t>As far as most people were concerned, c</w:t>
      </w:r>
      <w:r w:rsidR="00BA1713">
        <w:t xml:space="preserve">offee was for drinking at home.  It was cheap and commoditized – nobody would spend big dollars to drink coffee away from home.  Howard Schultz joined Starbucks in 1982, and quickly changed that perception.  </w:t>
      </w:r>
    </w:p>
    <w:p w:rsidR="004F1576" w:rsidRDefault="004F1576" w:rsidP="00422841">
      <w:pPr>
        <w:spacing w:line="480" w:lineRule="auto"/>
      </w:pPr>
    </w:p>
    <w:p w:rsidR="004F1576" w:rsidRDefault="00BA1713" w:rsidP="00422841">
      <w:pPr>
        <w:spacing w:line="480" w:lineRule="auto"/>
      </w:pPr>
      <w:r>
        <w:t>His first</w:t>
      </w:r>
      <w:r w:rsidR="004F1576">
        <w:t xml:space="preserve"> break through was to introduce new styles of premium coffee drinks.  Inspired by a trip to Italy and a vision for bringing the Italian coffee shop experience back to the United States, Schultz introduced the first Latte to the Starbucks menu.  Coffee was on it’s way to becoming a premium beverage, and not just a commodity.  </w:t>
      </w:r>
      <w:r>
        <w:t>I</w:t>
      </w:r>
      <w:r w:rsidR="007F7078">
        <w:t xml:space="preserve">n 1987, </w:t>
      </w:r>
      <w:r w:rsidR="004F1576">
        <w:t>a new vision of Starbucks</w:t>
      </w:r>
      <w:r w:rsidR="007F7078">
        <w:t xml:space="preserve"> began to take shape.  </w:t>
      </w:r>
      <w:r w:rsidR="004F1576">
        <w:t xml:space="preserve">That year, Starbucks </w:t>
      </w:r>
      <w:r>
        <w:t>expanded to include 17 st</w:t>
      </w:r>
      <w:r w:rsidR="004F1576">
        <w:t xml:space="preserve">ores, which proved to be the beginning of a worldwide expansion of the Starbucks brand and the Starbucks experience.  </w:t>
      </w:r>
      <w:r w:rsidR="007F7078">
        <w:t xml:space="preserve">Schultz’ involvement </w:t>
      </w:r>
      <w:r w:rsidR="004F1576">
        <w:t xml:space="preserve">and vision </w:t>
      </w:r>
      <w:r w:rsidR="007F7078">
        <w:t>chan</w:t>
      </w:r>
      <w:r w:rsidR="004F1576">
        <w:t xml:space="preserve">ged the course of the Starbucks.  </w:t>
      </w:r>
      <w:r w:rsidR="007F7078">
        <w:t>Today, there are more than 17,000 Starbucks coffee s</w:t>
      </w:r>
      <w:r w:rsidR="004F1576">
        <w:t>hops in 55 countries world wide, and the corporation is one of the most popular and successful organizations in the world.</w:t>
      </w:r>
    </w:p>
    <w:p w:rsidR="004F1576" w:rsidRDefault="004F1576" w:rsidP="00422841">
      <w:pPr>
        <w:spacing w:line="480" w:lineRule="auto"/>
      </w:pPr>
    </w:p>
    <w:p w:rsidR="00BB23FC" w:rsidRDefault="004F1576" w:rsidP="00422841">
      <w:pPr>
        <w:spacing w:line="480" w:lineRule="auto"/>
      </w:pPr>
      <w:r>
        <w:t>Of course, many others noticed this new trend in the away from home coffee market, and before long there were many new companies competing for a piece of Starbucks’ market share.</w:t>
      </w:r>
      <w:r w:rsidR="00662F3A">
        <w:t xml:space="preserve">  Beginning in the early 1990s, companies like Coffee Bean and Team Leaf, Peete’s Coffee, and Dunkin Donuts began to duplicate the Starbucks experience, along with dozens of other local companies around the country.  </w:t>
      </w:r>
    </w:p>
    <w:p w:rsidR="00662F3A" w:rsidRDefault="00662F3A" w:rsidP="00422841">
      <w:pPr>
        <w:spacing w:line="480" w:lineRule="auto"/>
      </w:pPr>
    </w:p>
    <w:p w:rsidR="00662F3A" w:rsidRDefault="00422841" w:rsidP="00422841">
      <w:pPr>
        <w:pStyle w:val="Heading1"/>
        <w:spacing w:line="480" w:lineRule="auto"/>
      </w:pPr>
      <w:r>
        <w:lastRenderedPageBreak/>
        <w:t>The Problem</w:t>
      </w:r>
    </w:p>
    <w:p w:rsidR="00BB23FC" w:rsidRDefault="00662F3A" w:rsidP="00422841">
      <w:pPr>
        <w:spacing w:line="480" w:lineRule="auto"/>
      </w:pPr>
      <w:r>
        <w:t xml:space="preserve">While Starbucks continues to set the standard as the largest coffee chain worldwide, </w:t>
      </w:r>
      <w:r w:rsidRPr="00376E2F">
        <w:rPr>
          <w:highlight w:val="yellow"/>
        </w:rPr>
        <w:t>threats from other chains are greater than ever.</w:t>
      </w:r>
      <w:r>
        <w:t xml:space="preserve">  The market has become extremely fragmented with a large number of local and regional chains taking business.  Because the chains are smaller, they are</w:t>
      </w:r>
      <w:r w:rsidR="00BB23FC">
        <w:t xml:space="preserve"> often better</w:t>
      </w:r>
      <w:r>
        <w:t xml:space="preserve"> able to respond to local</w:t>
      </w:r>
      <w:r w:rsidR="00BB23FC">
        <w:t xml:space="preserve"> needs and demands, while Starbucks’ centralized management structure sometimes leaves it at a disadvantage.</w:t>
      </w:r>
    </w:p>
    <w:p w:rsidR="00BB23FC" w:rsidRDefault="00BB23FC" w:rsidP="00422841">
      <w:pPr>
        <w:spacing w:line="480" w:lineRule="auto"/>
      </w:pPr>
    </w:p>
    <w:p w:rsidR="00BB23FC" w:rsidRDefault="00BB23FC" w:rsidP="00422841">
      <w:pPr>
        <w:spacing w:line="480" w:lineRule="auto"/>
      </w:pPr>
      <w:r>
        <w:t xml:space="preserve">Further, as Starbucks stores become more popular, many feel that the experience has become less enjoyable.  </w:t>
      </w:r>
      <w:r w:rsidRPr="00376E2F">
        <w:rPr>
          <w:highlight w:val="yellow"/>
        </w:rPr>
        <w:t>Lines are longer than ever, stores are more crowded than ever and the relaxing environment that most customers seek has been compromised</w:t>
      </w:r>
      <w:r>
        <w:t>.  Many also feel that the once “Premium” taste of Starbucks coffee has been left substandard by competitors.</w:t>
      </w:r>
      <w:r w:rsidR="00422841">
        <w:t xml:space="preserve">  Starbucks cannot afford to lose market share to competitors producing a greater perceived customer experience.  They must continue to evaluate their standards and in-store strategies, and seek to give the best in-store experience in the industry.</w:t>
      </w:r>
    </w:p>
    <w:p w:rsidR="00BB23FC" w:rsidRDefault="00BB23FC" w:rsidP="00422841">
      <w:pPr>
        <w:pStyle w:val="Heading1"/>
        <w:spacing w:line="480" w:lineRule="auto"/>
      </w:pPr>
      <w:r>
        <w:t>Question</w:t>
      </w:r>
      <w:r w:rsidR="00422841">
        <w:t>s</w:t>
      </w:r>
    </w:p>
    <w:p w:rsidR="00BB23FC" w:rsidRDefault="00EC4A73" w:rsidP="00422841">
      <w:pPr>
        <w:spacing w:line="480" w:lineRule="auto"/>
      </w:pPr>
      <w:r>
        <w:t xml:space="preserve">For our research, we plan to interview 20 Starbucks customers.  We will ask questions about their general experience in Starbucks stores, including but not limited to their opinions on taste of coffee, food, waiting time, Internet usage and many other aspects of what we call the “Starbucks Experience.”  </w:t>
      </w:r>
      <w:r w:rsidR="00BB23FC">
        <w:t xml:space="preserve">This research project seeks to answer </w:t>
      </w:r>
      <w:r w:rsidR="00422841">
        <w:t>two</w:t>
      </w:r>
      <w:r w:rsidR="00BB23FC">
        <w:t xml:space="preserve"> questions:</w:t>
      </w:r>
    </w:p>
    <w:p w:rsidR="00BB23FC" w:rsidRPr="00376E2F" w:rsidRDefault="00BB23FC" w:rsidP="00422841">
      <w:pPr>
        <w:pStyle w:val="ListParagraph"/>
        <w:numPr>
          <w:ilvl w:val="0"/>
          <w:numId w:val="1"/>
        </w:numPr>
        <w:spacing w:line="480" w:lineRule="auto"/>
        <w:rPr>
          <w:highlight w:val="yellow"/>
        </w:rPr>
      </w:pPr>
      <w:r w:rsidRPr="00376E2F">
        <w:rPr>
          <w:highlight w:val="yellow"/>
        </w:rPr>
        <w:t>Is Starbucks coffee still a premium brand?</w:t>
      </w:r>
    </w:p>
    <w:p w:rsidR="00422841" w:rsidRPr="00376E2F" w:rsidRDefault="00BB23FC" w:rsidP="00422841">
      <w:pPr>
        <w:pStyle w:val="ListParagraph"/>
        <w:numPr>
          <w:ilvl w:val="0"/>
          <w:numId w:val="1"/>
        </w:numPr>
        <w:spacing w:line="480" w:lineRule="auto"/>
        <w:rPr>
          <w:highlight w:val="yellow"/>
        </w:rPr>
      </w:pPr>
      <w:r w:rsidRPr="00376E2F">
        <w:rPr>
          <w:highlight w:val="yellow"/>
        </w:rPr>
        <w:t>Is the</w:t>
      </w:r>
      <w:r w:rsidR="00422841" w:rsidRPr="00376E2F">
        <w:rPr>
          <w:highlight w:val="yellow"/>
        </w:rPr>
        <w:t xml:space="preserve"> “Starbucks</w:t>
      </w:r>
      <w:r w:rsidRPr="00376E2F">
        <w:rPr>
          <w:highlight w:val="yellow"/>
        </w:rPr>
        <w:t xml:space="preserve"> exp</w:t>
      </w:r>
      <w:r w:rsidR="00422841" w:rsidRPr="00376E2F">
        <w:rPr>
          <w:highlight w:val="yellow"/>
        </w:rPr>
        <w:t>erience” as good or better than competitors?</w:t>
      </w:r>
    </w:p>
    <w:p w:rsidR="00422841" w:rsidRDefault="00422841" w:rsidP="00422841">
      <w:pPr>
        <w:pStyle w:val="Heading1"/>
        <w:spacing w:line="480" w:lineRule="auto"/>
      </w:pPr>
      <w:r>
        <w:lastRenderedPageBreak/>
        <w:t>Hypothesis</w:t>
      </w:r>
    </w:p>
    <w:p w:rsidR="009B649C" w:rsidRDefault="00422841" w:rsidP="009B649C">
      <w:pPr>
        <w:spacing w:line="480" w:lineRule="auto"/>
      </w:pPr>
      <w:r>
        <w:t>It is our belief that the “Starbucks Experience,” has become sub-standard within the away fr</w:t>
      </w:r>
      <w:r w:rsidR="00EC4A73">
        <w:t xml:space="preserve">om home coffee market.  </w:t>
      </w:r>
      <w:r w:rsidR="00EC4A73" w:rsidRPr="00376E2F">
        <w:rPr>
          <w:highlight w:val="yellow"/>
        </w:rPr>
        <w:t>We expect that customers will give a low rating to many of the elements that make up a good customer experience, including taste, customer service, in-store comfort and more.</w:t>
      </w:r>
      <w:r w:rsidR="00EC4A73">
        <w:t xml:space="preserve">  </w:t>
      </w:r>
    </w:p>
    <w:p w:rsidR="0010520B" w:rsidRPr="0010520B" w:rsidRDefault="0010520B" w:rsidP="005755A5">
      <w:pPr>
        <w:spacing w:line="480" w:lineRule="auto"/>
        <w:rPr>
          <w:rFonts w:asciiTheme="majorHAnsi" w:hAnsiTheme="majorHAnsi" w:cs="Arial"/>
          <w:b/>
          <w:color w:val="17365D" w:themeColor="text2" w:themeShade="BF"/>
          <w:sz w:val="32"/>
          <w:szCs w:val="32"/>
        </w:rPr>
      </w:pPr>
      <w:r w:rsidRPr="0010520B">
        <w:rPr>
          <w:rFonts w:asciiTheme="majorHAnsi" w:hAnsiTheme="majorHAnsi" w:cs="Arial"/>
          <w:b/>
          <w:color w:val="17365D" w:themeColor="text2" w:themeShade="BF"/>
          <w:sz w:val="32"/>
          <w:szCs w:val="32"/>
        </w:rPr>
        <w:t>Methodology</w:t>
      </w:r>
    </w:p>
    <w:p w:rsidR="005755A5" w:rsidRPr="005755A5" w:rsidRDefault="005755A5" w:rsidP="0010520B">
      <w:pPr>
        <w:rPr>
          <w:rFonts w:asciiTheme="majorHAnsi" w:hAnsiTheme="majorHAnsi" w:cs="Arial"/>
          <w:b/>
        </w:rPr>
      </w:pPr>
      <w:r w:rsidRPr="005755A5">
        <w:rPr>
          <w:rFonts w:asciiTheme="majorHAnsi" w:hAnsiTheme="majorHAnsi" w:cs="Arial"/>
          <w:b/>
        </w:rPr>
        <w:t>DATA</w:t>
      </w:r>
    </w:p>
    <w:p w:rsidR="0010520B" w:rsidRDefault="005755A5" w:rsidP="0010520B">
      <w:pPr>
        <w:rPr>
          <w:rFonts w:asciiTheme="majorHAnsi" w:hAnsiTheme="majorHAnsi" w:cs="Arial"/>
        </w:rPr>
      </w:pPr>
      <w:r w:rsidRPr="000A3DAE">
        <w:rPr>
          <w:rFonts w:asciiTheme="majorHAnsi" w:hAnsiTheme="majorHAnsi" w:cs="Arial"/>
        </w:rPr>
        <w:t>Coffee</w:t>
      </w:r>
      <w:r>
        <w:rPr>
          <w:rFonts w:asciiTheme="majorHAnsi" w:hAnsiTheme="majorHAnsi" w:cs="Arial"/>
        </w:rPr>
        <w:t>:</w:t>
      </w:r>
    </w:p>
    <w:p w:rsidR="005755A5" w:rsidRPr="0010520B" w:rsidRDefault="005755A5" w:rsidP="0010520B">
      <w:pPr>
        <w:spacing w:line="480" w:lineRule="auto"/>
        <w:rPr>
          <w:rFonts w:asciiTheme="majorHAnsi" w:hAnsiTheme="majorHAnsi" w:cs="Arial"/>
        </w:rPr>
      </w:pPr>
      <w:r w:rsidRPr="000A3DAE">
        <w:rPr>
          <w:rFonts w:asciiTheme="majorHAnsi" w:hAnsiTheme="majorHAnsi" w:cs="Arial"/>
          <w:b/>
          <w:bCs/>
          <w:color w:val="000000"/>
        </w:rPr>
        <w:t>Variables Entered/</w:t>
      </w:r>
      <w:r w:rsidR="00EE114F" w:rsidRPr="000A3DAE">
        <w:rPr>
          <w:rFonts w:asciiTheme="majorHAnsi" w:hAnsiTheme="majorHAnsi" w:cs="Arial"/>
          <w:b/>
          <w:bCs/>
          <w:color w:val="000000"/>
        </w:rPr>
        <w:t>Removed (</w:t>
      </w:r>
      <w:r w:rsidRPr="000A3DAE">
        <w:rPr>
          <w:rFonts w:asciiTheme="majorHAnsi" w:hAnsiTheme="majorHAnsi" w:cs="Arial"/>
          <w:b/>
          <w:bCs/>
          <w:color w:val="000000"/>
        </w:rPr>
        <w:t>b)</w:t>
      </w:r>
    </w:p>
    <w:tbl>
      <w:tblPr>
        <w:tblW w:w="0" w:type="auto"/>
        <w:tblInd w:w="93" w:type="dxa"/>
        <w:tblLayout w:type="fixed"/>
        <w:tblCellMar>
          <w:left w:w="93" w:type="dxa"/>
          <w:right w:w="93" w:type="dxa"/>
        </w:tblCellMar>
        <w:tblLook w:val="0000" w:firstRow="0" w:lastRow="0" w:firstColumn="0" w:lastColumn="0" w:noHBand="0" w:noVBand="0"/>
      </w:tblPr>
      <w:tblGrid>
        <w:gridCol w:w="763"/>
        <w:gridCol w:w="1180"/>
        <w:gridCol w:w="1180"/>
        <w:gridCol w:w="1080"/>
      </w:tblGrid>
      <w:tr w:rsidR="005755A5" w:rsidRPr="000A3DAE" w:rsidTr="005755A5">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1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Variables Entered</w:t>
            </w:r>
          </w:p>
        </w:tc>
        <w:tc>
          <w:tcPr>
            <w:tcW w:w="11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Variables Removed</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Method</w:t>
            </w:r>
          </w:p>
        </w:tc>
      </w:tr>
      <w:tr w:rsidR="005755A5" w:rsidRPr="000A3DAE" w:rsidTr="005755A5">
        <w:trPr>
          <w:trHeight w:val="273"/>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1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V1(a)</w:t>
            </w:r>
          </w:p>
        </w:tc>
        <w:tc>
          <w:tcPr>
            <w:tcW w:w="11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Enter</w:t>
            </w:r>
          </w:p>
        </w:tc>
      </w:tr>
    </w:tbl>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a  All requested variables entered.</w:t>
      </w:r>
    </w:p>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b  Dependent Variable: V2</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tabs>
          <w:tab w:val="center" w:pos="2836"/>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t>Model Summary</w:t>
      </w:r>
    </w:p>
    <w:p w:rsidR="005755A5" w:rsidRPr="000A3DAE" w:rsidRDefault="005755A5" w:rsidP="005755A5">
      <w:pPr>
        <w:tabs>
          <w:tab w:val="center" w:pos="2836"/>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080"/>
        <w:gridCol w:w="1080"/>
        <w:gridCol w:w="1137"/>
        <w:gridCol w:w="1324"/>
      </w:tblGrid>
      <w:tr w:rsidR="005755A5" w:rsidRPr="000A3DAE" w:rsidTr="005755A5">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R</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R Square</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Adjusted R Square</w:t>
            </w:r>
          </w:p>
        </w:tc>
        <w:tc>
          <w:tcPr>
            <w:tcW w:w="1324"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Std. Error of the Estimate</w:t>
            </w:r>
          </w:p>
        </w:tc>
      </w:tr>
      <w:tr w:rsidR="005755A5" w:rsidRPr="000A3DAE" w:rsidTr="005755A5">
        <w:trPr>
          <w:trHeight w:val="273"/>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.516(a)</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.266</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.223</w:t>
            </w:r>
          </w:p>
        </w:tc>
        <w:tc>
          <w:tcPr>
            <w:tcW w:w="1324" w:type="dxa"/>
            <w:tcBorders>
              <w:top w:val="single" w:sz="12" w:space="0" w:color="000000"/>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2.243</w:t>
            </w:r>
          </w:p>
        </w:tc>
      </w:tr>
    </w:tbl>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a  Predictors: (Constant), V1</w:t>
      </w:r>
    </w:p>
    <w:p w:rsidR="005755A5" w:rsidRPr="000A3DAE" w:rsidRDefault="005755A5" w:rsidP="005755A5">
      <w:pPr>
        <w:rPr>
          <w:rFonts w:asciiTheme="majorHAnsi" w:hAnsiTheme="majorHAnsi" w:cs="Arial"/>
        </w:rPr>
      </w:pPr>
    </w:p>
    <w:p w:rsidR="005755A5" w:rsidRPr="000A3DAE" w:rsidRDefault="005755A5" w:rsidP="005755A5">
      <w:pPr>
        <w:tabs>
          <w:tab w:val="center" w:pos="4003"/>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t>ANOVA(b)</w:t>
      </w:r>
    </w:p>
    <w:p w:rsidR="005755A5" w:rsidRPr="000A3DAE" w:rsidRDefault="005755A5" w:rsidP="005755A5">
      <w:pPr>
        <w:tabs>
          <w:tab w:val="center" w:pos="4003"/>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252"/>
        <w:gridCol w:w="1094"/>
        <w:gridCol w:w="1080"/>
        <w:gridCol w:w="1368"/>
        <w:gridCol w:w="1080"/>
        <w:gridCol w:w="1080"/>
      </w:tblGrid>
      <w:tr w:rsidR="005755A5" w:rsidRPr="000A3DAE" w:rsidTr="005755A5">
        <w:trPr>
          <w:trHeight w:val="504"/>
        </w:trPr>
        <w:tc>
          <w:tcPr>
            <w:tcW w:w="763" w:type="dxa"/>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252" w:type="dxa"/>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9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Sum of Squares</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df</w:t>
            </w:r>
          </w:p>
        </w:tc>
        <w:tc>
          <w:tcPr>
            <w:tcW w:w="1368"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Mean Square</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F</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Sig.</w:t>
            </w:r>
          </w:p>
        </w:tc>
      </w:tr>
      <w:tr w:rsidR="005755A5" w:rsidRPr="000A3DAE" w:rsidTr="005755A5">
        <w:trPr>
          <w:trHeight w:val="273"/>
        </w:trPr>
        <w:tc>
          <w:tcPr>
            <w:tcW w:w="763"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252"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30.996</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30.996</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6.161</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.024(a)</w:t>
            </w:r>
          </w:p>
        </w:tc>
      </w:tr>
      <w:tr w:rsidR="005755A5" w:rsidRPr="000A3DAE" w:rsidTr="005755A5">
        <w:trPr>
          <w:trHeight w:val="273"/>
        </w:trPr>
        <w:tc>
          <w:tcPr>
            <w:tcW w:w="763"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252"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Residual</w:t>
            </w:r>
          </w:p>
        </w:tc>
        <w:tc>
          <w:tcPr>
            <w:tcW w:w="1094"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85.530</w:t>
            </w:r>
          </w:p>
        </w:tc>
        <w:tc>
          <w:tcPr>
            <w:tcW w:w="1080"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17</w:t>
            </w:r>
          </w:p>
        </w:tc>
        <w:tc>
          <w:tcPr>
            <w:tcW w:w="1368"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5.031</w:t>
            </w:r>
          </w:p>
        </w:tc>
        <w:tc>
          <w:tcPr>
            <w:tcW w:w="1080"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r w:rsidR="005755A5" w:rsidRPr="000A3DAE" w:rsidTr="005755A5">
        <w:trPr>
          <w:trHeight w:val="273"/>
        </w:trPr>
        <w:tc>
          <w:tcPr>
            <w:tcW w:w="763"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252"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Total</w:t>
            </w:r>
          </w:p>
        </w:tc>
        <w:tc>
          <w:tcPr>
            <w:tcW w:w="1094"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116.526</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18</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bl>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a  Predictors: (Constant), V1</w:t>
      </w:r>
    </w:p>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b  Dependent Variable: V2</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p>
    <w:p w:rsidR="005755A5" w:rsidRPr="000A3DAE" w:rsidRDefault="005755A5" w:rsidP="005755A5">
      <w:pPr>
        <w:tabs>
          <w:tab w:val="center" w:pos="5342"/>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r>
      <w:r w:rsidR="00EE114F" w:rsidRPr="000A3DAE">
        <w:rPr>
          <w:rFonts w:asciiTheme="majorHAnsi" w:hAnsiTheme="majorHAnsi" w:cs="Arial"/>
          <w:b/>
          <w:bCs/>
          <w:color w:val="000000"/>
        </w:rPr>
        <w:t>Coefficients (</w:t>
      </w:r>
      <w:r w:rsidRPr="000A3DAE">
        <w:rPr>
          <w:rFonts w:asciiTheme="majorHAnsi" w:hAnsiTheme="majorHAnsi" w:cs="Arial"/>
          <w:b/>
          <w:bCs/>
          <w:color w:val="000000"/>
        </w:rPr>
        <w:t>a)</w:t>
      </w:r>
    </w:p>
    <w:p w:rsidR="005755A5" w:rsidRPr="000A3DAE" w:rsidRDefault="005755A5" w:rsidP="005755A5">
      <w:pPr>
        <w:tabs>
          <w:tab w:val="center" w:pos="5342"/>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137"/>
        <w:gridCol w:w="1080"/>
        <w:gridCol w:w="1080"/>
        <w:gridCol w:w="1454"/>
        <w:gridCol w:w="1080"/>
        <w:gridCol w:w="1080"/>
        <w:gridCol w:w="1368"/>
        <w:gridCol w:w="1368"/>
      </w:tblGrid>
      <w:tr w:rsidR="005755A5" w:rsidRPr="000A3DAE" w:rsidTr="005755A5">
        <w:trPr>
          <w:trHeight w:val="388"/>
        </w:trPr>
        <w:tc>
          <w:tcPr>
            <w:tcW w:w="763" w:type="dxa"/>
            <w:vMerge w:val="restart"/>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137" w:type="dxa"/>
            <w:vMerge w:val="restart"/>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2160" w:type="dxa"/>
            <w:gridSpan w:val="2"/>
            <w:tcBorders>
              <w:top w:val="single" w:sz="12" w:space="0" w:color="000000"/>
              <w:left w:val="single" w:sz="1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Unstandardized Coefficients</w:t>
            </w:r>
          </w:p>
        </w:tc>
        <w:tc>
          <w:tcPr>
            <w:tcW w:w="1454"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Standardized Coefficients</w:t>
            </w:r>
          </w:p>
        </w:tc>
        <w:tc>
          <w:tcPr>
            <w:tcW w:w="1080" w:type="dxa"/>
            <w:vMerge w:val="restart"/>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t</w:t>
            </w:r>
          </w:p>
        </w:tc>
        <w:tc>
          <w:tcPr>
            <w:tcW w:w="1080" w:type="dxa"/>
            <w:vMerge w:val="restart"/>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Sig.</w:t>
            </w:r>
          </w:p>
        </w:tc>
        <w:tc>
          <w:tcPr>
            <w:tcW w:w="2736" w:type="dxa"/>
            <w:gridSpan w:val="2"/>
            <w:tcBorders>
              <w:top w:val="single" w:sz="12" w:space="0" w:color="000000"/>
              <w:left w:val="single" w:sz="2" w:space="0" w:color="000000"/>
              <w:bottom w:val="single" w:sz="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95% Confidence Interval for B</w:t>
            </w:r>
          </w:p>
        </w:tc>
      </w:tr>
      <w:tr w:rsidR="005755A5" w:rsidRPr="000A3DAE" w:rsidTr="005755A5">
        <w:trPr>
          <w:trHeight w:val="388"/>
        </w:trPr>
        <w:tc>
          <w:tcPr>
            <w:tcW w:w="763" w:type="dxa"/>
            <w:vMerge/>
            <w:tcBorders>
              <w:top w:val="nil"/>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137" w:type="dxa"/>
            <w:vMerge/>
            <w:tcBorders>
              <w:top w:val="nil"/>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B</w:t>
            </w:r>
          </w:p>
        </w:tc>
        <w:tc>
          <w:tcPr>
            <w:tcW w:w="1080"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Std. Error</w:t>
            </w:r>
          </w:p>
        </w:tc>
        <w:tc>
          <w:tcPr>
            <w:tcW w:w="1454"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Beta</w:t>
            </w:r>
          </w:p>
        </w:tc>
        <w:tc>
          <w:tcPr>
            <w:tcW w:w="1080" w:type="dxa"/>
            <w:vMerge/>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 xml:space="preserve"> </w:t>
            </w:r>
          </w:p>
        </w:tc>
        <w:tc>
          <w:tcPr>
            <w:tcW w:w="1080" w:type="dxa"/>
            <w:vMerge/>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 xml:space="preserve"> </w:t>
            </w:r>
          </w:p>
        </w:tc>
        <w:tc>
          <w:tcPr>
            <w:tcW w:w="1368"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Lower Bound</w:t>
            </w:r>
          </w:p>
        </w:tc>
        <w:tc>
          <w:tcPr>
            <w:tcW w:w="1368" w:type="dxa"/>
            <w:tcBorders>
              <w:top w:val="single" w:sz="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Upper Bound</w:t>
            </w:r>
          </w:p>
        </w:tc>
      </w:tr>
      <w:tr w:rsidR="005755A5" w:rsidRPr="000A3DAE" w:rsidTr="005755A5">
        <w:trPr>
          <w:trHeight w:val="273"/>
        </w:trPr>
        <w:tc>
          <w:tcPr>
            <w:tcW w:w="763"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lastRenderedPageBreak/>
              <w:t>1</w:t>
            </w:r>
          </w:p>
        </w:tc>
        <w:tc>
          <w:tcPr>
            <w:tcW w:w="1137"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(Constant)</w:t>
            </w:r>
          </w:p>
        </w:tc>
        <w:tc>
          <w:tcPr>
            <w:tcW w:w="1080"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2.022</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2.009</w:t>
            </w:r>
          </w:p>
        </w:tc>
        <w:tc>
          <w:tcPr>
            <w:tcW w:w="1454"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1.006</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.328</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-2.217</w:t>
            </w:r>
          </w:p>
        </w:tc>
        <w:tc>
          <w:tcPr>
            <w:tcW w:w="1368"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6.261</w:t>
            </w:r>
          </w:p>
        </w:tc>
      </w:tr>
      <w:tr w:rsidR="005755A5" w:rsidRPr="000A3DAE" w:rsidTr="005755A5">
        <w:trPr>
          <w:trHeight w:val="273"/>
        </w:trPr>
        <w:tc>
          <w:tcPr>
            <w:tcW w:w="763"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137"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V1</w:t>
            </w:r>
          </w:p>
        </w:tc>
        <w:tc>
          <w:tcPr>
            <w:tcW w:w="1080"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1.272</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.512</w:t>
            </w:r>
          </w:p>
        </w:tc>
        <w:tc>
          <w:tcPr>
            <w:tcW w:w="1454"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.516</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2.482</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.024</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.191</w:t>
            </w:r>
          </w:p>
        </w:tc>
        <w:tc>
          <w:tcPr>
            <w:tcW w:w="1368"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2.353</w:t>
            </w:r>
          </w:p>
        </w:tc>
      </w:tr>
    </w:tbl>
    <w:p w:rsidR="005755A5" w:rsidRPr="000A3DAE" w:rsidRDefault="00EE114F"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a Dependent</w:t>
      </w:r>
      <w:r w:rsidR="005755A5" w:rsidRPr="000A3DAE">
        <w:rPr>
          <w:rFonts w:asciiTheme="majorHAnsi" w:hAnsiTheme="majorHAnsi" w:cs="Arial"/>
          <w:color w:val="000000"/>
        </w:rPr>
        <w:t xml:space="preserve"> Variable: V2</w:t>
      </w:r>
    </w:p>
    <w:p w:rsidR="005755A5" w:rsidRPr="000A3DAE" w:rsidRDefault="005755A5" w:rsidP="005755A5">
      <w:pPr>
        <w:spacing w:line="480" w:lineRule="auto"/>
        <w:rPr>
          <w:rFonts w:asciiTheme="majorHAnsi" w:hAnsiTheme="majorHAnsi" w:cs="Arial"/>
        </w:rPr>
      </w:pPr>
    </w:p>
    <w:p w:rsidR="005755A5" w:rsidRPr="000A3DAE" w:rsidRDefault="005755A5" w:rsidP="005755A5">
      <w:pPr>
        <w:spacing w:line="480" w:lineRule="auto"/>
        <w:rPr>
          <w:rFonts w:asciiTheme="majorHAnsi" w:hAnsiTheme="majorHAnsi" w:cs="Arial"/>
        </w:rPr>
      </w:pPr>
      <w:r w:rsidRPr="000A3DAE">
        <w:rPr>
          <w:rFonts w:asciiTheme="majorHAnsi" w:hAnsiTheme="majorHAnsi" w:cs="Arial"/>
        </w:rPr>
        <w:t>Food</w:t>
      </w:r>
      <w:r>
        <w:rPr>
          <w:rFonts w:asciiTheme="majorHAnsi" w:hAnsiTheme="majorHAnsi" w:cs="Arial"/>
        </w:rPr>
        <w:t>:</w:t>
      </w:r>
    </w:p>
    <w:p w:rsidR="005755A5" w:rsidRPr="000A3DAE" w:rsidRDefault="005755A5" w:rsidP="005755A5">
      <w:pPr>
        <w:tabs>
          <w:tab w:val="center" w:pos="2246"/>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t>Variables Entered/Removed(b)</w:t>
      </w:r>
    </w:p>
    <w:p w:rsidR="005755A5" w:rsidRPr="000A3DAE" w:rsidRDefault="005755A5" w:rsidP="005755A5">
      <w:pPr>
        <w:tabs>
          <w:tab w:val="center" w:pos="2246"/>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180"/>
        <w:gridCol w:w="1180"/>
        <w:gridCol w:w="1080"/>
      </w:tblGrid>
      <w:tr w:rsidR="005755A5" w:rsidRPr="000A3DAE" w:rsidTr="005755A5">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1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Variables Entered</w:t>
            </w:r>
          </w:p>
        </w:tc>
        <w:tc>
          <w:tcPr>
            <w:tcW w:w="11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Variables Removed</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Method</w:t>
            </w:r>
          </w:p>
        </w:tc>
      </w:tr>
      <w:tr w:rsidR="005755A5" w:rsidRPr="000A3DAE" w:rsidTr="005755A5">
        <w:trPr>
          <w:trHeight w:val="273"/>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1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V3(a)</w:t>
            </w:r>
          </w:p>
        </w:tc>
        <w:tc>
          <w:tcPr>
            <w:tcW w:w="11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Enter</w:t>
            </w:r>
          </w:p>
        </w:tc>
      </w:tr>
    </w:tbl>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a  All</w:t>
      </w:r>
      <w:proofErr w:type="gramEnd"/>
      <w:r w:rsidRPr="000A3DAE">
        <w:rPr>
          <w:rFonts w:asciiTheme="majorHAnsi" w:hAnsiTheme="majorHAnsi" w:cs="Arial"/>
          <w:color w:val="000000"/>
        </w:rPr>
        <w:t xml:space="preserve"> requested variables entered.</w:t>
      </w:r>
    </w:p>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b  Dependent</w:t>
      </w:r>
      <w:proofErr w:type="gramEnd"/>
      <w:r w:rsidRPr="000A3DAE">
        <w:rPr>
          <w:rFonts w:asciiTheme="majorHAnsi" w:hAnsiTheme="majorHAnsi" w:cs="Arial"/>
          <w:color w:val="000000"/>
        </w:rPr>
        <w:t xml:space="preserve"> Variable: V4</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p>
    <w:p w:rsidR="005755A5" w:rsidRPr="000A3DAE" w:rsidRDefault="005755A5" w:rsidP="005755A5">
      <w:pPr>
        <w:tabs>
          <w:tab w:val="center" w:pos="2836"/>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t>Model Summary</w:t>
      </w:r>
    </w:p>
    <w:p w:rsidR="005755A5" w:rsidRPr="000A3DAE" w:rsidRDefault="005755A5" w:rsidP="005755A5">
      <w:pPr>
        <w:tabs>
          <w:tab w:val="center" w:pos="2836"/>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080"/>
        <w:gridCol w:w="1080"/>
        <w:gridCol w:w="1137"/>
        <w:gridCol w:w="1324"/>
      </w:tblGrid>
      <w:tr w:rsidR="005755A5" w:rsidRPr="000A3DAE" w:rsidTr="005755A5">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R</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R Square</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Adjusted R Square</w:t>
            </w:r>
          </w:p>
        </w:tc>
        <w:tc>
          <w:tcPr>
            <w:tcW w:w="1324"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Std. Error of the Estimate</w:t>
            </w:r>
          </w:p>
        </w:tc>
      </w:tr>
      <w:tr w:rsidR="005755A5" w:rsidRPr="000A3DAE" w:rsidTr="005755A5">
        <w:trPr>
          <w:trHeight w:val="273"/>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.304(a)</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.092</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.039</w:t>
            </w:r>
          </w:p>
        </w:tc>
        <w:tc>
          <w:tcPr>
            <w:tcW w:w="1324" w:type="dxa"/>
            <w:tcBorders>
              <w:top w:val="single" w:sz="12" w:space="0" w:color="000000"/>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2.238</w:t>
            </w:r>
          </w:p>
        </w:tc>
      </w:tr>
    </w:tbl>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a  Predictors</w:t>
      </w:r>
      <w:proofErr w:type="gramEnd"/>
      <w:r w:rsidRPr="000A3DAE">
        <w:rPr>
          <w:rFonts w:asciiTheme="majorHAnsi" w:hAnsiTheme="majorHAnsi" w:cs="Arial"/>
          <w:color w:val="000000"/>
        </w:rPr>
        <w:t>: (Constant), V3</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p>
    <w:p w:rsidR="005755A5" w:rsidRPr="000A3DAE" w:rsidRDefault="005755A5" w:rsidP="005755A5">
      <w:pPr>
        <w:tabs>
          <w:tab w:val="center" w:pos="4003"/>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r>
      <w:proofErr w:type="gramStart"/>
      <w:r w:rsidRPr="000A3DAE">
        <w:rPr>
          <w:rFonts w:asciiTheme="majorHAnsi" w:hAnsiTheme="majorHAnsi" w:cs="Arial"/>
          <w:b/>
          <w:bCs/>
          <w:color w:val="000000"/>
        </w:rPr>
        <w:t>ANOVA(</w:t>
      </w:r>
      <w:proofErr w:type="gramEnd"/>
      <w:r w:rsidRPr="000A3DAE">
        <w:rPr>
          <w:rFonts w:asciiTheme="majorHAnsi" w:hAnsiTheme="majorHAnsi" w:cs="Arial"/>
          <w:b/>
          <w:bCs/>
          <w:color w:val="000000"/>
        </w:rPr>
        <w:t>b)</w:t>
      </w:r>
    </w:p>
    <w:p w:rsidR="005755A5" w:rsidRPr="000A3DAE" w:rsidRDefault="005755A5" w:rsidP="005755A5">
      <w:pPr>
        <w:tabs>
          <w:tab w:val="center" w:pos="4003"/>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252"/>
        <w:gridCol w:w="1094"/>
        <w:gridCol w:w="1080"/>
        <w:gridCol w:w="1368"/>
        <w:gridCol w:w="1080"/>
        <w:gridCol w:w="1080"/>
      </w:tblGrid>
      <w:tr w:rsidR="005755A5" w:rsidRPr="000A3DAE" w:rsidTr="005755A5">
        <w:trPr>
          <w:trHeight w:val="504"/>
        </w:trPr>
        <w:tc>
          <w:tcPr>
            <w:tcW w:w="763" w:type="dxa"/>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252" w:type="dxa"/>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9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Sum of Squares</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proofErr w:type="spellStart"/>
            <w:r w:rsidRPr="000A3DAE">
              <w:rPr>
                <w:rFonts w:asciiTheme="majorHAnsi" w:hAnsiTheme="majorHAnsi" w:cs="Arial"/>
                <w:color w:val="000000"/>
              </w:rPr>
              <w:t>df</w:t>
            </w:r>
            <w:proofErr w:type="spellEnd"/>
          </w:p>
        </w:tc>
        <w:tc>
          <w:tcPr>
            <w:tcW w:w="1368"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Mean Square</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F</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Sig.</w:t>
            </w:r>
          </w:p>
        </w:tc>
      </w:tr>
      <w:tr w:rsidR="005755A5" w:rsidRPr="000A3DAE" w:rsidTr="005755A5">
        <w:trPr>
          <w:trHeight w:val="273"/>
        </w:trPr>
        <w:tc>
          <w:tcPr>
            <w:tcW w:w="763"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252"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8.640</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8.640</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1.725</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.207(a)</w:t>
            </w:r>
          </w:p>
        </w:tc>
      </w:tr>
      <w:tr w:rsidR="005755A5" w:rsidRPr="000A3DAE" w:rsidTr="005755A5">
        <w:trPr>
          <w:trHeight w:val="273"/>
        </w:trPr>
        <w:tc>
          <w:tcPr>
            <w:tcW w:w="763"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252"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Residual</w:t>
            </w:r>
          </w:p>
        </w:tc>
        <w:tc>
          <w:tcPr>
            <w:tcW w:w="1094"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85.149</w:t>
            </w:r>
          </w:p>
        </w:tc>
        <w:tc>
          <w:tcPr>
            <w:tcW w:w="1080"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17</w:t>
            </w:r>
          </w:p>
        </w:tc>
        <w:tc>
          <w:tcPr>
            <w:tcW w:w="1368"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5.009</w:t>
            </w:r>
          </w:p>
        </w:tc>
        <w:tc>
          <w:tcPr>
            <w:tcW w:w="1080"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r w:rsidR="005755A5" w:rsidRPr="000A3DAE" w:rsidTr="005755A5">
        <w:trPr>
          <w:trHeight w:val="273"/>
        </w:trPr>
        <w:tc>
          <w:tcPr>
            <w:tcW w:w="763"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252"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Total</w:t>
            </w:r>
          </w:p>
        </w:tc>
        <w:tc>
          <w:tcPr>
            <w:tcW w:w="1094"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93.789</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18</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bl>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a  Predictors</w:t>
      </w:r>
      <w:proofErr w:type="gramEnd"/>
      <w:r w:rsidRPr="000A3DAE">
        <w:rPr>
          <w:rFonts w:asciiTheme="majorHAnsi" w:hAnsiTheme="majorHAnsi" w:cs="Arial"/>
          <w:color w:val="000000"/>
        </w:rPr>
        <w:t>: (Constant), V3</w:t>
      </w:r>
    </w:p>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b  Dependent</w:t>
      </w:r>
      <w:proofErr w:type="gramEnd"/>
      <w:r w:rsidRPr="000A3DAE">
        <w:rPr>
          <w:rFonts w:asciiTheme="majorHAnsi" w:hAnsiTheme="majorHAnsi" w:cs="Arial"/>
          <w:color w:val="000000"/>
        </w:rPr>
        <w:t xml:space="preserve"> Variable: V4</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p>
    <w:p w:rsidR="005755A5" w:rsidRPr="000A3DAE" w:rsidRDefault="005755A5" w:rsidP="005755A5">
      <w:pPr>
        <w:tabs>
          <w:tab w:val="center" w:pos="5342"/>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r>
      <w:proofErr w:type="gramStart"/>
      <w:r w:rsidRPr="000A3DAE">
        <w:rPr>
          <w:rFonts w:asciiTheme="majorHAnsi" w:hAnsiTheme="majorHAnsi" w:cs="Arial"/>
          <w:b/>
          <w:bCs/>
          <w:color w:val="000000"/>
        </w:rPr>
        <w:t>Coefficients(</w:t>
      </w:r>
      <w:proofErr w:type="gramEnd"/>
      <w:r w:rsidRPr="000A3DAE">
        <w:rPr>
          <w:rFonts w:asciiTheme="majorHAnsi" w:hAnsiTheme="majorHAnsi" w:cs="Arial"/>
          <w:b/>
          <w:bCs/>
          <w:color w:val="000000"/>
        </w:rPr>
        <w:t>a)</w:t>
      </w:r>
    </w:p>
    <w:p w:rsidR="005755A5" w:rsidRPr="000A3DAE" w:rsidRDefault="005755A5" w:rsidP="005755A5">
      <w:pPr>
        <w:tabs>
          <w:tab w:val="center" w:pos="5342"/>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137"/>
        <w:gridCol w:w="1080"/>
        <w:gridCol w:w="1080"/>
        <w:gridCol w:w="1454"/>
        <w:gridCol w:w="1080"/>
        <w:gridCol w:w="1080"/>
        <w:gridCol w:w="1368"/>
        <w:gridCol w:w="1368"/>
      </w:tblGrid>
      <w:tr w:rsidR="005755A5" w:rsidRPr="000A3DAE" w:rsidTr="005755A5">
        <w:trPr>
          <w:trHeight w:val="388"/>
        </w:trPr>
        <w:tc>
          <w:tcPr>
            <w:tcW w:w="763" w:type="dxa"/>
            <w:vMerge w:val="restart"/>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137" w:type="dxa"/>
            <w:vMerge w:val="restart"/>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2160" w:type="dxa"/>
            <w:gridSpan w:val="2"/>
            <w:tcBorders>
              <w:top w:val="single" w:sz="12" w:space="0" w:color="000000"/>
              <w:left w:val="single" w:sz="1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Unstandardized Coefficients</w:t>
            </w:r>
          </w:p>
        </w:tc>
        <w:tc>
          <w:tcPr>
            <w:tcW w:w="1454"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Standardized Coefficients</w:t>
            </w:r>
          </w:p>
        </w:tc>
        <w:tc>
          <w:tcPr>
            <w:tcW w:w="1080" w:type="dxa"/>
            <w:vMerge w:val="restart"/>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t</w:t>
            </w:r>
          </w:p>
        </w:tc>
        <w:tc>
          <w:tcPr>
            <w:tcW w:w="1080" w:type="dxa"/>
            <w:vMerge w:val="restart"/>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Sig.</w:t>
            </w:r>
          </w:p>
        </w:tc>
        <w:tc>
          <w:tcPr>
            <w:tcW w:w="2736" w:type="dxa"/>
            <w:gridSpan w:val="2"/>
            <w:tcBorders>
              <w:top w:val="single" w:sz="12" w:space="0" w:color="000000"/>
              <w:left w:val="single" w:sz="2" w:space="0" w:color="000000"/>
              <w:bottom w:val="single" w:sz="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95% Confidence Interval for B</w:t>
            </w:r>
          </w:p>
        </w:tc>
      </w:tr>
      <w:tr w:rsidR="005755A5" w:rsidRPr="000A3DAE" w:rsidTr="005755A5">
        <w:trPr>
          <w:trHeight w:val="388"/>
        </w:trPr>
        <w:tc>
          <w:tcPr>
            <w:tcW w:w="763" w:type="dxa"/>
            <w:vMerge/>
            <w:tcBorders>
              <w:top w:val="nil"/>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137" w:type="dxa"/>
            <w:vMerge/>
            <w:tcBorders>
              <w:top w:val="nil"/>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B</w:t>
            </w:r>
          </w:p>
        </w:tc>
        <w:tc>
          <w:tcPr>
            <w:tcW w:w="1080"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Std. Error</w:t>
            </w:r>
          </w:p>
        </w:tc>
        <w:tc>
          <w:tcPr>
            <w:tcW w:w="1454"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Beta</w:t>
            </w:r>
          </w:p>
        </w:tc>
        <w:tc>
          <w:tcPr>
            <w:tcW w:w="1080" w:type="dxa"/>
            <w:vMerge/>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 xml:space="preserve"> </w:t>
            </w:r>
          </w:p>
        </w:tc>
        <w:tc>
          <w:tcPr>
            <w:tcW w:w="1080" w:type="dxa"/>
            <w:vMerge/>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 xml:space="preserve"> </w:t>
            </w:r>
          </w:p>
        </w:tc>
        <w:tc>
          <w:tcPr>
            <w:tcW w:w="1368"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Lower Bound</w:t>
            </w:r>
          </w:p>
        </w:tc>
        <w:tc>
          <w:tcPr>
            <w:tcW w:w="1368" w:type="dxa"/>
            <w:tcBorders>
              <w:top w:val="single" w:sz="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Upper Bound</w:t>
            </w:r>
          </w:p>
        </w:tc>
      </w:tr>
      <w:tr w:rsidR="005755A5" w:rsidRPr="000A3DAE" w:rsidTr="005755A5">
        <w:trPr>
          <w:trHeight w:val="273"/>
        </w:trPr>
        <w:tc>
          <w:tcPr>
            <w:tcW w:w="763"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137"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(Constant)</w:t>
            </w:r>
          </w:p>
        </w:tc>
        <w:tc>
          <w:tcPr>
            <w:tcW w:w="1080"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.682</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2.657</w:t>
            </w:r>
          </w:p>
        </w:tc>
        <w:tc>
          <w:tcPr>
            <w:tcW w:w="1454"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.257</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.801</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-4.923</w:t>
            </w:r>
          </w:p>
        </w:tc>
        <w:tc>
          <w:tcPr>
            <w:tcW w:w="1368"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6.287</w:t>
            </w:r>
          </w:p>
        </w:tc>
      </w:tr>
      <w:tr w:rsidR="005755A5" w:rsidRPr="000A3DAE" w:rsidTr="005755A5">
        <w:trPr>
          <w:trHeight w:val="273"/>
        </w:trPr>
        <w:tc>
          <w:tcPr>
            <w:tcW w:w="763"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137"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V3</w:t>
            </w:r>
          </w:p>
        </w:tc>
        <w:tc>
          <w:tcPr>
            <w:tcW w:w="1080"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1.032</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.786</w:t>
            </w:r>
          </w:p>
        </w:tc>
        <w:tc>
          <w:tcPr>
            <w:tcW w:w="1454"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.304</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1.313</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.207</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-.626</w:t>
            </w:r>
          </w:p>
        </w:tc>
        <w:tc>
          <w:tcPr>
            <w:tcW w:w="1368"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2.691</w:t>
            </w:r>
          </w:p>
        </w:tc>
      </w:tr>
    </w:tbl>
    <w:p w:rsidR="005755A5" w:rsidRPr="005755A5"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lastRenderedPageBreak/>
        <w:t>a  Dependent</w:t>
      </w:r>
      <w:proofErr w:type="gramEnd"/>
      <w:r w:rsidRPr="000A3DAE">
        <w:rPr>
          <w:rFonts w:asciiTheme="majorHAnsi" w:hAnsiTheme="majorHAnsi" w:cs="Arial"/>
          <w:color w:val="000000"/>
        </w:rPr>
        <w:t xml:space="preserve"> Variable: V4</w:t>
      </w:r>
    </w:p>
    <w:p w:rsidR="005755A5" w:rsidRPr="000A3DAE" w:rsidRDefault="005755A5" w:rsidP="005755A5">
      <w:pPr>
        <w:tabs>
          <w:tab w:val="center" w:pos="2246"/>
        </w:tabs>
        <w:autoSpaceDE w:val="0"/>
        <w:autoSpaceDN w:val="0"/>
        <w:adjustRightInd w:val="0"/>
        <w:rPr>
          <w:rFonts w:asciiTheme="majorHAnsi" w:hAnsiTheme="majorHAnsi" w:cs="Arial"/>
          <w:b/>
          <w:bCs/>
          <w:color w:val="000000"/>
        </w:rPr>
      </w:pPr>
    </w:p>
    <w:p w:rsidR="005755A5" w:rsidRPr="000A3DAE" w:rsidRDefault="005755A5" w:rsidP="005755A5">
      <w:pPr>
        <w:tabs>
          <w:tab w:val="center" w:pos="2246"/>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Service</w:t>
      </w:r>
    </w:p>
    <w:p w:rsidR="005755A5" w:rsidRPr="000A3DAE" w:rsidRDefault="005755A5" w:rsidP="005755A5">
      <w:pPr>
        <w:tabs>
          <w:tab w:val="center" w:pos="2246"/>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Variables Entered/</w:t>
      </w:r>
      <w:proofErr w:type="gramStart"/>
      <w:r w:rsidRPr="000A3DAE">
        <w:rPr>
          <w:rFonts w:asciiTheme="majorHAnsi" w:hAnsiTheme="majorHAnsi" w:cs="Arial"/>
          <w:b/>
          <w:bCs/>
          <w:color w:val="000000"/>
        </w:rPr>
        <w:t>Removed(</w:t>
      </w:r>
      <w:proofErr w:type="gramEnd"/>
      <w:r w:rsidRPr="000A3DAE">
        <w:rPr>
          <w:rFonts w:asciiTheme="majorHAnsi" w:hAnsiTheme="majorHAnsi" w:cs="Arial"/>
          <w:b/>
          <w:bCs/>
          <w:color w:val="000000"/>
        </w:rPr>
        <w:t>b)</w:t>
      </w:r>
    </w:p>
    <w:p w:rsidR="005755A5" w:rsidRPr="000A3DAE" w:rsidRDefault="005755A5" w:rsidP="005755A5">
      <w:pPr>
        <w:tabs>
          <w:tab w:val="center" w:pos="2246"/>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180"/>
        <w:gridCol w:w="1180"/>
        <w:gridCol w:w="1080"/>
      </w:tblGrid>
      <w:tr w:rsidR="005755A5" w:rsidRPr="000A3DAE" w:rsidTr="005755A5">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1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Variables Entered</w:t>
            </w:r>
          </w:p>
        </w:tc>
        <w:tc>
          <w:tcPr>
            <w:tcW w:w="11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Variables Removed</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Method</w:t>
            </w:r>
          </w:p>
        </w:tc>
      </w:tr>
      <w:tr w:rsidR="005755A5" w:rsidRPr="000A3DAE" w:rsidTr="005755A5">
        <w:trPr>
          <w:trHeight w:val="273"/>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1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V5(a)</w:t>
            </w:r>
          </w:p>
        </w:tc>
        <w:tc>
          <w:tcPr>
            <w:tcW w:w="11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Enter</w:t>
            </w:r>
          </w:p>
        </w:tc>
      </w:tr>
    </w:tbl>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a  All</w:t>
      </w:r>
      <w:proofErr w:type="gramEnd"/>
      <w:r w:rsidRPr="000A3DAE">
        <w:rPr>
          <w:rFonts w:asciiTheme="majorHAnsi" w:hAnsiTheme="majorHAnsi" w:cs="Arial"/>
          <w:color w:val="000000"/>
        </w:rPr>
        <w:t xml:space="preserve"> requested variables entered.</w:t>
      </w:r>
    </w:p>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b  Dependent</w:t>
      </w:r>
      <w:proofErr w:type="gramEnd"/>
      <w:r w:rsidRPr="000A3DAE">
        <w:rPr>
          <w:rFonts w:asciiTheme="majorHAnsi" w:hAnsiTheme="majorHAnsi" w:cs="Arial"/>
          <w:color w:val="000000"/>
        </w:rPr>
        <w:t xml:space="preserve"> Variable: V6</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p>
    <w:p w:rsidR="005755A5" w:rsidRPr="000A3DAE" w:rsidRDefault="005755A5" w:rsidP="005755A5">
      <w:pPr>
        <w:tabs>
          <w:tab w:val="center" w:pos="2836"/>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t>Model Summary</w:t>
      </w:r>
    </w:p>
    <w:p w:rsidR="005755A5" w:rsidRPr="000A3DAE" w:rsidRDefault="005755A5" w:rsidP="005755A5">
      <w:pPr>
        <w:tabs>
          <w:tab w:val="center" w:pos="2836"/>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080"/>
        <w:gridCol w:w="1080"/>
        <w:gridCol w:w="1137"/>
        <w:gridCol w:w="1324"/>
      </w:tblGrid>
      <w:tr w:rsidR="005755A5" w:rsidRPr="000A3DAE" w:rsidTr="005755A5">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R</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R Square</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Adjusted R Square</w:t>
            </w:r>
          </w:p>
        </w:tc>
        <w:tc>
          <w:tcPr>
            <w:tcW w:w="1324"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Std. Error of the Estimate</w:t>
            </w:r>
          </w:p>
        </w:tc>
      </w:tr>
      <w:tr w:rsidR="005755A5" w:rsidRPr="000A3DAE" w:rsidTr="005755A5">
        <w:trPr>
          <w:trHeight w:val="273"/>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.052(a)</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.003</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-.056</w:t>
            </w:r>
          </w:p>
        </w:tc>
        <w:tc>
          <w:tcPr>
            <w:tcW w:w="1324" w:type="dxa"/>
            <w:tcBorders>
              <w:top w:val="single" w:sz="12" w:space="0" w:color="000000"/>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3.195</w:t>
            </w:r>
          </w:p>
        </w:tc>
      </w:tr>
    </w:tbl>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a  Predictors</w:t>
      </w:r>
      <w:proofErr w:type="gramEnd"/>
      <w:r w:rsidRPr="000A3DAE">
        <w:rPr>
          <w:rFonts w:asciiTheme="majorHAnsi" w:hAnsiTheme="majorHAnsi" w:cs="Arial"/>
          <w:color w:val="000000"/>
        </w:rPr>
        <w:t>: (Constant), V5</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p>
    <w:p w:rsidR="005755A5" w:rsidRPr="000A3DAE" w:rsidRDefault="005755A5" w:rsidP="005755A5">
      <w:pPr>
        <w:tabs>
          <w:tab w:val="center" w:pos="4003"/>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r>
      <w:proofErr w:type="gramStart"/>
      <w:r w:rsidRPr="000A3DAE">
        <w:rPr>
          <w:rFonts w:asciiTheme="majorHAnsi" w:hAnsiTheme="majorHAnsi" w:cs="Arial"/>
          <w:b/>
          <w:bCs/>
          <w:color w:val="000000"/>
        </w:rPr>
        <w:t>ANOVA(</w:t>
      </w:r>
      <w:proofErr w:type="gramEnd"/>
      <w:r w:rsidRPr="000A3DAE">
        <w:rPr>
          <w:rFonts w:asciiTheme="majorHAnsi" w:hAnsiTheme="majorHAnsi" w:cs="Arial"/>
          <w:b/>
          <w:bCs/>
          <w:color w:val="000000"/>
        </w:rPr>
        <w:t>b)</w:t>
      </w:r>
    </w:p>
    <w:p w:rsidR="005755A5" w:rsidRPr="000A3DAE" w:rsidRDefault="005755A5" w:rsidP="005755A5">
      <w:pPr>
        <w:tabs>
          <w:tab w:val="center" w:pos="4003"/>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252"/>
        <w:gridCol w:w="1094"/>
        <w:gridCol w:w="1080"/>
        <w:gridCol w:w="1368"/>
        <w:gridCol w:w="1080"/>
        <w:gridCol w:w="1080"/>
      </w:tblGrid>
      <w:tr w:rsidR="005755A5" w:rsidRPr="000A3DAE" w:rsidTr="005755A5">
        <w:trPr>
          <w:trHeight w:val="504"/>
        </w:trPr>
        <w:tc>
          <w:tcPr>
            <w:tcW w:w="763" w:type="dxa"/>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252" w:type="dxa"/>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9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Sum of Squares</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proofErr w:type="spellStart"/>
            <w:r w:rsidRPr="000A3DAE">
              <w:rPr>
                <w:rFonts w:asciiTheme="majorHAnsi" w:hAnsiTheme="majorHAnsi" w:cs="Arial"/>
                <w:color w:val="000000"/>
              </w:rPr>
              <w:t>df</w:t>
            </w:r>
            <w:proofErr w:type="spellEnd"/>
          </w:p>
        </w:tc>
        <w:tc>
          <w:tcPr>
            <w:tcW w:w="1368"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Mean Square</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F</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Sig.</w:t>
            </w:r>
          </w:p>
        </w:tc>
      </w:tr>
      <w:tr w:rsidR="005755A5" w:rsidRPr="000A3DAE" w:rsidTr="005755A5">
        <w:trPr>
          <w:trHeight w:val="273"/>
        </w:trPr>
        <w:tc>
          <w:tcPr>
            <w:tcW w:w="763"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252"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.475</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.475</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.047</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.832(a)</w:t>
            </w:r>
          </w:p>
        </w:tc>
      </w:tr>
      <w:tr w:rsidR="005755A5" w:rsidRPr="000A3DAE" w:rsidTr="005755A5">
        <w:trPr>
          <w:trHeight w:val="273"/>
        </w:trPr>
        <w:tc>
          <w:tcPr>
            <w:tcW w:w="763"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252"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Residual</w:t>
            </w:r>
          </w:p>
        </w:tc>
        <w:tc>
          <w:tcPr>
            <w:tcW w:w="1094"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173.525</w:t>
            </w:r>
          </w:p>
        </w:tc>
        <w:tc>
          <w:tcPr>
            <w:tcW w:w="1080"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17</w:t>
            </w:r>
          </w:p>
        </w:tc>
        <w:tc>
          <w:tcPr>
            <w:tcW w:w="1368"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10.207</w:t>
            </w:r>
          </w:p>
        </w:tc>
        <w:tc>
          <w:tcPr>
            <w:tcW w:w="1080" w:type="dxa"/>
            <w:tcBorders>
              <w:top w:val="nil"/>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r w:rsidR="005755A5" w:rsidRPr="000A3DAE" w:rsidTr="005755A5">
        <w:trPr>
          <w:trHeight w:val="273"/>
        </w:trPr>
        <w:tc>
          <w:tcPr>
            <w:tcW w:w="763"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252"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Total</w:t>
            </w:r>
          </w:p>
        </w:tc>
        <w:tc>
          <w:tcPr>
            <w:tcW w:w="1094"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174.000</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18</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bl>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a  Predictors</w:t>
      </w:r>
      <w:proofErr w:type="gramEnd"/>
      <w:r w:rsidRPr="000A3DAE">
        <w:rPr>
          <w:rFonts w:asciiTheme="majorHAnsi" w:hAnsiTheme="majorHAnsi" w:cs="Arial"/>
          <w:color w:val="000000"/>
        </w:rPr>
        <w:t>: (Constant), V5</w:t>
      </w:r>
    </w:p>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b  Dependent</w:t>
      </w:r>
      <w:proofErr w:type="gramEnd"/>
      <w:r w:rsidRPr="000A3DAE">
        <w:rPr>
          <w:rFonts w:asciiTheme="majorHAnsi" w:hAnsiTheme="majorHAnsi" w:cs="Arial"/>
          <w:color w:val="000000"/>
        </w:rPr>
        <w:t xml:space="preserve"> Variable: V6</w:t>
      </w:r>
    </w:p>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p>
    <w:p w:rsidR="005755A5" w:rsidRPr="000A3DAE" w:rsidRDefault="005755A5" w:rsidP="005755A5">
      <w:pPr>
        <w:tabs>
          <w:tab w:val="center" w:pos="5342"/>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r>
      <w:proofErr w:type="gramStart"/>
      <w:r w:rsidRPr="000A3DAE">
        <w:rPr>
          <w:rFonts w:asciiTheme="majorHAnsi" w:hAnsiTheme="majorHAnsi" w:cs="Arial"/>
          <w:b/>
          <w:bCs/>
          <w:color w:val="000000"/>
        </w:rPr>
        <w:t>Coefficients(</w:t>
      </w:r>
      <w:proofErr w:type="gramEnd"/>
      <w:r w:rsidRPr="000A3DAE">
        <w:rPr>
          <w:rFonts w:asciiTheme="majorHAnsi" w:hAnsiTheme="majorHAnsi" w:cs="Arial"/>
          <w:b/>
          <w:bCs/>
          <w:color w:val="000000"/>
        </w:rPr>
        <w:t>a)</w:t>
      </w:r>
    </w:p>
    <w:p w:rsidR="005755A5" w:rsidRPr="000A3DAE" w:rsidRDefault="005755A5" w:rsidP="005755A5">
      <w:pPr>
        <w:tabs>
          <w:tab w:val="center" w:pos="5342"/>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63"/>
        <w:gridCol w:w="1137"/>
        <w:gridCol w:w="1080"/>
        <w:gridCol w:w="1080"/>
        <w:gridCol w:w="1454"/>
        <w:gridCol w:w="1080"/>
        <w:gridCol w:w="1080"/>
        <w:gridCol w:w="1368"/>
        <w:gridCol w:w="1368"/>
      </w:tblGrid>
      <w:tr w:rsidR="005755A5" w:rsidRPr="000A3DAE" w:rsidTr="005755A5">
        <w:trPr>
          <w:trHeight w:val="388"/>
        </w:trPr>
        <w:tc>
          <w:tcPr>
            <w:tcW w:w="763" w:type="dxa"/>
            <w:vMerge w:val="restart"/>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Model</w:t>
            </w:r>
          </w:p>
        </w:tc>
        <w:tc>
          <w:tcPr>
            <w:tcW w:w="1137" w:type="dxa"/>
            <w:vMerge w:val="restart"/>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2160" w:type="dxa"/>
            <w:gridSpan w:val="2"/>
            <w:tcBorders>
              <w:top w:val="single" w:sz="12" w:space="0" w:color="000000"/>
              <w:left w:val="single" w:sz="1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Unstandardized Coefficients</w:t>
            </w:r>
          </w:p>
        </w:tc>
        <w:tc>
          <w:tcPr>
            <w:tcW w:w="1454"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Standardized Coefficients</w:t>
            </w:r>
          </w:p>
        </w:tc>
        <w:tc>
          <w:tcPr>
            <w:tcW w:w="1080" w:type="dxa"/>
            <w:vMerge w:val="restart"/>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t</w:t>
            </w:r>
          </w:p>
        </w:tc>
        <w:tc>
          <w:tcPr>
            <w:tcW w:w="1080" w:type="dxa"/>
            <w:vMerge w:val="restart"/>
            <w:tcBorders>
              <w:top w:val="single" w:sz="12" w:space="0" w:color="000000"/>
              <w:left w:val="single" w:sz="2" w:space="0" w:color="000000"/>
              <w:bottom w:val="single" w:sz="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Sig.</w:t>
            </w:r>
          </w:p>
        </w:tc>
        <w:tc>
          <w:tcPr>
            <w:tcW w:w="2736" w:type="dxa"/>
            <w:gridSpan w:val="2"/>
            <w:tcBorders>
              <w:top w:val="single" w:sz="12" w:space="0" w:color="000000"/>
              <w:left w:val="single" w:sz="2" w:space="0" w:color="000000"/>
              <w:bottom w:val="single" w:sz="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95% Confidence Interval for B</w:t>
            </w:r>
          </w:p>
        </w:tc>
      </w:tr>
      <w:tr w:rsidR="005755A5" w:rsidRPr="000A3DAE" w:rsidTr="005755A5">
        <w:trPr>
          <w:trHeight w:val="388"/>
        </w:trPr>
        <w:tc>
          <w:tcPr>
            <w:tcW w:w="763" w:type="dxa"/>
            <w:vMerge/>
            <w:tcBorders>
              <w:top w:val="nil"/>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137" w:type="dxa"/>
            <w:vMerge/>
            <w:tcBorders>
              <w:top w:val="nil"/>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B</w:t>
            </w:r>
          </w:p>
        </w:tc>
        <w:tc>
          <w:tcPr>
            <w:tcW w:w="1080"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Std. Error</w:t>
            </w:r>
          </w:p>
        </w:tc>
        <w:tc>
          <w:tcPr>
            <w:tcW w:w="1454"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Beta</w:t>
            </w:r>
          </w:p>
        </w:tc>
        <w:tc>
          <w:tcPr>
            <w:tcW w:w="1080" w:type="dxa"/>
            <w:vMerge/>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 xml:space="preserve"> </w:t>
            </w:r>
          </w:p>
        </w:tc>
        <w:tc>
          <w:tcPr>
            <w:tcW w:w="1080" w:type="dxa"/>
            <w:vMerge/>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 xml:space="preserve"> </w:t>
            </w:r>
          </w:p>
        </w:tc>
        <w:tc>
          <w:tcPr>
            <w:tcW w:w="1368" w:type="dxa"/>
            <w:tcBorders>
              <w:top w:val="single" w:sz="2" w:space="0" w:color="000000"/>
              <w:left w:val="single" w:sz="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Lower Bound</w:t>
            </w:r>
          </w:p>
        </w:tc>
        <w:tc>
          <w:tcPr>
            <w:tcW w:w="1368" w:type="dxa"/>
            <w:tcBorders>
              <w:top w:val="single" w:sz="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Upper Bound</w:t>
            </w:r>
          </w:p>
        </w:tc>
      </w:tr>
      <w:tr w:rsidR="005755A5" w:rsidRPr="000A3DAE" w:rsidTr="005755A5">
        <w:trPr>
          <w:trHeight w:val="273"/>
        </w:trPr>
        <w:tc>
          <w:tcPr>
            <w:tcW w:w="763"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1</w:t>
            </w:r>
          </w:p>
        </w:tc>
        <w:tc>
          <w:tcPr>
            <w:tcW w:w="1137"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(Constant)</w:t>
            </w:r>
          </w:p>
        </w:tc>
        <w:tc>
          <w:tcPr>
            <w:tcW w:w="1080"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4.963</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4.865</w:t>
            </w:r>
          </w:p>
        </w:tc>
        <w:tc>
          <w:tcPr>
            <w:tcW w:w="1454"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1.020</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.322</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-5.302</w:t>
            </w:r>
          </w:p>
        </w:tc>
        <w:tc>
          <w:tcPr>
            <w:tcW w:w="1368"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15.227</w:t>
            </w:r>
          </w:p>
        </w:tc>
      </w:tr>
      <w:tr w:rsidR="005755A5" w:rsidRPr="000A3DAE" w:rsidTr="005755A5">
        <w:trPr>
          <w:trHeight w:val="273"/>
        </w:trPr>
        <w:tc>
          <w:tcPr>
            <w:tcW w:w="763"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137"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V5</w:t>
            </w:r>
          </w:p>
        </w:tc>
        <w:tc>
          <w:tcPr>
            <w:tcW w:w="1080"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.238</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1.101</w:t>
            </w:r>
          </w:p>
        </w:tc>
        <w:tc>
          <w:tcPr>
            <w:tcW w:w="1454"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.052</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.216</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.832</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-2.085</w:t>
            </w:r>
          </w:p>
        </w:tc>
        <w:tc>
          <w:tcPr>
            <w:tcW w:w="1368"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2.560</w:t>
            </w:r>
          </w:p>
        </w:tc>
      </w:tr>
    </w:tbl>
    <w:p w:rsidR="005755A5" w:rsidRPr="000A3DAE" w:rsidRDefault="005755A5" w:rsidP="005755A5">
      <w:pPr>
        <w:autoSpaceDE w:val="0"/>
        <w:autoSpaceDN w:val="0"/>
        <w:adjustRightInd w:val="0"/>
        <w:rPr>
          <w:rFonts w:asciiTheme="majorHAnsi" w:hAnsiTheme="majorHAnsi" w:cs="Arial"/>
          <w:color w:val="000000"/>
        </w:rPr>
      </w:pPr>
      <w:proofErr w:type="gramStart"/>
      <w:r w:rsidRPr="000A3DAE">
        <w:rPr>
          <w:rFonts w:asciiTheme="majorHAnsi" w:hAnsiTheme="majorHAnsi" w:cs="Arial"/>
          <w:color w:val="000000"/>
        </w:rPr>
        <w:t>a  Dependent</w:t>
      </w:r>
      <w:proofErr w:type="gramEnd"/>
      <w:r w:rsidRPr="000A3DAE">
        <w:rPr>
          <w:rFonts w:asciiTheme="majorHAnsi" w:hAnsiTheme="majorHAnsi" w:cs="Arial"/>
          <w:color w:val="000000"/>
        </w:rPr>
        <w:t xml:space="preserve"> Variable: V6</w:t>
      </w:r>
    </w:p>
    <w:p w:rsidR="005755A5" w:rsidRPr="000A3DAE" w:rsidRDefault="005755A5" w:rsidP="005755A5">
      <w:pPr>
        <w:spacing w:line="480" w:lineRule="auto"/>
        <w:rPr>
          <w:rFonts w:asciiTheme="majorHAnsi" w:hAnsiTheme="majorHAnsi" w:cs="Arial"/>
        </w:rPr>
      </w:pPr>
    </w:p>
    <w:p w:rsidR="005755A5" w:rsidRDefault="005755A5" w:rsidP="005755A5">
      <w:pPr>
        <w:spacing w:before="40"/>
        <w:rPr>
          <w:rFonts w:asciiTheme="majorHAnsi" w:hAnsiTheme="majorHAnsi" w:cs="Arial"/>
        </w:rPr>
      </w:pPr>
      <w:r w:rsidRPr="000A3DAE">
        <w:rPr>
          <w:rFonts w:asciiTheme="majorHAnsi" w:hAnsiTheme="majorHAnsi" w:cs="Arial"/>
        </w:rPr>
        <w:tab/>
      </w:r>
    </w:p>
    <w:p w:rsidR="005755A5" w:rsidRPr="000A3DAE" w:rsidRDefault="005755A5" w:rsidP="005755A5">
      <w:pPr>
        <w:spacing w:before="40"/>
        <w:rPr>
          <w:rFonts w:asciiTheme="majorHAnsi" w:hAnsiTheme="majorHAnsi" w:cs="Arial"/>
        </w:rPr>
      </w:pPr>
      <w:r w:rsidRPr="000A3DAE">
        <w:rPr>
          <w:rFonts w:asciiTheme="majorHAnsi" w:hAnsiTheme="majorHAnsi" w:cs="Arial"/>
        </w:rPr>
        <w:lastRenderedPageBreak/>
        <w:t xml:space="preserve">The following information provided below is based on data collected towards </w:t>
      </w:r>
      <w:proofErr w:type="spellStart"/>
      <w:r w:rsidRPr="000A3DAE">
        <w:rPr>
          <w:rFonts w:asciiTheme="majorHAnsi" w:hAnsiTheme="majorHAnsi" w:cs="Arial"/>
        </w:rPr>
        <w:t>starbucks</w:t>
      </w:r>
      <w:proofErr w:type="spellEnd"/>
      <w:r w:rsidRPr="000A3DAE">
        <w:rPr>
          <w:rFonts w:asciiTheme="majorHAnsi" w:hAnsiTheme="majorHAnsi" w:cs="Arial"/>
        </w:rPr>
        <w:t xml:space="preserve"> experience and satisfaction. For our particular project we concluded that all odd questions were the predictor therefore every even number becomes the dependent.  Therefore, based on information provided from the table we were able to provide the values for A’s and B’s as well as the Y=</w:t>
      </w:r>
      <w:proofErr w:type="spellStart"/>
      <w:r w:rsidRPr="000A3DAE">
        <w:rPr>
          <w:rFonts w:asciiTheme="majorHAnsi" w:hAnsiTheme="majorHAnsi" w:cs="Arial"/>
        </w:rPr>
        <w:t>a+bx</w:t>
      </w:r>
      <w:proofErr w:type="spellEnd"/>
      <w:r w:rsidRPr="000A3DAE">
        <w:rPr>
          <w:rFonts w:asciiTheme="majorHAnsi" w:hAnsiTheme="majorHAnsi" w:cs="Arial"/>
        </w:rPr>
        <w:t xml:space="preserve">   for the first three sets of questions. According to our tables the values for each set is as fallow:</w:t>
      </w:r>
    </w:p>
    <w:p w:rsidR="005755A5" w:rsidRPr="000A3DAE" w:rsidRDefault="005755A5" w:rsidP="005755A5">
      <w:pPr>
        <w:spacing w:before="40"/>
        <w:rPr>
          <w:rFonts w:asciiTheme="majorHAnsi" w:hAnsiTheme="majorHAnsi" w:cs="Arial"/>
        </w:rPr>
      </w:pPr>
      <w:r w:rsidRPr="000A3DAE">
        <w:rPr>
          <w:rFonts w:asciiTheme="majorHAnsi" w:hAnsiTheme="majorHAnsi" w:cs="Arial"/>
        </w:rPr>
        <w:t>1. Question 1 and 2, the regression model is as fallow:</w:t>
      </w:r>
    </w:p>
    <w:p w:rsidR="005755A5" w:rsidRPr="000A3DAE" w:rsidRDefault="005755A5" w:rsidP="005755A5">
      <w:pPr>
        <w:spacing w:before="40"/>
        <w:rPr>
          <w:rFonts w:asciiTheme="majorHAnsi" w:hAnsiTheme="majorHAnsi" w:cs="Arial"/>
        </w:rPr>
      </w:pPr>
    </w:p>
    <w:p w:rsidR="005755A5" w:rsidRPr="000A3DAE" w:rsidRDefault="005755A5" w:rsidP="005755A5">
      <w:pPr>
        <w:spacing w:before="40"/>
        <w:rPr>
          <w:rFonts w:asciiTheme="majorHAnsi" w:hAnsiTheme="majorHAnsi" w:cs="Arial"/>
        </w:rPr>
      </w:pPr>
      <w:r w:rsidRPr="000A3DAE">
        <w:rPr>
          <w:rFonts w:asciiTheme="majorHAnsi" w:hAnsiTheme="majorHAnsi" w:cs="Arial"/>
        </w:rPr>
        <w:t>Y=1.272X + 2.022</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 Independent variable = V2</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  Dependent is= V1</w:t>
      </w:r>
    </w:p>
    <w:p w:rsidR="005755A5" w:rsidRPr="000A3DAE" w:rsidRDefault="005755A5" w:rsidP="005755A5">
      <w:pPr>
        <w:spacing w:before="40"/>
        <w:rPr>
          <w:rFonts w:asciiTheme="majorHAnsi" w:hAnsiTheme="majorHAnsi" w:cs="Arial"/>
        </w:rPr>
      </w:pPr>
    </w:p>
    <w:p w:rsidR="005755A5" w:rsidRPr="000A3DAE" w:rsidRDefault="005755A5" w:rsidP="005755A5">
      <w:pPr>
        <w:spacing w:before="40"/>
        <w:rPr>
          <w:rFonts w:asciiTheme="majorHAnsi" w:hAnsiTheme="majorHAnsi" w:cs="Arial"/>
        </w:rPr>
      </w:pPr>
      <w:r w:rsidRPr="000A3DAE">
        <w:rPr>
          <w:rFonts w:asciiTheme="majorHAnsi" w:hAnsiTheme="majorHAnsi" w:cs="Arial"/>
        </w:rPr>
        <w:t>2. For the second table where we find questions three and four the regression model is as fallow:</w:t>
      </w:r>
    </w:p>
    <w:p w:rsidR="005755A5" w:rsidRPr="000A3DAE" w:rsidRDefault="005755A5" w:rsidP="005755A5">
      <w:pPr>
        <w:spacing w:before="40"/>
        <w:rPr>
          <w:rFonts w:asciiTheme="majorHAnsi" w:hAnsiTheme="majorHAnsi" w:cs="Arial"/>
        </w:rPr>
      </w:pPr>
      <w:r w:rsidRPr="000A3DAE">
        <w:rPr>
          <w:rFonts w:asciiTheme="majorHAnsi" w:hAnsiTheme="majorHAnsi" w:cs="Arial"/>
        </w:rPr>
        <w:t>Y= 1.032X + .682</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Independent variable = V3  </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 Dependent variable = V4 </w:t>
      </w:r>
    </w:p>
    <w:p w:rsidR="005755A5" w:rsidRPr="000A3DAE" w:rsidRDefault="005755A5" w:rsidP="005755A5">
      <w:pPr>
        <w:spacing w:before="40"/>
        <w:rPr>
          <w:rFonts w:asciiTheme="majorHAnsi" w:hAnsiTheme="majorHAnsi" w:cs="Arial"/>
        </w:rPr>
      </w:pPr>
    </w:p>
    <w:p w:rsidR="005755A5" w:rsidRPr="000A3DAE" w:rsidRDefault="005755A5" w:rsidP="005755A5">
      <w:pPr>
        <w:spacing w:before="40"/>
        <w:rPr>
          <w:rFonts w:asciiTheme="majorHAnsi" w:hAnsiTheme="majorHAnsi" w:cs="Arial"/>
        </w:rPr>
      </w:pPr>
      <w:r w:rsidRPr="000A3DAE">
        <w:rPr>
          <w:rFonts w:asciiTheme="majorHAnsi" w:hAnsiTheme="majorHAnsi" w:cs="Arial"/>
        </w:rPr>
        <w:t>3. Third but not list the regression model for this sets of questions is:</w:t>
      </w:r>
    </w:p>
    <w:p w:rsidR="005755A5" w:rsidRPr="000A3DAE" w:rsidRDefault="005755A5" w:rsidP="005755A5">
      <w:pPr>
        <w:spacing w:before="40"/>
        <w:rPr>
          <w:rFonts w:asciiTheme="majorHAnsi" w:hAnsiTheme="majorHAnsi" w:cs="Arial"/>
        </w:rPr>
      </w:pPr>
      <w:r w:rsidRPr="000A3DAE">
        <w:rPr>
          <w:rFonts w:asciiTheme="majorHAnsi" w:hAnsiTheme="majorHAnsi" w:cs="Arial"/>
        </w:rPr>
        <w:t>Y = .238X + 4.963</w:t>
      </w:r>
    </w:p>
    <w:p w:rsidR="005755A5" w:rsidRPr="000A3DAE" w:rsidRDefault="005755A5" w:rsidP="005755A5">
      <w:pPr>
        <w:spacing w:before="40"/>
        <w:rPr>
          <w:rFonts w:asciiTheme="majorHAnsi" w:hAnsiTheme="majorHAnsi" w:cs="Arial"/>
        </w:rPr>
      </w:pPr>
      <w:r w:rsidRPr="000A3DAE">
        <w:rPr>
          <w:rFonts w:asciiTheme="majorHAnsi" w:hAnsiTheme="majorHAnsi" w:cs="Arial"/>
        </w:rPr>
        <w:t>Independent Variable = V5</w:t>
      </w:r>
    </w:p>
    <w:p w:rsidR="005755A5" w:rsidRPr="000A3DAE" w:rsidRDefault="005755A5" w:rsidP="005755A5">
      <w:pPr>
        <w:spacing w:before="40"/>
        <w:rPr>
          <w:rFonts w:asciiTheme="majorHAnsi" w:hAnsiTheme="majorHAnsi" w:cs="Arial"/>
        </w:rPr>
      </w:pPr>
      <w:r w:rsidRPr="000A3DAE">
        <w:rPr>
          <w:rFonts w:asciiTheme="majorHAnsi" w:hAnsiTheme="majorHAnsi" w:cs="Arial"/>
        </w:rPr>
        <w:t>Dependent variable is =V6</w:t>
      </w:r>
    </w:p>
    <w:p w:rsidR="005755A5" w:rsidRPr="000A3DAE" w:rsidRDefault="005755A5" w:rsidP="005755A5">
      <w:pPr>
        <w:spacing w:before="40"/>
        <w:rPr>
          <w:rFonts w:asciiTheme="majorHAnsi" w:hAnsiTheme="majorHAnsi" w:cs="Arial"/>
        </w:rPr>
      </w:pPr>
    </w:p>
    <w:p w:rsidR="005755A5" w:rsidRPr="000A3DAE" w:rsidRDefault="005755A5" w:rsidP="005755A5">
      <w:pPr>
        <w:spacing w:before="40"/>
        <w:rPr>
          <w:rFonts w:asciiTheme="majorHAnsi" w:hAnsiTheme="majorHAnsi" w:cs="Arial"/>
        </w:rPr>
      </w:pPr>
      <w:r w:rsidRPr="000A3DAE">
        <w:rPr>
          <w:rFonts w:asciiTheme="majorHAnsi" w:hAnsiTheme="majorHAnsi" w:cs="Arial"/>
        </w:rPr>
        <w:tab/>
        <w:t xml:space="preserve">Now that we have stated our values and the regressions for our first three tables we have now calculated the F value for each table.  An F test helps to test the significance of the results since this is an equation to analyze variance.  </w:t>
      </w:r>
    </w:p>
    <w:p w:rsidR="005755A5" w:rsidRPr="000A3DAE" w:rsidRDefault="005755A5" w:rsidP="005755A5">
      <w:pPr>
        <w:spacing w:before="40"/>
        <w:rPr>
          <w:rFonts w:asciiTheme="majorHAnsi" w:hAnsiTheme="majorHAnsi" w:cs="Arial"/>
        </w:rPr>
      </w:pPr>
      <w:r w:rsidRPr="000A3DAE">
        <w:rPr>
          <w:rFonts w:asciiTheme="majorHAnsi" w:hAnsiTheme="majorHAnsi" w:cs="Arial"/>
        </w:rPr>
        <w:t>F= MSR/MSE</w:t>
      </w:r>
    </w:p>
    <w:p w:rsidR="005755A5" w:rsidRPr="000A3DAE" w:rsidRDefault="005755A5" w:rsidP="005755A5">
      <w:pPr>
        <w:spacing w:before="40"/>
        <w:rPr>
          <w:rFonts w:asciiTheme="majorHAnsi" w:hAnsiTheme="majorHAnsi" w:cs="Arial"/>
        </w:rPr>
      </w:pPr>
      <w:r w:rsidRPr="000A3DAE">
        <w:rPr>
          <w:rFonts w:asciiTheme="majorHAnsi" w:hAnsiTheme="majorHAnsi" w:cs="Arial"/>
        </w:rPr>
        <w:t>For table one the F value is as fallow:</w:t>
      </w:r>
    </w:p>
    <w:p w:rsidR="005755A5" w:rsidRPr="000A3DAE" w:rsidRDefault="005755A5" w:rsidP="005755A5">
      <w:pPr>
        <w:spacing w:before="40"/>
        <w:rPr>
          <w:rFonts w:asciiTheme="majorHAnsi" w:hAnsiTheme="majorHAnsi" w:cs="Arial"/>
        </w:rPr>
      </w:pPr>
      <w:r w:rsidRPr="000A3DAE">
        <w:rPr>
          <w:rFonts w:asciiTheme="majorHAnsi" w:hAnsiTheme="majorHAnsi" w:cs="Arial"/>
        </w:rPr>
        <w:t>F = 30.996/5.031 = 6.161</w:t>
      </w:r>
    </w:p>
    <w:p w:rsidR="005755A5" w:rsidRPr="000A3DAE" w:rsidRDefault="005755A5" w:rsidP="005755A5">
      <w:pPr>
        <w:spacing w:before="40"/>
        <w:rPr>
          <w:rFonts w:asciiTheme="majorHAnsi" w:hAnsiTheme="majorHAnsi" w:cs="Arial"/>
          <w:vertAlign w:val="subscript"/>
        </w:rPr>
      </w:pPr>
      <w:r w:rsidRPr="000A3DAE">
        <w:rPr>
          <w:rFonts w:asciiTheme="majorHAnsi" w:hAnsiTheme="majorHAnsi" w:cs="Arial"/>
        </w:rPr>
        <w:t>Based on this answer we accept H</w:t>
      </w:r>
      <w:r w:rsidRPr="000A3DAE">
        <w:rPr>
          <w:rFonts w:asciiTheme="majorHAnsi" w:hAnsiTheme="majorHAnsi" w:cs="Arial"/>
          <w:vertAlign w:val="subscript"/>
        </w:rPr>
        <w:t xml:space="preserve">1 </w:t>
      </w:r>
      <w:r w:rsidRPr="000A3DAE">
        <w:rPr>
          <w:rFonts w:asciiTheme="majorHAnsi" w:hAnsiTheme="majorHAnsi" w:cs="Arial"/>
        </w:rPr>
        <w:t xml:space="preserve">because </w:t>
      </w:r>
      <w:r w:rsidRPr="000A3DAE">
        <w:rPr>
          <w:rFonts w:asciiTheme="majorHAnsi" w:hAnsiTheme="majorHAnsi" w:cs="Arial"/>
          <w:vertAlign w:val="subscript"/>
        </w:rPr>
        <w:t>it</w:t>
      </w:r>
      <w:r w:rsidRPr="000A3DAE">
        <w:rPr>
          <w:rFonts w:asciiTheme="majorHAnsi" w:hAnsiTheme="majorHAnsi" w:cs="Arial"/>
        </w:rPr>
        <w:t xml:space="preserve"> shows that there is a significant relationship between the </w:t>
      </w:r>
      <w:r w:rsidRPr="000A3DAE">
        <w:rPr>
          <w:rFonts w:asciiTheme="majorHAnsi" w:hAnsiTheme="majorHAnsi" w:cs="Arial"/>
          <w:vertAlign w:val="subscript"/>
        </w:rPr>
        <w:t xml:space="preserve">  </w:t>
      </w:r>
      <w:r w:rsidRPr="000A3DAE">
        <w:rPr>
          <w:rFonts w:asciiTheme="majorHAnsi" w:hAnsiTheme="majorHAnsi" w:cs="Arial"/>
        </w:rPr>
        <w:t xml:space="preserve"> customer rating of the Starbucks experience and customer loyalty and return business.</w:t>
      </w:r>
    </w:p>
    <w:p w:rsidR="005755A5" w:rsidRPr="000A3DAE" w:rsidRDefault="005755A5" w:rsidP="005755A5">
      <w:pPr>
        <w:spacing w:before="40"/>
        <w:rPr>
          <w:rFonts w:asciiTheme="majorHAnsi" w:hAnsiTheme="majorHAnsi" w:cs="Arial"/>
        </w:rPr>
      </w:pPr>
      <w:r w:rsidRPr="000A3DAE">
        <w:rPr>
          <w:rFonts w:asciiTheme="majorHAnsi" w:hAnsiTheme="majorHAnsi" w:cs="Arial"/>
        </w:rPr>
        <w:t>F = 8.640/5.009 = 1.72</w:t>
      </w:r>
    </w:p>
    <w:p w:rsidR="005755A5" w:rsidRPr="000A3DAE" w:rsidRDefault="005755A5" w:rsidP="005755A5">
      <w:pPr>
        <w:spacing w:before="40"/>
        <w:rPr>
          <w:rFonts w:asciiTheme="majorHAnsi" w:hAnsiTheme="majorHAnsi" w:cs="Arial"/>
        </w:rPr>
      </w:pPr>
      <w:r w:rsidRPr="000A3DAE">
        <w:rPr>
          <w:rFonts w:asciiTheme="majorHAnsi" w:hAnsiTheme="majorHAnsi" w:cs="Arial"/>
        </w:rPr>
        <w:t>For table two H</w:t>
      </w:r>
      <w:r w:rsidRPr="000A3DAE">
        <w:rPr>
          <w:rFonts w:asciiTheme="majorHAnsi" w:hAnsiTheme="majorHAnsi" w:cs="Arial"/>
          <w:vertAlign w:val="subscript"/>
        </w:rPr>
        <w:t xml:space="preserve">1 </w:t>
      </w:r>
      <w:r w:rsidRPr="000A3DAE">
        <w:rPr>
          <w:rFonts w:asciiTheme="majorHAnsi" w:hAnsiTheme="majorHAnsi" w:cs="Arial"/>
        </w:rPr>
        <w:t>is also accepted since the calculated value of F is greater than the critical value stating again the positive relationship between experience and higher business.</w:t>
      </w:r>
    </w:p>
    <w:p w:rsidR="005755A5" w:rsidRPr="000A3DAE" w:rsidRDefault="005755A5" w:rsidP="005755A5">
      <w:pPr>
        <w:spacing w:before="40"/>
        <w:rPr>
          <w:rFonts w:asciiTheme="majorHAnsi" w:hAnsiTheme="majorHAnsi" w:cs="Arial"/>
        </w:rPr>
      </w:pPr>
      <w:r w:rsidRPr="000A3DAE">
        <w:rPr>
          <w:rFonts w:asciiTheme="majorHAnsi" w:hAnsiTheme="majorHAnsi" w:cs="Arial"/>
        </w:rPr>
        <w:t>Table three:</w:t>
      </w:r>
    </w:p>
    <w:p w:rsidR="005755A5" w:rsidRPr="000A3DAE" w:rsidRDefault="005755A5" w:rsidP="005755A5">
      <w:pPr>
        <w:spacing w:before="40"/>
        <w:rPr>
          <w:rFonts w:asciiTheme="majorHAnsi" w:hAnsiTheme="majorHAnsi" w:cs="Arial"/>
        </w:rPr>
      </w:pPr>
      <w:r w:rsidRPr="000A3DAE">
        <w:rPr>
          <w:rFonts w:asciiTheme="majorHAnsi" w:hAnsiTheme="majorHAnsi" w:cs="Arial"/>
        </w:rPr>
        <w:t>F= .047/10.207 =.004</w:t>
      </w:r>
    </w:p>
    <w:p w:rsidR="005755A5" w:rsidRPr="000A3DAE" w:rsidRDefault="005755A5" w:rsidP="005755A5">
      <w:pPr>
        <w:spacing w:before="40"/>
        <w:rPr>
          <w:rFonts w:asciiTheme="majorHAnsi" w:hAnsiTheme="majorHAnsi" w:cs="Arial"/>
        </w:rPr>
      </w:pPr>
      <w:r w:rsidRPr="000A3DAE">
        <w:rPr>
          <w:rFonts w:asciiTheme="majorHAnsi" w:hAnsiTheme="majorHAnsi" w:cs="Arial"/>
        </w:rPr>
        <w:t>In the other hand for table three the H</w:t>
      </w:r>
      <w:r w:rsidRPr="000A3DAE">
        <w:rPr>
          <w:rFonts w:asciiTheme="majorHAnsi" w:hAnsiTheme="majorHAnsi" w:cs="Arial"/>
          <w:vertAlign w:val="subscript"/>
        </w:rPr>
        <w:t xml:space="preserve">1 </w:t>
      </w:r>
      <w:r w:rsidRPr="000A3DAE">
        <w:rPr>
          <w:rFonts w:asciiTheme="majorHAnsi" w:hAnsiTheme="majorHAnsi" w:cs="Arial"/>
        </w:rPr>
        <w:t xml:space="preserve">is rejected since the value states that there is no relationship between hypothesis 1 and two. </w:t>
      </w:r>
    </w:p>
    <w:p w:rsidR="005755A5" w:rsidRPr="000A3DAE" w:rsidRDefault="005755A5" w:rsidP="005755A5">
      <w:pPr>
        <w:spacing w:before="40"/>
        <w:rPr>
          <w:rFonts w:asciiTheme="majorHAnsi" w:hAnsiTheme="majorHAnsi" w:cs="Arial"/>
        </w:rPr>
      </w:pPr>
      <w:r w:rsidRPr="000A3DAE">
        <w:rPr>
          <w:rFonts w:asciiTheme="majorHAnsi" w:hAnsiTheme="majorHAnsi" w:cs="Arial"/>
        </w:rPr>
        <w:t>Now that we have calculated the F value we have now proceeded to calculate the estimated regression function (R</w:t>
      </w:r>
      <w:r w:rsidRPr="000A3DAE">
        <w:rPr>
          <w:rFonts w:asciiTheme="majorHAnsi" w:hAnsiTheme="majorHAnsi" w:cs="Arial"/>
          <w:vertAlign w:val="superscript"/>
        </w:rPr>
        <w:t>2)</w:t>
      </w:r>
      <w:r w:rsidRPr="000A3DAE">
        <w:rPr>
          <w:rFonts w:asciiTheme="majorHAnsi" w:hAnsiTheme="majorHAnsi" w:cs="Arial"/>
        </w:rPr>
        <w:t xml:space="preserve"> since this one describes the nature of the relationship between X and Y and the strength of the relationship between the variables.</w:t>
      </w:r>
    </w:p>
    <w:p w:rsidR="005755A5" w:rsidRPr="000A3DAE" w:rsidRDefault="005755A5" w:rsidP="005755A5">
      <w:pPr>
        <w:spacing w:before="40"/>
        <w:rPr>
          <w:rFonts w:asciiTheme="majorHAnsi" w:hAnsiTheme="majorHAnsi" w:cs="Arial"/>
        </w:rPr>
      </w:pPr>
      <w:r w:rsidRPr="000A3DAE">
        <w:rPr>
          <w:rFonts w:asciiTheme="majorHAnsi" w:hAnsiTheme="majorHAnsi" w:cs="Arial"/>
        </w:rPr>
        <w:t>R</w:t>
      </w:r>
      <w:r w:rsidRPr="000A3DAE">
        <w:rPr>
          <w:rFonts w:asciiTheme="majorHAnsi" w:hAnsiTheme="majorHAnsi" w:cs="Arial"/>
          <w:vertAlign w:val="superscript"/>
        </w:rPr>
        <w:t>2</w:t>
      </w:r>
      <w:r w:rsidRPr="000A3DAE">
        <w:rPr>
          <w:rFonts w:asciiTheme="majorHAnsi" w:hAnsiTheme="majorHAnsi" w:cs="Arial"/>
        </w:rPr>
        <w:t xml:space="preserve"> = explained variation/total variation </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Where explained variation = total variation – unexplained variation </w:t>
      </w:r>
    </w:p>
    <w:p w:rsidR="005755A5" w:rsidRPr="000A3DAE" w:rsidRDefault="005755A5" w:rsidP="005755A5">
      <w:pPr>
        <w:spacing w:before="40"/>
        <w:rPr>
          <w:rFonts w:asciiTheme="majorHAnsi" w:hAnsiTheme="majorHAnsi" w:cs="Arial"/>
        </w:rPr>
      </w:pPr>
      <w:r w:rsidRPr="000A3DAE">
        <w:rPr>
          <w:rFonts w:asciiTheme="majorHAnsi" w:hAnsiTheme="majorHAnsi" w:cs="Arial"/>
        </w:rPr>
        <w:t>Table one:</w:t>
      </w:r>
    </w:p>
    <w:p w:rsidR="005755A5" w:rsidRPr="000A3DAE" w:rsidRDefault="005755A5" w:rsidP="005755A5">
      <w:pPr>
        <w:spacing w:before="40"/>
        <w:rPr>
          <w:rFonts w:asciiTheme="majorHAnsi" w:hAnsiTheme="majorHAnsi" w:cs="Arial"/>
        </w:rPr>
      </w:pPr>
      <w:r w:rsidRPr="000A3DAE">
        <w:rPr>
          <w:rFonts w:asciiTheme="majorHAnsi" w:hAnsiTheme="majorHAnsi" w:cs="Arial"/>
        </w:rPr>
        <w:t>R</w:t>
      </w:r>
      <w:r w:rsidRPr="000A3DAE">
        <w:rPr>
          <w:rFonts w:asciiTheme="majorHAnsi" w:hAnsiTheme="majorHAnsi" w:cs="Arial"/>
          <w:vertAlign w:val="superscript"/>
        </w:rPr>
        <w:t xml:space="preserve">2 </w:t>
      </w:r>
      <w:r w:rsidRPr="000A3DAE">
        <w:rPr>
          <w:rFonts w:asciiTheme="majorHAnsi" w:hAnsiTheme="majorHAnsi" w:cs="Arial"/>
        </w:rPr>
        <w:t xml:space="preserve">= 1- (85.53/116.53)= 0.266 </w:t>
      </w:r>
    </w:p>
    <w:p w:rsidR="005755A5" w:rsidRPr="000A3DAE" w:rsidRDefault="005755A5" w:rsidP="005755A5">
      <w:pPr>
        <w:spacing w:before="40"/>
        <w:rPr>
          <w:rFonts w:asciiTheme="majorHAnsi" w:hAnsiTheme="majorHAnsi" w:cs="Arial"/>
        </w:rPr>
      </w:pPr>
      <w:r w:rsidRPr="000A3DAE">
        <w:rPr>
          <w:rFonts w:asciiTheme="majorHAnsi" w:hAnsiTheme="majorHAnsi" w:cs="Arial"/>
        </w:rPr>
        <w:lastRenderedPageBreak/>
        <w:t xml:space="preserve">Of the variation in y (quality of coffee) 26 percent is explained by the variation in x (customer loyalty and returned business). There is a medium relationship between X and Y. </w:t>
      </w:r>
    </w:p>
    <w:p w:rsidR="005755A5" w:rsidRPr="000A3DAE" w:rsidRDefault="005755A5" w:rsidP="005755A5">
      <w:pPr>
        <w:spacing w:before="40"/>
        <w:rPr>
          <w:rFonts w:asciiTheme="majorHAnsi" w:hAnsiTheme="majorHAnsi" w:cs="Arial"/>
        </w:rPr>
      </w:pPr>
      <w:r w:rsidRPr="000A3DAE">
        <w:rPr>
          <w:rFonts w:asciiTheme="majorHAnsi" w:hAnsiTheme="majorHAnsi" w:cs="Arial"/>
        </w:rPr>
        <w:t>Table two:</w:t>
      </w:r>
    </w:p>
    <w:p w:rsidR="005755A5" w:rsidRPr="000A3DAE" w:rsidRDefault="005755A5" w:rsidP="005755A5">
      <w:pPr>
        <w:spacing w:before="40"/>
        <w:rPr>
          <w:rFonts w:asciiTheme="majorHAnsi" w:hAnsiTheme="majorHAnsi" w:cs="Arial"/>
        </w:rPr>
      </w:pPr>
      <w:r w:rsidRPr="000A3DAE">
        <w:rPr>
          <w:rFonts w:asciiTheme="majorHAnsi" w:hAnsiTheme="majorHAnsi" w:cs="Arial"/>
        </w:rPr>
        <w:t>R</w:t>
      </w:r>
      <w:r w:rsidRPr="000A3DAE">
        <w:rPr>
          <w:rFonts w:asciiTheme="majorHAnsi" w:hAnsiTheme="majorHAnsi" w:cs="Arial"/>
          <w:vertAlign w:val="superscript"/>
        </w:rPr>
        <w:t>2</w:t>
      </w:r>
      <w:r w:rsidRPr="000A3DAE">
        <w:rPr>
          <w:rFonts w:asciiTheme="majorHAnsi" w:hAnsiTheme="majorHAnsi" w:cs="Arial"/>
        </w:rPr>
        <w:t>= 1- (85.149/93.789)= .092</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Of the variation in Y (quality of food) 9.2 percent is explained by the variation in x (customer loyalty and returned business). There is a low relationship between X and Y. </w:t>
      </w:r>
    </w:p>
    <w:p w:rsidR="005755A5" w:rsidRPr="000A3DAE" w:rsidRDefault="005755A5" w:rsidP="005755A5">
      <w:pPr>
        <w:spacing w:before="40"/>
        <w:rPr>
          <w:rFonts w:asciiTheme="majorHAnsi" w:hAnsiTheme="majorHAnsi" w:cs="Arial"/>
        </w:rPr>
      </w:pPr>
      <w:r w:rsidRPr="000A3DAE">
        <w:rPr>
          <w:rFonts w:asciiTheme="majorHAnsi" w:hAnsiTheme="majorHAnsi" w:cs="Arial"/>
        </w:rPr>
        <w:t>Table three:</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 R</w:t>
      </w:r>
      <w:r w:rsidRPr="000A3DAE">
        <w:rPr>
          <w:rFonts w:asciiTheme="majorHAnsi" w:hAnsiTheme="majorHAnsi" w:cs="Arial"/>
          <w:vertAlign w:val="superscript"/>
        </w:rPr>
        <w:t>2</w:t>
      </w:r>
      <w:r w:rsidRPr="000A3DAE">
        <w:rPr>
          <w:rFonts w:asciiTheme="majorHAnsi" w:hAnsiTheme="majorHAnsi" w:cs="Arial"/>
        </w:rPr>
        <w:t xml:space="preserve"> = 1- (173.525/174.00)= .003</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Of the variation in y (quality of service) .3 percent is explained by the variation in x (customer loyalty and returned business). There is a very low relationship between X and Y. </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Now that we have determined the coefficient of determination we are now ready to also explain the R value based on our data. This as the others is also important since it estimates the effect of the individual independent variable on the dependent variable.  </w:t>
      </w:r>
    </w:p>
    <w:p w:rsidR="005755A5" w:rsidRPr="000A3DAE" w:rsidRDefault="005755A5" w:rsidP="005755A5">
      <w:pPr>
        <w:spacing w:before="40"/>
        <w:rPr>
          <w:rFonts w:asciiTheme="majorHAnsi" w:hAnsiTheme="majorHAnsi" w:cs="Arial"/>
        </w:rPr>
      </w:pPr>
      <w:r w:rsidRPr="000A3DAE">
        <w:rPr>
          <w:rFonts w:asciiTheme="majorHAnsi" w:hAnsiTheme="majorHAnsi" w:cs="Arial"/>
          <w:position w:val="-12"/>
        </w:rPr>
        <w:object w:dxaOrig="21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20pt" o:ole="">
            <v:imagedata r:id="rId7" o:title=""/>
          </v:shape>
          <o:OLEObject Type="Embed" ProgID="Equation.3" ShapeID="_x0000_i1025" DrawAspect="Content" ObjectID="_1326911246" r:id="rId8"/>
        </w:objec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Table one: </w:t>
      </w:r>
    </w:p>
    <w:p w:rsidR="005755A5" w:rsidRPr="000A3DAE" w:rsidRDefault="005755A5" w:rsidP="005755A5">
      <w:pPr>
        <w:spacing w:before="40"/>
        <w:rPr>
          <w:rFonts w:asciiTheme="majorHAnsi" w:hAnsiTheme="majorHAnsi" w:cs="Arial"/>
        </w:rPr>
      </w:pPr>
      <w:r w:rsidRPr="000A3DAE">
        <w:rPr>
          <w:rFonts w:asciiTheme="majorHAnsi" w:hAnsiTheme="majorHAnsi" w:cs="Arial"/>
          <w:position w:val="-8"/>
        </w:rPr>
        <w:object w:dxaOrig="1640" w:dyaOrig="360">
          <v:shape id="_x0000_i1026" type="#_x0000_t75" style="width:82pt;height:18pt" o:ole="">
            <v:imagedata r:id="rId9" o:title=""/>
          </v:shape>
          <o:OLEObject Type="Embed" ProgID="Equation.3" ShapeID="_x0000_i1026" DrawAspect="Content" ObjectID="_1326911247" r:id="rId10"/>
        </w:object>
      </w:r>
      <w:r w:rsidRPr="000A3DAE">
        <w:rPr>
          <w:rFonts w:asciiTheme="majorHAnsi" w:hAnsiTheme="majorHAnsi" w:cs="Arial"/>
        </w:rPr>
        <w:t>= +/- .51</w:t>
      </w:r>
    </w:p>
    <w:p w:rsidR="005755A5" w:rsidRPr="000A3DAE" w:rsidRDefault="005755A5" w:rsidP="005755A5">
      <w:pPr>
        <w:spacing w:before="40"/>
        <w:rPr>
          <w:rFonts w:asciiTheme="majorHAnsi" w:hAnsiTheme="majorHAnsi" w:cs="Arial"/>
        </w:rPr>
      </w:pPr>
      <w:r w:rsidRPr="000A3DAE">
        <w:rPr>
          <w:rFonts w:asciiTheme="majorHAnsi" w:hAnsiTheme="majorHAnsi" w:cs="Arial"/>
        </w:rPr>
        <w:t>For table one the independent variable has 51 percent effect on the dependent variable.</w:t>
      </w:r>
    </w:p>
    <w:p w:rsidR="005755A5" w:rsidRPr="000A3DAE" w:rsidRDefault="005755A5" w:rsidP="005755A5">
      <w:pPr>
        <w:spacing w:before="40"/>
        <w:rPr>
          <w:rFonts w:asciiTheme="majorHAnsi" w:hAnsiTheme="majorHAnsi" w:cs="Arial"/>
        </w:rPr>
      </w:pPr>
      <w:r w:rsidRPr="000A3DAE">
        <w:rPr>
          <w:rFonts w:asciiTheme="majorHAnsi" w:hAnsiTheme="majorHAnsi" w:cs="Arial"/>
        </w:rPr>
        <w:t>Table two:</w:t>
      </w:r>
    </w:p>
    <w:p w:rsidR="005755A5" w:rsidRPr="000A3DAE" w:rsidRDefault="005755A5" w:rsidP="005755A5">
      <w:pPr>
        <w:spacing w:before="40"/>
        <w:rPr>
          <w:rFonts w:asciiTheme="majorHAnsi" w:hAnsiTheme="majorHAnsi" w:cs="Arial"/>
        </w:rPr>
      </w:pPr>
      <w:r w:rsidRPr="000A3DAE">
        <w:rPr>
          <w:rFonts w:asciiTheme="majorHAnsi" w:hAnsiTheme="majorHAnsi" w:cs="Arial"/>
          <w:position w:val="-8"/>
        </w:rPr>
        <w:object w:dxaOrig="1520" w:dyaOrig="360">
          <v:shape id="_x0000_i1027" type="#_x0000_t75" style="width:76pt;height:18pt" o:ole="">
            <v:imagedata r:id="rId11" o:title=""/>
          </v:shape>
          <o:OLEObject Type="Embed" ProgID="Equation.3" ShapeID="_x0000_i1027" DrawAspect="Content" ObjectID="_1326911248" r:id="rId12"/>
        </w:object>
      </w:r>
      <w:r w:rsidRPr="000A3DAE">
        <w:rPr>
          <w:rFonts w:asciiTheme="majorHAnsi" w:hAnsiTheme="majorHAnsi" w:cs="Arial"/>
        </w:rPr>
        <w:t>= +/- .30</w:t>
      </w:r>
    </w:p>
    <w:p w:rsidR="005755A5" w:rsidRPr="000A3DAE" w:rsidRDefault="005755A5" w:rsidP="005755A5">
      <w:pPr>
        <w:spacing w:before="40"/>
        <w:rPr>
          <w:rFonts w:asciiTheme="majorHAnsi" w:hAnsiTheme="majorHAnsi" w:cs="Arial"/>
        </w:rPr>
      </w:pPr>
      <w:r w:rsidRPr="000A3DAE">
        <w:rPr>
          <w:rFonts w:asciiTheme="majorHAnsi" w:hAnsiTheme="majorHAnsi" w:cs="Arial"/>
        </w:rPr>
        <w:t>For table two the effect is only 30 percent; therefore, the effect is considered to be not low however not high. The 3o percent still supports the dependency of the second variable.</w:t>
      </w:r>
    </w:p>
    <w:p w:rsidR="005755A5" w:rsidRPr="000A3DAE" w:rsidRDefault="005755A5" w:rsidP="005755A5">
      <w:pPr>
        <w:spacing w:before="40"/>
        <w:rPr>
          <w:rFonts w:asciiTheme="majorHAnsi" w:hAnsiTheme="majorHAnsi" w:cs="Arial"/>
        </w:rPr>
      </w:pPr>
    </w:p>
    <w:p w:rsidR="005755A5" w:rsidRPr="000A3DAE" w:rsidRDefault="005755A5" w:rsidP="005755A5">
      <w:pPr>
        <w:spacing w:before="40"/>
        <w:rPr>
          <w:rFonts w:asciiTheme="majorHAnsi" w:hAnsiTheme="majorHAnsi" w:cs="Arial"/>
        </w:rPr>
      </w:pPr>
      <w:r w:rsidRPr="000A3DAE">
        <w:rPr>
          <w:rFonts w:asciiTheme="majorHAnsi" w:hAnsiTheme="majorHAnsi" w:cs="Arial"/>
        </w:rPr>
        <w:t>Table three:</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 </w:t>
      </w:r>
      <w:r w:rsidRPr="000A3DAE">
        <w:rPr>
          <w:rFonts w:asciiTheme="majorHAnsi" w:hAnsiTheme="majorHAnsi" w:cs="Arial"/>
          <w:position w:val="-8"/>
        </w:rPr>
        <w:object w:dxaOrig="1500" w:dyaOrig="360">
          <v:shape id="_x0000_i1028" type="#_x0000_t75" style="width:75pt;height:18pt" o:ole="">
            <v:imagedata r:id="rId13" o:title=""/>
          </v:shape>
          <o:OLEObject Type="Embed" ProgID="Equation.3" ShapeID="_x0000_i1028" DrawAspect="Content" ObjectID="_1326911249" r:id="rId14"/>
        </w:object>
      </w:r>
      <w:r w:rsidRPr="000A3DAE">
        <w:rPr>
          <w:rFonts w:asciiTheme="majorHAnsi" w:hAnsiTheme="majorHAnsi" w:cs="Arial"/>
        </w:rPr>
        <w:t>= +/- .05</w:t>
      </w:r>
    </w:p>
    <w:p w:rsidR="005755A5" w:rsidRPr="000A3DAE" w:rsidRDefault="005755A5" w:rsidP="005755A5">
      <w:pPr>
        <w:spacing w:before="40"/>
        <w:rPr>
          <w:rFonts w:asciiTheme="majorHAnsi" w:hAnsiTheme="majorHAnsi" w:cs="Arial"/>
        </w:rPr>
      </w:pPr>
      <w:r w:rsidRPr="000A3DAE">
        <w:rPr>
          <w:rFonts w:asciiTheme="majorHAnsi" w:hAnsiTheme="majorHAnsi" w:cs="Arial"/>
        </w:rPr>
        <w:t>For table three however we can see that the effect of the independent over the dependent variable is only 5 percent. Meaning that the effect I low.</w:t>
      </w:r>
    </w:p>
    <w:p w:rsidR="005755A5" w:rsidRPr="000A3DAE" w:rsidRDefault="005755A5" w:rsidP="005755A5">
      <w:pPr>
        <w:spacing w:before="40"/>
        <w:rPr>
          <w:rFonts w:asciiTheme="majorHAnsi" w:hAnsiTheme="majorHAnsi" w:cs="Arial"/>
        </w:rPr>
      </w:pPr>
      <w:r w:rsidRPr="000A3DAE">
        <w:rPr>
          <w:rFonts w:asciiTheme="majorHAnsi" w:hAnsiTheme="majorHAnsi" w:cs="Arial"/>
        </w:rPr>
        <w:t xml:space="preserve">Based on our data we were also able to calculate the correlation for each table.  Correlation is also very important when analyzing data because this one analyzes the changes of a degree to which changes in one variable are associated with changes in another variable. </w:t>
      </w:r>
    </w:p>
    <w:p w:rsidR="005755A5" w:rsidRPr="000A3DAE" w:rsidRDefault="005755A5" w:rsidP="005755A5">
      <w:pPr>
        <w:spacing w:before="40"/>
        <w:rPr>
          <w:rFonts w:asciiTheme="majorHAnsi" w:hAnsiTheme="majorHAnsi" w:cs="Arial"/>
        </w:rPr>
      </w:pPr>
      <w:r w:rsidRPr="000A3DAE">
        <w:rPr>
          <w:rFonts w:asciiTheme="majorHAnsi" w:hAnsiTheme="majorHAnsi" w:cs="Arial"/>
        </w:rPr>
        <w:t>For table one the correlation is as fallow:</w:t>
      </w:r>
    </w:p>
    <w:p w:rsidR="005755A5" w:rsidRPr="000A3DAE" w:rsidRDefault="005755A5" w:rsidP="005755A5">
      <w:pPr>
        <w:tabs>
          <w:tab w:val="center" w:pos="2678"/>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Correlations</w:t>
      </w:r>
    </w:p>
    <w:p w:rsidR="005755A5" w:rsidRPr="000A3DAE" w:rsidRDefault="005755A5" w:rsidP="005755A5">
      <w:pPr>
        <w:tabs>
          <w:tab w:val="center" w:pos="2678"/>
        </w:tabs>
        <w:autoSpaceDE w:val="0"/>
        <w:autoSpaceDN w:val="0"/>
        <w:adjustRightInd w:val="0"/>
        <w:rPr>
          <w:rFonts w:asciiTheme="majorHAnsi" w:hAnsiTheme="majorHAnsi" w:cs="Arial"/>
          <w:b/>
          <w:bCs/>
          <w:color w:val="000000"/>
        </w:rPr>
      </w:pPr>
    </w:p>
    <w:p w:rsidR="005755A5" w:rsidRPr="000A3DAE" w:rsidRDefault="005755A5" w:rsidP="005755A5">
      <w:pPr>
        <w:tabs>
          <w:tab w:val="center" w:pos="2678"/>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20"/>
        <w:gridCol w:w="1944"/>
        <w:gridCol w:w="1080"/>
        <w:gridCol w:w="1080"/>
      </w:tblGrid>
      <w:tr w:rsidR="005755A5" w:rsidRPr="000A3DAE" w:rsidTr="005755A5">
        <w:trPr>
          <w:trHeight w:val="273"/>
        </w:trPr>
        <w:tc>
          <w:tcPr>
            <w:tcW w:w="720" w:type="dxa"/>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V1</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V2</w:t>
            </w:r>
          </w:p>
        </w:tc>
      </w:tr>
      <w:tr w:rsidR="005755A5" w:rsidRPr="000A3DAE" w:rsidTr="005755A5">
        <w:trPr>
          <w:trHeight w:val="273"/>
        </w:trPr>
        <w:tc>
          <w:tcPr>
            <w:tcW w:w="720"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V1</w:t>
            </w:r>
          </w:p>
        </w:tc>
        <w:tc>
          <w:tcPr>
            <w:tcW w:w="1944"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Pearson Correlation</w:t>
            </w:r>
          </w:p>
        </w:tc>
        <w:tc>
          <w:tcPr>
            <w:tcW w:w="1080"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.516(*)</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Sig. (2-tailed)</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.024</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N</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r>
      <w:tr w:rsidR="005755A5" w:rsidRPr="000A3DAE" w:rsidTr="005755A5">
        <w:trPr>
          <w:trHeight w:val="273"/>
        </w:trPr>
        <w:tc>
          <w:tcPr>
            <w:tcW w:w="720" w:type="dxa"/>
            <w:vMerge w:val="restart"/>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V2</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Pearson Correlation</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.516(*)</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Sig. (2-tailed)</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.024</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r w:rsidR="005755A5" w:rsidRPr="000A3DAE" w:rsidTr="005755A5">
        <w:trPr>
          <w:trHeight w:val="273"/>
        </w:trPr>
        <w:tc>
          <w:tcPr>
            <w:tcW w:w="720"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N</w:t>
            </w:r>
          </w:p>
        </w:tc>
        <w:tc>
          <w:tcPr>
            <w:tcW w:w="1080"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r>
    </w:tbl>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Correlation is significant at the 0.05 level (2-tailed).</w:t>
      </w:r>
    </w:p>
    <w:p w:rsidR="005755A5" w:rsidRPr="000A3DAE" w:rsidRDefault="005755A5" w:rsidP="005755A5">
      <w:pPr>
        <w:rPr>
          <w:rFonts w:asciiTheme="majorHAnsi" w:hAnsiTheme="majorHAnsi" w:cs="Arial"/>
        </w:rPr>
      </w:pPr>
    </w:p>
    <w:p w:rsidR="005755A5" w:rsidRPr="000A3DAE" w:rsidRDefault="005755A5" w:rsidP="005755A5">
      <w:pPr>
        <w:rPr>
          <w:rFonts w:asciiTheme="majorHAnsi" w:hAnsiTheme="majorHAnsi" w:cs="Arial"/>
        </w:rPr>
      </w:pPr>
      <w:r w:rsidRPr="000A3DAE">
        <w:rPr>
          <w:rFonts w:asciiTheme="majorHAnsi" w:hAnsiTheme="majorHAnsi" w:cs="Arial"/>
        </w:rPr>
        <w:lastRenderedPageBreak/>
        <w:t xml:space="preserve">Notice that the -.516 has asterisks by it well this is how SPSS indicates significant interactions for you. Notice the significance is under 0.05 (.24) Indicating that there is some effect in change from one variable to the other. </w:t>
      </w: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Correlations</w:t>
      </w: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20"/>
        <w:gridCol w:w="1944"/>
        <w:gridCol w:w="1080"/>
        <w:gridCol w:w="1080"/>
      </w:tblGrid>
      <w:tr w:rsidR="005755A5" w:rsidRPr="000A3DAE" w:rsidTr="005755A5">
        <w:trPr>
          <w:trHeight w:val="273"/>
        </w:trPr>
        <w:tc>
          <w:tcPr>
            <w:tcW w:w="720" w:type="dxa"/>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V3</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V4</w:t>
            </w:r>
          </w:p>
        </w:tc>
      </w:tr>
      <w:tr w:rsidR="005755A5" w:rsidRPr="000A3DAE" w:rsidTr="005755A5">
        <w:trPr>
          <w:trHeight w:val="273"/>
        </w:trPr>
        <w:tc>
          <w:tcPr>
            <w:tcW w:w="720"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V3</w:t>
            </w:r>
          </w:p>
        </w:tc>
        <w:tc>
          <w:tcPr>
            <w:tcW w:w="1944"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Pearson Correlation</w:t>
            </w:r>
          </w:p>
        </w:tc>
        <w:tc>
          <w:tcPr>
            <w:tcW w:w="1080"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.304</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Sig. (2-tailed)</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.207</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N</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r>
      <w:tr w:rsidR="005755A5" w:rsidRPr="000A3DAE" w:rsidTr="005755A5">
        <w:trPr>
          <w:trHeight w:val="273"/>
        </w:trPr>
        <w:tc>
          <w:tcPr>
            <w:tcW w:w="720" w:type="dxa"/>
            <w:vMerge w:val="restart"/>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V4</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Pearson Correlation</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.304</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Sig. (2-tailed)</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.207</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r w:rsidR="005755A5" w:rsidRPr="000A3DAE" w:rsidTr="005755A5">
        <w:trPr>
          <w:trHeight w:val="273"/>
        </w:trPr>
        <w:tc>
          <w:tcPr>
            <w:tcW w:w="720"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N</w:t>
            </w:r>
          </w:p>
        </w:tc>
        <w:tc>
          <w:tcPr>
            <w:tcW w:w="1080"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r>
    </w:tbl>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For the second correlation we can see that there is less interaction among variables. The significance in this case is above .05 (.207) therefore the changes in the first variable have little or no effect on the second variable.</w:t>
      </w: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ab/>
      </w: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r w:rsidRPr="000A3DAE">
        <w:rPr>
          <w:rFonts w:asciiTheme="majorHAnsi" w:hAnsiTheme="majorHAnsi" w:cs="Arial"/>
          <w:b/>
          <w:bCs/>
          <w:color w:val="000000"/>
        </w:rPr>
        <w:t>Table three Correlation’s</w:t>
      </w:r>
    </w:p>
    <w:p w:rsidR="005755A5" w:rsidRPr="000A3DAE" w:rsidRDefault="005755A5" w:rsidP="005755A5">
      <w:pPr>
        <w:tabs>
          <w:tab w:val="center" w:pos="2548"/>
        </w:tabs>
        <w:autoSpaceDE w:val="0"/>
        <w:autoSpaceDN w:val="0"/>
        <w:adjustRightInd w:val="0"/>
        <w:rPr>
          <w:rFonts w:asciiTheme="majorHAnsi" w:hAnsiTheme="majorHAnsi" w:cs="Arial"/>
          <w:b/>
          <w:bCs/>
          <w:color w:val="000000"/>
        </w:rPr>
      </w:pPr>
    </w:p>
    <w:tbl>
      <w:tblPr>
        <w:tblW w:w="0" w:type="auto"/>
        <w:tblInd w:w="93" w:type="dxa"/>
        <w:tblLayout w:type="fixed"/>
        <w:tblCellMar>
          <w:left w:w="93" w:type="dxa"/>
          <w:right w:w="93" w:type="dxa"/>
        </w:tblCellMar>
        <w:tblLook w:val="0000" w:firstRow="0" w:lastRow="0" w:firstColumn="0" w:lastColumn="0" w:noHBand="0" w:noVBand="0"/>
      </w:tblPr>
      <w:tblGrid>
        <w:gridCol w:w="720"/>
        <w:gridCol w:w="1944"/>
        <w:gridCol w:w="1080"/>
        <w:gridCol w:w="1080"/>
      </w:tblGrid>
      <w:tr w:rsidR="005755A5" w:rsidRPr="000A3DAE" w:rsidTr="005755A5">
        <w:trPr>
          <w:trHeight w:val="273"/>
        </w:trPr>
        <w:tc>
          <w:tcPr>
            <w:tcW w:w="720" w:type="dxa"/>
            <w:tcBorders>
              <w:top w:val="single" w:sz="12" w:space="0" w:color="000000"/>
              <w:left w:val="single" w:sz="12" w:space="0" w:color="000000"/>
              <w:bottom w:val="single" w:sz="12" w:space="0" w:color="000000"/>
              <w:right w:val="nil"/>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single" w:sz="12" w:space="0" w:color="000000"/>
              <w:left w:val="nil"/>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V5</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5755A5" w:rsidRPr="000A3DAE" w:rsidRDefault="005755A5" w:rsidP="005755A5">
            <w:pPr>
              <w:autoSpaceDE w:val="0"/>
              <w:autoSpaceDN w:val="0"/>
              <w:adjustRightInd w:val="0"/>
              <w:jc w:val="center"/>
              <w:rPr>
                <w:rFonts w:asciiTheme="majorHAnsi" w:hAnsiTheme="majorHAnsi" w:cs="Arial"/>
                <w:color w:val="000000"/>
              </w:rPr>
            </w:pPr>
            <w:r w:rsidRPr="000A3DAE">
              <w:rPr>
                <w:rFonts w:asciiTheme="majorHAnsi" w:hAnsiTheme="majorHAnsi" w:cs="Arial"/>
                <w:color w:val="000000"/>
              </w:rPr>
              <w:t>V6</w:t>
            </w:r>
          </w:p>
        </w:tc>
      </w:tr>
      <w:tr w:rsidR="005755A5" w:rsidRPr="000A3DAE" w:rsidTr="005755A5">
        <w:trPr>
          <w:trHeight w:val="273"/>
        </w:trPr>
        <w:tc>
          <w:tcPr>
            <w:tcW w:w="720" w:type="dxa"/>
            <w:vMerge w:val="restart"/>
            <w:tcBorders>
              <w:top w:val="single" w:sz="12" w:space="0" w:color="000000"/>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V5</w:t>
            </w:r>
          </w:p>
        </w:tc>
        <w:tc>
          <w:tcPr>
            <w:tcW w:w="1944" w:type="dxa"/>
            <w:tcBorders>
              <w:top w:val="single" w:sz="12" w:space="0" w:color="000000"/>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Pearson Correlation</w:t>
            </w:r>
          </w:p>
        </w:tc>
        <w:tc>
          <w:tcPr>
            <w:tcW w:w="1080" w:type="dxa"/>
            <w:tcBorders>
              <w:top w:val="single" w:sz="12" w:space="0" w:color="000000"/>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.052</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Sig. (2-tailed)</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.832</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N</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r>
      <w:tr w:rsidR="005755A5" w:rsidRPr="000A3DAE" w:rsidTr="005755A5">
        <w:trPr>
          <w:trHeight w:val="273"/>
        </w:trPr>
        <w:tc>
          <w:tcPr>
            <w:tcW w:w="720" w:type="dxa"/>
            <w:vMerge w:val="restart"/>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V6</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Pearson Correlation</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.052</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w:t>
            </w:r>
          </w:p>
        </w:tc>
      </w:tr>
      <w:tr w:rsidR="005755A5" w:rsidRPr="000A3DAE" w:rsidTr="005755A5">
        <w:trPr>
          <w:trHeight w:val="273"/>
        </w:trPr>
        <w:tc>
          <w:tcPr>
            <w:tcW w:w="720" w:type="dxa"/>
            <w:vMerge/>
            <w:tcBorders>
              <w:top w:val="nil"/>
              <w:left w:val="single" w:sz="12" w:space="0" w:color="000000"/>
              <w:bottom w:val="nil"/>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nil"/>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Sig. (2-tailed)</w:t>
            </w:r>
          </w:p>
        </w:tc>
        <w:tc>
          <w:tcPr>
            <w:tcW w:w="1080" w:type="dxa"/>
            <w:tcBorders>
              <w:top w:val="nil"/>
              <w:left w:val="single" w:sz="12" w:space="0" w:color="000000"/>
              <w:bottom w:val="nil"/>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.832</w:t>
            </w:r>
          </w:p>
        </w:tc>
        <w:tc>
          <w:tcPr>
            <w:tcW w:w="1080" w:type="dxa"/>
            <w:tcBorders>
              <w:top w:val="nil"/>
              <w:left w:val="single" w:sz="2" w:space="0" w:color="000000"/>
              <w:bottom w:val="nil"/>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 xml:space="preserve"> </w:t>
            </w:r>
          </w:p>
        </w:tc>
      </w:tr>
      <w:tr w:rsidR="005755A5" w:rsidRPr="000A3DAE" w:rsidTr="005755A5">
        <w:trPr>
          <w:trHeight w:val="273"/>
        </w:trPr>
        <w:tc>
          <w:tcPr>
            <w:tcW w:w="720" w:type="dxa"/>
            <w:vMerge/>
            <w:tcBorders>
              <w:top w:val="nil"/>
              <w:left w:val="single" w:sz="12" w:space="0" w:color="000000"/>
              <w:bottom w:val="single" w:sz="12" w:space="0" w:color="000000"/>
              <w:right w:val="nil"/>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 xml:space="preserve"> </w:t>
            </w:r>
          </w:p>
        </w:tc>
        <w:tc>
          <w:tcPr>
            <w:tcW w:w="1944" w:type="dxa"/>
            <w:tcBorders>
              <w:top w:val="nil"/>
              <w:left w:val="nil"/>
              <w:bottom w:val="single" w:sz="12" w:space="0" w:color="000000"/>
              <w:right w:val="single" w:sz="12" w:space="0" w:color="000000"/>
            </w:tcBorders>
            <w:shd w:val="clear" w:color="000000" w:fill="FFFFFF"/>
          </w:tcPr>
          <w:p w:rsidR="005755A5" w:rsidRPr="000A3DAE" w:rsidRDefault="005755A5" w:rsidP="005755A5">
            <w:pPr>
              <w:autoSpaceDE w:val="0"/>
              <w:autoSpaceDN w:val="0"/>
              <w:adjustRightInd w:val="0"/>
              <w:rPr>
                <w:rFonts w:asciiTheme="majorHAnsi" w:hAnsiTheme="majorHAnsi" w:cs="Arial"/>
                <w:color w:val="000000"/>
              </w:rPr>
            </w:pPr>
            <w:r w:rsidRPr="000A3DAE">
              <w:rPr>
                <w:rFonts w:asciiTheme="majorHAnsi" w:hAnsiTheme="majorHAnsi" w:cs="Arial"/>
                <w:color w:val="000000"/>
              </w:rPr>
              <w:t>N</w:t>
            </w:r>
          </w:p>
        </w:tc>
        <w:tc>
          <w:tcPr>
            <w:tcW w:w="1080" w:type="dxa"/>
            <w:tcBorders>
              <w:top w:val="nil"/>
              <w:left w:val="single" w:sz="12" w:space="0" w:color="000000"/>
              <w:bottom w:val="single" w:sz="12" w:space="0" w:color="000000"/>
              <w:right w:val="single" w:sz="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5755A5" w:rsidRPr="000A3DAE" w:rsidRDefault="005755A5" w:rsidP="005755A5">
            <w:pPr>
              <w:autoSpaceDE w:val="0"/>
              <w:autoSpaceDN w:val="0"/>
              <w:adjustRightInd w:val="0"/>
              <w:jc w:val="right"/>
              <w:rPr>
                <w:rFonts w:asciiTheme="majorHAnsi" w:hAnsiTheme="majorHAnsi" w:cs="Arial"/>
                <w:color w:val="000000"/>
              </w:rPr>
            </w:pPr>
            <w:r w:rsidRPr="000A3DAE">
              <w:rPr>
                <w:rFonts w:asciiTheme="majorHAnsi" w:hAnsiTheme="majorHAnsi" w:cs="Arial"/>
                <w:color w:val="000000"/>
              </w:rPr>
              <w:t>19</w:t>
            </w:r>
          </w:p>
        </w:tc>
      </w:tr>
    </w:tbl>
    <w:p w:rsidR="005755A5" w:rsidRPr="000A3DAE" w:rsidRDefault="005755A5" w:rsidP="005755A5">
      <w:pPr>
        <w:autoSpaceDE w:val="0"/>
        <w:autoSpaceDN w:val="0"/>
        <w:adjustRightInd w:val="0"/>
        <w:rPr>
          <w:rFonts w:asciiTheme="majorHAnsi" w:hAnsiTheme="majorHAnsi" w:cs="Arial"/>
          <w:color w:val="000000"/>
        </w:rPr>
      </w:pPr>
    </w:p>
    <w:p w:rsidR="005755A5" w:rsidRPr="000A3DAE" w:rsidRDefault="005755A5" w:rsidP="005755A5">
      <w:pPr>
        <w:rPr>
          <w:rFonts w:asciiTheme="majorHAnsi" w:hAnsiTheme="majorHAnsi" w:cs="Arial"/>
        </w:rPr>
      </w:pPr>
      <w:r w:rsidRPr="000A3DAE">
        <w:rPr>
          <w:rFonts w:asciiTheme="majorHAnsi" w:hAnsiTheme="majorHAnsi" w:cs="Arial"/>
        </w:rPr>
        <w:t>In this last table we can also see that the interaction among variables has little or no effect in the other. As a result the significance is above .05 (.832) this indicates that changes in the independent variable has little or no effect on the dependent variable.</w:t>
      </w:r>
    </w:p>
    <w:p w:rsidR="009B649C" w:rsidRDefault="009B649C" w:rsidP="009B649C">
      <w:pPr>
        <w:pStyle w:val="Heading1"/>
        <w:spacing w:line="480" w:lineRule="auto"/>
      </w:pPr>
      <w:r>
        <w:t>Findings</w:t>
      </w:r>
    </w:p>
    <w:p w:rsidR="009B649C" w:rsidRPr="009B649C" w:rsidRDefault="009B649C" w:rsidP="00307123">
      <w:pPr>
        <w:spacing w:line="480" w:lineRule="auto"/>
      </w:pPr>
      <w:r>
        <w:t>Upon completing our gathering of data, analyzing it, and in putting it into SPSS we found some answers to the questions we had about the Starbucks name and its decline in keeping potential long-term clientele. The main questions we ha</w:t>
      </w:r>
      <w:r w:rsidR="00307123">
        <w:t>d about the company were</w:t>
      </w:r>
      <w:r>
        <w:t xml:space="preserve"> whether the Starbucks quality is still considered premium brand and if the overall experience is exceeding its many competitors out </w:t>
      </w:r>
      <w:r>
        <w:lastRenderedPageBreak/>
        <w:t>there. Having surveyed 20 people with questions about their satisfaction in experiences and what they offer as a coffee house, they would likely return to their stores. We noticed that they were s</w:t>
      </w:r>
      <w:r w:rsidR="00307123">
        <w:t>atisfied however; they did not quite consider themselves loyal continuous customers. In terms of being such a major company and having a known name and an abundant amount of locations makes it convenient and common for people to purchase beverages and snacks, etc. from there. Over the years that Starbucks had gradually grown they seem to have lost staying peoples number one choice for the products and service but instead for name recognition and convenience. The quality and prices are not what are leading most people to become loyal customers.</w:t>
      </w:r>
    </w:p>
    <w:p w:rsidR="009B649C" w:rsidRDefault="00307123" w:rsidP="00307123">
      <w:pPr>
        <w:spacing w:line="480" w:lineRule="auto"/>
        <w:rPr>
          <w:rFonts w:asciiTheme="majorHAnsi" w:hAnsiTheme="majorHAnsi"/>
          <w:b/>
          <w:color w:val="17365D" w:themeColor="text2" w:themeShade="BF"/>
          <w:sz w:val="32"/>
          <w:szCs w:val="32"/>
        </w:rPr>
      </w:pPr>
      <w:r w:rsidRPr="00F00D5C">
        <w:rPr>
          <w:rFonts w:asciiTheme="majorHAnsi" w:hAnsiTheme="majorHAnsi"/>
          <w:b/>
          <w:color w:val="17365D" w:themeColor="text2" w:themeShade="BF"/>
          <w:sz w:val="32"/>
          <w:szCs w:val="32"/>
        </w:rPr>
        <w:t>Recommendations</w:t>
      </w:r>
    </w:p>
    <w:p w:rsidR="00F00D5C" w:rsidRPr="00F00D5C" w:rsidRDefault="00F00D5C" w:rsidP="00307123">
      <w:pPr>
        <w:spacing w:line="480" w:lineRule="auto"/>
      </w:pPr>
      <w:r>
        <w:t xml:space="preserve">As we studied several </w:t>
      </w:r>
      <w:r w:rsidR="00B13F22">
        <w:t>people’s</w:t>
      </w:r>
      <w:r>
        <w:t xml:space="preserve"> perspectives on this brand it was apparent to us that Starbucks must have more to rely on than their well-known name in order to flourish in the future. The famous name is not sufficient enough to maintain a long-term successful business. In order to exceed customers expectations, they need to be more considerate and treat each one of them as clientele and not just another of their many transactions. Customers, even if they don’t go often, want to be treated with a friendly welcoming vibe that attracts them and gives them good, positive hometown feelings. Also, considering our tough economic times, the prices of their beverages have continuously grown which has affected the number of times people can afford to purchase their drinks every week, or even month. Offering more specials or affordable prices would increase the quantity of people purchasing their products. Even offering some type of coupons or rebates would be more appealing for customers to go more often. People love to get a bargain and in these times anywhere they can feel like they are saving money is satisfying and beneficial to both clients and stores by allowing people to continue to visit.</w:t>
      </w:r>
    </w:p>
    <w:p w:rsidR="009B649C" w:rsidRDefault="00F00D5C" w:rsidP="00422841">
      <w:pPr>
        <w:spacing w:line="480" w:lineRule="auto"/>
        <w:rPr>
          <w:rFonts w:asciiTheme="majorHAnsi" w:hAnsiTheme="majorHAnsi"/>
          <w:b/>
          <w:color w:val="17365D" w:themeColor="text2" w:themeShade="BF"/>
          <w:sz w:val="32"/>
          <w:szCs w:val="32"/>
        </w:rPr>
      </w:pPr>
      <w:r w:rsidRPr="00F00D5C">
        <w:rPr>
          <w:rFonts w:asciiTheme="majorHAnsi" w:hAnsiTheme="majorHAnsi"/>
          <w:b/>
          <w:color w:val="17365D" w:themeColor="text2" w:themeShade="BF"/>
          <w:sz w:val="32"/>
          <w:szCs w:val="32"/>
        </w:rPr>
        <w:t>Limitations</w:t>
      </w:r>
    </w:p>
    <w:p w:rsidR="00F00D5C" w:rsidRDefault="00740B90" w:rsidP="00422841">
      <w:pPr>
        <w:spacing w:line="480" w:lineRule="auto"/>
      </w:pPr>
      <w:r>
        <w:t xml:space="preserve">Throughout our research we encountered some limitations and obstacles along the way. One of the constraints in working through this project would be sample size. Since we had a limit of 20 people to </w:t>
      </w:r>
      <w:r>
        <w:lastRenderedPageBreak/>
        <w:t>survey, it wasn’t quite accurate when coming to an appropriate representation of the entire population. We had to work with just the 20 interviewees and use that as a basis to prove our theories. Budget constraint was also a factor, considering we had no real budget to spend on our project. Having had funds to use towards our overall study may have assisted and made a difference in our final outcome. Time was also an impediment in completing our resea</w:t>
      </w:r>
      <w:r w:rsidR="006727F2">
        <w:t xml:space="preserve">rch. We basically only had this </w:t>
      </w:r>
      <w:r>
        <w:t>once a week and learning about some of the requirements gradually through our class discussions</w:t>
      </w:r>
      <w:r w:rsidR="00B13F22">
        <w:t>;</w:t>
      </w:r>
      <w:r w:rsidR="007D61FC">
        <w:t xml:space="preserve"> made it </w:t>
      </w:r>
      <w:r>
        <w:t xml:space="preserve">somewhat </w:t>
      </w:r>
      <w:r w:rsidR="007D61FC">
        <w:t xml:space="preserve">difficult in moving on with our project. </w:t>
      </w:r>
      <w:r>
        <w:t xml:space="preserve">  </w:t>
      </w:r>
      <w:r w:rsidR="007D61FC">
        <w:t xml:space="preserve">Overall we worked with what we had and used our data analysis as well as the book and references to complete our project to our fullest potential. </w:t>
      </w:r>
    </w:p>
    <w:p w:rsidR="007D61FC" w:rsidRDefault="007D61FC" w:rsidP="00422841">
      <w:pPr>
        <w:spacing w:line="480" w:lineRule="auto"/>
        <w:rPr>
          <w:rFonts w:asciiTheme="majorHAnsi" w:hAnsiTheme="majorHAnsi"/>
          <w:b/>
          <w:color w:val="17365D" w:themeColor="text2" w:themeShade="BF"/>
          <w:sz w:val="32"/>
          <w:szCs w:val="32"/>
        </w:rPr>
      </w:pPr>
      <w:r w:rsidRPr="007D61FC">
        <w:rPr>
          <w:rFonts w:asciiTheme="majorHAnsi" w:hAnsiTheme="majorHAnsi"/>
          <w:b/>
          <w:color w:val="17365D" w:themeColor="text2" w:themeShade="BF"/>
          <w:sz w:val="32"/>
          <w:szCs w:val="32"/>
        </w:rPr>
        <w:t>Conclusion</w:t>
      </w:r>
    </w:p>
    <w:p w:rsidR="007D61FC" w:rsidRDefault="007D61FC" w:rsidP="00422841">
      <w:pPr>
        <w:spacing w:line="480" w:lineRule="auto"/>
      </w:pPr>
      <w:r>
        <w:t xml:space="preserve">This project was new and interesting to work on </w:t>
      </w:r>
      <w:r w:rsidR="006727F2">
        <w:t>because it was hands-on and basically real life scenarios. Learning about an actual company and interviewing real life customers gave us a more realistic perspective. Using the SPSS system allowed our information to be appropriately analyzed in order for us to conclude and facilitate the</w:t>
      </w:r>
      <w:r w:rsidR="00B13F22">
        <w:t xml:space="preserve"> organization on the</w:t>
      </w:r>
      <w:r w:rsidR="006727F2">
        <w:t xml:space="preserve"> findings of our study. Companies that are on the recognition level of Starbucks tend to rely on the name in order to stay successful, but we found that people will begin to feel like they are less appreciated or welcomed when they are not offered that genuine hospitality from their local coffee shop. Although it may not directly affect their sales and name, it eventually might take a loss when competing with more amicable friendly ambiances that smaller coffee shops may have to offer.</w:t>
      </w:r>
    </w:p>
    <w:p w:rsidR="009520C6" w:rsidRDefault="009520C6" w:rsidP="00422841">
      <w:pPr>
        <w:spacing w:line="480" w:lineRule="auto"/>
      </w:pPr>
    </w:p>
    <w:p w:rsidR="009520C6" w:rsidRDefault="009520C6" w:rsidP="009520C6">
      <w:pPr>
        <w:spacing w:line="480" w:lineRule="auto"/>
      </w:pPr>
      <w:r w:rsidRPr="00294C13">
        <w:rPr>
          <w:rFonts w:ascii="Calibri" w:hAnsi="Calibri"/>
          <w:b/>
          <w:color w:val="1F497D"/>
          <w:sz w:val="28"/>
          <w:szCs w:val="28"/>
        </w:rPr>
        <w:t>Appendix</w:t>
      </w:r>
      <w:r>
        <w:t>:</w:t>
      </w:r>
    </w:p>
    <w:tbl>
      <w:tblPr>
        <w:tblW w:w="8600" w:type="dxa"/>
        <w:tblInd w:w="93" w:type="dxa"/>
        <w:tblLook w:val="04A0" w:firstRow="1" w:lastRow="0" w:firstColumn="1" w:lastColumn="0" w:noHBand="0" w:noVBand="1"/>
      </w:tblPr>
      <w:tblGrid>
        <w:gridCol w:w="471"/>
        <w:gridCol w:w="4640"/>
        <w:gridCol w:w="720"/>
        <w:gridCol w:w="702"/>
        <w:gridCol w:w="748"/>
        <w:gridCol w:w="979"/>
        <w:gridCol w:w="802"/>
      </w:tblGrid>
      <w:tr w:rsidR="009520C6" w:rsidRPr="00294C13" w:rsidTr="00F83C87">
        <w:trPr>
          <w:trHeight w:val="375"/>
        </w:trPr>
        <w:tc>
          <w:tcPr>
            <w:tcW w:w="8600" w:type="dxa"/>
            <w:gridSpan w:val="7"/>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b/>
                <w:bCs/>
                <w:color w:val="000000"/>
                <w:sz w:val="28"/>
                <w:szCs w:val="28"/>
              </w:rPr>
            </w:pPr>
            <w:r w:rsidRPr="00294C13">
              <w:rPr>
                <w:rFonts w:ascii="Calibri" w:eastAsia="Times New Roman" w:hAnsi="Calibri"/>
                <w:b/>
                <w:bCs/>
                <w:color w:val="000000"/>
                <w:sz w:val="28"/>
                <w:szCs w:val="28"/>
              </w:rPr>
              <w:t>Starbucks Survey</w:t>
            </w:r>
          </w:p>
        </w:tc>
      </w:tr>
      <w:tr w:rsidR="009520C6" w:rsidRPr="00294C13" w:rsidTr="00F83C87">
        <w:trPr>
          <w:trHeight w:val="900"/>
        </w:trPr>
        <w:tc>
          <w:tcPr>
            <w:tcW w:w="8600" w:type="dxa"/>
            <w:gridSpan w:val="7"/>
            <w:tcBorders>
              <w:top w:val="nil"/>
              <w:left w:val="nil"/>
              <w:bottom w:val="nil"/>
              <w:right w:val="nil"/>
            </w:tcBorders>
            <w:shd w:val="clear" w:color="auto" w:fill="auto"/>
            <w:vAlign w:val="bottom"/>
            <w:hideMark/>
          </w:tcPr>
          <w:p w:rsidR="009520C6" w:rsidRPr="00294C13" w:rsidRDefault="009520C6" w:rsidP="00F83C87">
            <w:pPr>
              <w:jc w:val="both"/>
              <w:rPr>
                <w:rFonts w:ascii="Verdana" w:eastAsia="Times New Roman" w:hAnsi="Verdana"/>
                <w:sz w:val="20"/>
                <w:szCs w:val="20"/>
              </w:rPr>
            </w:pPr>
            <w:r w:rsidRPr="00294C13">
              <w:rPr>
                <w:rFonts w:ascii="Verdana" w:eastAsia="Times New Roman" w:hAnsi="Verdana"/>
                <w:sz w:val="20"/>
                <w:szCs w:val="20"/>
              </w:rPr>
              <w:t>Please take moment to answer the following questions about your satisfaction with Starbucks.  For questions 1, 3, 5, 7 &amp; 9, please circle the most appropriate answer.  For questions 2, 4, 6, 8 &amp; 10, please write in your answer based on a 0 - 10 rating scale (10 being best).</w:t>
            </w:r>
          </w:p>
        </w:tc>
      </w:tr>
      <w:tr w:rsidR="009520C6" w:rsidRPr="00294C13" w:rsidTr="00F83C87">
        <w:trPr>
          <w:trHeight w:val="28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Verdana" w:eastAsia="Times New Roman" w:hAnsi="Verdana"/>
                <w:sz w:val="20"/>
                <w:szCs w:val="20"/>
              </w:rPr>
            </w:pPr>
          </w:p>
        </w:tc>
        <w:tc>
          <w:tcPr>
            <w:tcW w:w="46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Verdana" w:eastAsia="Times New Roman" w:hAnsi="Verdana"/>
                <w:sz w:val="20"/>
                <w:szCs w:val="20"/>
              </w:rPr>
            </w:pPr>
          </w:p>
        </w:tc>
        <w:tc>
          <w:tcPr>
            <w:tcW w:w="720"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21"/>
                <w:szCs w:val="21"/>
              </w:rPr>
            </w:pPr>
          </w:p>
        </w:tc>
        <w:tc>
          <w:tcPr>
            <w:tcW w:w="702"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21"/>
                <w:szCs w:val="21"/>
              </w:rPr>
            </w:pPr>
          </w:p>
        </w:tc>
        <w:tc>
          <w:tcPr>
            <w:tcW w:w="740"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21"/>
                <w:szCs w:val="21"/>
              </w:rPr>
            </w:pPr>
          </w:p>
        </w:tc>
        <w:tc>
          <w:tcPr>
            <w:tcW w:w="793"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21"/>
                <w:szCs w:val="21"/>
              </w:rPr>
            </w:pPr>
          </w:p>
        </w:tc>
        <w:tc>
          <w:tcPr>
            <w:tcW w:w="720"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21"/>
                <w:szCs w:val="21"/>
              </w:rPr>
            </w:pPr>
          </w:p>
        </w:tc>
      </w:tr>
      <w:tr w:rsidR="009520C6" w:rsidRPr="00294C13" w:rsidTr="00F83C87">
        <w:trPr>
          <w:trHeight w:val="28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21"/>
                <w:szCs w:val="21"/>
              </w:rPr>
            </w:pPr>
            <w:r w:rsidRPr="00294C13">
              <w:rPr>
                <w:rFonts w:ascii="Calibri" w:eastAsia="Times New Roman" w:hAnsi="Calibri"/>
                <w:color w:val="000000"/>
                <w:sz w:val="21"/>
                <w:szCs w:val="21"/>
              </w:rPr>
              <w:t> </w:t>
            </w:r>
          </w:p>
        </w:tc>
        <w:tc>
          <w:tcPr>
            <w:tcW w:w="702"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21"/>
                <w:szCs w:val="21"/>
              </w:rPr>
            </w:pPr>
            <w:r w:rsidRPr="00294C13">
              <w:rPr>
                <w:rFonts w:ascii="Calibri" w:eastAsia="Times New Roman" w:hAnsi="Calibri"/>
                <w:color w:val="000000"/>
                <w:sz w:val="21"/>
                <w:szCs w:val="21"/>
              </w:rPr>
              <w:t> </w:t>
            </w:r>
          </w:p>
        </w:tc>
        <w:tc>
          <w:tcPr>
            <w:tcW w:w="74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21"/>
                <w:szCs w:val="21"/>
              </w:rPr>
            </w:pPr>
            <w:r w:rsidRPr="00294C13">
              <w:rPr>
                <w:rFonts w:ascii="Calibri" w:eastAsia="Times New Roman" w:hAnsi="Calibri"/>
                <w:color w:val="000000"/>
                <w:sz w:val="21"/>
                <w:szCs w:val="21"/>
              </w:rPr>
              <w:t> </w:t>
            </w:r>
          </w:p>
        </w:tc>
        <w:tc>
          <w:tcPr>
            <w:tcW w:w="793"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21"/>
                <w:szCs w:val="21"/>
              </w:rPr>
            </w:pPr>
            <w:r w:rsidRPr="00294C13">
              <w:rPr>
                <w:rFonts w:ascii="Calibri" w:eastAsia="Times New Roman" w:hAnsi="Calibri"/>
                <w:color w:val="000000"/>
                <w:sz w:val="21"/>
                <w:szCs w:val="21"/>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21"/>
                <w:szCs w:val="21"/>
              </w:rPr>
            </w:pPr>
            <w:r w:rsidRPr="00294C13">
              <w:rPr>
                <w:rFonts w:ascii="Calibri" w:eastAsia="Times New Roman" w:hAnsi="Calibri"/>
                <w:color w:val="000000"/>
                <w:sz w:val="21"/>
                <w:szCs w:val="21"/>
              </w:rPr>
              <w:t> </w:t>
            </w:r>
          </w:p>
        </w:tc>
      </w:tr>
      <w:tr w:rsidR="009520C6" w:rsidRPr="00294C13" w:rsidTr="00F83C87">
        <w:trPr>
          <w:trHeight w:val="570"/>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1</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color w:val="000000"/>
                <w:sz w:val="21"/>
                <w:szCs w:val="21"/>
              </w:rPr>
            </w:pPr>
            <w:r w:rsidRPr="00294C13">
              <w:rPr>
                <w:rFonts w:ascii="Calibri" w:eastAsia="Times New Roman" w:hAnsi="Calibri"/>
                <w:color w:val="000000"/>
                <w:sz w:val="21"/>
                <w:szCs w:val="21"/>
              </w:rPr>
              <w:t>Please rate your experience drinking Starbucks Coffee.</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Very Poor</w:t>
            </w:r>
          </w:p>
        </w:tc>
        <w:tc>
          <w:tcPr>
            <w:tcW w:w="702"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Poor</w:t>
            </w:r>
          </w:p>
        </w:tc>
        <w:tc>
          <w:tcPr>
            <w:tcW w:w="7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Average</w:t>
            </w:r>
          </w:p>
        </w:tc>
        <w:tc>
          <w:tcPr>
            <w:tcW w:w="793"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Satisfactory</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Excellent</w:t>
            </w: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02"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4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93"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r>
      <w:tr w:rsidR="009520C6" w:rsidRPr="00294C13" w:rsidTr="00F83C87">
        <w:trPr>
          <w:trHeight w:val="8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lastRenderedPageBreak/>
              <w:t>2</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color w:val="000000"/>
                <w:sz w:val="21"/>
                <w:szCs w:val="21"/>
              </w:rPr>
            </w:pPr>
            <w:r w:rsidRPr="00294C13">
              <w:rPr>
                <w:rFonts w:ascii="Calibri" w:eastAsia="Times New Roman" w:hAnsi="Calibri"/>
                <w:color w:val="000000"/>
                <w:sz w:val="21"/>
                <w:szCs w:val="21"/>
              </w:rPr>
              <w:t>Based on your above rating of Starbucks coffee, please rate (between 1 &amp; 10) the influence this has over your decision to shop at Starbucks?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02"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c>
          <w:tcPr>
            <w:tcW w:w="740"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c>
          <w:tcPr>
            <w:tcW w:w="793"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c>
          <w:tcPr>
            <w:tcW w:w="720"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02"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4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93"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3</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Please rate your experience eating Starbucks Food.</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Very Poor</w:t>
            </w:r>
          </w:p>
        </w:tc>
        <w:tc>
          <w:tcPr>
            <w:tcW w:w="702"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Poor</w:t>
            </w:r>
          </w:p>
        </w:tc>
        <w:tc>
          <w:tcPr>
            <w:tcW w:w="7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Average</w:t>
            </w:r>
          </w:p>
        </w:tc>
        <w:tc>
          <w:tcPr>
            <w:tcW w:w="793"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Satisfactory</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Excellent</w:t>
            </w: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02"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4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93"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r>
      <w:tr w:rsidR="009520C6" w:rsidRPr="00294C13" w:rsidTr="00F83C87">
        <w:trPr>
          <w:trHeight w:val="8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4</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color w:val="000000"/>
                <w:sz w:val="21"/>
                <w:szCs w:val="21"/>
              </w:rPr>
            </w:pPr>
            <w:r w:rsidRPr="00294C13">
              <w:rPr>
                <w:rFonts w:ascii="Calibri" w:eastAsia="Times New Roman" w:hAnsi="Calibri"/>
                <w:color w:val="000000"/>
                <w:sz w:val="21"/>
                <w:szCs w:val="21"/>
              </w:rPr>
              <w:t>Based on your above rating of Starbucks food, please rate (between 1 &amp; 10) the influence this has over your decision to shop at Starbucks?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02"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c>
          <w:tcPr>
            <w:tcW w:w="740"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c>
          <w:tcPr>
            <w:tcW w:w="793"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c>
          <w:tcPr>
            <w:tcW w:w="720" w:type="dxa"/>
            <w:tcBorders>
              <w:top w:val="nil"/>
              <w:left w:val="nil"/>
              <w:bottom w:val="nil"/>
              <w:right w:val="nil"/>
            </w:tcBorders>
            <w:shd w:val="clear" w:color="auto" w:fill="auto"/>
            <w:vAlign w:val="bottom"/>
            <w:hideMark/>
          </w:tcPr>
          <w:p w:rsidR="009520C6" w:rsidRPr="00294C13" w:rsidRDefault="009520C6" w:rsidP="00F83C87">
            <w:pPr>
              <w:jc w:val="center"/>
              <w:rPr>
                <w:rFonts w:ascii="Calibri" w:eastAsia="Times New Roman" w:hAnsi="Calibri"/>
                <w:color w:val="000000"/>
                <w:sz w:val="16"/>
                <w:szCs w:val="16"/>
              </w:rPr>
            </w:pP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02"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4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93"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r>
      <w:tr w:rsidR="009520C6" w:rsidRPr="00294C13" w:rsidTr="00F83C87">
        <w:trPr>
          <w:trHeight w:val="570"/>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5</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color w:val="000000"/>
                <w:sz w:val="21"/>
                <w:szCs w:val="21"/>
              </w:rPr>
            </w:pPr>
            <w:r w:rsidRPr="00294C13">
              <w:rPr>
                <w:rFonts w:ascii="Calibri" w:eastAsia="Times New Roman" w:hAnsi="Calibri"/>
                <w:color w:val="000000"/>
                <w:sz w:val="21"/>
                <w:szCs w:val="21"/>
              </w:rPr>
              <w:t>Please rate your experience with customer service at Starbucks.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Very Poor</w:t>
            </w:r>
          </w:p>
        </w:tc>
        <w:tc>
          <w:tcPr>
            <w:tcW w:w="702"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Poor</w:t>
            </w:r>
          </w:p>
        </w:tc>
        <w:tc>
          <w:tcPr>
            <w:tcW w:w="7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Average</w:t>
            </w:r>
          </w:p>
        </w:tc>
        <w:tc>
          <w:tcPr>
            <w:tcW w:w="793"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Satisfactory</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Excellent</w:t>
            </w: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02"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4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93"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r>
      <w:tr w:rsidR="009520C6" w:rsidRPr="00294C13" w:rsidTr="00F83C87">
        <w:trPr>
          <w:trHeight w:val="8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6</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color w:val="000000"/>
                <w:sz w:val="21"/>
                <w:szCs w:val="21"/>
              </w:rPr>
            </w:pPr>
            <w:r w:rsidRPr="00294C13">
              <w:rPr>
                <w:rFonts w:ascii="Calibri" w:eastAsia="Times New Roman" w:hAnsi="Calibri"/>
                <w:color w:val="000000"/>
                <w:sz w:val="21"/>
                <w:szCs w:val="21"/>
              </w:rPr>
              <w:t>Based on your above rating of Starbucks customer service, please rate (between 1 &amp; 10) the influence this has over your decision to shop at Starbucks?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02"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93"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02"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4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93"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c>
          <w:tcPr>
            <w:tcW w:w="720" w:type="dxa"/>
            <w:tcBorders>
              <w:top w:val="nil"/>
              <w:left w:val="nil"/>
              <w:bottom w:val="nil"/>
              <w:right w:val="nil"/>
            </w:tcBorders>
            <w:shd w:val="clear" w:color="000000" w:fill="C0C0C0"/>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 </w:t>
            </w:r>
          </w:p>
        </w:tc>
      </w:tr>
      <w:tr w:rsidR="009520C6" w:rsidRPr="00294C13" w:rsidTr="00F83C87">
        <w:trPr>
          <w:trHeight w:val="510"/>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7</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Please rate your experience with in store ambiance at Starbucks Coffee Shops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Very Poor</w:t>
            </w:r>
          </w:p>
        </w:tc>
        <w:tc>
          <w:tcPr>
            <w:tcW w:w="702"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Poor</w:t>
            </w:r>
          </w:p>
        </w:tc>
        <w:tc>
          <w:tcPr>
            <w:tcW w:w="7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Average</w:t>
            </w:r>
          </w:p>
        </w:tc>
        <w:tc>
          <w:tcPr>
            <w:tcW w:w="793"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Satisfactory</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Excellent</w:t>
            </w: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noWrap/>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02"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4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93"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r>
      <w:tr w:rsidR="009520C6" w:rsidRPr="00294C13" w:rsidTr="00F83C87">
        <w:trPr>
          <w:trHeight w:val="1140"/>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8</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color w:val="000000"/>
                <w:sz w:val="21"/>
                <w:szCs w:val="21"/>
              </w:rPr>
            </w:pPr>
            <w:r w:rsidRPr="00294C13">
              <w:rPr>
                <w:rFonts w:ascii="Calibri" w:eastAsia="Times New Roman" w:hAnsi="Calibri"/>
                <w:color w:val="000000"/>
                <w:sz w:val="21"/>
                <w:szCs w:val="21"/>
              </w:rPr>
              <w:t>Based your above rating of Starbucks in store ambiance, please rate (between 1 &amp; 10) the influence this has over your decision to shop at Starbucks?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02"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93"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02"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4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93"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16"/>
                <w:szCs w:val="16"/>
              </w:rPr>
            </w:pPr>
            <w:r w:rsidRPr="00294C13">
              <w:rPr>
                <w:rFonts w:ascii="Verdana" w:eastAsia="Times New Roman" w:hAnsi="Verdana"/>
                <w:sz w:val="16"/>
                <w:szCs w:val="16"/>
              </w:rPr>
              <w:t> </w:t>
            </w:r>
          </w:p>
        </w:tc>
      </w:tr>
      <w:tr w:rsidR="009520C6" w:rsidRPr="00294C13" w:rsidTr="00F83C87">
        <w:trPr>
          <w:trHeight w:val="510"/>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9</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sz w:val="20"/>
                <w:szCs w:val="20"/>
              </w:rPr>
            </w:pPr>
            <w:r w:rsidRPr="00294C13">
              <w:rPr>
                <w:rFonts w:ascii="Calibri" w:eastAsia="Times New Roman" w:hAnsi="Calibri"/>
                <w:sz w:val="20"/>
                <w:szCs w:val="20"/>
              </w:rPr>
              <w:t>Please rate your experience with convenience at Starbucks Coffee Shops.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Very Poor</w:t>
            </w:r>
          </w:p>
        </w:tc>
        <w:tc>
          <w:tcPr>
            <w:tcW w:w="702"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Poor</w:t>
            </w:r>
          </w:p>
        </w:tc>
        <w:tc>
          <w:tcPr>
            <w:tcW w:w="74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Average</w:t>
            </w:r>
          </w:p>
        </w:tc>
        <w:tc>
          <w:tcPr>
            <w:tcW w:w="793"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Satisfactory</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jc w:val="center"/>
              <w:rPr>
                <w:rFonts w:ascii="Calibri" w:eastAsia="Times New Roman" w:hAnsi="Calibri"/>
                <w:color w:val="000000"/>
                <w:sz w:val="16"/>
                <w:szCs w:val="16"/>
              </w:rPr>
            </w:pPr>
            <w:r w:rsidRPr="00294C13">
              <w:rPr>
                <w:rFonts w:ascii="Calibri" w:eastAsia="Times New Roman" w:hAnsi="Calibri"/>
                <w:color w:val="000000"/>
                <w:sz w:val="16"/>
                <w:szCs w:val="16"/>
              </w:rPr>
              <w:t>Excellent</w:t>
            </w: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02"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4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93"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r>
      <w:tr w:rsidR="009520C6" w:rsidRPr="00294C13" w:rsidTr="00F83C87">
        <w:trPr>
          <w:trHeight w:val="1140"/>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r w:rsidRPr="00294C13">
              <w:rPr>
                <w:rFonts w:ascii="Verdana" w:eastAsia="Times New Roman" w:hAnsi="Verdana"/>
                <w:sz w:val="20"/>
                <w:szCs w:val="20"/>
              </w:rPr>
              <w:t>10</w:t>
            </w:r>
          </w:p>
        </w:tc>
        <w:tc>
          <w:tcPr>
            <w:tcW w:w="4640" w:type="dxa"/>
            <w:tcBorders>
              <w:top w:val="nil"/>
              <w:left w:val="nil"/>
              <w:bottom w:val="nil"/>
              <w:right w:val="nil"/>
            </w:tcBorders>
            <w:shd w:val="clear" w:color="auto" w:fill="auto"/>
            <w:vAlign w:val="bottom"/>
            <w:hideMark/>
          </w:tcPr>
          <w:p w:rsidR="009520C6" w:rsidRPr="00294C13" w:rsidRDefault="009520C6" w:rsidP="00F83C87">
            <w:pPr>
              <w:rPr>
                <w:rFonts w:ascii="Calibri" w:eastAsia="Times New Roman" w:hAnsi="Calibri"/>
                <w:color w:val="000000"/>
                <w:sz w:val="21"/>
                <w:szCs w:val="21"/>
              </w:rPr>
            </w:pPr>
            <w:r w:rsidRPr="00294C13">
              <w:rPr>
                <w:rFonts w:ascii="Calibri" w:eastAsia="Times New Roman" w:hAnsi="Calibri"/>
                <w:color w:val="000000"/>
                <w:sz w:val="21"/>
                <w:szCs w:val="21"/>
              </w:rPr>
              <w:t>Based on your above rating of Starbucks convenience, please rate (between 1 &amp; 10) the influence this has over your decision to shop at Starbucks?</w:t>
            </w:r>
          </w:p>
        </w:tc>
        <w:tc>
          <w:tcPr>
            <w:tcW w:w="720" w:type="dxa"/>
            <w:tcBorders>
              <w:top w:val="nil"/>
              <w:left w:val="nil"/>
              <w:bottom w:val="nil"/>
              <w:right w:val="nil"/>
            </w:tcBorders>
            <w:shd w:val="clear" w:color="auto" w:fill="auto"/>
            <w:noWrap/>
            <w:vAlign w:val="bottom"/>
            <w:hideMark/>
          </w:tcPr>
          <w:p w:rsidR="009520C6" w:rsidRPr="00294C13" w:rsidRDefault="009520C6" w:rsidP="00F83C87">
            <w:pPr>
              <w:rPr>
                <w:rFonts w:ascii="Verdana" w:eastAsia="Times New Roman" w:hAnsi="Verdana"/>
                <w:sz w:val="20"/>
                <w:szCs w:val="20"/>
              </w:rPr>
            </w:pPr>
          </w:p>
        </w:tc>
        <w:tc>
          <w:tcPr>
            <w:tcW w:w="702" w:type="dxa"/>
            <w:tcBorders>
              <w:top w:val="nil"/>
              <w:left w:val="nil"/>
              <w:bottom w:val="nil"/>
              <w:right w:val="nil"/>
            </w:tcBorders>
            <w:shd w:val="clear" w:color="auto" w:fill="auto"/>
            <w:noWrap/>
            <w:vAlign w:val="bottom"/>
            <w:hideMark/>
          </w:tcPr>
          <w:p w:rsidR="009520C6" w:rsidRPr="00294C13" w:rsidRDefault="009520C6" w:rsidP="00F83C87">
            <w:pPr>
              <w:rPr>
                <w:rFonts w:ascii="Verdana" w:eastAsia="Times New Roman" w:hAnsi="Verdana"/>
                <w:sz w:val="20"/>
                <w:szCs w:val="20"/>
              </w:rPr>
            </w:pPr>
          </w:p>
        </w:tc>
        <w:tc>
          <w:tcPr>
            <w:tcW w:w="740" w:type="dxa"/>
            <w:tcBorders>
              <w:top w:val="nil"/>
              <w:left w:val="nil"/>
              <w:bottom w:val="nil"/>
              <w:right w:val="nil"/>
            </w:tcBorders>
            <w:shd w:val="clear" w:color="auto" w:fill="auto"/>
            <w:noWrap/>
            <w:vAlign w:val="bottom"/>
            <w:hideMark/>
          </w:tcPr>
          <w:p w:rsidR="009520C6" w:rsidRPr="00294C13" w:rsidRDefault="009520C6" w:rsidP="00F83C87">
            <w:pPr>
              <w:rPr>
                <w:rFonts w:ascii="Verdana" w:eastAsia="Times New Roman" w:hAnsi="Verdana"/>
                <w:sz w:val="20"/>
                <w:szCs w:val="20"/>
              </w:rPr>
            </w:pPr>
          </w:p>
        </w:tc>
        <w:tc>
          <w:tcPr>
            <w:tcW w:w="793" w:type="dxa"/>
            <w:tcBorders>
              <w:top w:val="nil"/>
              <w:left w:val="nil"/>
              <w:bottom w:val="nil"/>
              <w:right w:val="nil"/>
            </w:tcBorders>
            <w:shd w:val="clear" w:color="auto" w:fill="auto"/>
            <w:noWrap/>
            <w:vAlign w:val="bottom"/>
            <w:hideMark/>
          </w:tcPr>
          <w:p w:rsidR="009520C6" w:rsidRPr="00294C13" w:rsidRDefault="009520C6" w:rsidP="00F83C87">
            <w:pPr>
              <w:rPr>
                <w:rFonts w:ascii="Verdana" w:eastAsia="Times New Roman" w:hAnsi="Verdana"/>
                <w:sz w:val="20"/>
                <w:szCs w:val="20"/>
              </w:rPr>
            </w:pPr>
          </w:p>
        </w:tc>
        <w:tc>
          <w:tcPr>
            <w:tcW w:w="720" w:type="dxa"/>
            <w:tcBorders>
              <w:top w:val="nil"/>
              <w:left w:val="nil"/>
              <w:bottom w:val="nil"/>
              <w:right w:val="nil"/>
            </w:tcBorders>
            <w:shd w:val="clear" w:color="auto" w:fill="auto"/>
            <w:noWrap/>
            <w:vAlign w:val="bottom"/>
            <w:hideMark/>
          </w:tcPr>
          <w:p w:rsidR="009520C6" w:rsidRPr="00294C13" w:rsidRDefault="009520C6" w:rsidP="00F83C87">
            <w:pPr>
              <w:rPr>
                <w:rFonts w:ascii="Verdana" w:eastAsia="Times New Roman" w:hAnsi="Verdana"/>
                <w:sz w:val="20"/>
                <w:szCs w:val="20"/>
              </w:rPr>
            </w:pPr>
          </w:p>
        </w:tc>
      </w:tr>
      <w:tr w:rsidR="009520C6" w:rsidRPr="00294C13" w:rsidTr="00F83C87">
        <w:trPr>
          <w:trHeight w:val="255"/>
        </w:trPr>
        <w:tc>
          <w:tcPr>
            <w:tcW w:w="285" w:type="dxa"/>
            <w:tcBorders>
              <w:top w:val="nil"/>
              <w:left w:val="nil"/>
              <w:bottom w:val="nil"/>
              <w:right w:val="nil"/>
            </w:tcBorders>
            <w:shd w:val="clear" w:color="auto" w:fill="auto"/>
            <w:noWrap/>
            <w:vAlign w:val="bottom"/>
            <w:hideMark/>
          </w:tcPr>
          <w:p w:rsidR="009520C6" w:rsidRPr="00294C13" w:rsidRDefault="009520C6" w:rsidP="00F83C87">
            <w:pPr>
              <w:jc w:val="right"/>
              <w:rPr>
                <w:rFonts w:ascii="Verdana" w:eastAsia="Times New Roman" w:hAnsi="Verdana"/>
                <w:sz w:val="20"/>
                <w:szCs w:val="20"/>
              </w:rPr>
            </w:pPr>
          </w:p>
        </w:tc>
        <w:tc>
          <w:tcPr>
            <w:tcW w:w="4640" w:type="dxa"/>
            <w:tcBorders>
              <w:top w:val="nil"/>
              <w:left w:val="nil"/>
              <w:bottom w:val="nil"/>
              <w:right w:val="nil"/>
            </w:tcBorders>
            <w:shd w:val="clear" w:color="000000" w:fill="C0C0C0"/>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02"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4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93"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c>
          <w:tcPr>
            <w:tcW w:w="720" w:type="dxa"/>
            <w:tcBorders>
              <w:top w:val="nil"/>
              <w:left w:val="nil"/>
              <w:bottom w:val="nil"/>
              <w:right w:val="nil"/>
            </w:tcBorders>
            <w:shd w:val="clear" w:color="000000" w:fill="C0C0C0"/>
            <w:noWrap/>
            <w:vAlign w:val="bottom"/>
            <w:hideMark/>
          </w:tcPr>
          <w:p w:rsidR="009520C6" w:rsidRPr="00294C13" w:rsidRDefault="009520C6" w:rsidP="00F83C87">
            <w:pPr>
              <w:rPr>
                <w:rFonts w:ascii="Verdana" w:eastAsia="Times New Roman" w:hAnsi="Verdana"/>
                <w:sz w:val="20"/>
                <w:szCs w:val="20"/>
              </w:rPr>
            </w:pPr>
            <w:r w:rsidRPr="00294C13">
              <w:rPr>
                <w:rFonts w:ascii="Verdana" w:eastAsia="Times New Roman" w:hAnsi="Verdana"/>
                <w:sz w:val="20"/>
                <w:szCs w:val="20"/>
              </w:rPr>
              <w:t> </w:t>
            </w:r>
          </w:p>
        </w:tc>
      </w:tr>
    </w:tbl>
    <w:p w:rsidR="009520C6" w:rsidRPr="007D61FC" w:rsidRDefault="009520C6" w:rsidP="00422841">
      <w:pPr>
        <w:spacing w:line="480" w:lineRule="auto"/>
      </w:pPr>
    </w:p>
    <w:sectPr w:rsidR="009520C6" w:rsidRPr="007D61FC" w:rsidSect="007F7078">
      <w:pgSz w:w="12240" w:h="15840"/>
      <w:pgMar w:top="720" w:right="864" w:bottom="720" w:left="86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BA0FA3"/>
    <w:multiLevelType w:val="hybridMultilevel"/>
    <w:tmpl w:val="12D85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078"/>
    <w:rsid w:val="0010520B"/>
    <w:rsid w:val="00134B5F"/>
    <w:rsid w:val="00285AF8"/>
    <w:rsid w:val="00307123"/>
    <w:rsid w:val="00376E2F"/>
    <w:rsid w:val="00422841"/>
    <w:rsid w:val="004F1576"/>
    <w:rsid w:val="005755A5"/>
    <w:rsid w:val="005A24F1"/>
    <w:rsid w:val="00662F3A"/>
    <w:rsid w:val="006727F2"/>
    <w:rsid w:val="00740B90"/>
    <w:rsid w:val="007D61FC"/>
    <w:rsid w:val="007F7078"/>
    <w:rsid w:val="009520C6"/>
    <w:rsid w:val="009B649C"/>
    <w:rsid w:val="00B1352D"/>
    <w:rsid w:val="00B13F22"/>
    <w:rsid w:val="00B921B4"/>
    <w:rsid w:val="00BA1713"/>
    <w:rsid w:val="00BB23FC"/>
    <w:rsid w:val="00C71A99"/>
    <w:rsid w:val="00CD0D47"/>
    <w:rsid w:val="00EC4A73"/>
    <w:rsid w:val="00EE114F"/>
    <w:rsid w:val="00F00D5C"/>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F74"/>
  </w:style>
  <w:style w:type="paragraph" w:styleId="Heading1">
    <w:name w:val="heading 1"/>
    <w:basedOn w:val="Normal"/>
    <w:next w:val="Normal"/>
    <w:link w:val="Heading1Char"/>
    <w:uiPriority w:val="9"/>
    <w:qFormat/>
    <w:rsid w:val="004228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3FC"/>
    <w:pPr>
      <w:ind w:left="720"/>
      <w:contextualSpacing/>
    </w:pPr>
  </w:style>
  <w:style w:type="character" w:customStyle="1" w:styleId="Heading1Char">
    <w:name w:val="Heading 1 Char"/>
    <w:basedOn w:val="DefaultParagraphFont"/>
    <w:link w:val="Heading1"/>
    <w:uiPriority w:val="9"/>
    <w:rsid w:val="00422841"/>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F74"/>
  </w:style>
  <w:style w:type="paragraph" w:styleId="Heading1">
    <w:name w:val="heading 1"/>
    <w:basedOn w:val="Normal"/>
    <w:next w:val="Normal"/>
    <w:link w:val="Heading1Char"/>
    <w:uiPriority w:val="9"/>
    <w:qFormat/>
    <w:rsid w:val="004228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3FC"/>
    <w:pPr>
      <w:ind w:left="720"/>
      <w:contextualSpacing/>
    </w:pPr>
  </w:style>
  <w:style w:type="character" w:customStyle="1" w:styleId="Heading1Char">
    <w:name w:val="Heading 1 Char"/>
    <w:basedOn w:val="DefaultParagraphFont"/>
    <w:link w:val="Heading1"/>
    <w:uiPriority w:val="9"/>
    <w:rsid w:val="00422841"/>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wmf"/><Relationship Id="rId12" Type="http://schemas.openxmlformats.org/officeDocument/2006/relationships/oleObject" Target="embeddings/Microsoft_Equation3.bin"/><Relationship Id="rId13" Type="http://schemas.openxmlformats.org/officeDocument/2006/relationships/image" Target="media/image4.wmf"/><Relationship Id="rId14" Type="http://schemas.openxmlformats.org/officeDocument/2006/relationships/oleObject" Target="embeddings/Microsoft_Equation4.bin"/><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wmf"/><Relationship Id="rId8" Type="http://schemas.openxmlformats.org/officeDocument/2006/relationships/oleObject" Target="embeddings/Microsoft_Equation1.bin"/><Relationship Id="rId9" Type="http://schemas.openxmlformats.org/officeDocument/2006/relationships/image" Target="media/image2.wmf"/><Relationship Id="rId10" Type="http://schemas.openxmlformats.org/officeDocument/2006/relationships/oleObject" Target="embeddings/Microsoft_Equation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32092-6F22-4844-BA5A-145F86430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2602</Words>
  <Characters>14832</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Angel</dc:creator>
  <cp:lastModifiedBy>Marianne Tremblay</cp:lastModifiedBy>
  <cp:revision>2</cp:revision>
  <dcterms:created xsi:type="dcterms:W3CDTF">2014-02-05T02:41:00Z</dcterms:created>
  <dcterms:modified xsi:type="dcterms:W3CDTF">2014-02-05T02:41:00Z</dcterms:modified>
</cp:coreProperties>
</file>