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822DD" w14:textId="77777777" w:rsidR="00971A3E" w:rsidRPr="00C606EB" w:rsidRDefault="000916E2" w:rsidP="00C606EB">
      <w:pPr>
        <w:widowControl w:val="0"/>
        <w:autoSpaceDE w:val="0"/>
        <w:autoSpaceDN w:val="0"/>
        <w:adjustRightInd w:val="0"/>
        <w:spacing w:after="240"/>
        <w:jc w:val="both"/>
        <w:rPr>
          <w:rFonts w:ascii="Times New Roman" w:hAnsi="Times New Roman" w:cs="Times New Roman"/>
          <w:lang w:val="en-US"/>
        </w:rPr>
      </w:pPr>
      <w:r w:rsidRPr="00C606EB">
        <w:rPr>
          <w:rFonts w:ascii="Times New Roman" w:hAnsi="Times New Roman" w:cs="Times New Roman"/>
          <w:lang w:val="en-CA"/>
        </w:rPr>
        <w:t xml:space="preserve">AQR was established in 1998 in Connecticut by it’s founder Cliff Assess, and partners with whom he previously worked at Goldman Sachs. AQR was the first retail fund to focus on momentum. Today, AQR manages assets for large institutional investors. It has over 300 employees and 19 billion dollars in assets. The momentum strategy entails that stocks that performed well in the past will continue to perform well, and that stocks that performed poorly in the past will continue to perform poorly. It predicts expected returns of stocks only with historical information, so it is a violation of weak form market efficiency. </w:t>
      </w:r>
      <w:r w:rsidR="00683688" w:rsidRPr="00C606EB">
        <w:rPr>
          <w:rFonts w:ascii="Times New Roman" w:hAnsi="Times New Roman" w:cs="Times New Roman"/>
          <w:lang w:val="en-CA"/>
        </w:rPr>
        <w:t xml:space="preserve">It consists of creating a </w:t>
      </w:r>
      <w:r w:rsidR="00683688" w:rsidRPr="00C606EB">
        <w:rPr>
          <w:rFonts w:ascii="Times New Roman" w:hAnsi="Times New Roman" w:cs="Times New Roman"/>
          <w:lang w:val="en-US"/>
        </w:rPr>
        <w:t>portfolio that buys winner stocks and sells loser stocks.</w:t>
      </w:r>
      <w:r w:rsidR="00C606EB">
        <w:rPr>
          <w:rFonts w:ascii="Times New Roman" w:hAnsi="Times New Roman" w:cs="Times New Roman"/>
          <w:lang w:val="en-US"/>
        </w:rPr>
        <w:t xml:space="preserve"> </w:t>
      </w:r>
      <w:r w:rsidRPr="00C606EB">
        <w:rPr>
          <w:rFonts w:ascii="Times New Roman" w:hAnsi="Times New Roman" w:cs="Times New Roman"/>
          <w:lang w:val="en-CA"/>
        </w:rPr>
        <w:t xml:space="preserve">Many see momentum as a strategy born from behavioural theories. Some argue that momentum is caused by an overreaction to news, an effect caused by investors who expect good news to be followed by more good news. Other people think the opposite: that momentum is a result of underreaction to news. In this scenario, if </w:t>
      </w:r>
      <w:r w:rsidR="008C2284" w:rsidRPr="00C606EB">
        <w:rPr>
          <w:rFonts w:ascii="Times New Roman" w:hAnsi="Times New Roman" w:cs="Times New Roman"/>
          <w:lang w:val="en-CA"/>
        </w:rPr>
        <w:t>good</w:t>
      </w:r>
      <w:r w:rsidRPr="00C606EB">
        <w:rPr>
          <w:rFonts w:ascii="Times New Roman" w:hAnsi="Times New Roman" w:cs="Times New Roman"/>
          <w:lang w:val="en-CA"/>
        </w:rPr>
        <w:t xml:space="preserve"> news comes out, the stock price increases less that it deserves at first, and then slowly catches up to </w:t>
      </w:r>
      <w:r w:rsidR="008C2284" w:rsidRPr="00C606EB">
        <w:rPr>
          <w:rFonts w:ascii="Times New Roman" w:hAnsi="Times New Roman" w:cs="Times New Roman"/>
          <w:lang w:val="en-CA"/>
        </w:rPr>
        <w:t>its</w:t>
      </w:r>
      <w:r w:rsidRPr="00C606EB">
        <w:rPr>
          <w:rFonts w:ascii="Times New Roman" w:hAnsi="Times New Roman" w:cs="Times New Roman"/>
          <w:lang w:val="en-CA"/>
        </w:rPr>
        <w:t xml:space="preserve"> appropriate price.</w:t>
      </w:r>
      <w:r w:rsidR="008C2284" w:rsidRPr="00C606EB">
        <w:rPr>
          <w:rFonts w:ascii="Times New Roman" w:hAnsi="Times New Roman" w:cs="Times New Roman"/>
          <w:lang w:val="en-CA"/>
        </w:rPr>
        <w:t xml:space="preserve"> Some people simply explain momentum </w:t>
      </w:r>
      <w:r w:rsidR="008C2284" w:rsidRPr="00C606EB">
        <w:rPr>
          <w:rFonts w:ascii="Times New Roman" w:hAnsi="Times New Roman" w:cs="Times New Roman"/>
          <w:lang w:val="en-US"/>
        </w:rPr>
        <w:t>as compensation for bearing undiversifiable risk and exposing to the possibility of great losses.</w:t>
      </w:r>
      <w:r w:rsidR="00C606EB">
        <w:rPr>
          <w:rFonts w:ascii="Times New Roman" w:hAnsi="Times New Roman" w:cs="Times New Roman"/>
          <w:lang w:val="en-US"/>
        </w:rPr>
        <w:t xml:space="preserve"> </w:t>
      </w:r>
      <w:r w:rsidR="00683688" w:rsidRPr="00C606EB">
        <w:rPr>
          <w:rFonts w:ascii="Times New Roman" w:hAnsi="Times New Roman" w:cs="Times New Roman"/>
          <w:lang w:val="en-US"/>
        </w:rPr>
        <w:t>AQR invested a large portion of its assets in hedge fund strategies. AQR started to be attracted by the potential it saw in mutual funds, and decided to enter the mutual fund market.</w:t>
      </w:r>
      <w:r w:rsidR="00C606EB">
        <w:rPr>
          <w:rFonts w:ascii="Times New Roman" w:hAnsi="Times New Roman" w:cs="Times New Roman"/>
          <w:lang w:val="en-US"/>
        </w:rPr>
        <w:t xml:space="preserve"> </w:t>
      </w:r>
      <w:r w:rsidR="00683688" w:rsidRPr="00C606EB">
        <w:rPr>
          <w:rFonts w:ascii="Times New Roman" w:hAnsi="Times New Roman" w:cs="Times New Roman"/>
          <w:lang w:val="en-US"/>
        </w:rPr>
        <w:t xml:space="preserve">Mutual funds differ from hedge funds in many ways. </w:t>
      </w:r>
      <w:r w:rsidR="000F2610" w:rsidRPr="00C606EB">
        <w:rPr>
          <w:rFonts w:ascii="Times New Roman" w:hAnsi="Times New Roman" w:cs="Times New Roman"/>
          <w:lang w:val="en-US"/>
        </w:rPr>
        <w:t>F</w:t>
      </w:r>
      <w:r w:rsidR="00683688" w:rsidRPr="00C606EB">
        <w:rPr>
          <w:rFonts w:ascii="Times New Roman" w:hAnsi="Times New Roman" w:cs="Times New Roman"/>
          <w:lang w:val="en-US"/>
        </w:rPr>
        <w:t>irst</w:t>
      </w:r>
      <w:r w:rsidR="000F2610" w:rsidRPr="00C606EB">
        <w:rPr>
          <w:rFonts w:ascii="Times New Roman" w:hAnsi="Times New Roman" w:cs="Times New Roman"/>
          <w:lang w:val="en-US"/>
        </w:rPr>
        <w:t>ly, anyone can invest in mutual funds, whereas only institutions and net-worth investor could invest in hedge funds. Another important difference is that hedge funds investors could only cash out at the end of a quarter, but open-end mutual fund investors could cash out at any time. Open-ended mutual funds were required to calculate net asset value (NAV) every day and to be ready at any time to purchase and/or sell their shares at that NAV. Furthermore, contrarily to hedge funds, mutual funds were limited by the law in their use of short positions and leverage. Mutual funds could not sell “loser” stocks short to reap the full benefits of momentum. Regulations prohibited mutual funds to charge fees, and required them to adopt “prudent” investment strategies. These regulations were not anticipate</w:t>
      </w:r>
      <w:r w:rsidR="00971A3E" w:rsidRPr="00C606EB">
        <w:rPr>
          <w:rFonts w:ascii="Times New Roman" w:hAnsi="Times New Roman" w:cs="Times New Roman"/>
          <w:lang w:val="en-US"/>
        </w:rPr>
        <w:t>d by AQR and were obstacle in transferring the momentum strategy to mutual funds.</w:t>
      </w:r>
      <w:r w:rsidR="00C606EB">
        <w:rPr>
          <w:rFonts w:ascii="Times New Roman" w:hAnsi="Times New Roman" w:cs="Times New Roman"/>
          <w:lang w:val="en-US"/>
        </w:rPr>
        <w:t xml:space="preserve"> </w:t>
      </w:r>
      <w:r w:rsidR="00971A3E" w:rsidRPr="00C606EB">
        <w:rPr>
          <w:rFonts w:ascii="Times New Roman" w:hAnsi="Times New Roman" w:cs="Times New Roman"/>
          <w:lang w:val="en-US"/>
        </w:rPr>
        <w:t xml:space="preserve">In order to market the strategy to mutual funds, AQR created three long-only momentum indexes: large-cap US, small-cap and large-cap international. each quarter the stocks were ranked on the basis of their performance, and the top third were selected for the index. </w:t>
      </w:r>
      <w:r w:rsidR="00C606EB">
        <w:rPr>
          <w:rFonts w:ascii="Times New Roman" w:hAnsi="Times New Roman" w:cs="Times New Roman"/>
          <w:bCs/>
          <w:lang w:val="en-CA"/>
        </w:rPr>
        <w:t>T</w:t>
      </w:r>
      <w:r w:rsidR="00971A3E" w:rsidRPr="00C606EB">
        <w:rPr>
          <w:rFonts w:ascii="Times New Roman" w:hAnsi="Times New Roman" w:cs="Times New Roman"/>
          <w:bCs/>
          <w:lang w:val="en-CA"/>
        </w:rPr>
        <w:t xml:space="preserve">he actual implementation of the momentum strategy brought up important decisions for AQR to make. </w:t>
      </w:r>
      <w:r w:rsidR="00971A3E" w:rsidRPr="00C606EB">
        <w:rPr>
          <w:rFonts w:ascii="Times New Roman" w:hAnsi="Times New Roman" w:cs="Times New Roman"/>
          <w:lang w:val="en-CA"/>
        </w:rPr>
        <w:t>The main question for AQR was</w:t>
      </w:r>
      <w:r w:rsidR="00C606EB">
        <w:rPr>
          <w:rFonts w:ascii="Times New Roman" w:hAnsi="Times New Roman" w:cs="Times New Roman"/>
          <w:lang w:val="en-CA"/>
        </w:rPr>
        <w:t xml:space="preserve"> whether </w:t>
      </w:r>
      <w:r w:rsidR="00971A3E" w:rsidRPr="00C606EB">
        <w:rPr>
          <w:rFonts w:ascii="Times New Roman" w:hAnsi="Times New Roman" w:cs="Times New Roman"/>
          <w:lang w:val="en-CA"/>
        </w:rPr>
        <w:t>the goal of the fund was to match the index, or beat it? On one hand, if they merely marched the index, it would be a great disappointment. Especially after deducting all the fees and trading costs of the strategy.</w:t>
      </w:r>
      <w:r w:rsidR="00C606EB">
        <w:rPr>
          <w:rFonts w:ascii="Times New Roman" w:hAnsi="Times New Roman" w:cs="Times New Roman"/>
          <w:lang w:val="en-US"/>
        </w:rPr>
        <w:t xml:space="preserve"> </w:t>
      </w:r>
      <w:r w:rsidR="00971A3E" w:rsidRPr="00C606EB">
        <w:rPr>
          <w:rFonts w:ascii="Times New Roman" w:hAnsi="Times New Roman" w:cs="Times New Roman"/>
          <w:lang w:val="en-CA"/>
        </w:rPr>
        <w:t>But on the other hand, outperforming the index would be a difficult challenge, and would lead to a risk of tracking error.</w:t>
      </w:r>
      <w:r w:rsidR="00C606EB" w:rsidRPr="00C606EB">
        <w:rPr>
          <w:rFonts w:ascii="Times New Roman" w:hAnsi="Times New Roman" w:cs="Times New Roman"/>
          <w:lang w:val="en-US"/>
        </w:rPr>
        <w:t xml:space="preserve"> </w:t>
      </w:r>
      <w:r w:rsidR="00971A3E" w:rsidRPr="00C606EB">
        <w:rPr>
          <w:rFonts w:ascii="Times New Roman" w:hAnsi="Times New Roman" w:cs="Times New Roman"/>
          <w:lang w:val="en-CA"/>
        </w:rPr>
        <w:t xml:space="preserve">The first major question they asked themselves was </w:t>
      </w:r>
      <w:r w:rsidR="00C606EB" w:rsidRPr="00C606EB">
        <w:rPr>
          <w:rFonts w:ascii="Times New Roman" w:hAnsi="Times New Roman" w:cs="Times New Roman"/>
          <w:lang w:val="en-CA"/>
        </w:rPr>
        <w:t>“</w:t>
      </w:r>
      <w:r w:rsidR="00971A3E" w:rsidRPr="00C606EB">
        <w:rPr>
          <w:rFonts w:ascii="Times New Roman" w:hAnsi="Times New Roman" w:cs="Times New Roman"/>
          <w:lang w:val="en-CA"/>
        </w:rPr>
        <w:t>How often to rebalance?</w:t>
      </w:r>
      <w:r w:rsidR="00C606EB" w:rsidRPr="00C606EB">
        <w:rPr>
          <w:rFonts w:ascii="Times New Roman" w:hAnsi="Times New Roman" w:cs="Times New Roman"/>
          <w:lang w:val="en-CA"/>
        </w:rPr>
        <w:t>”</w:t>
      </w:r>
      <w:r w:rsidR="00971A3E" w:rsidRPr="00C606EB">
        <w:rPr>
          <w:rFonts w:ascii="Times New Roman" w:hAnsi="Times New Roman" w:cs="Times New Roman"/>
          <w:b/>
          <w:lang w:val="en-CA"/>
        </w:rPr>
        <w:t xml:space="preserve"> </w:t>
      </w:r>
      <w:r w:rsidR="00971A3E" w:rsidRPr="00C606EB">
        <w:rPr>
          <w:rFonts w:ascii="Times New Roman" w:hAnsi="Times New Roman" w:cs="Times New Roman"/>
          <w:lang w:val="en-CA"/>
        </w:rPr>
        <w:t>If they rebalanced too often, any advantage that rebalancing might h</w:t>
      </w:r>
      <w:r w:rsidR="00C606EB">
        <w:rPr>
          <w:rFonts w:ascii="Times New Roman" w:hAnsi="Times New Roman" w:cs="Times New Roman"/>
          <w:lang w:val="en-CA"/>
        </w:rPr>
        <w:t>ave g</w:t>
      </w:r>
      <w:r w:rsidR="00971A3E" w:rsidRPr="00C606EB">
        <w:rPr>
          <w:rFonts w:ascii="Times New Roman" w:hAnsi="Times New Roman" w:cs="Times New Roman"/>
          <w:lang w:val="en-CA"/>
        </w:rPr>
        <w:t xml:space="preserve">iven the portfolio would likely have been wiped out by that excessive cost. But if it were never rebalanced, it would gradually drift from its target asset allocation. </w:t>
      </w:r>
      <w:r w:rsidR="00971A3E" w:rsidRPr="00C606EB">
        <w:rPr>
          <w:rFonts w:ascii="Times New Roman" w:hAnsi="Times New Roman" w:cs="Times New Roman"/>
          <w:lang w:val="en-CA" w:eastAsia="en-US"/>
        </w:rPr>
        <w:t xml:space="preserve">AQR’s challenge was to </w:t>
      </w:r>
      <w:r w:rsidR="00971A3E" w:rsidRPr="00C606EB">
        <w:rPr>
          <w:rFonts w:ascii="Times New Roman" w:hAnsi="Times New Roman" w:cs="Times New Roman"/>
          <w:lang w:val="en-CA"/>
        </w:rPr>
        <w:t>balance the risk that they are willing to take versus the cost that they are willing to incur to make sure their asset allocation is on track.</w:t>
      </w:r>
      <w:r w:rsidR="00C606EB">
        <w:rPr>
          <w:rFonts w:ascii="Times New Roman" w:hAnsi="Times New Roman" w:cs="Times New Roman"/>
          <w:lang w:val="en-US"/>
        </w:rPr>
        <w:t xml:space="preserve"> </w:t>
      </w:r>
      <w:r w:rsidR="00971A3E" w:rsidRPr="00C606EB">
        <w:rPr>
          <w:rFonts w:ascii="Times New Roman" w:hAnsi="Times New Roman" w:cs="Times New Roman"/>
          <w:lang w:val="en-US"/>
        </w:rPr>
        <w:t>The second question AQR had to deal with was whether to trade “boundary” stocks on the edges of the list? Their main challenge here was to determine how large of a gap in rank must there be to justify a trade. Their 3</w:t>
      </w:r>
      <w:r w:rsidR="00971A3E" w:rsidRPr="00C606EB">
        <w:rPr>
          <w:rFonts w:ascii="Times New Roman" w:hAnsi="Times New Roman" w:cs="Times New Roman"/>
          <w:vertAlign w:val="superscript"/>
          <w:lang w:val="en-US"/>
        </w:rPr>
        <w:t>rd</w:t>
      </w:r>
      <w:r w:rsidR="00971A3E" w:rsidRPr="00C606EB">
        <w:rPr>
          <w:rFonts w:ascii="Times New Roman" w:hAnsi="Times New Roman" w:cs="Times New Roman"/>
          <w:lang w:val="en-US"/>
        </w:rPr>
        <w:t xml:space="preserve"> challenge was to decide when the trading should happen? Should trades be implemented fast, or slowly? If AQRs decision was to to trade fast, it would increase trading costs, and if they decided to trade slowly, it could increase tracking error.</w:t>
      </w:r>
      <w:r w:rsidR="00C606EB">
        <w:rPr>
          <w:rFonts w:ascii="Times New Roman" w:hAnsi="Times New Roman" w:cs="Times New Roman"/>
          <w:lang w:val="en-US"/>
        </w:rPr>
        <w:t xml:space="preserve"> </w:t>
      </w:r>
      <w:r w:rsidR="00971A3E" w:rsidRPr="00C606EB">
        <w:rPr>
          <w:rFonts w:ascii="Times New Roman" w:hAnsi="Times New Roman" w:cs="Times New Roman"/>
          <w:lang w:val="en-US"/>
        </w:rPr>
        <w:t>Their 4rth challenge dealt with the impact of taxes.</w:t>
      </w:r>
      <w:r w:rsidR="00C606EB">
        <w:rPr>
          <w:rFonts w:ascii="Times New Roman" w:hAnsi="Times New Roman" w:cs="Times New Roman"/>
          <w:lang w:val="en-US"/>
        </w:rPr>
        <w:t xml:space="preserve"> </w:t>
      </w:r>
      <w:r w:rsidR="00971A3E" w:rsidRPr="00C606EB">
        <w:rPr>
          <w:rFonts w:ascii="Times New Roman" w:hAnsi="Times New Roman" w:cs="Times New Roman"/>
          <w:lang w:val="en-CA"/>
        </w:rPr>
        <w:t xml:space="preserve">Fund managers could make decisions to affect taxes by choosing to realize </w:t>
      </w:r>
      <w:r w:rsidR="00971A3E" w:rsidRPr="00C606EB">
        <w:rPr>
          <w:rFonts w:ascii="Times New Roman" w:hAnsi="Times New Roman" w:cs="Times New Roman"/>
          <w:lang w:val="en-US"/>
        </w:rPr>
        <w:t xml:space="preserve">(or not to realize) capital gains and losses, and by holding positions for longer periods in order to make gains long-term instead of short-term. The last challenge that AQR faced while implementing their strategy was to decide if they should consider other sources of outperformance. It was found that momentum </w:t>
      </w:r>
      <w:r w:rsidR="00C606EB" w:rsidRPr="00C606EB">
        <w:rPr>
          <w:rFonts w:ascii="Times New Roman" w:hAnsi="Times New Roman" w:cs="Times New Roman"/>
          <w:lang w:val="en-US"/>
        </w:rPr>
        <w:t>is</w:t>
      </w:r>
      <w:r w:rsidR="00971A3E" w:rsidRPr="00C606EB">
        <w:rPr>
          <w:rFonts w:ascii="Times New Roman" w:hAnsi="Times New Roman" w:cs="Times New Roman"/>
          <w:lang w:val="en-US"/>
        </w:rPr>
        <w:t xml:space="preserve"> potentially attractive to any portfolio that already had a Value </w:t>
      </w:r>
      <w:r w:rsidR="00C606EB">
        <w:rPr>
          <w:rFonts w:ascii="Times New Roman" w:hAnsi="Times New Roman" w:cs="Times New Roman"/>
          <w:lang w:val="en-US"/>
        </w:rPr>
        <w:t>tilt.</w:t>
      </w:r>
    </w:p>
    <w:p w14:paraId="562E5C63" w14:textId="6C41C7EC" w:rsidR="00971A3E" w:rsidRPr="006A3DB3" w:rsidRDefault="006A3DB3" w:rsidP="00971A3E">
      <w:pPr>
        <w:widowControl w:val="0"/>
        <w:autoSpaceDE w:val="0"/>
        <w:autoSpaceDN w:val="0"/>
        <w:adjustRightInd w:val="0"/>
        <w:spacing w:after="240"/>
        <w:rPr>
          <w:rFonts w:ascii="Calibri" w:hAnsi="Calibri" w:cs="Book Antiqua"/>
          <w:b/>
          <w:u w:val="single"/>
          <w:lang w:val="en-CA"/>
        </w:rPr>
      </w:pPr>
      <w:r w:rsidRPr="006A3DB3">
        <w:rPr>
          <w:rFonts w:ascii="Calibri" w:hAnsi="Calibri" w:cs="Book Antiqua"/>
          <w:b/>
          <w:u w:val="single"/>
          <w:lang w:val="en-CA"/>
        </w:rPr>
        <w:lastRenderedPageBreak/>
        <w:t>In Class</w:t>
      </w:r>
    </w:p>
    <w:p w14:paraId="4B9B3594" w14:textId="36F6A9F6" w:rsidR="00971A3E" w:rsidRDefault="006A3DB3" w:rsidP="00971A3E">
      <w:pPr>
        <w:widowControl w:val="0"/>
        <w:autoSpaceDE w:val="0"/>
        <w:autoSpaceDN w:val="0"/>
        <w:adjustRightInd w:val="0"/>
        <w:spacing w:after="240"/>
        <w:rPr>
          <w:rFonts w:ascii="Times" w:hAnsi="Times" w:cs="Times"/>
          <w:lang w:val="en-US"/>
        </w:rPr>
      </w:pPr>
      <w:r>
        <w:rPr>
          <w:rFonts w:ascii="Times" w:hAnsi="Times" w:cs="Times"/>
          <w:lang w:val="en-US"/>
        </w:rPr>
        <w:t xml:space="preserve">Momentum is such a simple strategy. You don’t have to look at a lot of fundamentals. The only thing you need to look at is the previous year returns. The biggest problem for momentum strategy is the big downside return for 2009. There was a huge negative return. It means that it is not that safe, you can loose a lot of your money in one given year. You can be wiped out from the market. </w:t>
      </w:r>
    </w:p>
    <w:p w14:paraId="0A48E051" w14:textId="22045F70" w:rsidR="00E235A0" w:rsidRDefault="00E235A0" w:rsidP="00971A3E">
      <w:pPr>
        <w:widowControl w:val="0"/>
        <w:autoSpaceDE w:val="0"/>
        <w:autoSpaceDN w:val="0"/>
        <w:adjustRightInd w:val="0"/>
        <w:spacing w:after="240"/>
        <w:rPr>
          <w:rFonts w:ascii="Times" w:hAnsi="Times" w:cs="Times"/>
          <w:lang w:val="en-US"/>
        </w:rPr>
      </w:pPr>
      <w:r>
        <w:rPr>
          <w:rFonts w:ascii="Times" w:hAnsi="Times" w:cs="Times"/>
          <w:lang w:val="en-US"/>
        </w:rPr>
        <w:t>3 explanation of momentum strategy:</w:t>
      </w:r>
    </w:p>
    <w:p w14:paraId="6DB5F95D" w14:textId="6DB18444" w:rsidR="00E235A0" w:rsidRDefault="00E235A0" w:rsidP="00971A3E">
      <w:pPr>
        <w:widowControl w:val="0"/>
        <w:autoSpaceDE w:val="0"/>
        <w:autoSpaceDN w:val="0"/>
        <w:adjustRightInd w:val="0"/>
        <w:spacing w:after="240"/>
        <w:rPr>
          <w:rFonts w:ascii="Times" w:hAnsi="Times" w:cs="Times"/>
          <w:lang w:val="en-US"/>
        </w:rPr>
      </w:pPr>
      <w:r w:rsidRPr="00337F91">
        <w:rPr>
          <w:rFonts w:ascii="Times" w:hAnsi="Times" w:cs="Times"/>
          <w:b/>
          <w:lang w:val="en-US"/>
        </w:rPr>
        <w:t>Overreaction:</w:t>
      </w:r>
      <w:r>
        <w:rPr>
          <w:rFonts w:ascii="Times" w:hAnsi="Times" w:cs="Times"/>
          <w:lang w:val="en-US"/>
        </w:rPr>
        <w:t xml:space="preserve"> investors are irrational, and overreaction means that everybody jumps in to that sticks, and it will continue to grow up. According to efficient market theory though, the stock will tend to be overvalued/overpriced if everyone overreacted, and there will be correction in the future. The price will eventually come down to be correctly priced. There will be lower return for this stock in the future.</w:t>
      </w:r>
    </w:p>
    <w:p w14:paraId="133376D8" w14:textId="2763305C" w:rsidR="00E235A0" w:rsidRDefault="00E235A0" w:rsidP="00971A3E">
      <w:pPr>
        <w:widowControl w:val="0"/>
        <w:autoSpaceDE w:val="0"/>
        <w:autoSpaceDN w:val="0"/>
        <w:adjustRightInd w:val="0"/>
        <w:spacing w:after="240"/>
        <w:rPr>
          <w:rFonts w:ascii="Times" w:hAnsi="Times" w:cs="Times"/>
          <w:lang w:val="en-US"/>
        </w:rPr>
      </w:pPr>
      <w:r>
        <w:rPr>
          <w:rFonts w:ascii="Times" w:hAnsi="Times" w:cs="Times"/>
          <w:lang w:val="en-US"/>
        </w:rPr>
        <w:t>Mutual funds cannot do short selling. Hedge funds can. Mutual funds have that short selling constraint. Does the stock market really need short selling? What is the function of short selling? Why was it designed? For leverage, to hedge. Hedging is one of the most important reasons why short selling exists. Hedging can reduce risk. That is the initial purpose. But many people use short selling for speculation. It can be very dangerous. If the price goes up, your losses can be unlimited. It magnifies losses. But we NEED short selling in the market to hedge. Mutual funds couldn’t use it. What is the problem with this?</w:t>
      </w:r>
      <w:r w:rsidR="00337F91">
        <w:rPr>
          <w:rFonts w:ascii="Times" w:hAnsi="Times" w:cs="Times"/>
          <w:lang w:val="en-US"/>
        </w:rPr>
        <w:t xml:space="preserve"> What is the effect of short-selling constraints on the market?</w:t>
      </w:r>
    </w:p>
    <w:p w14:paraId="23430D7E" w14:textId="3A5635FC" w:rsidR="00337F91" w:rsidRDefault="00337F91" w:rsidP="00971A3E">
      <w:pPr>
        <w:widowControl w:val="0"/>
        <w:autoSpaceDE w:val="0"/>
        <w:autoSpaceDN w:val="0"/>
        <w:adjustRightInd w:val="0"/>
        <w:spacing w:after="240"/>
        <w:rPr>
          <w:rFonts w:ascii="Times" w:hAnsi="Times" w:cs="Times"/>
          <w:lang w:val="en-US"/>
        </w:rPr>
      </w:pPr>
      <w:r>
        <w:rPr>
          <w:rFonts w:ascii="Times" w:hAnsi="Times" w:cs="Times"/>
          <w:lang w:val="en-US"/>
        </w:rPr>
        <w:t xml:space="preserve">The best mutual funds can so if they don’t like a stock, they can sell it. </w:t>
      </w:r>
    </w:p>
    <w:p w14:paraId="1861DE63" w14:textId="7E267DFF" w:rsidR="00337F91" w:rsidRDefault="00337F91" w:rsidP="00971A3E">
      <w:pPr>
        <w:widowControl w:val="0"/>
        <w:autoSpaceDE w:val="0"/>
        <w:autoSpaceDN w:val="0"/>
        <w:adjustRightInd w:val="0"/>
        <w:spacing w:after="240"/>
        <w:rPr>
          <w:rFonts w:ascii="Times" w:hAnsi="Times" w:cs="Times"/>
          <w:lang w:val="en-US"/>
        </w:rPr>
      </w:pPr>
      <w:r>
        <w:rPr>
          <w:rFonts w:ascii="Times" w:hAnsi="Times" w:cs="Times"/>
          <w:lang w:val="en-US"/>
        </w:rPr>
        <w:t>The stock that nobody wants is overpriced. If there is a dislike in a stock, usually if short-selling is allowed, everyone would short it. And you will be the stock price for that stock go down. But if its not allowed, you can just sell it.</w:t>
      </w:r>
    </w:p>
    <w:p w14:paraId="0E2CC00C" w14:textId="155248A4" w:rsidR="00E235A0" w:rsidRDefault="00BC4E94" w:rsidP="00971A3E">
      <w:pPr>
        <w:widowControl w:val="0"/>
        <w:autoSpaceDE w:val="0"/>
        <w:autoSpaceDN w:val="0"/>
        <w:adjustRightInd w:val="0"/>
        <w:spacing w:after="240"/>
        <w:rPr>
          <w:rFonts w:ascii="Times" w:hAnsi="Times" w:cs="Times"/>
          <w:b/>
          <w:lang w:val="en-US"/>
        </w:rPr>
      </w:pPr>
      <w:r>
        <w:rPr>
          <w:rFonts w:ascii="Times" w:hAnsi="Times" w:cs="Times"/>
          <w:b/>
          <w:lang w:val="en-US"/>
        </w:rPr>
        <w:t>Under reaction</w:t>
      </w:r>
    </w:p>
    <w:p w14:paraId="760CCA19" w14:textId="0777BB8A" w:rsidR="00BC4E94" w:rsidRPr="00BC4E94" w:rsidRDefault="00BC4E94" w:rsidP="00971A3E">
      <w:pPr>
        <w:widowControl w:val="0"/>
        <w:autoSpaceDE w:val="0"/>
        <w:autoSpaceDN w:val="0"/>
        <w:adjustRightInd w:val="0"/>
        <w:spacing w:after="240"/>
        <w:rPr>
          <w:rFonts w:ascii="Times" w:hAnsi="Times" w:cs="Times"/>
          <w:b/>
          <w:lang w:val="en-US"/>
        </w:rPr>
      </w:pPr>
      <w:r>
        <w:rPr>
          <w:rFonts w:ascii="Times New Roman" w:hAnsi="Times New Roman" w:cs="Times New Roman"/>
          <w:b/>
          <w:lang w:val="en-US"/>
        </w:rPr>
        <w:t>C</w:t>
      </w:r>
      <w:r w:rsidRPr="00BC4E94">
        <w:rPr>
          <w:rFonts w:ascii="Times New Roman" w:hAnsi="Times New Roman" w:cs="Times New Roman"/>
          <w:b/>
          <w:lang w:val="en-US"/>
        </w:rPr>
        <w:t>ompensation for bearing undiversifiable risk and exposing to the possibility of great losses</w:t>
      </w:r>
    </w:p>
    <w:p w14:paraId="28D22C90" w14:textId="0454D19B" w:rsidR="00E235A0" w:rsidRDefault="00E235A0" w:rsidP="00971A3E">
      <w:pPr>
        <w:widowControl w:val="0"/>
        <w:autoSpaceDE w:val="0"/>
        <w:autoSpaceDN w:val="0"/>
        <w:adjustRightInd w:val="0"/>
        <w:spacing w:after="240"/>
        <w:rPr>
          <w:rFonts w:ascii="Times" w:hAnsi="Times" w:cs="Times"/>
          <w:lang w:val="en-US"/>
        </w:rPr>
      </w:pPr>
    </w:p>
    <w:p w14:paraId="1C635306" w14:textId="1BA06AF3" w:rsidR="00971A3E" w:rsidRDefault="00BC4E94" w:rsidP="00971A3E">
      <w:pPr>
        <w:widowControl w:val="0"/>
        <w:autoSpaceDE w:val="0"/>
        <w:autoSpaceDN w:val="0"/>
        <w:adjustRightInd w:val="0"/>
        <w:spacing w:after="240"/>
        <w:rPr>
          <w:rFonts w:ascii="Times" w:hAnsi="Times" w:cs="Times"/>
          <w:lang w:val="en-US"/>
        </w:rPr>
      </w:pPr>
      <w:r>
        <w:rPr>
          <w:rFonts w:ascii="Times" w:hAnsi="Times" w:cs="Times"/>
          <w:highlight w:val="yellow"/>
          <w:lang w:val="en-US"/>
        </w:rPr>
        <w:t xml:space="preserve">Find out </w:t>
      </w:r>
      <w:r w:rsidRPr="00BC4E94">
        <w:rPr>
          <w:rFonts w:ascii="Times" w:hAnsi="Times" w:cs="Times"/>
          <w:highlight w:val="yellow"/>
          <w:lang w:val="en-US"/>
        </w:rPr>
        <w:t>How to r</w:t>
      </w:r>
      <w:r>
        <w:rPr>
          <w:rFonts w:ascii="Times" w:hAnsi="Times" w:cs="Times"/>
          <w:highlight w:val="yellow"/>
          <w:lang w:val="en-US"/>
        </w:rPr>
        <w:t xml:space="preserve">ate the results of a regression? </w:t>
      </w:r>
      <w:r>
        <w:rPr>
          <w:rFonts w:ascii="Times" w:hAnsi="Times" w:cs="Times"/>
          <w:lang w:val="en-US"/>
        </w:rPr>
        <w:t>(will be important for project)</w:t>
      </w:r>
    </w:p>
    <w:p w14:paraId="0B265025" w14:textId="77777777" w:rsidR="00BC4E94" w:rsidRPr="00BC4E94" w:rsidRDefault="00BC4E94" w:rsidP="00971A3E">
      <w:pPr>
        <w:widowControl w:val="0"/>
        <w:autoSpaceDE w:val="0"/>
        <w:autoSpaceDN w:val="0"/>
        <w:adjustRightInd w:val="0"/>
        <w:spacing w:after="240"/>
        <w:rPr>
          <w:rFonts w:ascii="Times" w:hAnsi="Times" w:cs="Times"/>
          <w:lang w:val="en-US"/>
        </w:rPr>
      </w:pPr>
    </w:p>
    <w:p w14:paraId="7433A97E" w14:textId="41CC70C1" w:rsidR="00BC4E94" w:rsidRPr="00BC4E94" w:rsidRDefault="00BC4E94" w:rsidP="00971A3E">
      <w:pPr>
        <w:widowControl w:val="0"/>
        <w:autoSpaceDE w:val="0"/>
        <w:autoSpaceDN w:val="0"/>
        <w:adjustRightInd w:val="0"/>
        <w:spacing w:after="240"/>
        <w:rPr>
          <w:rFonts w:ascii="Times" w:hAnsi="Times" w:cs="Times"/>
          <w:lang w:val="en-US"/>
        </w:rPr>
      </w:pPr>
      <w:r w:rsidRPr="00BC4E94">
        <w:rPr>
          <w:rFonts w:ascii="Times" w:hAnsi="Times" w:cs="Times"/>
          <w:lang w:val="en-US"/>
        </w:rPr>
        <w:t>Short-term reversal: the reason momentum</w:t>
      </w:r>
      <w:r>
        <w:rPr>
          <w:rFonts w:ascii="Times" w:hAnsi="Times" w:cs="Times"/>
          <w:lang w:val="en-US"/>
        </w:rPr>
        <w:t xml:space="preserve"> was usually defined excluding the past month’s returns.</w:t>
      </w:r>
    </w:p>
    <w:p w14:paraId="1210A01C" w14:textId="610AE6E5" w:rsidR="00BC4E94" w:rsidRDefault="00BC4E94" w:rsidP="00971A3E">
      <w:pPr>
        <w:widowControl w:val="0"/>
        <w:autoSpaceDE w:val="0"/>
        <w:autoSpaceDN w:val="0"/>
        <w:adjustRightInd w:val="0"/>
        <w:spacing w:after="240"/>
        <w:rPr>
          <w:rFonts w:ascii="Times" w:hAnsi="Times" w:cs="Times"/>
          <w:lang w:val="en-US"/>
        </w:rPr>
      </w:pPr>
      <w:r w:rsidRPr="00BC4E94">
        <w:rPr>
          <w:rFonts w:ascii="Times" w:hAnsi="Times" w:cs="Times"/>
          <w:lang w:val="en-US"/>
        </w:rPr>
        <w:t>Long winner stocks and short loser stocks. Difference between both= profits.</w:t>
      </w:r>
    </w:p>
    <w:p w14:paraId="556298AD" w14:textId="1196ADDF" w:rsidR="00BC4E94" w:rsidRDefault="00BC4E94" w:rsidP="00971A3E">
      <w:pPr>
        <w:widowControl w:val="0"/>
        <w:autoSpaceDE w:val="0"/>
        <w:autoSpaceDN w:val="0"/>
        <w:adjustRightInd w:val="0"/>
        <w:spacing w:after="240"/>
        <w:rPr>
          <w:rFonts w:ascii="Times" w:hAnsi="Times" w:cs="Times"/>
          <w:lang w:val="en-US"/>
        </w:rPr>
      </w:pPr>
      <w:r>
        <w:rPr>
          <w:rFonts w:ascii="Times" w:hAnsi="Times" w:cs="Times"/>
          <w:lang w:val="en-US"/>
        </w:rPr>
        <w:t>UMD strategy. You can also look at the separately. U strategy: you buy long stocks and hope price will go up. D strategy alone: you short sell stocks you think will go down. So, UMD is the both together. There is potential for a bigger return.</w:t>
      </w:r>
    </w:p>
    <w:p w14:paraId="5C990CB1" w14:textId="56C6DCAC" w:rsidR="00BC4E94" w:rsidRDefault="00BC4E94" w:rsidP="00971A3E">
      <w:pPr>
        <w:widowControl w:val="0"/>
        <w:autoSpaceDE w:val="0"/>
        <w:autoSpaceDN w:val="0"/>
        <w:adjustRightInd w:val="0"/>
        <w:spacing w:after="240"/>
        <w:rPr>
          <w:rFonts w:ascii="Times" w:hAnsi="Times" w:cs="Times"/>
          <w:lang w:val="en-US"/>
        </w:rPr>
      </w:pPr>
      <w:r>
        <w:rPr>
          <w:rFonts w:ascii="Times" w:hAnsi="Times" w:cs="Times"/>
          <w:lang w:val="en-US"/>
        </w:rPr>
        <w:t xml:space="preserve">MF can’t short sell. What is the risk of just U strategy (just long good stocks)? They have high correlations. Negative correlation between UMB and HML. </w:t>
      </w:r>
      <w:r w:rsidR="002616AA">
        <w:rPr>
          <w:rFonts w:ascii="Times" w:hAnsi="Times" w:cs="Times"/>
          <w:lang w:val="en-US"/>
        </w:rPr>
        <w:t>How to make money from HML? You long high book to market and short sell low BM.</w:t>
      </w:r>
    </w:p>
    <w:p w14:paraId="260C8E93" w14:textId="33B512EA" w:rsidR="002616AA" w:rsidRDefault="002616AA" w:rsidP="00971A3E">
      <w:pPr>
        <w:widowControl w:val="0"/>
        <w:autoSpaceDE w:val="0"/>
        <w:autoSpaceDN w:val="0"/>
        <w:adjustRightInd w:val="0"/>
        <w:spacing w:after="240"/>
        <w:rPr>
          <w:rFonts w:ascii="Times" w:hAnsi="Times" w:cs="Times"/>
          <w:lang w:val="en-US"/>
        </w:rPr>
      </w:pPr>
      <w:r>
        <w:rPr>
          <w:rFonts w:ascii="Times" w:hAnsi="Times" w:cs="Times"/>
          <w:lang w:val="en-US"/>
        </w:rPr>
        <w:t>How to make money from UMD? Long low BM and short high BM. It’s the opposite. both HML and UMD strategies give you positive return. Overlap.</w:t>
      </w:r>
    </w:p>
    <w:p w14:paraId="44A3682F" w14:textId="627635F9" w:rsidR="002616AA" w:rsidRDefault="002616AA" w:rsidP="00971A3E">
      <w:pPr>
        <w:widowControl w:val="0"/>
        <w:autoSpaceDE w:val="0"/>
        <w:autoSpaceDN w:val="0"/>
        <w:adjustRightInd w:val="0"/>
        <w:spacing w:after="240"/>
        <w:rPr>
          <w:rFonts w:ascii="Times" w:hAnsi="Times" w:cs="Times"/>
          <w:lang w:val="en-US"/>
        </w:rPr>
      </w:pPr>
      <w:r>
        <w:rPr>
          <w:rFonts w:ascii="Times" w:hAnsi="Times" w:cs="Times"/>
          <w:lang w:val="en-US"/>
        </w:rPr>
        <w:t xml:space="preserve">UMD has -0.30 correlations with HML. </w:t>
      </w:r>
    </w:p>
    <w:p w14:paraId="4BE0B05C" w14:textId="44A0021E" w:rsidR="002616AA" w:rsidRDefault="002616AA" w:rsidP="00971A3E">
      <w:pPr>
        <w:widowControl w:val="0"/>
        <w:autoSpaceDE w:val="0"/>
        <w:autoSpaceDN w:val="0"/>
        <w:adjustRightInd w:val="0"/>
        <w:spacing w:after="240"/>
        <w:rPr>
          <w:rFonts w:ascii="Times" w:hAnsi="Times" w:cs="Times"/>
          <w:lang w:val="en-US"/>
        </w:rPr>
      </w:pPr>
      <w:r>
        <w:rPr>
          <w:rFonts w:ascii="Times" w:hAnsi="Times" w:cs="Times"/>
          <w:lang w:val="en-US"/>
        </w:rPr>
        <w:t>Interesting and appealing with momentum strategies: Holds across time periods, countries, and asset classes.</w:t>
      </w:r>
    </w:p>
    <w:p w14:paraId="6C0175A2" w14:textId="249885DF" w:rsidR="002616AA" w:rsidRDefault="002616AA" w:rsidP="00971A3E">
      <w:pPr>
        <w:widowControl w:val="0"/>
        <w:autoSpaceDE w:val="0"/>
        <w:autoSpaceDN w:val="0"/>
        <w:adjustRightInd w:val="0"/>
        <w:spacing w:after="240"/>
        <w:rPr>
          <w:rFonts w:ascii="Times" w:hAnsi="Times" w:cs="Times"/>
          <w:lang w:val="en-US"/>
        </w:rPr>
      </w:pPr>
      <w:r>
        <w:rPr>
          <w:rFonts w:ascii="Times" w:hAnsi="Times" w:cs="Times"/>
          <w:lang w:val="en-US"/>
        </w:rPr>
        <w:t>Tail risk/ tail events: whether momentum exposes investors to extreme losses in certain situation. Basically, everything happens in the middle (bell shaped curve</w:t>
      </w:r>
      <w:r w:rsidR="00AC561E">
        <w:rPr>
          <w:rFonts w:ascii="Times" w:hAnsi="Times" w:cs="Times"/>
          <w:lang w:val="en-US"/>
        </w:rPr>
        <w:t xml:space="preserve">). </w:t>
      </w:r>
      <w:r>
        <w:rPr>
          <w:rFonts w:ascii="Times" w:hAnsi="Times" w:cs="Times"/>
          <w:lang w:val="en-US"/>
        </w:rPr>
        <w:t xml:space="preserve">If </w:t>
      </w:r>
      <w:r w:rsidR="00AC561E">
        <w:rPr>
          <w:rFonts w:ascii="Times" w:hAnsi="Times" w:cs="Times"/>
          <w:lang w:val="en-US"/>
        </w:rPr>
        <w:t>it’s</w:t>
      </w:r>
      <w:r>
        <w:rPr>
          <w:rFonts w:ascii="Times" w:hAnsi="Times" w:cs="Times"/>
          <w:lang w:val="en-US"/>
        </w:rPr>
        <w:t xml:space="preserve"> in the tail of the curve, there is not a big chance it will happen. But it can happen, and it can be a disaster</w:t>
      </w:r>
      <w:r w:rsidR="00AC561E">
        <w:rPr>
          <w:rFonts w:ascii="Times" w:hAnsi="Times" w:cs="Times"/>
          <w:lang w:val="en-US"/>
        </w:rPr>
        <w:t>.</w:t>
      </w:r>
    </w:p>
    <w:p w14:paraId="2A4BC25B" w14:textId="4C15B677" w:rsidR="00AC561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Evidence for risk 1: natural tension about the impact of holding period and how best to formulate future expectations of the strategy</w:t>
      </w:r>
    </w:p>
    <w:p w14:paraId="7F437C5F" w14:textId="42B3A832" w:rsidR="00971A3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Evidence for risk 2: compensation for bearing diversifiable risk. High momentum stocks had a strong tendency to move together, making it difficult to obtain momentum profits without exposing oneself to the possibility of substantial loss.</w:t>
      </w:r>
    </w:p>
    <w:p w14:paraId="2BB465D7" w14:textId="480388CC" w:rsidR="00AC561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 xml:space="preserve">This explains why we have SMB, HML, and UMD. Why can they explain stock returns? </w:t>
      </w:r>
    </w:p>
    <w:p w14:paraId="02FD3C6B" w14:textId="2665ABEE" w:rsidR="00AC561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How to make money form SMB? Long small stocks and short big stocks and because the _____ differ, you can make profits. SMB catches risk related to size</w:t>
      </w:r>
    </w:p>
    <w:p w14:paraId="64403111" w14:textId="556BDBBE" w:rsidR="00AC561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HML captures risk related to book to market</w:t>
      </w:r>
    </w:p>
    <w:p w14:paraId="65930D23" w14:textId="79A51CE6" w:rsidR="00AC561E" w:rsidRDefault="00AC561E" w:rsidP="00683688">
      <w:pPr>
        <w:widowControl w:val="0"/>
        <w:autoSpaceDE w:val="0"/>
        <w:autoSpaceDN w:val="0"/>
        <w:adjustRightInd w:val="0"/>
        <w:spacing w:after="240"/>
        <w:rPr>
          <w:rFonts w:ascii="Times" w:hAnsi="Times" w:cs="Times"/>
          <w:lang w:val="en-US"/>
        </w:rPr>
      </w:pPr>
      <w:r>
        <w:rPr>
          <w:rFonts w:ascii="Times" w:hAnsi="Times" w:cs="Times"/>
          <w:lang w:val="en-US"/>
        </w:rPr>
        <w:t xml:space="preserve">Covenant factor: when firms borrow debt, they have convents over the debt to protect investors. </w:t>
      </w:r>
      <w:r w:rsidR="00817759">
        <w:rPr>
          <w:rFonts w:ascii="Times" w:hAnsi="Times" w:cs="Times"/>
          <w:lang w:val="en-US"/>
        </w:rPr>
        <w:t xml:space="preserve">Covenant that limits and constrains risk. Constrains the firms flexibility of the firms investment. </w:t>
      </w:r>
    </w:p>
    <w:p w14:paraId="12A4015C" w14:textId="1260D2FA" w:rsidR="00817759" w:rsidRDefault="00817759" w:rsidP="00683688">
      <w:pPr>
        <w:widowControl w:val="0"/>
        <w:autoSpaceDE w:val="0"/>
        <w:autoSpaceDN w:val="0"/>
        <w:adjustRightInd w:val="0"/>
        <w:spacing w:after="240"/>
        <w:rPr>
          <w:rFonts w:ascii="Times" w:hAnsi="Times" w:cs="Times"/>
          <w:lang w:val="en-US"/>
        </w:rPr>
      </w:pPr>
      <w:r>
        <w:rPr>
          <w:rFonts w:ascii="Times" w:hAnsi="Times" w:cs="Times"/>
          <w:lang w:val="en-US"/>
        </w:rPr>
        <w:t>Mutual funds have liquidity problems compared to hedge fund, because in MF, if investors want to, they can take their money back at any moment. You have to be ready. They have to sell some of their assets right away, get cash, and give it to investors. So, they tend to invest in liquid assets. Because if they invest in illiquid assets, they have to sell at discount to get cash quickly and give it to investors.</w:t>
      </w:r>
    </w:p>
    <w:p w14:paraId="6B66F707" w14:textId="38D4F47F" w:rsidR="00817759" w:rsidRDefault="00817759" w:rsidP="00683688">
      <w:pPr>
        <w:widowControl w:val="0"/>
        <w:autoSpaceDE w:val="0"/>
        <w:autoSpaceDN w:val="0"/>
        <w:adjustRightInd w:val="0"/>
        <w:spacing w:after="240"/>
        <w:rPr>
          <w:rFonts w:ascii="Times" w:hAnsi="Times" w:cs="Times"/>
          <w:lang w:val="en-US"/>
        </w:rPr>
      </w:pPr>
      <w:r>
        <w:rPr>
          <w:rFonts w:ascii="Times" w:hAnsi="Times" w:cs="Times"/>
          <w:lang w:val="en-US"/>
        </w:rPr>
        <w:t>Hedge funds don’t have this problem. They can hold the money longer and invest in less liquid assets.</w:t>
      </w:r>
    </w:p>
    <w:p w14:paraId="278A884E" w14:textId="00413763" w:rsidR="00817759" w:rsidRDefault="00817759" w:rsidP="00683688">
      <w:pPr>
        <w:widowControl w:val="0"/>
        <w:autoSpaceDE w:val="0"/>
        <w:autoSpaceDN w:val="0"/>
        <w:adjustRightInd w:val="0"/>
        <w:spacing w:after="240"/>
        <w:rPr>
          <w:rFonts w:ascii="Times" w:hAnsi="Times" w:cs="Times"/>
          <w:lang w:val="en-US"/>
        </w:rPr>
      </w:pPr>
      <w:r>
        <w:rPr>
          <w:rFonts w:ascii="Times" w:hAnsi="Times" w:cs="Times"/>
          <w:lang w:val="en-US"/>
        </w:rPr>
        <w:t>Long only, they loose profit form short side.</w:t>
      </w:r>
    </w:p>
    <w:p w14:paraId="56687444" w14:textId="77777777" w:rsidR="00817759" w:rsidRDefault="00817759" w:rsidP="00683688">
      <w:pPr>
        <w:widowControl w:val="0"/>
        <w:autoSpaceDE w:val="0"/>
        <w:autoSpaceDN w:val="0"/>
        <w:adjustRightInd w:val="0"/>
        <w:spacing w:after="240"/>
        <w:rPr>
          <w:rFonts w:ascii="Times" w:hAnsi="Times" w:cs="Times"/>
          <w:lang w:val="en-US"/>
        </w:rPr>
      </w:pPr>
    </w:p>
    <w:p w14:paraId="5CB49050" w14:textId="77777777" w:rsidR="00817759" w:rsidRDefault="00817759" w:rsidP="00683688">
      <w:pPr>
        <w:widowControl w:val="0"/>
        <w:autoSpaceDE w:val="0"/>
        <w:autoSpaceDN w:val="0"/>
        <w:adjustRightInd w:val="0"/>
        <w:spacing w:after="240"/>
        <w:rPr>
          <w:rFonts w:ascii="Times" w:hAnsi="Times" w:cs="Times"/>
          <w:lang w:val="en-US"/>
        </w:rPr>
      </w:pPr>
    </w:p>
    <w:p w14:paraId="3B52EA61" w14:textId="77777777" w:rsidR="00AC561E" w:rsidRDefault="00AC561E" w:rsidP="00683688">
      <w:pPr>
        <w:widowControl w:val="0"/>
        <w:autoSpaceDE w:val="0"/>
        <w:autoSpaceDN w:val="0"/>
        <w:adjustRightInd w:val="0"/>
        <w:spacing w:after="240"/>
        <w:rPr>
          <w:rFonts w:ascii="Times" w:hAnsi="Times" w:cs="Times"/>
          <w:lang w:val="en-US"/>
        </w:rPr>
      </w:pPr>
    </w:p>
    <w:p w14:paraId="41CDE29B" w14:textId="77777777" w:rsidR="000916E2" w:rsidRPr="000916E2" w:rsidRDefault="000916E2">
      <w:pPr>
        <w:rPr>
          <w:lang w:val="en-CA"/>
        </w:rPr>
      </w:pPr>
      <w:bookmarkStart w:id="0" w:name="_GoBack"/>
      <w:bookmarkEnd w:id="0"/>
    </w:p>
    <w:sectPr w:rsidR="000916E2" w:rsidRPr="000916E2" w:rsidSect="00C606EB">
      <w:pgSz w:w="12240" w:h="15840"/>
      <w:pgMar w:top="1134" w:right="1418" w:bottom="1134" w:left="136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Book Antiqua">
    <w:panose1 w:val="0204060205030503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410411"/>
    <w:multiLevelType w:val="hybridMultilevel"/>
    <w:tmpl w:val="C698628A"/>
    <w:lvl w:ilvl="0" w:tplc="42145D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47F00"/>
    <w:multiLevelType w:val="hybridMultilevel"/>
    <w:tmpl w:val="7DB63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D23A4"/>
    <w:multiLevelType w:val="hybridMultilevel"/>
    <w:tmpl w:val="19F06D6A"/>
    <w:lvl w:ilvl="0" w:tplc="E30003FE">
      <w:start w:val="1"/>
      <w:numFmt w:val="bullet"/>
      <w:lvlText w:val=""/>
      <w:lvlJc w:val="left"/>
      <w:pPr>
        <w:tabs>
          <w:tab w:val="num" w:pos="720"/>
        </w:tabs>
        <w:ind w:left="720" w:hanging="360"/>
      </w:pPr>
      <w:rPr>
        <w:rFonts w:ascii="Wingdings" w:hAnsi="Wingdings" w:hint="default"/>
      </w:rPr>
    </w:lvl>
    <w:lvl w:ilvl="1" w:tplc="6A18851E" w:tentative="1">
      <w:start w:val="1"/>
      <w:numFmt w:val="bullet"/>
      <w:lvlText w:val=""/>
      <w:lvlJc w:val="left"/>
      <w:pPr>
        <w:tabs>
          <w:tab w:val="num" w:pos="1440"/>
        </w:tabs>
        <w:ind w:left="1440" w:hanging="360"/>
      </w:pPr>
      <w:rPr>
        <w:rFonts w:ascii="Wingdings" w:hAnsi="Wingdings" w:hint="default"/>
      </w:rPr>
    </w:lvl>
    <w:lvl w:ilvl="2" w:tplc="7A4C30AC" w:tentative="1">
      <w:start w:val="1"/>
      <w:numFmt w:val="bullet"/>
      <w:lvlText w:val=""/>
      <w:lvlJc w:val="left"/>
      <w:pPr>
        <w:tabs>
          <w:tab w:val="num" w:pos="2160"/>
        </w:tabs>
        <w:ind w:left="2160" w:hanging="360"/>
      </w:pPr>
      <w:rPr>
        <w:rFonts w:ascii="Wingdings" w:hAnsi="Wingdings" w:hint="default"/>
      </w:rPr>
    </w:lvl>
    <w:lvl w:ilvl="3" w:tplc="815072D0" w:tentative="1">
      <w:start w:val="1"/>
      <w:numFmt w:val="bullet"/>
      <w:lvlText w:val=""/>
      <w:lvlJc w:val="left"/>
      <w:pPr>
        <w:tabs>
          <w:tab w:val="num" w:pos="2880"/>
        </w:tabs>
        <w:ind w:left="2880" w:hanging="360"/>
      </w:pPr>
      <w:rPr>
        <w:rFonts w:ascii="Wingdings" w:hAnsi="Wingdings" w:hint="default"/>
      </w:rPr>
    </w:lvl>
    <w:lvl w:ilvl="4" w:tplc="EE6C234C" w:tentative="1">
      <w:start w:val="1"/>
      <w:numFmt w:val="bullet"/>
      <w:lvlText w:val=""/>
      <w:lvlJc w:val="left"/>
      <w:pPr>
        <w:tabs>
          <w:tab w:val="num" w:pos="3600"/>
        </w:tabs>
        <w:ind w:left="3600" w:hanging="360"/>
      </w:pPr>
      <w:rPr>
        <w:rFonts w:ascii="Wingdings" w:hAnsi="Wingdings" w:hint="default"/>
      </w:rPr>
    </w:lvl>
    <w:lvl w:ilvl="5" w:tplc="96F82274" w:tentative="1">
      <w:start w:val="1"/>
      <w:numFmt w:val="bullet"/>
      <w:lvlText w:val=""/>
      <w:lvlJc w:val="left"/>
      <w:pPr>
        <w:tabs>
          <w:tab w:val="num" w:pos="4320"/>
        </w:tabs>
        <w:ind w:left="4320" w:hanging="360"/>
      </w:pPr>
      <w:rPr>
        <w:rFonts w:ascii="Wingdings" w:hAnsi="Wingdings" w:hint="default"/>
      </w:rPr>
    </w:lvl>
    <w:lvl w:ilvl="6" w:tplc="280EFE04" w:tentative="1">
      <w:start w:val="1"/>
      <w:numFmt w:val="bullet"/>
      <w:lvlText w:val=""/>
      <w:lvlJc w:val="left"/>
      <w:pPr>
        <w:tabs>
          <w:tab w:val="num" w:pos="5040"/>
        </w:tabs>
        <w:ind w:left="5040" w:hanging="360"/>
      </w:pPr>
      <w:rPr>
        <w:rFonts w:ascii="Wingdings" w:hAnsi="Wingdings" w:hint="default"/>
      </w:rPr>
    </w:lvl>
    <w:lvl w:ilvl="7" w:tplc="7BDC28F2" w:tentative="1">
      <w:start w:val="1"/>
      <w:numFmt w:val="bullet"/>
      <w:lvlText w:val=""/>
      <w:lvlJc w:val="left"/>
      <w:pPr>
        <w:tabs>
          <w:tab w:val="num" w:pos="5760"/>
        </w:tabs>
        <w:ind w:left="5760" w:hanging="360"/>
      </w:pPr>
      <w:rPr>
        <w:rFonts w:ascii="Wingdings" w:hAnsi="Wingdings" w:hint="default"/>
      </w:rPr>
    </w:lvl>
    <w:lvl w:ilvl="8" w:tplc="4E7694C6" w:tentative="1">
      <w:start w:val="1"/>
      <w:numFmt w:val="bullet"/>
      <w:lvlText w:val=""/>
      <w:lvlJc w:val="left"/>
      <w:pPr>
        <w:tabs>
          <w:tab w:val="num" w:pos="6480"/>
        </w:tabs>
        <w:ind w:left="6480" w:hanging="360"/>
      </w:pPr>
      <w:rPr>
        <w:rFonts w:ascii="Wingdings" w:hAnsi="Wingdings" w:hint="default"/>
      </w:rPr>
    </w:lvl>
  </w:abstractNum>
  <w:abstractNum w:abstractNumId="4">
    <w:nsid w:val="35DA3C3F"/>
    <w:multiLevelType w:val="hybridMultilevel"/>
    <w:tmpl w:val="1FE4C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6E2"/>
    <w:rsid w:val="000916E2"/>
    <w:rsid w:val="000C1155"/>
    <w:rsid w:val="000F2610"/>
    <w:rsid w:val="001226E2"/>
    <w:rsid w:val="00151627"/>
    <w:rsid w:val="002616AA"/>
    <w:rsid w:val="00286091"/>
    <w:rsid w:val="00337F91"/>
    <w:rsid w:val="00386174"/>
    <w:rsid w:val="0058434A"/>
    <w:rsid w:val="00683688"/>
    <w:rsid w:val="006A3DB3"/>
    <w:rsid w:val="00817759"/>
    <w:rsid w:val="008C2284"/>
    <w:rsid w:val="00971A3E"/>
    <w:rsid w:val="00AC561E"/>
    <w:rsid w:val="00BC4E94"/>
    <w:rsid w:val="00C606EB"/>
    <w:rsid w:val="00DD71CE"/>
    <w:rsid w:val="00E171AB"/>
    <w:rsid w:val="00E235A0"/>
    <w:rsid w:val="00F01F4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94C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6E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A3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6E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1388</Words>
  <Characters>7915</Characters>
  <Application>Microsoft Macintosh Word</Application>
  <DocSecurity>0</DocSecurity>
  <Lines>65</Lines>
  <Paragraphs>18</Paragraphs>
  <ScaleCrop>false</ScaleCrop>
  <Company>Concordia University</Company>
  <LinksUpToDate>false</LinksUpToDate>
  <CharactersWithSpaces>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Tremblay</dc:creator>
  <cp:keywords/>
  <dc:description/>
  <cp:lastModifiedBy>Marianne Tremblay</cp:lastModifiedBy>
  <cp:revision>4</cp:revision>
  <dcterms:created xsi:type="dcterms:W3CDTF">2014-02-03T18:59:00Z</dcterms:created>
  <dcterms:modified xsi:type="dcterms:W3CDTF">2014-02-05T02:37:00Z</dcterms:modified>
</cp:coreProperties>
</file>