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
        <w:outlineLvl w:val="0"/>
        <w:rPr>
          <w:b w:val="1"/>
          <w:bCs w:val="1"/>
          <w:color w:val="000000"/>
          <w:u w:val="single" w:color="000000"/>
        </w:rPr>
      </w:pPr>
      <w:r>
        <w:rPr>
          <w:b w:val="1"/>
          <w:bCs w:val="1"/>
          <w:color w:val="000000"/>
          <w:u w:val="single" w:color="000000"/>
          <w:rtl w:val="0"/>
          <w:lang w:val="en-US"/>
        </w:rPr>
        <w:t>6- Augustine of Hippo</w:t>
      </w:r>
    </w:p>
    <w:p>
      <w:pPr>
        <w:pStyle w:val="Normal"/>
        <w:rPr>
          <w:b w:val="1"/>
          <w:bCs w:val="1"/>
          <w:color w:val="000000"/>
          <w:u w:val="single" w:color="000000"/>
        </w:rPr>
      </w:pPr>
    </w:p>
    <w:p>
      <w:pPr>
        <w:pStyle w:val="Normal"/>
        <w:rPr>
          <w:color w:val="000000"/>
          <w:u w:color="000000"/>
          <w:rtl w:val="0"/>
        </w:rPr>
      </w:pPr>
      <w:r>
        <w:rPr>
          <w:color w:val="000000"/>
          <w:u w:color="000000"/>
          <w:rtl w:val="0"/>
          <w:lang w:val="en-US"/>
        </w:rPr>
        <w:t xml:space="preserve">Augustine of Hippo, known at St. Augustine or St. Austin, was a philosopher and theologian. </w:t>
      </w:r>
    </w:p>
    <w:p>
      <w:pPr>
        <w:pStyle w:val="Normal"/>
        <w:rPr>
          <w:color w:val="000000"/>
          <w:u w:color="000000"/>
          <w:rtl w:val="0"/>
        </w:rPr>
      </w:pPr>
    </w:p>
    <w:p>
      <w:pPr>
        <w:pStyle w:val="Normal"/>
        <w:rPr>
          <w:color w:val="000000"/>
          <w:u w:color="000000"/>
          <w:rtl w:val="0"/>
        </w:rPr>
      </w:pPr>
      <w:r>
        <w:rPr>
          <w:color w:val="000000"/>
          <w:u w:color="000000"/>
          <w:rtl w:val="0"/>
          <w:lang w:val="en-US"/>
        </w:rPr>
        <w:t>He was a Berber born in the year 354 A.D.  While a youth, Augustine had been an avid seeker of truth and certainty. He had rejected Christianity after having found Luke and Matthew contradicting each other.  Despite his catholic upbringing, he became a Manichean. He was a Manichean for 10 years and felt contempt towards the bishops for their lack of education and critical thinking. However, in Milan his life changed. The bishop of Milan had a major influence on him.</w:t>
      </w:r>
    </w:p>
    <w:p>
      <w:pPr>
        <w:pStyle w:val="Normal"/>
        <w:rPr>
          <w:color w:val="000000"/>
          <w:u w:color="000000"/>
          <w:rtl w:val="0"/>
        </w:rPr>
      </w:pPr>
    </w:p>
    <w:p>
      <w:pPr>
        <w:pStyle w:val="Normal"/>
        <w:rPr>
          <w:color w:val="000000"/>
          <w:u w:color="000000"/>
          <w:rtl w:val="0"/>
        </w:rPr>
      </w:pPr>
      <w:r>
        <w:rPr>
          <w:color w:val="000000"/>
          <w:u w:color="000000"/>
          <w:rtl w:val="0"/>
          <w:lang w:val="en-US"/>
        </w:rPr>
        <w:t>Augustine studied and was highly influence by the works of roman and Greeks. Along with Cicero</w:t>
      </w:r>
      <w:r>
        <w:rPr>
          <w:color w:val="000000"/>
          <w:u w:color="000000"/>
          <w:rtl w:val="0"/>
          <w:lang w:val="en-US"/>
        </w:rPr>
        <w:t>’</w:t>
      </w:r>
      <w:r>
        <w:rPr>
          <w:color w:val="000000"/>
          <w:u w:color="000000"/>
          <w:rtl w:val="0"/>
          <w:lang w:val="en-US"/>
        </w:rPr>
        <w:t>s philosophical dialogues, he was familiar with Aristotle</w:t>
      </w:r>
      <w:r>
        <w:rPr>
          <w:color w:val="000000"/>
          <w:u w:color="000000"/>
          <w:rtl w:val="0"/>
          <w:lang w:val="en-US"/>
        </w:rPr>
        <w:t>’</w:t>
      </w:r>
      <w:r>
        <w:rPr>
          <w:color w:val="000000"/>
          <w:u w:color="000000"/>
          <w:rtl w:val="0"/>
          <w:lang w:val="en-US"/>
        </w:rPr>
        <w:t xml:space="preserve">s Categories and Interpretations, Plato on stoic logic and ethical assertion and Epicurus too. Neo-Platonism was a major influence in his conversion to Christianity. </w:t>
      </w:r>
    </w:p>
    <w:p>
      <w:pPr>
        <w:pStyle w:val="Normal"/>
        <w:rPr>
          <w:color w:val="000000"/>
          <w:u w:color="000000"/>
          <w:rtl w:val="0"/>
        </w:rPr>
      </w:pPr>
    </w:p>
    <w:p>
      <w:pPr>
        <w:pStyle w:val="Normal"/>
        <w:rPr>
          <w:color w:val="000000"/>
          <w:u w:color="000000"/>
          <w:rtl w:val="0"/>
        </w:rPr>
      </w:pPr>
      <w:r>
        <w:rPr>
          <w:color w:val="000000"/>
          <w:u w:color="000000"/>
          <w:rtl w:val="0"/>
          <w:lang w:val="en-US"/>
        </w:rPr>
        <w:t xml:space="preserve">The works of Plato and Porythyry inspired him to convert to Catholicism. He believed that Christianity was </w:t>
      </w:r>
      <w:r>
        <w:rPr>
          <w:color w:val="000000"/>
          <w:u w:color="000000"/>
          <w:rtl w:val="0"/>
          <w:lang w:val="en-US"/>
        </w:rPr>
        <w:t>“</w:t>
      </w:r>
      <w:r>
        <w:rPr>
          <w:color w:val="000000"/>
          <w:u w:color="000000"/>
          <w:rtl w:val="0"/>
          <w:lang w:val="en-US"/>
        </w:rPr>
        <w:t>Platonism for the multitude.</w:t>
      </w:r>
      <w:r>
        <w:rPr>
          <w:color w:val="000000"/>
          <w:u w:color="000000"/>
          <w:rtl w:val="0"/>
          <w:lang w:val="en-US"/>
        </w:rPr>
        <w:t xml:space="preserve">”  </w:t>
      </w:r>
      <w:r>
        <w:rPr>
          <w:color w:val="000000"/>
          <w:u w:color="000000"/>
          <w:rtl w:val="0"/>
          <w:lang w:val="en-US"/>
        </w:rPr>
        <w:t>In his decision to convert he gave up his plan to have a successful career and to marry. Now, sex became a mere obstacle between his soul and G-d.  In 387 he was baptized. He looked forward to living in a community who shared his enthusiasm for Plato, St. Paul and Cicero. Like as a hermit was not in his interest.</w:t>
      </w:r>
    </w:p>
    <w:p>
      <w:pPr>
        <w:pStyle w:val="Normal"/>
        <w:rPr>
          <w:color w:val="000000"/>
          <w:u w:color="000000"/>
          <w:rtl w:val="0"/>
        </w:rPr>
      </w:pPr>
    </w:p>
    <w:p>
      <w:pPr>
        <w:pStyle w:val="Normal"/>
        <w:rPr>
          <w:color w:val="000000"/>
          <w:u w:color="000000"/>
          <w:lang w:val="en-US"/>
        </w:rPr>
      </w:pPr>
      <w:r>
        <w:rPr>
          <w:color w:val="000000"/>
          <w:u w:color="000000"/>
          <w:rtl w:val="0"/>
          <w:lang w:val="en-US"/>
        </w:rPr>
        <w:t xml:space="preserve">Augustine's philosophical method, especially demonstrated in his </w:t>
      </w:r>
      <w:r>
        <w:rPr>
          <w:i w:val="1"/>
          <w:iCs w:val="1"/>
          <w:color w:val="000000"/>
          <w:u w:color="000000"/>
          <w:rtl w:val="0"/>
          <w:lang w:val="en-US"/>
        </w:rPr>
        <w:t>Confessions</w:t>
      </w:r>
      <w:r>
        <w:rPr>
          <w:color w:val="000000"/>
          <w:u w:color="000000"/>
          <w:rtl w:val="0"/>
          <w:lang w:val="en-US"/>
        </w:rPr>
        <w:t xml:space="preserve">, has had continuing influence on Continental philosophy throughout the 20th century. His descriptive approach to intentionality, memory, and language as these phenomena are experienced within consciousness and time anticipated and inspired the insights of modern </w:t>
      </w:r>
      <w:hyperlink r:id="rId4" w:history="1">
        <w:r>
          <w:rPr>
            <w:rStyle w:val="Hyperlink.0"/>
            <w:color w:val="000000"/>
            <w:u w:val="none" w:color="000000"/>
            <w:rtl w:val="0"/>
            <w:lang w:val="en-US"/>
          </w:rPr>
          <w:t>phenomenology</w:t>
        </w:r>
      </w:hyperlink>
      <w:r>
        <w:rPr>
          <w:color w:val="000000"/>
          <w:u w:color="000000"/>
          <w:rtl w:val="0"/>
          <w:lang w:val="en-US"/>
        </w:rPr>
        <w:t xml:space="preserve"> and </w:t>
      </w:r>
      <w:hyperlink r:id="rId5" w:history="1">
        <w:r>
          <w:rPr>
            <w:rStyle w:val="Hyperlink.0"/>
            <w:color w:val="000000"/>
            <w:u w:val="none" w:color="000000"/>
            <w:rtl w:val="0"/>
            <w:lang w:val="en-US"/>
          </w:rPr>
          <w:t>hermeneutics</w:t>
        </w:r>
      </w:hyperlink>
      <w:r>
        <w:rPr>
          <w:color w:val="000000"/>
          <w:u w:color="000000"/>
          <w:rtl w:val="0"/>
          <w:lang w:val="en-US"/>
        </w:rPr>
        <w:t>.</w:t>
      </w:r>
    </w:p>
    <w:p>
      <w:pPr>
        <w:pStyle w:val="Normal"/>
        <w:rPr>
          <w:color w:val="000000"/>
          <w:u w:color="000000"/>
          <w:lang w:val="en-US"/>
        </w:rPr>
      </w:pPr>
    </w:p>
    <w:p>
      <w:pPr>
        <w:pStyle w:val="Normal"/>
        <w:rPr>
          <w:color w:val="000000"/>
          <w:u w:color="000000"/>
          <w:rtl w:val="0"/>
        </w:rPr>
      </w:pPr>
      <w:r>
        <w:rPr>
          <w:color w:val="000000"/>
          <w:u w:color="000000"/>
          <w:rtl w:val="0"/>
          <w:lang w:val="en-US"/>
        </w:rPr>
        <w:t xml:space="preserve">Augustine believed that Christ was authority and Plato was reason. These are the two sources of truth. </w:t>
      </w:r>
    </w:p>
    <w:p>
      <w:pPr>
        <w:pStyle w:val="Normal"/>
        <w:rPr>
          <w:color w:val="000000"/>
          <w:u w:color="000000"/>
          <w:rtl w:val="0"/>
        </w:rPr>
      </w:pPr>
    </w:p>
    <w:p>
      <w:pPr>
        <w:pStyle w:val="Normal"/>
        <w:rPr>
          <w:color w:val="000000"/>
          <w:u w:color="000000"/>
          <w:rtl w:val="0"/>
        </w:rPr>
      </w:pPr>
      <w:r>
        <w:rPr>
          <w:color w:val="000000"/>
          <w:u w:color="000000"/>
          <w:rtl w:val="0"/>
          <w:lang w:val="en-US"/>
        </w:rPr>
        <w:t>He devoted a lot of time to formulate the literal meaning of creation and the trinity. He believed the creation, as written in the bible, is only a basis for the continuous process of creation throughout the years. Man and women are said to be created in the image of G-d. On the contrary, Augustine believed that only man was, and woman was provided for the sole purpose of reproducing. Eve is said to have been Adam</w:t>
      </w:r>
      <w:r>
        <w:rPr>
          <w:color w:val="000000"/>
          <w:u w:color="000000"/>
          <w:rtl w:val="0"/>
          <w:lang w:val="en-US"/>
        </w:rPr>
        <w:t>’</w:t>
      </w:r>
      <w:r>
        <w:rPr>
          <w:color w:val="000000"/>
          <w:u w:color="000000"/>
          <w:rtl w:val="0"/>
          <w:lang w:val="en-US"/>
        </w:rPr>
        <w:t xml:space="preserve">s partner, yet Augustine views her and all other women as incapable of intelligent conversation. So, had G-d wanted to create Adam with a companion, he would have created another man. He also believed that all humans were seminally in Adam and that they would all develop from him. </w:t>
      </w:r>
    </w:p>
    <w:p>
      <w:pPr>
        <w:pStyle w:val="Normal (Web)"/>
        <w:rPr>
          <w:rFonts w:ascii="Times New Roman" w:cs="Times New Roman" w:hAnsi="Times New Roman" w:eastAsia="Times New Roman"/>
          <w:sz w:val="24"/>
          <w:szCs w:val="24"/>
          <w:lang w:val="en-US"/>
        </w:rPr>
      </w:pPr>
      <w:r>
        <w:rPr>
          <w:rFonts w:ascii="Times New Roman" w:cs="Times New Roman" w:hAnsi="Times New Roman" w:eastAsia="Times New Roman"/>
          <w:color w:val="000000"/>
          <w:sz w:val="24"/>
          <w:szCs w:val="24"/>
          <w:u w:color="000000"/>
          <w:rtl w:val="0"/>
          <w:lang w:val="en-US"/>
        </w:rPr>
        <w:t xml:space="preserve">The </w:t>
      </w:r>
      <w:hyperlink r:id="rId6" w:history="1">
        <w:r>
          <w:rPr>
            <w:rStyle w:val="Hyperlink.1"/>
            <w:rFonts w:ascii="Times New Roman" w:cs="Times New Roman" w:hAnsi="Times New Roman" w:eastAsia="Times New Roman"/>
            <w:color w:val="000000"/>
            <w:sz w:val="24"/>
            <w:szCs w:val="24"/>
            <w:u w:val="none" w:color="000000"/>
            <w:rtl w:val="0"/>
            <w:lang w:val="en-US"/>
          </w:rPr>
          <w:t>Roman Catholic Church</w:t>
        </w:r>
      </w:hyperlink>
      <w:r>
        <w:rPr>
          <w:rFonts w:ascii="Times New Roman" w:cs="Times New Roman" w:hAnsi="Times New Roman" w:eastAsia="Times New Roman"/>
          <w:color w:val="000000"/>
          <w:sz w:val="24"/>
          <w:szCs w:val="24"/>
          <w:u w:color="000000"/>
          <w:rtl w:val="0"/>
          <w:lang w:val="en-US"/>
        </w:rPr>
        <w:t xml:space="preserve"> considers Augustine's teaching to be consistent with free will. He often said that any can be saved if they wish. While God knows who will be saved and who will not, with no possibility that one destine</w:t>
      </w:r>
      <w:r>
        <w:rPr>
          <w:rFonts w:ascii="Times New Roman" w:cs="Times New Roman" w:hAnsi="Times New Roman" w:eastAsia="Times New Roman"/>
          <w:sz w:val="24"/>
          <w:szCs w:val="24"/>
          <w:rtl w:val="0"/>
          <w:lang w:val="en-US"/>
        </w:rPr>
        <w:t xml:space="preserve">d to be lost will be saved, this knowledge represents God's perfect knowledge of how humans will freely choose their destinies. </w:t>
      </w:r>
    </w:p>
    <w:p>
      <w:pPr>
        <w:pStyle w:val="Normal (Web)"/>
        <w:spacing w:line="255" w:lineRule="atLeas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 xml:space="preserve">Augustine remains a central figure both in Christianity and in the history of Western thought. Augustine was an important part of the "baptism" of Greek thought and its entrance into the Christian intellectual tradition. </w:t>
      </w:r>
    </w:p>
    <w:p>
      <w:pPr>
        <w:pStyle w:val="Normal (Web)"/>
        <w:spacing w:line="255" w:lineRule="atLeas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Thanks to Augustine's influence, Western Christianity subscribes to the doctrine of original sin, and the Roman Catholic Church holds that baptisms and ordinations done outside of the Roman Catholic Church can be valid.  Catholic theologians generally subscribe to Augustine's belief that God exists outside of time in the "eternal present," with time existing only within the created universe.</w:t>
      </w:r>
    </w:p>
    <w:p>
      <w:pPr>
        <w:pStyle w:val="Normal (Web)"/>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 xml:space="preserve">Augustine viewed that a major result of original sin was disobedience of the flesh to the spirit as a punishment of their disobedience to God. Original sin is defined as the privation of righteousness which every man should possess. </w:t>
      </w:r>
    </w:p>
    <w:p>
      <w:pPr>
        <w:pStyle w:val="Normal (Web)"/>
        <w:spacing w:line="255" w:lineRule="atLeast"/>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 xml:space="preserve">Augustine's writings helped formulate the theory of just war. </w:t>
      </w:r>
      <w:r>
        <w:rPr>
          <w:rFonts w:ascii="Times New Roman" w:cs="Times New Roman" w:hAnsi="Times New Roman" w:eastAsia="Times New Roman"/>
          <w:sz w:val="24"/>
          <w:szCs w:val="24"/>
          <w:rtl w:val="0"/>
          <w:lang w:val="en-US"/>
        </w:rPr>
        <w:t>This is the idea that war is acceptable under certain conditions. Firstly, war must occur for a good and just purpose rather than for self-gain or as an exercise of power. Secondly, just war must be waged by a properly instituted authority such as the state. Thirdly, love must be a central motive even in the midst of violence.</w:t>
      </w:r>
    </w:p>
    <w:p>
      <w:pPr>
        <w:pStyle w:val="Normal (Web)"/>
        <w:spacing w:line="255" w:lineRule="atLeas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Augustine was canonized by popular recognition and recognized as a Doctor of the Church in 1303. His feast day is August 28, the day on which he is thought to have died. He is the patron saint of brewers, printers, theologians, sore eyes, and a number of cities and dioceses.</w:t>
      </w:r>
    </w:p>
    <w:p>
      <w:pPr>
        <w:pStyle w:val="Normal"/>
        <w:ind w:firstLine="960"/>
        <w:outlineLvl w:val="0"/>
        <w:rPr>
          <w:b w:val="1"/>
          <w:bCs w:val="1"/>
          <w:color w:val="000000"/>
          <w:u w:val="single" w:color="000000"/>
        </w:rPr>
      </w:pPr>
      <w:r>
        <w:rPr>
          <w:b w:val="1"/>
          <w:bCs w:val="1"/>
          <w:color w:val="000000"/>
          <w:u w:val="single" w:color="000000"/>
          <w:rtl w:val="0"/>
          <w:lang w:val="en-US"/>
        </w:rPr>
        <w:t>Theo Final Outline</w:t>
      </w:r>
    </w:p>
    <w:p>
      <w:pPr>
        <w:pStyle w:val="Normal"/>
        <w:rPr>
          <w:b w:val="1"/>
          <w:bCs w:val="1"/>
          <w:color w:val="000000"/>
          <w:u w:val="single" w:color="000000"/>
        </w:rPr>
      </w:pPr>
    </w:p>
    <w:p>
      <w:pPr>
        <w:pStyle w:val="Normal"/>
        <w:rPr>
          <w:b w:val="1"/>
          <w:bCs w:val="1"/>
          <w:color w:val="000000"/>
          <w:u w:val="single" w:color="000000"/>
        </w:rPr>
      </w:pPr>
    </w:p>
    <w:p>
      <w:pPr>
        <w:pStyle w:val="Normal"/>
        <w:outlineLvl w:val="0"/>
        <w:rPr>
          <w:b w:val="1"/>
          <w:bCs w:val="1"/>
          <w:color w:val="000000"/>
          <w:u w:color="000000"/>
        </w:rPr>
      </w:pPr>
      <w:r>
        <w:rPr>
          <w:b w:val="1"/>
          <w:bCs w:val="1"/>
          <w:color w:val="000000"/>
          <w:u w:color="000000"/>
          <w:rtl w:val="0"/>
          <w:lang w:val="en-US"/>
        </w:rPr>
        <w:t>6- Augustine of Hippo</w:t>
      </w:r>
    </w:p>
    <w:p>
      <w:pPr>
        <w:pStyle w:val="Normal"/>
        <w:rPr>
          <w:color w:val="000000"/>
          <w:u w:color="000000"/>
          <w:rtl w:val="0"/>
        </w:rPr>
      </w:pPr>
      <w:r>
        <w:rPr>
          <w:color w:val="000000"/>
          <w:u w:color="000000"/>
          <w:rtl w:val="0"/>
          <w:lang w:val="en-US"/>
        </w:rPr>
        <w:t>A.</w:t>
      </w:r>
    </w:p>
    <w:p>
      <w:pPr>
        <w:pStyle w:val="Normal"/>
        <w:numPr>
          <w:ilvl w:val="0"/>
          <w:numId w:val="3"/>
        </w:numPr>
        <w:tabs>
          <w:tab w:val="num" w:pos="720"/>
          <w:tab w:val="clear" w:pos="0"/>
        </w:tabs>
        <w:spacing w:before="100" w:after="100"/>
        <w:ind w:left="720" w:hanging="360"/>
        <w:rPr>
          <w:color w:val="000000"/>
          <w:position w:val="0"/>
          <w:sz w:val="24"/>
          <w:szCs w:val="24"/>
          <w:u w:color="000000"/>
        </w:rPr>
      </w:pPr>
      <w:r>
        <w:rPr>
          <w:color w:val="000000"/>
          <w:u w:color="000000"/>
          <w:rtl w:val="0"/>
          <w:lang w:val="en-US"/>
        </w:rPr>
        <w:t xml:space="preserve">Major figure of Christianity </w:t>
      </w:r>
      <w:r>
        <w:rPr>
          <w:rFonts w:ascii="Wingdings" w:cs="Wingdings" w:hAnsi="Wingdings" w:eastAsia="Wingdings"/>
          <w:color w:val="000000"/>
          <w:u w:color="000000"/>
          <w:rtl w:val="0"/>
          <w:lang w:val="en-US"/>
        </w:rPr>
        <w:sym w:font="Wingdings" w:char="F0E0"/>
      </w:r>
      <w:r>
        <w:rPr>
          <w:color w:val="000000"/>
          <w:u w:color="000000"/>
          <w:rtl w:val="0"/>
          <w:lang w:val="en-US"/>
        </w:rPr>
        <w:t xml:space="preserve"> augustine of hippo. Bishop 396-430 in the city of hippo which is now north Africa Algeria. </w:t>
      </w:r>
    </w:p>
    <w:p>
      <w:pPr>
        <w:pStyle w:val="Normal"/>
        <w:numPr>
          <w:ilvl w:val="0"/>
          <w:numId w:val="3"/>
        </w:numPr>
        <w:tabs>
          <w:tab w:val="num" w:pos="720"/>
          <w:tab w:val="clear" w:pos="0"/>
        </w:tabs>
        <w:ind w:left="720" w:hanging="360"/>
        <w:rPr>
          <w:color w:val="000000"/>
          <w:position w:val="0"/>
          <w:sz w:val="24"/>
          <w:szCs w:val="24"/>
          <w:u w:color="000000"/>
          <w:rtl w:val="0"/>
        </w:rPr>
      </w:pPr>
      <w:r>
        <w:rPr>
          <w:color w:val="000000"/>
          <w:u w:color="000000"/>
          <w:rtl w:val="0"/>
          <w:lang w:val="en-US"/>
        </w:rPr>
        <w:t>Philosopher and theologian</w:t>
      </w:r>
    </w:p>
    <w:p>
      <w:pPr>
        <w:pStyle w:val="Normal"/>
        <w:numPr>
          <w:ilvl w:val="0"/>
          <w:numId w:val="3"/>
        </w:numPr>
        <w:tabs>
          <w:tab w:val="num" w:pos="720"/>
          <w:tab w:val="clear" w:pos="0"/>
        </w:tabs>
        <w:ind w:left="720" w:hanging="360"/>
        <w:rPr>
          <w:color w:val="000000"/>
          <w:position w:val="0"/>
          <w:sz w:val="24"/>
          <w:szCs w:val="24"/>
          <w:u w:color="000000"/>
          <w:rtl w:val="0"/>
        </w:rPr>
      </w:pPr>
      <w:r>
        <w:rPr>
          <w:color w:val="000000"/>
          <w:u w:color="000000"/>
          <w:rtl w:val="0"/>
          <w:lang w:val="en-US"/>
        </w:rPr>
        <w:t>Born in 354, was not raised catholic. Converted in his 30</w:t>
      </w:r>
      <w:r>
        <w:rPr>
          <w:color w:val="000000"/>
          <w:u w:color="000000"/>
          <w:rtl w:val="0"/>
          <w:lang w:val="en-US"/>
        </w:rPr>
        <w:t>’</w:t>
      </w:r>
      <w:r>
        <w:rPr>
          <w:color w:val="000000"/>
          <w:u w:color="000000"/>
          <w:rtl w:val="0"/>
          <w:lang w:val="en-US"/>
        </w:rPr>
        <w:t xml:space="preserve">s </w:t>
      </w:r>
    </w:p>
    <w:p>
      <w:pPr>
        <w:pStyle w:val="Normal"/>
        <w:numPr>
          <w:ilvl w:val="0"/>
          <w:numId w:val="3"/>
        </w:numPr>
        <w:tabs>
          <w:tab w:val="num" w:pos="720"/>
          <w:tab w:val="clear" w:pos="0"/>
        </w:tabs>
        <w:ind w:left="720" w:hanging="360"/>
        <w:rPr>
          <w:color w:val="000000"/>
          <w:position w:val="0"/>
          <w:sz w:val="24"/>
          <w:szCs w:val="24"/>
          <w:u w:color="000000"/>
          <w:rtl w:val="0"/>
        </w:rPr>
      </w:pPr>
      <w:r>
        <w:rPr>
          <w:color w:val="000000"/>
          <w:u w:color="000000"/>
          <w:rtl w:val="0"/>
          <w:lang w:val="en-US"/>
        </w:rPr>
        <w:t xml:space="preserve">Was Manichean for 10 yrs, before becoming interested in platonic and neo-platism than later to christianity </w:t>
      </w:r>
    </w:p>
    <w:p>
      <w:pPr>
        <w:pStyle w:val="Normal"/>
        <w:numPr>
          <w:ilvl w:val="0"/>
          <w:numId w:val="6"/>
        </w:numPr>
        <w:tabs>
          <w:tab w:val="num" w:pos="720"/>
          <w:tab w:val="clear" w:pos="0"/>
        </w:tabs>
        <w:ind w:left="720" w:hanging="360"/>
        <w:rPr>
          <w:color w:val="000000"/>
          <w:position w:val="0"/>
          <w:sz w:val="24"/>
          <w:szCs w:val="24"/>
          <w:u w:color="000000"/>
          <w:rtl w:val="0"/>
        </w:rPr>
      </w:pPr>
      <w:r>
        <w:rPr>
          <w:color w:val="000000"/>
          <w:u w:color="000000"/>
          <w:rtl w:val="0"/>
          <w:lang w:val="en-US"/>
        </w:rPr>
        <w:t>Neo-Platonism influenced his conversion to Christianity</w:t>
      </w:r>
    </w:p>
    <w:p>
      <w:pPr>
        <w:pStyle w:val="Normal"/>
        <w:numPr>
          <w:ilvl w:val="0"/>
          <w:numId w:val="6"/>
        </w:numPr>
        <w:tabs>
          <w:tab w:val="num" w:pos="720"/>
          <w:tab w:val="clear" w:pos="0"/>
        </w:tabs>
        <w:bidi w:val="0"/>
        <w:ind w:left="720" w:right="0" w:hanging="360"/>
        <w:jc w:val="left"/>
        <w:rPr>
          <w:rFonts w:ascii="Tahoma" w:cs="Tahoma" w:hAnsi="Tahoma" w:eastAsia="Tahoma"/>
          <w:color w:val="000000"/>
          <w:position w:val="0"/>
          <w:sz w:val="24"/>
          <w:szCs w:val="24"/>
          <w:u w:color="000000"/>
          <w:rtl w:val="0"/>
          <w:lang w:val="en-US"/>
        </w:rPr>
      </w:pPr>
      <w:r>
        <w:rPr>
          <w:rFonts w:ascii="Times New Roman"/>
          <w:color w:val="000000"/>
          <w:u w:color="000000"/>
          <w:rtl w:val="0"/>
          <w:lang w:val="en-US"/>
        </w:rPr>
        <w:t xml:space="preserve">his philosophy in </w:t>
      </w:r>
      <w:r>
        <w:rPr>
          <w:rFonts w:hAnsi="Times New Roman" w:hint="default"/>
          <w:color w:val="000000"/>
          <w:u w:color="000000"/>
          <w:rtl w:val="0"/>
          <w:lang w:val="en-US"/>
        </w:rPr>
        <w:t>“</w:t>
      </w:r>
      <w:r>
        <w:rPr>
          <w:rFonts w:ascii="Times New Roman"/>
          <w:color w:val="000000"/>
          <w:u w:color="000000"/>
          <w:rtl w:val="0"/>
          <w:lang w:val="en-US"/>
        </w:rPr>
        <w:t>confessions</w:t>
      </w:r>
      <w:r>
        <w:rPr>
          <w:rFonts w:hAnsi="Times New Roman" w:hint="default"/>
          <w:color w:val="000000"/>
          <w:u w:color="000000"/>
          <w:rtl w:val="0"/>
          <w:lang w:val="en-US"/>
        </w:rPr>
        <w:t xml:space="preserve">” </w:t>
      </w:r>
      <w:r>
        <w:rPr>
          <w:rFonts w:ascii="Times New Roman"/>
          <w:color w:val="000000"/>
          <w:u w:color="000000"/>
          <w:rtl w:val="0"/>
          <w:lang w:val="en-US"/>
        </w:rPr>
        <w:t>had a major influence on philosophy in the 20</w:t>
      </w:r>
      <w:r>
        <w:rPr>
          <w:rFonts w:ascii="Times New Roman"/>
          <w:color w:val="000000"/>
          <w:u w:color="000000"/>
          <w:vertAlign w:val="superscript"/>
          <w:rtl w:val="0"/>
          <w:lang w:val="en-US"/>
        </w:rPr>
        <w:t>th</w:t>
      </w:r>
      <w:r>
        <w:rPr>
          <w:rFonts w:ascii="Times New Roman"/>
          <w:color w:val="000000"/>
          <w:u w:color="000000"/>
          <w:rtl w:val="0"/>
          <w:lang w:val="en-US"/>
        </w:rPr>
        <w:t xml:space="preserve"> century (</w:t>
      </w:r>
      <w:r>
        <w:rPr>
          <w:rFonts w:ascii="Tahoma"/>
          <w:color w:val="000000"/>
          <w:u w:color="000000"/>
          <w:rtl w:val="0"/>
          <w:lang w:val="en-US"/>
        </w:rPr>
        <w:t xml:space="preserve">Thinkers and philosophers influenced by or reacted against Augustinus: Anselm, Aquinas, Petrarch, Luther, Bellarmine, Pascal, Kierkegaard, Wittgenstein, Nietzsche and Freud) </w:t>
      </w:r>
    </w:p>
    <w:p>
      <w:pPr>
        <w:pStyle w:val="Normal"/>
        <w:numPr>
          <w:ilvl w:val="0"/>
          <w:numId w:val="6"/>
        </w:numPr>
        <w:tabs>
          <w:tab w:val="num" w:pos="720"/>
          <w:tab w:val="clear" w:pos="0"/>
        </w:tabs>
        <w:ind w:left="720" w:hanging="360"/>
        <w:rPr>
          <w:color w:val="000000"/>
          <w:position w:val="0"/>
          <w:sz w:val="24"/>
          <w:szCs w:val="24"/>
          <w:u w:color="000000"/>
          <w:rtl w:val="0"/>
        </w:rPr>
      </w:pPr>
      <w:r>
        <w:rPr>
          <w:color w:val="000000"/>
          <w:u w:color="000000"/>
          <w:rtl w:val="0"/>
          <w:lang w:val="en-US"/>
        </w:rPr>
        <w:t>He believes that Christ was authority and Plato was reason, both are sources of truth.</w:t>
      </w:r>
    </w:p>
    <w:p>
      <w:pPr>
        <w:pStyle w:val="Normal"/>
        <w:outlineLvl w:val="0"/>
        <w:rPr>
          <w:color w:val="000000"/>
          <w:u w:color="000000"/>
          <w:rtl w:val="0"/>
        </w:rPr>
      </w:pPr>
      <w:r>
        <w:rPr>
          <w:color w:val="000000"/>
          <w:u w:color="000000"/>
          <w:rtl w:val="0"/>
          <w:lang w:val="en-US"/>
        </w:rPr>
        <w:t>C.</w:t>
      </w:r>
    </w:p>
    <w:p>
      <w:pPr>
        <w:pStyle w:val="Normal"/>
        <w:numPr>
          <w:ilvl w:val="0"/>
          <w:numId w:val="9"/>
        </w:numPr>
        <w:tabs>
          <w:tab w:val="num" w:pos="720"/>
          <w:tab w:val="clear" w:pos="0"/>
        </w:tabs>
        <w:ind w:left="720" w:hanging="360"/>
        <w:rPr>
          <w:color w:val="000000"/>
          <w:position w:val="0"/>
          <w:sz w:val="24"/>
          <w:szCs w:val="24"/>
          <w:u w:color="000000"/>
          <w:rtl w:val="0"/>
        </w:rPr>
      </w:pPr>
      <w:r>
        <w:rPr>
          <w:color w:val="000000"/>
          <w:u w:color="000000"/>
          <w:rtl w:val="0"/>
          <w:lang w:val="en-US"/>
        </w:rPr>
        <w:t>views on creation and Adam and eve</w:t>
      </w:r>
    </w:p>
    <w:p>
      <w:pPr>
        <w:pStyle w:val="Normal"/>
        <w:numPr>
          <w:ilvl w:val="0"/>
          <w:numId w:val="9"/>
        </w:numPr>
        <w:tabs>
          <w:tab w:val="num" w:pos="720"/>
          <w:tab w:val="clear" w:pos="0"/>
        </w:tabs>
        <w:ind w:left="720" w:hanging="360"/>
        <w:rPr>
          <w:color w:val="000000"/>
          <w:position w:val="0"/>
          <w:sz w:val="24"/>
          <w:szCs w:val="24"/>
          <w:u w:color="000000"/>
          <w:rtl w:val="0"/>
        </w:rPr>
      </w:pPr>
      <w:r>
        <w:rPr>
          <w:color w:val="000000"/>
          <w:u w:color="000000"/>
          <w:rtl w:val="0"/>
          <w:lang w:val="en-US"/>
        </w:rPr>
        <w:t>views on the trinity</w:t>
      </w:r>
    </w:p>
    <w:p>
      <w:pPr>
        <w:pStyle w:val="Normal"/>
        <w:numPr>
          <w:ilvl w:val="0"/>
          <w:numId w:val="9"/>
        </w:numPr>
        <w:tabs>
          <w:tab w:val="num" w:pos="720"/>
          <w:tab w:val="clear" w:pos="0"/>
        </w:tabs>
        <w:ind w:left="720" w:hanging="360"/>
        <w:rPr>
          <w:color w:val="000000"/>
          <w:position w:val="0"/>
          <w:sz w:val="24"/>
          <w:szCs w:val="24"/>
          <w:u w:color="000000"/>
          <w:rtl w:val="0"/>
        </w:rPr>
      </w:pPr>
      <w:r>
        <w:rPr>
          <w:color w:val="000000"/>
          <w:u w:color="000000"/>
          <w:rtl w:val="0"/>
          <w:lang w:val="en-US"/>
        </w:rPr>
        <w:t xml:space="preserve">The church follows his theories on: with free will, doctrine of original sin, just war and that god exists in </w:t>
      </w:r>
      <w:r>
        <w:rPr>
          <w:color w:val="000000"/>
          <w:u w:color="000000"/>
          <w:rtl w:val="0"/>
          <w:lang w:val="en-US"/>
        </w:rPr>
        <w:t>“</w:t>
      </w:r>
      <w:r>
        <w:rPr>
          <w:color w:val="000000"/>
          <w:u w:color="000000"/>
          <w:rtl w:val="0"/>
          <w:lang w:val="en-US"/>
        </w:rPr>
        <w:t>eternal present</w:t>
      </w:r>
      <w:r>
        <w:rPr>
          <w:color w:val="000000"/>
          <w:u w:color="000000"/>
          <w:rtl w:val="0"/>
          <w:lang w:val="en-US"/>
        </w:rPr>
        <w:t>”</w:t>
      </w:r>
      <w:r>
        <w:rPr>
          <w:rFonts w:ascii="Wingdings" w:cs="Wingdings" w:hAnsi="Wingdings" w:eastAsia="Wingdings"/>
          <w:color w:val="000000"/>
          <w:u w:color="000000"/>
          <w:rtl w:val="0"/>
          <w:lang w:val="en-US"/>
        </w:rPr>
        <w:sym w:font="Wingdings" w:char="F0E0"/>
      </w:r>
      <w:r>
        <w:rPr>
          <w:color w:val="000000"/>
          <w:u w:color="000000"/>
          <w:rtl w:val="0"/>
          <w:lang w:val="en-US"/>
        </w:rPr>
        <w:t xml:space="preserve"> outside of our times in created universe.</w:t>
      </w:r>
    </w:p>
    <w:p>
      <w:pPr>
        <w:pStyle w:val="Normal"/>
        <w:rPr>
          <w:color w:val="000000"/>
          <w:u w:color="000000"/>
          <w:rtl w:val="0"/>
        </w:rPr>
      </w:pPr>
    </w:p>
    <w:p>
      <w:pPr>
        <w:pStyle w:val="Normal"/>
        <w:outlineLvl w:val="0"/>
        <w:rPr>
          <w:color w:val="000000"/>
          <w:u w:color="000000"/>
          <w:rtl w:val="0"/>
        </w:rPr>
      </w:pPr>
      <w:r>
        <w:rPr>
          <w:color w:val="000000"/>
          <w:u w:color="000000"/>
          <w:rtl w:val="0"/>
          <w:lang w:val="en-US"/>
        </w:rPr>
        <w:t>D.</w:t>
      </w:r>
    </w:p>
    <w:p>
      <w:pPr>
        <w:pStyle w:val="Normal"/>
        <w:numPr>
          <w:ilvl w:val="0"/>
          <w:numId w:val="12"/>
        </w:numPr>
        <w:tabs>
          <w:tab w:val="num" w:pos="720"/>
          <w:tab w:val="clear" w:pos="0"/>
        </w:tabs>
        <w:ind w:left="720" w:hanging="360"/>
        <w:rPr>
          <w:color w:val="000000"/>
          <w:position w:val="0"/>
          <w:sz w:val="24"/>
          <w:szCs w:val="24"/>
          <w:u w:color="000000"/>
          <w:rtl w:val="0"/>
        </w:rPr>
      </w:pPr>
      <w:r>
        <w:rPr>
          <w:color w:val="000000"/>
          <w:u w:color="000000"/>
          <w:rtl w:val="0"/>
          <w:lang w:val="en-US"/>
        </w:rPr>
        <w:t>Augustine is a central figure of Christianity and western thought</w:t>
      </w:r>
    </w:p>
    <w:p>
      <w:pPr>
        <w:pStyle w:val="Normal"/>
        <w:numPr>
          <w:ilvl w:val="0"/>
          <w:numId w:val="12"/>
        </w:numPr>
        <w:tabs>
          <w:tab w:val="num" w:pos="720"/>
          <w:tab w:val="clear" w:pos="0"/>
        </w:tabs>
        <w:ind w:left="720" w:hanging="360"/>
        <w:rPr>
          <w:color w:val="000000"/>
          <w:position w:val="0"/>
          <w:sz w:val="24"/>
          <w:szCs w:val="24"/>
          <w:u w:color="000000"/>
          <w:rtl w:val="0"/>
        </w:rPr>
      </w:pPr>
      <w:r>
        <w:rPr>
          <w:color w:val="000000"/>
          <w:u w:color="000000"/>
          <w:rtl w:val="0"/>
          <w:lang w:val="en-US"/>
        </w:rPr>
        <w:t>Canonized as doctor of the church in 1303</w:t>
      </w:r>
    </w:p>
    <w:p>
      <w:pPr>
        <w:pStyle w:val="Normal"/>
        <w:numPr>
          <w:ilvl w:val="0"/>
          <w:numId w:val="12"/>
        </w:numPr>
        <w:tabs>
          <w:tab w:val="num" w:pos="720"/>
          <w:tab w:val="clear" w:pos="0"/>
        </w:tabs>
        <w:ind w:left="720" w:hanging="360"/>
        <w:rPr>
          <w:color w:val="000000"/>
          <w:position w:val="0"/>
          <w:sz w:val="24"/>
          <w:szCs w:val="24"/>
          <w:u w:color="000000"/>
          <w:rtl w:val="0"/>
        </w:rPr>
      </w:pPr>
      <w:r>
        <w:rPr>
          <w:color w:val="000000"/>
          <w:u w:color="000000"/>
          <w:rtl w:val="0"/>
          <w:lang w:val="en-US"/>
        </w:rPr>
        <w:t>Aug 28 is his feast day= anniversary</w:t>
      </w:r>
    </w:p>
    <w:p>
      <w:pPr>
        <w:pStyle w:val="Normal"/>
        <w:numPr>
          <w:ilvl w:val="0"/>
          <w:numId w:val="12"/>
        </w:numPr>
        <w:tabs>
          <w:tab w:val="num" w:pos="720"/>
          <w:tab w:val="clear" w:pos="0"/>
        </w:tabs>
        <w:ind w:left="720" w:hanging="360"/>
        <w:rPr>
          <w:color w:val="000000"/>
          <w:position w:val="0"/>
          <w:sz w:val="24"/>
          <w:szCs w:val="24"/>
          <w:u w:color="000000"/>
          <w:rtl w:val="0"/>
        </w:rPr>
      </w:pPr>
      <w:r>
        <w:rPr>
          <w:color w:val="000000"/>
          <w:u w:color="000000"/>
          <w:rtl w:val="0"/>
          <w:lang w:val="en-US"/>
        </w:rPr>
        <w:t>He</w:t>
      </w:r>
      <w:r>
        <w:rPr>
          <w:color w:val="000000"/>
          <w:u w:color="000000"/>
          <w:rtl w:val="0"/>
          <w:lang w:val="en-US"/>
        </w:rPr>
        <w:t>’</w:t>
      </w:r>
      <w:r>
        <w:rPr>
          <w:color w:val="000000"/>
          <w:u w:color="000000"/>
          <w:rtl w:val="0"/>
          <w:lang w:val="en-US"/>
        </w:rPr>
        <w:t>s the patron saint of brewers, printers, theologians, sore eyes and cities</w:t>
      </w:r>
    </w:p>
    <w:p>
      <w:pPr>
        <w:pStyle w:val="Normal"/>
        <w:spacing w:before="100" w:after="100"/>
        <w:rPr>
          <w:color w:val="000000"/>
          <w:u w:color="000000"/>
        </w:rPr>
      </w:pPr>
    </w:p>
    <w:p>
      <w:pPr>
        <w:pStyle w:val="Normal"/>
        <w:spacing w:before="100" w:after="100"/>
        <w:rPr>
          <w:color w:val="000000"/>
          <w:u w:color="000000"/>
        </w:rPr>
      </w:pPr>
      <w:r>
        <w:rPr>
          <w:color w:val="000000"/>
          <w:u w:color="000000"/>
          <w:rtl w:val="0"/>
          <w:lang w:val="en-US"/>
        </w:rPr>
        <w:t>Patristic literature</w:t>
      </w:r>
    </w:p>
    <w:p>
      <w:pPr>
        <w:pStyle w:val="Normal"/>
        <w:spacing w:before="100" w:after="100"/>
        <w:rPr>
          <w:color w:val="000000"/>
          <w:u w:color="000000"/>
        </w:rPr>
      </w:pPr>
      <w:r>
        <w:rPr>
          <w:color w:val="000000"/>
          <w:u w:color="000000"/>
          <w:rtl w:val="0"/>
          <w:lang w:val="en-US"/>
        </w:rPr>
        <w:t>He spoke about 2 cities; the city of god and the worldly city (how to organize human society) and theories of war. Relationship between faith and reason</w:t>
      </w:r>
    </w:p>
    <w:p>
      <w:pPr>
        <w:pStyle w:val="Normal"/>
        <w:spacing w:before="100" w:after="100"/>
        <w:rPr>
          <w:color w:val="000000"/>
          <w:u w:color="000000"/>
        </w:rPr>
      </w:pPr>
      <w:r>
        <w:rPr>
          <w:color w:val="000000"/>
          <w:u w:color="000000"/>
          <w:rtl w:val="0"/>
          <w:lang w:val="en-US"/>
        </w:rPr>
        <w:t>Extremely influential in the 16</w:t>
      </w:r>
      <w:r>
        <w:rPr>
          <w:color w:val="000000"/>
          <w:u w:color="000000"/>
          <w:vertAlign w:val="superscript"/>
          <w:rtl w:val="0"/>
          <w:lang w:val="en-US"/>
        </w:rPr>
        <w:t>th</w:t>
      </w:r>
      <w:r>
        <w:rPr>
          <w:color w:val="000000"/>
          <w:u w:color="000000"/>
          <w:rtl w:val="0"/>
          <w:lang w:val="en-US"/>
        </w:rPr>
        <w:t xml:space="preserve"> century when protestant reformation appeared. Catholics and protestants using Augustine to argue they</w:t>
      </w:r>
      <w:r>
        <w:rPr>
          <w:color w:val="000000"/>
          <w:u w:color="000000"/>
          <w:rtl w:val="0"/>
          <w:lang w:val="en-US"/>
        </w:rPr>
        <w:t>’</w:t>
      </w:r>
      <w:r>
        <w:rPr>
          <w:color w:val="000000"/>
          <w:u w:color="000000"/>
          <w:rtl w:val="0"/>
          <w:lang w:val="en-US"/>
        </w:rPr>
        <w:t>re points from each other.</w:t>
      </w:r>
    </w:p>
    <w:p>
      <w:pPr>
        <w:pStyle w:val="Normal"/>
        <w:spacing w:before="100" w:after="100"/>
        <w:rPr>
          <w:color w:val="000000"/>
          <w:u w:color="000000"/>
        </w:rPr>
      </w:pPr>
      <w:r>
        <w:rPr>
          <w:color w:val="000000"/>
          <w:u w:color="000000"/>
          <w:rtl w:val="0"/>
          <w:lang w:val="en-US"/>
        </w:rPr>
        <w:t xml:space="preserve">Views about human free will, sexuality have been with us for 15 centuries. </w:t>
      </w:r>
    </w:p>
    <w:p>
      <w:pPr>
        <w:pStyle w:val="Normal"/>
        <w:spacing w:before="100" w:after="100"/>
        <w:rPr>
          <w:color w:val="000000"/>
          <w:u w:color="000000"/>
        </w:rPr>
      </w:pPr>
      <w:r>
        <w:rPr>
          <w:color w:val="000000"/>
          <w:u w:color="000000"/>
          <w:rtl w:val="0"/>
          <w:lang w:val="en-US"/>
        </w:rPr>
        <w:t xml:space="preserve">He started his religious experience with a Gnostic group manicies, believed tht origin of evil are due to permenant war /cosmic fight that takes place eternally between the forces of light and darkness. The human soul is a mini cosmo and this eternal fight is being fought in the human soul.  He then became dissatisfied with this explanation. Then he converted to platanism (neo-platanism) eventually he did discover Christ. </w:t>
      </w:r>
    </w:p>
    <w:p>
      <w:pPr>
        <w:pStyle w:val="Normal"/>
        <w:spacing w:before="100" w:after="100"/>
        <w:rPr>
          <w:color w:val="000000"/>
          <w:u w:color="000000"/>
        </w:rPr>
      </w:pPr>
      <w:r>
        <w:rPr>
          <w:color w:val="000000"/>
          <w:u w:color="000000"/>
          <w:rtl w:val="0"/>
          <w:lang w:val="en-US"/>
        </w:rPr>
        <w:t xml:space="preserve">Book 7 of the confessions: one of the most tighly construced sections of the book </w:t>
      </w:r>
    </w:p>
    <w:p>
      <w:pPr>
        <w:pStyle w:val="Normal"/>
        <w:spacing w:before="100" w:after="100"/>
        <w:rPr>
          <w:color w:val="000000"/>
          <w:u w:color="000000"/>
        </w:rPr>
      </w:pPr>
      <w:r>
        <w:rPr>
          <w:color w:val="000000"/>
          <w:u w:color="000000"/>
          <w:rtl w:val="0"/>
          <w:lang w:val="en-US"/>
        </w:rPr>
        <w:t xml:space="preserve">He describes in detail how he became to understand god, Christ and evil. </w:t>
      </w:r>
    </w:p>
    <w:p>
      <w:pPr>
        <w:pStyle w:val="Normal"/>
        <w:spacing w:before="100" w:after="100"/>
        <w:rPr>
          <w:color w:val="000000"/>
          <w:u w:color="000000"/>
        </w:rPr>
      </w:pPr>
      <w:r>
        <w:rPr>
          <w:color w:val="000000"/>
          <w:u w:color="000000"/>
          <w:rtl w:val="0"/>
          <w:lang w:val="en-US"/>
        </w:rPr>
        <w:t xml:space="preserve">The sotry of the slave child and the rich child born in the same moment. Convices Augustine to change to Christianity. </w:t>
      </w:r>
    </w:p>
    <w:p>
      <w:pPr>
        <w:pStyle w:val="Normal"/>
        <w:spacing w:before="100" w:after="100"/>
        <w:rPr>
          <w:color w:val="000000"/>
          <w:u w:color="000000"/>
        </w:rPr>
      </w:pPr>
      <w:r>
        <w:rPr>
          <w:color w:val="000000"/>
          <w:u w:color="000000"/>
          <w:rtl w:val="0"/>
          <w:lang w:val="en-US"/>
        </w:rPr>
        <w:t xml:space="preserve">Rejection of astrology the discover of free will. Sin is perversion of human will. </w:t>
      </w:r>
    </w:p>
    <w:p>
      <w:pPr>
        <w:pStyle w:val="Normal"/>
        <w:spacing w:before="100" w:after="100"/>
        <w:rPr>
          <w:color w:val="000000"/>
          <w:u w:color="000000"/>
        </w:rPr>
      </w:pPr>
      <w:r>
        <w:rPr>
          <w:color w:val="000000"/>
          <w:u w:color="000000"/>
          <w:rtl w:val="0"/>
          <w:lang w:val="en-US"/>
        </w:rPr>
        <w:t>Platonic books contained the same notions that Augustine agreed with. Gods the platonic god is infinite</w:t>
      </w:r>
      <w:r>
        <w:rPr>
          <w:color w:val="000000"/>
          <w:u w:color="000000"/>
          <w:rtl w:val="0"/>
          <w:lang w:val="en-US"/>
        </w:rPr>
        <w:t xml:space="preserve">… </w:t>
      </w:r>
      <w:r>
        <w:rPr>
          <w:color w:val="000000"/>
          <w:u w:color="000000"/>
          <w:rtl w:val="0"/>
          <w:lang w:val="en-US"/>
        </w:rPr>
        <w:t xml:space="preserve">perfect. </w:t>
      </w:r>
    </w:p>
    <w:p>
      <w:pPr>
        <w:pStyle w:val="Normal"/>
        <w:spacing w:before="100" w:after="100"/>
        <w:rPr>
          <w:color w:val="000000"/>
          <w:u w:color="000000"/>
        </w:rPr>
      </w:pPr>
    </w:p>
    <w:p>
      <w:pPr>
        <w:pStyle w:val="Normal"/>
        <w:spacing w:before="100" w:after="100"/>
        <w:rPr>
          <w:color w:val="000000"/>
          <w:u w:color="000000"/>
        </w:rPr>
      </w:pPr>
    </w:p>
    <w:p>
      <w:pPr>
        <w:pStyle w:val="Normal"/>
        <w:spacing w:before="100" w:after="100"/>
        <w:rPr>
          <w:color w:val="000000"/>
          <w:u w:color="000000"/>
        </w:rPr>
      </w:pPr>
    </w:p>
    <w:p>
      <w:pPr>
        <w:pStyle w:val="Normal"/>
        <w:spacing w:before="100" w:after="100"/>
        <w:rPr>
          <w:color w:val="000000"/>
          <w:u w:color="000000"/>
        </w:rPr>
      </w:pPr>
    </w:p>
    <w:p>
      <w:pPr>
        <w:pStyle w:val="Normal"/>
        <w:spacing w:before="100" w:after="100"/>
        <w:rPr>
          <w:color w:val="000000"/>
          <w:u w:color="000000"/>
        </w:rPr>
      </w:pPr>
      <w:r>
        <w:rPr>
          <w:color w:val="000000"/>
          <w:u w:color="000000"/>
          <w:rtl w:val="0"/>
          <w:lang w:val="en-US"/>
        </w:rPr>
        <w:t>Augustine coined phrase original sin</w:t>
      </w:r>
    </w:p>
    <w:p>
      <w:pPr>
        <w:pStyle w:val="Normal"/>
        <w:spacing w:before="100" w:after="100"/>
        <w:rPr>
          <w:color w:val="000000"/>
          <w:u w:color="000000"/>
        </w:rPr>
      </w:pPr>
      <w:r>
        <w:rPr>
          <w:color w:val="000000"/>
          <w:u w:color="000000"/>
          <w:rtl w:val="0"/>
          <w:lang w:val="en-US"/>
        </w:rPr>
        <w:t>In 1960s people discarded the idea of original sin. During the 60s-hippies. But then when they started realizing that it does exist (people hurt eachother, uinjustice, suffering)</w:t>
      </w:r>
    </w:p>
    <w:p>
      <w:pPr>
        <w:pStyle w:val="Normal"/>
        <w:spacing w:before="100" w:after="100"/>
        <w:rPr>
          <w:color w:val="000000"/>
          <w:u w:color="000000"/>
        </w:rPr>
      </w:pPr>
      <w:r>
        <w:rPr>
          <w:color w:val="000000"/>
          <w:u w:color="000000"/>
          <w:rtl w:val="0"/>
          <w:lang w:val="en-US"/>
        </w:rPr>
        <w:t>Something in human nature that causes it and contributes to it--- Augustine referes to it as orginal sin. In the bible adam and eve first time we see disobedience with the tree. This symbolic story of adam and eve shows disobedience.</w:t>
      </w:r>
    </w:p>
    <w:p>
      <w:pPr>
        <w:pStyle w:val="Normal"/>
        <w:spacing w:before="100" w:after="100"/>
        <w:rPr>
          <w:color w:val="000000"/>
          <w:u w:color="000000"/>
        </w:rPr>
      </w:pPr>
      <w:r>
        <w:rPr>
          <w:color w:val="000000"/>
          <w:u w:color="000000"/>
          <w:rtl w:val="0"/>
          <w:lang w:val="en-US"/>
        </w:rPr>
        <w:t xml:space="preserve">Church embraces vewi that this orginial disobeiende affect human nature and it was inherited. </w:t>
      </w:r>
    </w:p>
    <w:p>
      <w:pPr>
        <w:pStyle w:val="Normal"/>
        <w:spacing w:before="100" w:after="100"/>
        <w:rPr>
          <w:color w:val="000000"/>
          <w:u w:color="000000"/>
        </w:rPr>
      </w:pPr>
      <w:r>
        <w:rPr>
          <w:color w:val="000000"/>
          <w:u w:color="000000"/>
          <w:rtl w:val="0"/>
          <w:lang w:val="en-US"/>
        </w:rPr>
        <w:t>Augustine himself came to this question to this realization that there is something in us to cause this situation in the world by inquiring into the origins of evil. He was originally a manichian  a gnostic, thought that they had an answer to this</w:t>
      </w:r>
      <w:r>
        <w:rPr>
          <w:rFonts w:ascii="Wingdings" w:cs="Wingdings" w:hAnsi="Wingdings" w:eastAsia="Wingdings"/>
          <w:color w:val="000000"/>
          <w:u w:color="000000"/>
          <w:rtl w:val="0"/>
          <w:lang w:val="en-US"/>
        </w:rPr>
        <w:sym w:font="Wingdings" w:char="F0E0"/>
      </w:r>
      <w:r>
        <w:rPr>
          <w:color w:val="000000"/>
          <w:u w:color="000000"/>
          <w:rtl w:val="0"/>
          <w:lang w:val="en-US"/>
        </w:rPr>
        <w:t xml:space="preserve"> They said there is evil in the world because there is an eternal war between light and dark. And our soul isa reflection of tht our soul is marred by this fight , which is why we cannot concentrate when our free will is affected, but this didn</w:t>
      </w:r>
      <w:r>
        <w:rPr>
          <w:color w:val="000000"/>
          <w:u w:color="000000"/>
          <w:rtl w:val="0"/>
          <w:lang w:val="en-US"/>
        </w:rPr>
        <w:t>’</w:t>
      </w:r>
      <w:r>
        <w:rPr>
          <w:color w:val="000000"/>
          <w:u w:color="000000"/>
          <w:rtl w:val="0"/>
          <w:lang w:val="en-US"/>
        </w:rPr>
        <w:t>t suffice him went on to platoism. Our souls were in this ideal world , fell in to this material world. When we wanna make a choice were mistaking good for evil. We don</w:t>
      </w:r>
      <w:r>
        <w:rPr>
          <w:color w:val="000000"/>
          <w:u w:color="000000"/>
          <w:rtl w:val="0"/>
          <w:lang w:val="en-US"/>
        </w:rPr>
        <w:t>’</w:t>
      </w:r>
      <w:r>
        <w:rPr>
          <w:color w:val="000000"/>
          <w:u w:color="000000"/>
          <w:rtl w:val="0"/>
          <w:lang w:val="en-US"/>
        </w:rPr>
        <w:t>t have this pure vision anymore, if we were able to know things properly we would always would be able to make the right choice.  Understand what realoty is hlps them make the right choices. But then this distatified him. Its not there there is an eternal war between good and evil or tht if we knew better we would make the right choice. He then realized tht with paul he knows what is good but there is something in me tht stops me from choosing the right answer. Paul says</w:t>
      </w:r>
      <w:r>
        <w:rPr>
          <w:rFonts w:ascii="Wingdings" w:cs="Wingdings" w:hAnsi="Wingdings" w:eastAsia="Wingdings"/>
          <w:color w:val="000000"/>
          <w:u w:color="000000"/>
          <w:rtl w:val="0"/>
          <w:lang w:val="en-US"/>
        </w:rPr>
        <w:sym w:font="Wingdings" w:char="F0E0"/>
      </w:r>
      <w:r>
        <w:rPr>
          <w:color w:val="000000"/>
          <w:u w:color="000000"/>
          <w:rtl w:val="0"/>
          <w:lang w:val="en-US"/>
        </w:rPr>
        <w:t xml:space="preserve"> its cuz of orignal sin in humanity tht affect our power of free will .and our choices, affects how we really try to struggle with realities around me at higher than the intellectual level, emotional, knowledge and determination to persue something. Augustine said tht the orig sin was somehow transmitted through all of humanity through birth. Affected my sexuality, how he makes decisions, how humans are full of lust and they try to guide their life accruing to this lust. His solution to this was Christ, he came as a salvation of roginal sin. Grace of god</w:t>
      </w:r>
      <w:r>
        <w:rPr>
          <w:rFonts w:ascii="Wingdings" w:cs="Wingdings" w:hAnsi="Wingdings" w:eastAsia="Wingdings"/>
          <w:color w:val="000000"/>
          <w:u w:color="000000"/>
          <w:rtl w:val="0"/>
          <w:lang w:val="en-US"/>
        </w:rPr>
        <w:sym w:font="Wingdings" w:char="F0E0"/>
      </w:r>
      <w:r>
        <w:rPr>
          <w:color w:val="000000"/>
          <w:u w:color="000000"/>
          <w:rtl w:val="0"/>
          <w:lang w:val="en-US"/>
        </w:rPr>
        <w:t xml:space="preserve"> power to all of humanity to help them overcome the dramatic consequences of the orignal sin. Humans cant save them self they need the grace of god. </w:t>
      </w:r>
    </w:p>
    <w:p>
      <w:pPr>
        <w:pStyle w:val="Normal"/>
        <w:spacing w:before="100" w:after="100"/>
        <w:rPr>
          <w:color w:val="000000"/>
          <w:u w:color="000000"/>
        </w:rPr>
      </w:pPr>
    </w:p>
    <w:p>
      <w:pPr>
        <w:pStyle w:val="Normal"/>
        <w:rPr>
          <w:color w:val="000000"/>
          <w:u w:color="000000"/>
          <w:lang w:val="en-US"/>
        </w:rPr>
      </w:pPr>
    </w:p>
    <w:p>
      <w:pPr>
        <w:pStyle w:val="Normal"/>
        <w:outlineLvl w:val="0"/>
        <w:rPr>
          <w:b w:val="1"/>
          <w:bCs w:val="1"/>
          <w:color w:val="000000"/>
          <w:u w:val="single" w:color="000000"/>
        </w:rPr>
      </w:pPr>
      <w:r>
        <w:rPr>
          <w:b w:val="1"/>
          <w:bCs w:val="1"/>
          <w:color w:val="000000"/>
          <w:u w:val="single" w:color="000000"/>
          <w:rtl w:val="0"/>
          <w:lang w:val="en-US"/>
        </w:rPr>
        <w:t>1- Gnosticism</w:t>
      </w:r>
    </w:p>
    <w:p>
      <w:pPr>
        <w:pStyle w:val="Normal"/>
        <w:rPr>
          <w:b w:val="1"/>
          <w:bCs w:val="1"/>
          <w:color w:val="000000"/>
          <w:u w:val="single" w:color="000000"/>
        </w:rPr>
      </w:pPr>
    </w:p>
    <w:p>
      <w:pPr>
        <w:pStyle w:val="Normal"/>
        <w:rPr>
          <w:color w:val="000000"/>
          <w:u w:color="000000"/>
          <w:rtl w:val="0"/>
        </w:rPr>
      </w:pPr>
      <w:r>
        <w:rPr>
          <w:color w:val="000000"/>
          <w:u w:color="000000"/>
          <w:rtl w:val="0"/>
          <w:lang w:val="en-US"/>
        </w:rPr>
        <w:t>Gnosticism is a Christian movement which is said to have spread during the 2</w:t>
      </w:r>
      <w:r>
        <w:rPr>
          <w:color w:val="000000"/>
          <w:u w:color="000000"/>
          <w:vertAlign w:val="superscript"/>
          <w:rtl w:val="0"/>
          <w:lang w:val="en-US"/>
        </w:rPr>
        <w:t>nd</w:t>
      </w:r>
      <w:r>
        <w:rPr>
          <w:color w:val="000000"/>
          <w:u w:color="000000"/>
          <w:rtl w:val="0"/>
          <w:lang w:val="en-US"/>
        </w:rPr>
        <w:t xml:space="preserve"> century. Gnosticism challenges proto-orthodox Christianity. </w:t>
      </w:r>
    </w:p>
    <w:p>
      <w:pPr>
        <w:pStyle w:val="Normal"/>
        <w:rPr>
          <w:color w:val="000000"/>
          <w:u w:color="000000"/>
          <w:rtl w:val="0"/>
        </w:rPr>
      </w:pPr>
    </w:p>
    <w:p>
      <w:pPr>
        <w:pStyle w:val="Normal"/>
        <w:rPr>
          <w:color w:val="000000"/>
          <w:u w:color="000000"/>
          <w:rtl w:val="0"/>
        </w:rPr>
      </w:pPr>
      <w:r>
        <w:rPr>
          <w:color w:val="000000"/>
          <w:u w:color="000000"/>
          <w:rtl w:val="0"/>
          <w:lang w:val="en-US"/>
        </w:rPr>
        <w:t>Irenaeus states that Proto-orthodox Christians hold certain basic beliefs that differ from Gnostic beliefs. All proto-orthodox Christians hold the same beliefs, unlike the Gnostics, who hold a multitude of competing beliefs. Gnostics claim that Christians who follow Jesus</w:t>
      </w:r>
      <w:r>
        <w:rPr>
          <w:color w:val="000000"/>
          <w:u w:color="000000"/>
          <w:rtl w:val="0"/>
          <w:lang w:val="en-US"/>
        </w:rPr>
        <w:t xml:space="preserve">’ </w:t>
      </w:r>
      <w:r>
        <w:rPr>
          <w:color w:val="000000"/>
          <w:u w:color="000000"/>
          <w:rtl w:val="0"/>
          <w:lang w:val="en-US"/>
        </w:rPr>
        <w:t>teachings and do good deeds will experience some salvation, but only Gnostics have real after-life. Gnostics believe that salvation depends on knowledge acquired from a divine redeemer, Christ. Many believe that Christ was human while others hold that he was felt no pain since he was not flesh and blood. Then there are those who believe that the divine Christ entered Jesus</w:t>
      </w:r>
      <w:r>
        <w:rPr>
          <w:color w:val="000000"/>
          <w:u w:color="000000"/>
          <w:rtl w:val="0"/>
          <w:lang w:val="en-US"/>
        </w:rPr>
        <w:t xml:space="preserve">’ </w:t>
      </w:r>
      <w:r>
        <w:rPr>
          <w:color w:val="000000"/>
          <w:u w:color="000000"/>
          <w:rtl w:val="0"/>
          <w:lang w:val="en-US"/>
        </w:rPr>
        <w:t>body when he was baptized, and left at Jesus</w:t>
      </w:r>
      <w:r>
        <w:rPr>
          <w:color w:val="000000"/>
          <w:u w:color="000000"/>
          <w:rtl w:val="0"/>
          <w:lang w:val="en-US"/>
        </w:rPr>
        <w:t xml:space="preserve">’ </w:t>
      </w:r>
      <w:r>
        <w:rPr>
          <w:color w:val="000000"/>
          <w:u w:color="000000"/>
          <w:rtl w:val="0"/>
          <w:lang w:val="en-US"/>
        </w:rPr>
        <w:t>death.</w:t>
      </w:r>
    </w:p>
    <w:p>
      <w:pPr>
        <w:pStyle w:val="Normal"/>
        <w:rPr>
          <w:color w:val="000000"/>
          <w:u w:color="000000"/>
          <w:rtl w:val="0"/>
        </w:rPr>
      </w:pPr>
    </w:p>
    <w:p>
      <w:pPr>
        <w:pStyle w:val="List Paragraph"/>
        <w:ind w:left="0" w:firstLine="0"/>
        <w:rPr>
          <w:rFonts w:ascii="Times New Roman" w:cs="Times New Roman" w:hAnsi="Times New Roman" w:eastAsia="Times New Roman"/>
          <w:color w:val="000000"/>
          <w:sz w:val="24"/>
          <w:szCs w:val="24"/>
          <w:u w:color="000000"/>
        </w:rPr>
      </w:pPr>
      <w:r>
        <w:rPr>
          <w:rFonts w:ascii="Times New Roman" w:cs="Times New Roman" w:hAnsi="Times New Roman" w:eastAsia="Times New Roman"/>
          <w:color w:val="000000"/>
          <w:sz w:val="24"/>
          <w:szCs w:val="24"/>
          <w:u w:color="000000"/>
          <w:rtl w:val="0"/>
          <w:lang w:val="en-US"/>
        </w:rPr>
        <w:t>Gnosticism challenged the Old Testament, but did not reject it. We only knew of a few Gnostic texts until many were uncovered in the Nag-hammadi library, in Upper Egypt.  Its origin is unknown, but some believe that it is of Iranian or purely Greek origin, while others believe it is of Jewish origin. Jewish fringe groups claimed that they had superior knowledge that was able to explain the miserable state of the world and to correct the unacceptable shortcomings of the biblical writings as to the nature of G-d and the human self.</w:t>
      </w:r>
    </w:p>
    <w:p>
      <w:pPr>
        <w:pStyle w:val="Normal"/>
        <w:rPr>
          <w:color w:val="000000"/>
          <w:u w:color="000000"/>
          <w:rtl w:val="0"/>
        </w:rPr>
      </w:pPr>
      <w:r>
        <w:rPr>
          <w:color w:val="000000"/>
          <w:u w:color="000000"/>
          <w:rtl w:val="0"/>
          <w:lang w:val="en-US"/>
        </w:rPr>
        <w:t>The Gospel of Judas may be classified as what is often called a Gnostic gospel, probably composed around the middle of the second century. The Gospel of Judas represents an early form of the spirituality that emphasizes gnosis, mystical knowledge. The Church and the heresiologists within the Church indicate that the priests and bishops were not pleased with these free-thinking Gnostics. The writings of the heresiologists are filled with accusations that Gnostics entertained evil thoughts and engaged in illicit activities. The Gnostic Gospel of Judas returns the favour by accusing the leaders and members of the emerging Orthodox Church of all sorts of unpleasant behaviour.</w:t>
      </w:r>
    </w:p>
    <w:p>
      <w:pPr>
        <w:pStyle w:val="Normal"/>
        <w:rPr>
          <w:color w:val="000000"/>
          <w:u w:color="000000"/>
          <w:rtl w:val="0"/>
        </w:rPr>
      </w:pPr>
    </w:p>
    <w:p>
      <w:pPr>
        <w:pStyle w:val="Normal"/>
        <w:rPr>
          <w:color w:val="000000"/>
          <w:u w:color="000000"/>
          <w:rtl w:val="0"/>
        </w:rPr>
      </w:pPr>
      <w:r>
        <w:rPr>
          <w:color w:val="000000"/>
          <w:u w:color="000000"/>
          <w:rtl w:val="0"/>
          <w:lang w:val="en-US"/>
        </w:rPr>
        <w:t>In the Gospel of Judas, Judas is regarded not as a traitor but the opposite. We learn that during the last supper, Jesus asked Judas to kill him quickly so he can atone for the sins of the people and rise from the dead on the third day.</w:t>
      </w:r>
    </w:p>
    <w:p>
      <w:pPr>
        <w:pStyle w:val="Normal"/>
        <w:rPr>
          <w:color w:val="000000"/>
          <w:u w:color="000000"/>
          <w:rtl w:val="0"/>
        </w:rPr>
      </w:pPr>
    </w:p>
    <w:p>
      <w:pPr>
        <w:pStyle w:val="Normal"/>
        <w:rPr>
          <w:color w:val="000000"/>
          <w:u w:color="000000"/>
          <w:rtl w:val="0"/>
        </w:rPr>
      </w:pPr>
      <w:r>
        <w:rPr>
          <w:color w:val="000000"/>
          <w:u w:color="000000"/>
          <w:rtl w:val="0"/>
          <w:lang w:val="en-US"/>
        </w:rPr>
        <w:t>The divine knowledge is based on intuition and not observation. They believe that they got a divine spark from G-d, which enabled them to understand secret scriptures. They found deeper meaning in those scriptures; however, these writings have been suppressed.</w:t>
      </w:r>
    </w:p>
    <w:p>
      <w:pPr>
        <w:pStyle w:val="Normal"/>
        <w:rPr>
          <w:color w:val="000000"/>
          <w:u w:color="000000"/>
          <w:rtl w:val="0"/>
        </w:rPr>
      </w:pPr>
    </w:p>
    <w:p>
      <w:pPr>
        <w:pStyle w:val="Normal (Web)"/>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 xml:space="preserve">Gnostics believe that Sophia came from the Father. She created God (the one in the OT) and was sent down to earth from the realms of heaven. It is taught that bits of Sophia are in all humans and in order for her to be released Jesus must reveal to them divine knowledge. Not everyone merits the acquisition of knowledge. This is the reason all the sacrifices Christians make for salvation are useless. Gnosticism is based on knowledge rather that actions. This is a crucial difference between proto-orthodox Christians and Gnostics. Jesus merited this knowledge because at his death Christ returned. </w:t>
      </w:r>
    </w:p>
    <w:p>
      <w:pPr>
        <w:pStyle w:val="Normal"/>
        <w:ind w:firstLine="960"/>
        <w:outlineLvl w:val="0"/>
        <w:rPr>
          <w:b w:val="1"/>
          <w:bCs w:val="1"/>
          <w:color w:val="000000"/>
          <w:u w:val="single" w:color="000000"/>
        </w:rPr>
      </w:pPr>
    </w:p>
    <w:p>
      <w:pPr>
        <w:pStyle w:val="Normal"/>
        <w:ind w:firstLine="960"/>
        <w:outlineLvl w:val="0"/>
        <w:rPr>
          <w:b w:val="1"/>
          <w:bCs w:val="1"/>
          <w:color w:val="000000"/>
          <w:u w:val="single" w:color="000000"/>
        </w:rPr>
      </w:pPr>
    </w:p>
    <w:p>
      <w:pPr>
        <w:pStyle w:val="Normal"/>
        <w:ind w:firstLine="960"/>
        <w:outlineLvl w:val="0"/>
      </w:pPr>
      <w:r>
        <w:rPr>
          <w:b w:val="1"/>
          <w:bCs w:val="1"/>
          <w:color w:val="000000"/>
          <w:u w:val="single" w:color="000000"/>
        </w:rPr>
      </w:r>
    </w:p>
    <w:sectPr>
      <w:headerReference w:type="default" r:id="rId7"/>
      <w:footerReference w:type="default" r:id="rId8"/>
      <w:pgSz w:w="12240" w:h="15840" w:orient="portrait"/>
      <w:pgMar w:top="1440" w:right="1440" w:bottom="1440" w:left="2007"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ahoma">
    <w:charset w:val="00"/>
    <w:family w:val="roman"/>
    <w:pitch w:val="default"/>
  </w:font>
  <w:font w:name="Wingdings">
    <w:charset w:val="00"/>
    <w:family w:val="roman"/>
    <w:pitch w:val="default"/>
  </w:font>
  <w:font w:name="Calibri">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1">
    <w:multiLevelType w:val="multilevel"/>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2">
    <w:multiLevelType w:val="multilevel"/>
    <w:lvl w:ilvl="0">
      <w:start w:val="1"/>
      <w:numFmt w:val="bullet"/>
      <w:suff w:val="tab"/>
      <w:lvlText w:val="o"/>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
    <w:multiLevelType w:val="multilevel"/>
    <w:styleLink w:val="List 0"/>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4">
    <w:multiLevelType w:val="multilevel"/>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5">
    <w:multiLevelType w:val="multilevel"/>
    <w:lvl w:ilvl="0">
      <w:start w:val="1"/>
      <w:numFmt w:val="bullet"/>
      <w:suff w:val="tab"/>
      <w:lvlText w:val="o"/>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6">
    <w:multiLevelType w:val="multilevel"/>
    <w:styleLink w:val="List 1"/>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7">
    <w:multiLevelType w:val="multilevel"/>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8">
    <w:multiLevelType w:val="multilevel"/>
    <w:lvl w:ilvl="0">
      <w:start w:val="1"/>
      <w:numFmt w:val="bullet"/>
      <w:suff w:val="tab"/>
      <w:lvlText w:val="o"/>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9">
    <w:multiLevelType w:val="multilevel"/>
    <w:styleLink w:val="List 2"/>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10">
    <w:multiLevelType w:val="multilevel"/>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abstractNum w:abstractNumId="11">
    <w:multiLevelType w:val="multilevel"/>
    <w:lvl w:ilvl="0">
      <w:start w:val="1"/>
      <w:numFmt w:val="bullet"/>
      <w:suff w:val="tab"/>
      <w:lvlText w:val="o"/>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2">
    <w:multiLevelType w:val="multilevel"/>
    <w:styleLink w:val="List 3"/>
    <w:lvl w:ilvl="0">
      <w:start w:val="1"/>
      <w:numFmt w:val="bullet"/>
      <w:suff w:val="tab"/>
      <w:lvlText w:val="o"/>
      <w:lvlJc w:val="left"/>
      <w:pPr/>
      <w:rPr>
        <w:color w:val="000000"/>
        <w:position w:val="0"/>
        <w:u w:color="000000"/>
        <w:rtl w:val="0"/>
      </w:rPr>
    </w:lvl>
    <w:lvl w:ilvl="1">
      <w:start w:val="1"/>
      <w:numFmt w:val="bullet"/>
      <w:suff w:val="tab"/>
      <w:lvlText w:val="o"/>
      <w:lvlJc w:val="left"/>
      <w:pPr/>
      <w:rPr>
        <w:color w:val="000000"/>
        <w:position w:val="0"/>
        <w:u w:color="000000"/>
        <w:rtl w:val="0"/>
      </w:rPr>
    </w:lvl>
    <w:lvl w:ilvl="2">
      <w:start w:val="1"/>
      <w:numFmt w:val="bullet"/>
      <w:suff w:val="tab"/>
      <w:lvlText w:val="▪"/>
      <w:lvlJc w:val="left"/>
      <w:pPr/>
      <w:rPr>
        <w:color w:val="000000"/>
        <w:position w:val="0"/>
        <w:u w:color="000000"/>
        <w:rtl w:val="0"/>
      </w:rPr>
    </w:lvl>
    <w:lvl w:ilvl="3">
      <w:start w:val="1"/>
      <w:numFmt w:val="bullet"/>
      <w:suff w:val="tab"/>
      <w:lvlText w:val="•"/>
      <w:lvlJc w:val="left"/>
      <w:pPr/>
      <w:rPr>
        <w:color w:val="000000"/>
        <w:position w:val="0"/>
        <w:u w:color="000000"/>
        <w:rtl w:val="0"/>
      </w:rPr>
    </w:lvl>
    <w:lvl w:ilvl="4">
      <w:start w:val="1"/>
      <w:numFmt w:val="bullet"/>
      <w:suff w:val="tab"/>
      <w:lvlText w:val="o"/>
      <w:lvlJc w:val="left"/>
      <w:pPr/>
      <w:rPr>
        <w:color w:val="000000"/>
        <w:position w:val="0"/>
        <w:u w:color="000000"/>
        <w:rtl w:val="0"/>
      </w:rPr>
    </w:lvl>
    <w:lvl w:ilvl="5">
      <w:start w:val="1"/>
      <w:numFmt w:val="bullet"/>
      <w:suff w:val="tab"/>
      <w:lvlText w:val="▪"/>
      <w:lvlJc w:val="left"/>
      <w:pPr/>
      <w:rPr>
        <w:color w:val="000000"/>
        <w:position w:val="0"/>
        <w:u w:color="000000"/>
        <w:rtl w:val="0"/>
      </w:rPr>
    </w:lvl>
    <w:lvl w:ilvl="6">
      <w:start w:val="1"/>
      <w:numFmt w:val="bullet"/>
      <w:suff w:val="tab"/>
      <w:lvlText w:val="•"/>
      <w:lvlJc w:val="left"/>
      <w:pPr/>
      <w:rPr>
        <w:color w:val="000000"/>
        <w:position w:val="0"/>
        <w:u w:color="000000"/>
        <w:rtl w:val="0"/>
      </w:rPr>
    </w:lvl>
    <w:lvl w:ilvl="7">
      <w:start w:val="1"/>
      <w:numFmt w:val="bullet"/>
      <w:suff w:val="tab"/>
      <w:lvlText w:val="o"/>
      <w:lvlJc w:val="left"/>
      <w:pPr/>
      <w:rPr>
        <w:color w:val="000000"/>
        <w:position w:val="0"/>
        <w:u w:color="000000"/>
        <w:rtl w:val="0"/>
      </w:rPr>
    </w:lvl>
    <w:lvl w:ilvl="8">
      <w:start w:val="1"/>
      <w:numFmt w:val="bullet"/>
      <w:suff w:val="tab"/>
      <w:lvlText w:val="▪"/>
      <w:lvlJc w:val="left"/>
      <w:pPr/>
      <w:rPr>
        <w:color w:val="000000"/>
        <w:position w:val="0"/>
        <w:u w:color="000000"/>
        <w:rtl w:val="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character" w:styleId="Link">
    <w:name w:val="Link"/>
    <w:rPr>
      <w:color w:val="0000ff"/>
      <w:u w:val="single" w:color="0000ff"/>
    </w:rPr>
  </w:style>
  <w:style w:type="character" w:styleId="Hyperlink.0">
    <w:name w:val="Hyperlink.0"/>
    <w:basedOn w:val="Link"/>
    <w:next w:val="Hyperlink.0"/>
    <w:rPr>
      <w:color w:val="000000"/>
      <w:u w:val="none" w:color="000000"/>
      <w:lang w:val="en-US"/>
    </w:rPr>
  </w:style>
  <w:style w:type="paragraph" w:styleId="Normal (Web)">
    <w:name w:val="Normal (Web)"/>
    <w:next w:val="Normal (Web)"/>
    <w:pPr>
      <w:keepNext w:val="0"/>
      <w:keepLines w:val="0"/>
      <w:pageBreakBefore w:val="0"/>
      <w:widowControl w:val="1"/>
      <w:shd w:val="clear" w:color="auto" w:fill="ffffff"/>
      <w:suppressAutoHyphens w:val="0"/>
      <w:bidi w:val="0"/>
      <w:spacing w:before="180" w:after="180" w:line="240" w:lineRule="auto"/>
      <w:ind w:left="0" w:right="0" w:firstLine="0"/>
      <w:jc w:val="left"/>
      <w:outlineLvl w:val="9"/>
    </w:pPr>
    <w:rPr>
      <w:rFonts w:ascii="Tahoma" w:cs="Tahoma" w:hAnsi="Tahoma" w:eastAsia="Tahoma"/>
      <w:b w:val="0"/>
      <w:bCs w:val="0"/>
      <w:i w:val="0"/>
      <w:iCs w:val="0"/>
      <w:caps w:val="0"/>
      <w:smallCaps w:val="0"/>
      <w:strike w:val="0"/>
      <w:dstrike w:val="0"/>
      <w:outline w:val="0"/>
      <w:color w:val="000000"/>
      <w:spacing w:val="0"/>
      <w:kern w:val="0"/>
      <w:position w:val="0"/>
      <w:sz w:val="18"/>
      <w:szCs w:val="18"/>
      <w:u w:val="none" w:color="000000"/>
      <w:vertAlign w:val="baseline"/>
      <w:lang w:val="en-US"/>
    </w:rPr>
  </w:style>
  <w:style w:type="character" w:styleId="Hyperlink.1">
    <w:name w:val="Hyperlink.1"/>
    <w:basedOn w:val="Link"/>
    <w:next w:val="Hyperlink.1"/>
    <w:rPr>
      <w:color w:val="000000"/>
      <w:sz w:val="24"/>
      <w:szCs w:val="24"/>
      <w:u w:val="none" w:color="000000"/>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en.wikipedia.org/wiki/phenomenology_(philosophy)" TargetMode="External"/><Relationship Id="rId5" Type="http://schemas.openxmlformats.org/officeDocument/2006/relationships/hyperlink" Target="http://en.wikipedia.org/wiki/hermeneutics" TargetMode="External"/><Relationship Id="rId6" Type="http://schemas.openxmlformats.org/officeDocument/2006/relationships/hyperlink" Target="http://en.wikipedia.org/wiki/roman_catholic_church" TargetMode="External"/><Relationship Id="rId7" Type="http://schemas.openxmlformats.org/officeDocument/2006/relationships/header" Target="header.xml"/><Relationship Id="rId8" Type="http://schemas.openxmlformats.org/officeDocument/2006/relationships/footer" Target="footer.xml"/><Relationship Id="rId9"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