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1CC3" w:rsidRPr="00D47FBD" w:rsidRDefault="00D47FBD">
      <w:pPr>
        <w:rPr>
          <w:u w:val="single"/>
        </w:rPr>
      </w:pPr>
      <w:r w:rsidRPr="00D47FBD">
        <w:rPr>
          <w:u w:val="single"/>
        </w:rPr>
        <w:t>ADM3334</w:t>
      </w:r>
    </w:p>
    <w:p w:rsidR="00D47FBD" w:rsidRPr="00D47FBD" w:rsidRDefault="00D47FBD">
      <w:pPr>
        <w:rPr>
          <w:u w:val="single"/>
        </w:rPr>
      </w:pPr>
      <w:r w:rsidRPr="00D47FBD">
        <w:rPr>
          <w:u w:val="single"/>
        </w:rPr>
        <w:t xml:space="preserve">Lecture 1/Chapter 1 </w:t>
      </w:r>
    </w:p>
    <w:p w:rsidR="00D47FBD" w:rsidRDefault="00D47FBD"/>
    <w:p w:rsidR="00D47FBD" w:rsidRPr="00D47FBD" w:rsidRDefault="00D47FBD" w:rsidP="00D47FBD">
      <w:proofErr w:type="gramStart"/>
      <w:r>
        <w:t xml:space="preserve">Industrial relations - </w:t>
      </w:r>
      <w:r w:rsidRPr="00D47FBD">
        <w:rPr>
          <w:lang w:val="en-GB"/>
        </w:rPr>
        <w:t>The study of employment in union and non-union organizations.</w:t>
      </w:r>
      <w:proofErr w:type="gramEnd"/>
    </w:p>
    <w:p w:rsidR="00D47FBD" w:rsidRDefault="00D47FBD"/>
    <w:p w:rsidR="00D47FBD" w:rsidRDefault="00D47FBD" w:rsidP="00D47FBD">
      <w:pPr>
        <w:rPr>
          <w:lang w:val="en-CA"/>
        </w:rPr>
      </w:pPr>
      <w:proofErr w:type="spellStart"/>
      <w:proofErr w:type="gramStart"/>
      <w:r>
        <w:t>Labour</w:t>
      </w:r>
      <w:proofErr w:type="spellEnd"/>
      <w:r>
        <w:t xml:space="preserve"> relations - </w:t>
      </w:r>
      <w:r w:rsidRPr="00D47FBD">
        <w:rPr>
          <w:lang w:val="en-GB"/>
        </w:rPr>
        <w:t>The study of all aspects of the union-management relationship including the establishment of union bargaining rights, the negotiation process, and the administration of a collective agreement.</w:t>
      </w:r>
      <w:proofErr w:type="gramEnd"/>
      <w:r w:rsidRPr="00D47FBD">
        <w:rPr>
          <w:lang w:val="en-CA"/>
        </w:rPr>
        <w:t xml:space="preserve"> </w:t>
      </w:r>
    </w:p>
    <w:p w:rsidR="00D47FBD" w:rsidRDefault="00D47FBD" w:rsidP="00D47FBD">
      <w:pPr>
        <w:rPr>
          <w:lang w:val="en-CA"/>
        </w:rPr>
      </w:pPr>
    </w:p>
    <w:p w:rsidR="00FE4B91" w:rsidRDefault="00FE4B91" w:rsidP="00D47FBD">
      <w:pPr>
        <w:rPr>
          <w:lang w:val="en-CA"/>
        </w:rPr>
      </w:pPr>
      <w:r>
        <w:rPr>
          <w:lang w:val="en-CA"/>
        </w:rPr>
        <w:t xml:space="preserve">Collective bargaining – is the entire relationship between a union and the employer, including the administration of a collective agreement </w:t>
      </w:r>
    </w:p>
    <w:p w:rsidR="00FE4B91" w:rsidRDefault="00FE4B91" w:rsidP="00D47FBD">
      <w:pPr>
        <w:rPr>
          <w:lang w:val="en-CA"/>
        </w:rPr>
      </w:pPr>
    </w:p>
    <w:p w:rsidR="000A3E08" w:rsidRDefault="000A3E08" w:rsidP="00D47FBD">
      <w:pPr>
        <w:rPr>
          <w:lang w:val="en-CA"/>
        </w:rPr>
      </w:pPr>
      <w:r>
        <w:rPr>
          <w:lang w:val="en-CA"/>
        </w:rPr>
        <w:t xml:space="preserve">Human resources management – Is a set of interrelated activities that plans </w:t>
      </w:r>
      <w:proofErr w:type="spellStart"/>
      <w:r>
        <w:rPr>
          <w:lang w:val="en-CA"/>
        </w:rPr>
        <w:t>hr</w:t>
      </w:r>
      <w:proofErr w:type="spellEnd"/>
      <w:r>
        <w:rPr>
          <w:lang w:val="en-CA"/>
        </w:rPr>
        <w:t xml:space="preserve"> needs and attracts, selects, and maintains an organization’s employees</w:t>
      </w:r>
    </w:p>
    <w:p w:rsidR="000A3E08" w:rsidRDefault="000A3E08" w:rsidP="00D47FBD">
      <w:pPr>
        <w:rPr>
          <w:lang w:val="en-CA"/>
        </w:rPr>
      </w:pPr>
    </w:p>
    <w:p w:rsidR="000A3E08" w:rsidRDefault="000A3E08" w:rsidP="00D47FBD">
      <w:pPr>
        <w:rPr>
          <w:lang w:val="en-CA"/>
        </w:rPr>
      </w:pPr>
      <w:r>
        <w:rPr>
          <w:lang w:val="en-CA"/>
        </w:rPr>
        <w:t>Employee relations – encompasses activities and processes aimed at maintaining a productive workplace while meeting the needs of employees – It includes communication, discipline, employee involvement, and employee rights</w:t>
      </w:r>
    </w:p>
    <w:p w:rsidR="00FE4B91" w:rsidRDefault="00FE4B91" w:rsidP="00D47FBD">
      <w:pPr>
        <w:rPr>
          <w:lang w:val="en-CA"/>
        </w:rPr>
      </w:pPr>
    </w:p>
    <w:p w:rsidR="00D47FBD" w:rsidRPr="00D47FBD" w:rsidRDefault="00D47FBD" w:rsidP="00D47FBD">
      <w:pPr>
        <w:rPr>
          <w:u w:val="single"/>
        </w:rPr>
      </w:pPr>
      <w:r w:rsidRPr="00D47FBD">
        <w:rPr>
          <w:u w:val="single"/>
          <w:lang w:val="en-CA"/>
        </w:rPr>
        <w:t>Labour relation issues</w:t>
      </w:r>
    </w:p>
    <w:p w:rsidR="00D47FBD" w:rsidRDefault="00D47FBD"/>
    <w:p w:rsidR="00D47FBD" w:rsidRPr="00D47FBD" w:rsidRDefault="00D47FBD" w:rsidP="00D47FBD">
      <w:pPr>
        <w:numPr>
          <w:ilvl w:val="0"/>
          <w:numId w:val="1"/>
        </w:numPr>
      </w:pPr>
      <w:r w:rsidRPr="00D47FBD">
        <w:t xml:space="preserve">A </w:t>
      </w:r>
      <w:proofErr w:type="gramStart"/>
      <w:r w:rsidRPr="00D47FBD">
        <w:t>non-union employee who has been wrongfully dismissed will be reinstated by a court</w:t>
      </w:r>
      <w:proofErr w:type="gramEnd"/>
      <w:r w:rsidRPr="00D47FBD">
        <w:t xml:space="preserve">. </w:t>
      </w:r>
    </w:p>
    <w:p w:rsidR="00D47FBD" w:rsidRPr="00D47FBD" w:rsidRDefault="00D47FBD" w:rsidP="00D47FBD">
      <w:pPr>
        <w:numPr>
          <w:ilvl w:val="0"/>
          <w:numId w:val="1"/>
        </w:numPr>
      </w:pPr>
      <w:r w:rsidRPr="00D47FBD">
        <w:t>A collective agreement provides that any work done on a Sunday will be paid at the overtime rate. A union might be required to waive this term of the agreement to meet its obligations under human rights legislation. That is, the union might be required to agree to an employee working on Sunday and not be paid overtime if the employee cannot work on Saturday because of his or her religious belief.</w:t>
      </w:r>
      <w:r w:rsidR="007B4304">
        <w:t xml:space="preserve"> - True</w:t>
      </w:r>
      <w:r w:rsidRPr="00D47FBD">
        <w:rPr>
          <w:rFonts w:ascii="Times New Roman" w:eastAsia="ＭＳ Ｐゴシック" w:hAnsi="Times New Roman"/>
          <w:color w:val="000000" w:themeColor="text1"/>
          <w:kern w:val="24"/>
          <w:sz w:val="56"/>
          <w:szCs w:val="56"/>
        </w:rPr>
        <w:t xml:space="preserve"> </w:t>
      </w:r>
    </w:p>
    <w:p w:rsidR="00D47FBD" w:rsidRPr="00D47FBD" w:rsidRDefault="00D47FBD" w:rsidP="00D47FBD">
      <w:pPr>
        <w:numPr>
          <w:ilvl w:val="0"/>
          <w:numId w:val="1"/>
        </w:numPr>
      </w:pPr>
      <w:r w:rsidRPr="00D47FBD">
        <w:t xml:space="preserve">Over the past 30 years the percentage of employees who are represented by unions has dramatically declined in both Canada and the United States. </w:t>
      </w:r>
    </w:p>
    <w:p w:rsidR="00D47FBD" w:rsidRPr="00D47FBD" w:rsidRDefault="00D47FBD" w:rsidP="00D47FBD">
      <w:pPr>
        <w:numPr>
          <w:ilvl w:val="0"/>
          <w:numId w:val="1"/>
        </w:numPr>
      </w:pPr>
      <w:r w:rsidRPr="00D47FBD">
        <w:t>Some employers attempt to avoid unionization by paying non-union employees wages that are equivalent to the wages paid unionized employees.</w:t>
      </w:r>
      <w:r w:rsidR="007B4304">
        <w:t xml:space="preserve"> - True</w:t>
      </w:r>
      <w:r w:rsidRPr="00D47FBD">
        <w:t xml:space="preserve"> </w:t>
      </w:r>
    </w:p>
    <w:p w:rsidR="00D47FBD" w:rsidRPr="00D47FBD" w:rsidRDefault="00D47FBD" w:rsidP="00D47FBD">
      <w:pPr>
        <w:numPr>
          <w:ilvl w:val="0"/>
          <w:numId w:val="1"/>
        </w:numPr>
      </w:pPr>
      <w:r w:rsidRPr="00D47FBD">
        <w:t xml:space="preserve">A government might pass special back-to-work legislation ordering an end to a strike in the public sector; however, strikes in the private sector cannot be ended by such legislation. </w:t>
      </w:r>
      <w:r w:rsidR="007B4304">
        <w:t>- False</w:t>
      </w:r>
    </w:p>
    <w:p w:rsidR="00D47FBD" w:rsidRPr="00D47FBD" w:rsidRDefault="00D47FBD" w:rsidP="00D47FBD">
      <w:pPr>
        <w:numPr>
          <w:ilvl w:val="0"/>
          <w:numId w:val="1"/>
        </w:numPr>
      </w:pPr>
      <w:r w:rsidRPr="00D47FBD">
        <w:t xml:space="preserve">When a union attempts to organize employees there is always a vote held to determine if the employees wish to be represented by the union. </w:t>
      </w:r>
      <w:r w:rsidR="007B4304">
        <w:t>- False</w:t>
      </w:r>
    </w:p>
    <w:p w:rsidR="00D47FBD" w:rsidRPr="00D47FBD" w:rsidRDefault="00D47FBD" w:rsidP="00D47FBD">
      <w:pPr>
        <w:numPr>
          <w:ilvl w:val="0"/>
          <w:numId w:val="1"/>
        </w:numPr>
      </w:pPr>
      <w:r w:rsidRPr="00D47FBD">
        <w:t>Collective agreements can provide that employees are required to become union members - an employer could be forced to terminate an employee who refused to join the union.</w:t>
      </w:r>
      <w:r w:rsidR="007B4304">
        <w:t xml:space="preserve"> - True</w:t>
      </w:r>
    </w:p>
    <w:p w:rsidR="00D47FBD" w:rsidRPr="00D47FBD" w:rsidRDefault="00D47FBD" w:rsidP="00D47FBD">
      <w:pPr>
        <w:numPr>
          <w:ilvl w:val="0"/>
          <w:numId w:val="1"/>
        </w:numPr>
      </w:pPr>
      <w:r w:rsidRPr="00D47FBD">
        <w:t>In the course of negotiation of a collective agreement the employer may be required to reveal information to the union even though the union has not requested it.</w:t>
      </w:r>
      <w:r w:rsidR="007B4304">
        <w:t xml:space="preserve"> - True</w:t>
      </w:r>
    </w:p>
    <w:p w:rsidR="00D47FBD" w:rsidRPr="00D47FBD" w:rsidRDefault="00D47FBD" w:rsidP="00D47FBD">
      <w:pPr>
        <w:numPr>
          <w:ilvl w:val="0"/>
          <w:numId w:val="1"/>
        </w:numPr>
      </w:pPr>
      <w:r w:rsidRPr="00D47FBD">
        <w:lastRenderedPageBreak/>
        <w:t>When an employee takes a complaint to his or her union—for example, the employee alleges termination without cause—the union is required to pursue the matter with the employer.</w:t>
      </w:r>
      <w:r w:rsidR="007B4304">
        <w:t xml:space="preserve"> - True</w:t>
      </w:r>
    </w:p>
    <w:p w:rsidR="00D47FBD" w:rsidRPr="00D47FBD" w:rsidRDefault="00D47FBD" w:rsidP="00D47FBD">
      <w:pPr>
        <w:numPr>
          <w:ilvl w:val="0"/>
          <w:numId w:val="1"/>
        </w:numPr>
      </w:pPr>
      <w:r w:rsidRPr="00D47FBD">
        <w:t xml:space="preserve">When a vote is held to authorize a strike, all employees in the group that would be on strike are entitled to vote. That is, both union members and employees who are not union members are entitled to vote. </w:t>
      </w:r>
    </w:p>
    <w:p w:rsidR="00D47FBD" w:rsidRPr="00D47FBD" w:rsidRDefault="00D47FBD" w:rsidP="00D47FBD">
      <w:pPr>
        <w:numPr>
          <w:ilvl w:val="0"/>
          <w:numId w:val="1"/>
        </w:numPr>
      </w:pPr>
      <w:r w:rsidRPr="00D47FBD">
        <w:t xml:space="preserve">Some public sector employees have the right to strike provided that essential services are maintained for the public by having some employees continue to work. </w:t>
      </w:r>
    </w:p>
    <w:p w:rsidR="00D47FBD" w:rsidRPr="00D47FBD" w:rsidRDefault="00D47FBD" w:rsidP="00D47FBD">
      <w:pPr>
        <w:numPr>
          <w:ilvl w:val="0"/>
          <w:numId w:val="1"/>
        </w:numPr>
      </w:pPr>
      <w:r w:rsidRPr="00D47FBD">
        <w:t xml:space="preserve">Unions reduce productivity and profitability. </w:t>
      </w:r>
      <w:r w:rsidR="007B4304">
        <w:t xml:space="preserve"> - False</w:t>
      </w:r>
    </w:p>
    <w:p w:rsidR="00D47FBD" w:rsidRDefault="00D47FBD" w:rsidP="00D47FBD"/>
    <w:p w:rsidR="00D47FBD" w:rsidRPr="005F4184" w:rsidRDefault="005F4184" w:rsidP="00D47FBD">
      <w:pPr>
        <w:rPr>
          <w:u w:val="single"/>
        </w:rPr>
      </w:pPr>
      <w:r>
        <w:rPr>
          <w:u w:val="single"/>
        </w:rPr>
        <w:t xml:space="preserve">Non-Unionized </w:t>
      </w:r>
      <w:proofErr w:type="spellStart"/>
      <w:r>
        <w:rPr>
          <w:u w:val="single"/>
        </w:rPr>
        <w:t>vs</w:t>
      </w:r>
      <w:proofErr w:type="spellEnd"/>
      <w:r>
        <w:rPr>
          <w:u w:val="single"/>
        </w:rPr>
        <w:t xml:space="preserve"> U</w:t>
      </w:r>
      <w:r w:rsidR="00D47FBD" w:rsidRPr="005F4184">
        <w:rPr>
          <w:u w:val="single"/>
        </w:rPr>
        <w:t>nionized</w:t>
      </w:r>
    </w:p>
    <w:p w:rsidR="00D47FBD" w:rsidRPr="00D47FBD" w:rsidRDefault="00D47FBD" w:rsidP="00D47FBD"/>
    <w:tbl>
      <w:tblPr>
        <w:tblpPr w:leftFromText="180" w:rightFromText="180" w:vertAnchor="text" w:horzAnchor="page" w:tblpX="1045" w:tblpY="160"/>
        <w:tblW w:w="10555" w:type="dxa"/>
        <w:tblLayout w:type="fixed"/>
        <w:tblCellMar>
          <w:left w:w="0" w:type="dxa"/>
          <w:right w:w="0" w:type="dxa"/>
        </w:tblCellMar>
        <w:tblLook w:val="0600" w:firstRow="0" w:lastRow="0" w:firstColumn="0" w:lastColumn="0" w:noHBand="1" w:noVBand="1"/>
      </w:tblPr>
      <w:tblGrid>
        <w:gridCol w:w="3263"/>
        <w:gridCol w:w="3685"/>
        <w:gridCol w:w="3607"/>
      </w:tblGrid>
      <w:tr w:rsidR="00D47FBD" w:rsidRPr="00D47FBD" w:rsidTr="00D47FBD">
        <w:trPr>
          <w:trHeight w:val="450"/>
        </w:trPr>
        <w:tc>
          <w:tcPr>
            <w:tcW w:w="3263" w:type="dxa"/>
            <w:tcBorders>
              <w:top w:val="single" w:sz="1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D47FBD" w:rsidRPr="00D47FBD" w:rsidRDefault="00D47FBD" w:rsidP="00D47FBD">
            <w:pPr>
              <w:rPr>
                <w:rFonts w:ascii="Arial" w:eastAsia="Times New Roman" w:hAnsi="Arial" w:cs="Times New Roman"/>
              </w:rPr>
            </w:pPr>
          </w:p>
        </w:tc>
        <w:tc>
          <w:tcPr>
            <w:tcW w:w="3685" w:type="dxa"/>
            <w:tcBorders>
              <w:top w:val="single" w:sz="1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D47FBD" w:rsidRPr="00D47FBD" w:rsidRDefault="00D47FBD" w:rsidP="00D47FBD">
            <w:pPr>
              <w:spacing w:line="204" w:lineRule="auto"/>
              <w:jc w:val="center"/>
              <w:textAlignment w:val="baseline"/>
              <w:rPr>
                <w:rFonts w:ascii="Arial" w:hAnsi="Arial" w:cs="Times New Roman"/>
              </w:rPr>
            </w:pPr>
            <w:r w:rsidRPr="00D47FBD">
              <w:rPr>
                <w:rFonts w:ascii="Times New Roman" w:hAnsi="Times New Roman" w:cs="Times New Roman"/>
                <w:b/>
                <w:bCs/>
                <w:color w:val="000000" w:themeColor="text1"/>
                <w:kern w:val="24"/>
                <w:lang w:val="en-CA"/>
              </w:rPr>
              <w:t>Non-Union Workplaces</w:t>
            </w:r>
          </w:p>
        </w:tc>
        <w:tc>
          <w:tcPr>
            <w:tcW w:w="3607" w:type="dxa"/>
            <w:tcBorders>
              <w:top w:val="single" w:sz="1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vAlign w:val="center"/>
            <w:hideMark/>
          </w:tcPr>
          <w:p w:rsidR="00D47FBD" w:rsidRPr="00D47FBD" w:rsidRDefault="00D47FBD" w:rsidP="00D47FBD">
            <w:pPr>
              <w:spacing w:line="204" w:lineRule="auto"/>
              <w:jc w:val="center"/>
              <w:textAlignment w:val="baseline"/>
              <w:rPr>
                <w:rFonts w:ascii="Arial" w:hAnsi="Arial" w:cs="Times New Roman"/>
              </w:rPr>
            </w:pPr>
            <w:r w:rsidRPr="00D47FBD">
              <w:rPr>
                <w:rFonts w:ascii="Times New Roman" w:hAnsi="Times New Roman" w:cs="Times New Roman"/>
                <w:b/>
                <w:bCs/>
                <w:color w:val="000000" w:themeColor="text1"/>
                <w:kern w:val="24"/>
              </w:rPr>
              <w:t>Unionized Workplaces</w:t>
            </w:r>
          </w:p>
        </w:tc>
      </w:tr>
      <w:tr w:rsidR="00D47FBD" w:rsidRPr="00D47FBD" w:rsidTr="00D47FBD">
        <w:trPr>
          <w:trHeight w:val="784"/>
        </w:trPr>
        <w:tc>
          <w:tcPr>
            <w:tcW w:w="3263"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D47FBD" w:rsidRPr="00D47FBD" w:rsidRDefault="00D47FBD" w:rsidP="00D47FBD">
            <w:pPr>
              <w:spacing w:before="67" w:line="204" w:lineRule="auto"/>
              <w:textAlignment w:val="baseline"/>
              <w:rPr>
                <w:rFonts w:ascii="Arial" w:hAnsi="Arial" w:cs="Times New Roman"/>
              </w:rPr>
            </w:pPr>
            <w:r w:rsidRPr="00D47FBD">
              <w:rPr>
                <w:rFonts w:ascii="Times New Roman" w:hAnsi="Times New Roman" w:cs="Times New Roman"/>
                <w:color w:val="000000" w:themeColor="text1"/>
                <w:kern w:val="24"/>
                <w:lang w:val="en-CA"/>
              </w:rPr>
              <w:t xml:space="preserve">Legal basis </w:t>
            </w:r>
          </w:p>
          <w:p w:rsidR="00D47FBD" w:rsidRPr="00D47FBD" w:rsidRDefault="00D47FBD" w:rsidP="00D47FBD">
            <w:pPr>
              <w:spacing w:before="67" w:line="204" w:lineRule="auto"/>
              <w:textAlignment w:val="baseline"/>
              <w:rPr>
                <w:rFonts w:ascii="Arial" w:hAnsi="Arial" w:cs="Times New Roman"/>
              </w:rPr>
            </w:pPr>
            <w:proofErr w:type="gramStart"/>
            <w:r w:rsidRPr="00D47FBD">
              <w:rPr>
                <w:rFonts w:ascii="Times New Roman" w:hAnsi="Times New Roman" w:cs="Times New Roman"/>
                <w:color w:val="000000" w:themeColor="text1"/>
                <w:kern w:val="24"/>
                <w:lang w:val="en-CA"/>
              </w:rPr>
              <w:t>for</w:t>
            </w:r>
            <w:proofErr w:type="gramEnd"/>
            <w:r w:rsidRPr="00D47FBD">
              <w:rPr>
                <w:rFonts w:ascii="Times New Roman" w:hAnsi="Times New Roman" w:cs="Times New Roman"/>
                <w:color w:val="000000" w:themeColor="text1"/>
                <w:kern w:val="24"/>
                <w:lang w:val="en-CA"/>
              </w:rPr>
              <w:t xml:space="preserve"> relationship:</w:t>
            </w:r>
          </w:p>
        </w:tc>
        <w:tc>
          <w:tcPr>
            <w:tcW w:w="36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D47FBD" w:rsidRPr="00D47FBD" w:rsidRDefault="00D47FBD" w:rsidP="00D47FBD">
            <w:pPr>
              <w:spacing w:before="67" w:line="204" w:lineRule="auto"/>
              <w:textAlignment w:val="baseline"/>
              <w:rPr>
                <w:rFonts w:ascii="Arial" w:hAnsi="Arial" w:cs="Times New Roman"/>
              </w:rPr>
            </w:pPr>
            <w:r w:rsidRPr="00D47FBD">
              <w:rPr>
                <w:rFonts w:ascii="Times New Roman" w:hAnsi="Times New Roman" w:cs="Times New Roman"/>
                <w:color w:val="000000" w:themeColor="text1"/>
                <w:kern w:val="24"/>
                <w:lang w:val="en-CA"/>
              </w:rPr>
              <w:t>Individual contracts of employment</w:t>
            </w:r>
          </w:p>
        </w:tc>
        <w:tc>
          <w:tcPr>
            <w:tcW w:w="3607"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vAlign w:val="center"/>
            <w:hideMark/>
          </w:tcPr>
          <w:p w:rsidR="00D47FBD" w:rsidRPr="00D47FBD" w:rsidRDefault="00D47FBD" w:rsidP="00D47FBD">
            <w:pPr>
              <w:spacing w:before="67" w:line="204" w:lineRule="auto"/>
              <w:textAlignment w:val="baseline"/>
              <w:rPr>
                <w:rFonts w:ascii="Arial" w:hAnsi="Arial" w:cs="Times New Roman"/>
              </w:rPr>
            </w:pPr>
            <w:r w:rsidRPr="00D47FBD">
              <w:rPr>
                <w:rFonts w:ascii="Times New Roman" w:hAnsi="Times New Roman" w:cs="Times New Roman"/>
                <w:color w:val="000000" w:themeColor="text1"/>
                <w:kern w:val="24"/>
                <w:lang w:val="en-CA"/>
              </w:rPr>
              <w:t>Collective agreement</w:t>
            </w:r>
          </w:p>
        </w:tc>
      </w:tr>
      <w:tr w:rsidR="00D47FBD" w:rsidRPr="00D47FBD" w:rsidTr="00D47FBD">
        <w:trPr>
          <w:trHeight w:val="715"/>
        </w:trPr>
        <w:tc>
          <w:tcPr>
            <w:tcW w:w="3263"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D47FBD" w:rsidRPr="00D47FBD" w:rsidRDefault="00D47FBD" w:rsidP="00D47FBD">
            <w:pPr>
              <w:spacing w:before="67" w:line="204" w:lineRule="auto"/>
              <w:textAlignment w:val="baseline"/>
              <w:rPr>
                <w:rFonts w:ascii="Arial" w:hAnsi="Arial" w:cs="Times New Roman"/>
              </w:rPr>
            </w:pPr>
            <w:r w:rsidRPr="00D47FBD">
              <w:rPr>
                <w:rFonts w:ascii="Times New Roman" w:hAnsi="Times New Roman" w:cs="Times New Roman"/>
                <w:color w:val="000000"/>
                <w:kern w:val="24"/>
                <w:lang w:val="en-CA"/>
              </w:rPr>
              <w:t xml:space="preserve">Terms of employment are </w:t>
            </w:r>
            <w:r w:rsidRPr="00D47FBD">
              <w:rPr>
                <w:rFonts w:ascii="Times New Roman" w:eastAsia="SimSun" w:hAnsi="Times New Roman" w:cs="Times New Roman"/>
                <w:color w:val="000000"/>
                <w:kern w:val="24"/>
              </w:rPr>
              <w:t>negotiated by:</w:t>
            </w:r>
            <w:r w:rsidRPr="00D47FBD">
              <w:rPr>
                <w:rFonts w:ascii="Times New Roman" w:hAnsi="Times New Roman" w:cs="Times New Roman"/>
                <w:color w:val="000000" w:themeColor="text1"/>
                <w:kern w:val="24"/>
              </w:rPr>
              <w:t xml:space="preserve"> </w:t>
            </w:r>
          </w:p>
        </w:tc>
        <w:tc>
          <w:tcPr>
            <w:tcW w:w="36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D47FBD" w:rsidRPr="00D47FBD" w:rsidRDefault="00D47FBD" w:rsidP="00D47FBD">
            <w:pPr>
              <w:spacing w:before="67" w:line="204" w:lineRule="auto"/>
              <w:textAlignment w:val="baseline"/>
              <w:rPr>
                <w:rFonts w:ascii="Arial" w:hAnsi="Arial" w:cs="Times New Roman"/>
              </w:rPr>
            </w:pPr>
            <w:r w:rsidRPr="00D47FBD">
              <w:rPr>
                <w:rFonts w:ascii="Times New Roman" w:hAnsi="Times New Roman" w:cs="Times New Roman"/>
                <w:color w:val="000000"/>
                <w:kern w:val="24"/>
                <w:lang w:val="en-CA"/>
              </w:rPr>
              <w:t xml:space="preserve">Individual </w:t>
            </w:r>
            <w:r w:rsidRPr="00D47FBD">
              <w:rPr>
                <w:rFonts w:ascii="Times New Roman" w:eastAsia="SimSun" w:hAnsi="Times New Roman" w:cs="Times New Roman"/>
                <w:color w:val="000000"/>
                <w:kern w:val="24"/>
              </w:rPr>
              <w:t>employees</w:t>
            </w:r>
            <w:r w:rsidRPr="00D47FBD">
              <w:rPr>
                <w:rFonts w:ascii="Times New Roman" w:hAnsi="Times New Roman" w:cs="Times New Roman"/>
                <w:color w:val="000000" w:themeColor="text1"/>
                <w:kern w:val="24"/>
              </w:rPr>
              <w:t xml:space="preserve"> </w:t>
            </w:r>
          </w:p>
        </w:tc>
        <w:tc>
          <w:tcPr>
            <w:tcW w:w="3607"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vAlign w:val="center"/>
            <w:hideMark/>
          </w:tcPr>
          <w:p w:rsidR="00D47FBD" w:rsidRPr="00D47FBD" w:rsidRDefault="00D47FBD" w:rsidP="00D47FBD">
            <w:pPr>
              <w:spacing w:before="67" w:line="204" w:lineRule="auto"/>
              <w:textAlignment w:val="baseline"/>
              <w:rPr>
                <w:rFonts w:ascii="Arial" w:hAnsi="Arial" w:cs="Times New Roman"/>
              </w:rPr>
            </w:pPr>
            <w:r w:rsidRPr="00D47FBD">
              <w:rPr>
                <w:rFonts w:ascii="Times New Roman" w:hAnsi="Times New Roman" w:cs="Times New Roman"/>
                <w:color w:val="000000" w:themeColor="text1"/>
                <w:kern w:val="24"/>
                <w:lang w:val="en-CA"/>
              </w:rPr>
              <w:t>The union</w:t>
            </w:r>
          </w:p>
        </w:tc>
      </w:tr>
      <w:tr w:rsidR="00D47FBD" w:rsidRPr="00D47FBD" w:rsidTr="00D47FBD">
        <w:trPr>
          <w:trHeight w:val="752"/>
        </w:trPr>
        <w:tc>
          <w:tcPr>
            <w:tcW w:w="3263"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D47FBD" w:rsidRPr="00D47FBD" w:rsidRDefault="00D47FBD" w:rsidP="00D47FBD">
            <w:pPr>
              <w:spacing w:before="67" w:line="204" w:lineRule="auto"/>
              <w:textAlignment w:val="baseline"/>
              <w:rPr>
                <w:rFonts w:ascii="Arial" w:hAnsi="Arial" w:cs="Times New Roman"/>
              </w:rPr>
            </w:pPr>
            <w:r w:rsidRPr="00D47FBD">
              <w:rPr>
                <w:rFonts w:ascii="Times New Roman" w:hAnsi="Times New Roman" w:cs="Times New Roman"/>
                <w:color w:val="000000" w:themeColor="text1"/>
                <w:kern w:val="24"/>
                <w:lang w:val="en-CA"/>
              </w:rPr>
              <w:t xml:space="preserve">Nature of employment terms: </w:t>
            </w:r>
          </w:p>
        </w:tc>
        <w:tc>
          <w:tcPr>
            <w:tcW w:w="36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D47FBD" w:rsidRPr="00D47FBD" w:rsidRDefault="00D47FBD" w:rsidP="00D47FBD">
            <w:pPr>
              <w:spacing w:before="67" w:line="204" w:lineRule="auto"/>
              <w:textAlignment w:val="baseline"/>
              <w:rPr>
                <w:rFonts w:ascii="Arial" w:hAnsi="Arial" w:cs="Times New Roman"/>
              </w:rPr>
            </w:pPr>
            <w:r w:rsidRPr="00D47FBD">
              <w:rPr>
                <w:rFonts w:ascii="Times New Roman" w:hAnsi="Times New Roman" w:cs="Times New Roman"/>
                <w:color w:val="000000"/>
                <w:kern w:val="24"/>
                <w:lang w:val="en-CA"/>
              </w:rPr>
              <w:t xml:space="preserve">Possibly unique </w:t>
            </w:r>
            <w:r w:rsidRPr="00D47FBD">
              <w:rPr>
                <w:rFonts w:ascii="Times New Roman" w:eastAsia="SimSun" w:hAnsi="Times New Roman" w:cs="Times New Roman"/>
                <w:color w:val="000000"/>
                <w:kern w:val="24"/>
              </w:rPr>
              <w:t>for each employee</w:t>
            </w:r>
            <w:r w:rsidRPr="00D47FBD">
              <w:rPr>
                <w:rFonts w:ascii="Times New Roman" w:hAnsi="Times New Roman" w:cs="Times New Roman"/>
                <w:color w:val="000000" w:themeColor="text1"/>
                <w:kern w:val="24"/>
              </w:rPr>
              <w:t xml:space="preserve"> </w:t>
            </w:r>
          </w:p>
        </w:tc>
        <w:tc>
          <w:tcPr>
            <w:tcW w:w="3607"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vAlign w:val="center"/>
            <w:hideMark/>
          </w:tcPr>
          <w:p w:rsidR="00D47FBD" w:rsidRPr="00D47FBD" w:rsidRDefault="00D47FBD" w:rsidP="00D47FBD">
            <w:pPr>
              <w:spacing w:before="67" w:line="204" w:lineRule="auto"/>
              <w:textAlignment w:val="baseline"/>
              <w:rPr>
                <w:rFonts w:ascii="Arial" w:hAnsi="Arial" w:cs="Times New Roman"/>
              </w:rPr>
            </w:pPr>
            <w:r w:rsidRPr="00D47FBD">
              <w:rPr>
                <w:rFonts w:ascii="Times New Roman" w:hAnsi="Times New Roman" w:cs="Times New Roman"/>
                <w:color w:val="000000" w:themeColor="text1"/>
                <w:kern w:val="24"/>
              </w:rPr>
              <w:t>Identical for all employees in the same job class covered by the collective agreement</w:t>
            </w:r>
          </w:p>
        </w:tc>
      </w:tr>
      <w:tr w:rsidR="00D47FBD" w:rsidRPr="00D47FBD" w:rsidTr="00D47FBD">
        <w:trPr>
          <w:trHeight w:val="1857"/>
        </w:trPr>
        <w:tc>
          <w:tcPr>
            <w:tcW w:w="3263" w:type="dxa"/>
            <w:tcBorders>
              <w:top w:val="single" w:sz="8" w:space="0" w:color="000000"/>
              <w:left w:val="single" w:sz="18" w:space="0" w:color="000000"/>
              <w:bottom w:val="single" w:sz="18" w:space="0" w:color="000000"/>
              <w:right w:val="single" w:sz="8" w:space="0" w:color="000000"/>
            </w:tcBorders>
            <w:shd w:val="clear" w:color="auto" w:fill="auto"/>
            <w:tcMar>
              <w:top w:w="72" w:type="dxa"/>
              <w:left w:w="144" w:type="dxa"/>
              <w:bottom w:w="72" w:type="dxa"/>
              <w:right w:w="144" w:type="dxa"/>
            </w:tcMar>
            <w:vAlign w:val="center"/>
            <w:hideMark/>
          </w:tcPr>
          <w:p w:rsidR="00D47FBD" w:rsidRPr="00D47FBD" w:rsidRDefault="00D47FBD" w:rsidP="00D47FBD">
            <w:pPr>
              <w:spacing w:before="67" w:line="204" w:lineRule="auto"/>
              <w:textAlignment w:val="baseline"/>
              <w:rPr>
                <w:rFonts w:ascii="Arial" w:hAnsi="Arial" w:cs="Times New Roman"/>
              </w:rPr>
            </w:pPr>
            <w:r w:rsidRPr="00D47FBD">
              <w:rPr>
                <w:rFonts w:ascii="Times New Roman" w:hAnsi="Times New Roman" w:cs="Times New Roman"/>
                <w:color w:val="000000" w:themeColor="text1"/>
                <w:kern w:val="24"/>
              </w:rPr>
              <w:t>Dismissal where no cause or employee misconduct is alleged:</w:t>
            </w:r>
          </w:p>
        </w:tc>
        <w:tc>
          <w:tcPr>
            <w:tcW w:w="3685"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vAlign w:val="center"/>
            <w:hideMark/>
          </w:tcPr>
          <w:p w:rsidR="00D47FBD" w:rsidRPr="00D47FBD" w:rsidRDefault="00D47FBD" w:rsidP="00D47FBD">
            <w:pPr>
              <w:spacing w:before="34" w:line="204" w:lineRule="auto"/>
              <w:textAlignment w:val="baseline"/>
              <w:rPr>
                <w:rFonts w:ascii="Arial" w:hAnsi="Arial" w:cs="Times New Roman"/>
              </w:rPr>
            </w:pPr>
            <w:r w:rsidRPr="00D47FBD">
              <w:rPr>
                <w:rFonts w:ascii="Times New Roman" w:hAnsi="Times New Roman" w:cs="Times New Roman"/>
                <w:color w:val="000000" w:themeColor="text1"/>
                <w:kern w:val="24"/>
                <w:lang w:val="en-CA"/>
              </w:rPr>
              <w:t>Employer has obligation to give reasonable notice based on age, length of service, and position held; subject to minimum provisions in employment standards legislation</w:t>
            </w:r>
          </w:p>
        </w:tc>
        <w:tc>
          <w:tcPr>
            <w:tcW w:w="3607" w:type="dxa"/>
            <w:tcBorders>
              <w:top w:val="single" w:sz="8" w:space="0" w:color="000000"/>
              <w:left w:val="single" w:sz="8" w:space="0" w:color="000000"/>
              <w:bottom w:val="single" w:sz="18" w:space="0" w:color="000000"/>
              <w:right w:val="single" w:sz="18" w:space="0" w:color="000000"/>
            </w:tcBorders>
            <w:shd w:val="clear" w:color="auto" w:fill="auto"/>
            <w:tcMar>
              <w:top w:w="72" w:type="dxa"/>
              <w:left w:w="144" w:type="dxa"/>
              <w:bottom w:w="72" w:type="dxa"/>
              <w:right w:w="144" w:type="dxa"/>
            </w:tcMar>
            <w:vAlign w:val="center"/>
            <w:hideMark/>
          </w:tcPr>
          <w:p w:rsidR="00D47FBD" w:rsidRPr="00D47FBD" w:rsidRDefault="00D47FBD" w:rsidP="00D47FBD">
            <w:pPr>
              <w:spacing w:before="34" w:line="204" w:lineRule="auto"/>
              <w:textAlignment w:val="baseline"/>
              <w:rPr>
                <w:rFonts w:ascii="Arial" w:hAnsi="Arial" w:cs="Times New Roman"/>
              </w:rPr>
            </w:pPr>
            <w:r w:rsidRPr="00D47FBD">
              <w:rPr>
                <w:rFonts w:ascii="Times New Roman" w:hAnsi="Times New Roman" w:cs="Times New Roman"/>
                <w:color w:val="000000"/>
                <w:kern w:val="24"/>
                <w:lang w:val="en-CA"/>
              </w:rPr>
              <w:t>Employer must comply with notice and severance provisions of the collective agreement; subject to minimum provisions in employment standards legislation</w:t>
            </w:r>
          </w:p>
        </w:tc>
      </w:tr>
    </w:tbl>
    <w:p w:rsidR="00A43970" w:rsidRDefault="00A43970"/>
    <w:tbl>
      <w:tblPr>
        <w:tblpPr w:leftFromText="180" w:rightFromText="180" w:vertAnchor="page" w:horzAnchor="page" w:tblpX="1045" w:tblpY="11341"/>
        <w:tblW w:w="10634" w:type="dxa"/>
        <w:tblLayout w:type="fixed"/>
        <w:tblCellMar>
          <w:left w:w="0" w:type="dxa"/>
          <w:right w:w="0" w:type="dxa"/>
        </w:tblCellMar>
        <w:tblLook w:val="0600" w:firstRow="0" w:lastRow="0" w:firstColumn="0" w:lastColumn="0" w:noHBand="1" w:noVBand="1"/>
      </w:tblPr>
      <w:tblGrid>
        <w:gridCol w:w="3263"/>
        <w:gridCol w:w="3685"/>
        <w:gridCol w:w="3686"/>
      </w:tblGrid>
      <w:tr w:rsidR="005F4184" w:rsidRPr="00A43970" w:rsidTr="000A3E08">
        <w:trPr>
          <w:trHeight w:val="725"/>
        </w:trPr>
        <w:tc>
          <w:tcPr>
            <w:tcW w:w="3263" w:type="dxa"/>
            <w:tcBorders>
              <w:top w:val="single" w:sz="1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5F4184" w:rsidRPr="00A43970" w:rsidRDefault="005F4184" w:rsidP="000A3E08">
            <w:pPr>
              <w:rPr>
                <w:rFonts w:ascii="Arial" w:eastAsia="Times New Roman" w:hAnsi="Arial" w:cs="Times New Roman"/>
              </w:rPr>
            </w:pPr>
          </w:p>
        </w:tc>
        <w:tc>
          <w:tcPr>
            <w:tcW w:w="3685" w:type="dxa"/>
            <w:tcBorders>
              <w:top w:val="single" w:sz="1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A43970" w:rsidRPr="00A43970" w:rsidRDefault="005F4184" w:rsidP="000A3E08">
            <w:pPr>
              <w:spacing w:line="204" w:lineRule="auto"/>
              <w:jc w:val="center"/>
              <w:textAlignment w:val="baseline"/>
              <w:rPr>
                <w:rFonts w:ascii="Arial" w:hAnsi="Arial" w:cs="Times New Roman"/>
              </w:rPr>
            </w:pPr>
            <w:r w:rsidRPr="00A43970">
              <w:rPr>
                <w:rFonts w:ascii="Times New Roman" w:hAnsi="Times New Roman" w:cs="Times New Roman"/>
                <w:b/>
                <w:bCs/>
                <w:color w:val="000000" w:themeColor="text1"/>
                <w:kern w:val="24"/>
                <w:lang w:val="en-CA"/>
              </w:rPr>
              <w:t>Non-Union Workplaces</w:t>
            </w:r>
          </w:p>
        </w:tc>
        <w:tc>
          <w:tcPr>
            <w:tcW w:w="3686" w:type="dxa"/>
            <w:tcBorders>
              <w:top w:val="single" w:sz="1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vAlign w:val="center"/>
            <w:hideMark/>
          </w:tcPr>
          <w:p w:rsidR="00A43970" w:rsidRPr="00A43970" w:rsidRDefault="005F4184" w:rsidP="000A3E08">
            <w:pPr>
              <w:spacing w:line="204" w:lineRule="auto"/>
              <w:jc w:val="center"/>
              <w:textAlignment w:val="baseline"/>
              <w:rPr>
                <w:rFonts w:ascii="Arial" w:hAnsi="Arial" w:cs="Times New Roman"/>
              </w:rPr>
            </w:pPr>
            <w:r w:rsidRPr="00A43970">
              <w:rPr>
                <w:rFonts w:ascii="Times New Roman" w:hAnsi="Times New Roman" w:cs="Times New Roman"/>
                <w:b/>
                <w:bCs/>
                <w:color w:val="000000" w:themeColor="text1"/>
                <w:kern w:val="24"/>
              </w:rPr>
              <w:t>Unionized Workplaces</w:t>
            </w:r>
          </w:p>
        </w:tc>
      </w:tr>
      <w:tr w:rsidR="005F4184" w:rsidRPr="00A43970" w:rsidTr="000A3E08">
        <w:trPr>
          <w:trHeight w:val="2144"/>
        </w:trPr>
        <w:tc>
          <w:tcPr>
            <w:tcW w:w="3263"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A43970" w:rsidRPr="00A43970" w:rsidRDefault="005F4184" w:rsidP="000A3E08">
            <w:pPr>
              <w:spacing w:before="67" w:line="204" w:lineRule="auto"/>
              <w:textAlignment w:val="baseline"/>
              <w:rPr>
                <w:rFonts w:ascii="Arial" w:hAnsi="Arial" w:cs="Times New Roman"/>
              </w:rPr>
            </w:pPr>
            <w:r w:rsidRPr="00A43970">
              <w:rPr>
                <w:rFonts w:ascii="Times New Roman" w:hAnsi="Times New Roman" w:cs="Times New Roman"/>
                <w:color w:val="000000" w:themeColor="text1"/>
                <w:kern w:val="24"/>
              </w:rPr>
              <w:t>Dismissal where cause or employee misconduct is alleged:</w:t>
            </w:r>
          </w:p>
        </w:tc>
        <w:tc>
          <w:tcPr>
            <w:tcW w:w="36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A43970" w:rsidRPr="00A43970" w:rsidRDefault="005F4184" w:rsidP="000A3E08">
            <w:pPr>
              <w:spacing w:before="67" w:line="204" w:lineRule="auto"/>
              <w:textAlignment w:val="baseline"/>
              <w:rPr>
                <w:rFonts w:ascii="Arial" w:hAnsi="Arial" w:cs="Times New Roman"/>
              </w:rPr>
            </w:pPr>
            <w:r w:rsidRPr="00A43970">
              <w:rPr>
                <w:rFonts w:ascii="Times New Roman" w:hAnsi="Times New Roman" w:cs="Times New Roman"/>
                <w:color w:val="000000" w:themeColor="text1"/>
                <w:kern w:val="24"/>
              </w:rPr>
              <w:t>If employer establishes just cause, reasonable notice does not have to be provided. If employer fails to establish just cause</w:t>
            </w:r>
            <w:proofErr w:type="gramStart"/>
            <w:r w:rsidRPr="00A43970">
              <w:rPr>
                <w:rFonts w:ascii="Times New Roman" w:hAnsi="Times New Roman" w:cs="Times New Roman"/>
                <w:color w:val="000000" w:themeColor="text1"/>
                <w:kern w:val="24"/>
              </w:rPr>
              <w:t>,  employer</w:t>
            </w:r>
            <w:proofErr w:type="gramEnd"/>
            <w:r w:rsidRPr="00A43970">
              <w:rPr>
                <w:rFonts w:ascii="Times New Roman" w:hAnsi="Times New Roman" w:cs="Times New Roman"/>
                <w:color w:val="000000" w:themeColor="text1"/>
                <w:kern w:val="24"/>
              </w:rPr>
              <w:t xml:space="preserve"> must provide reasonable notice but does not have to reinstate</w:t>
            </w:r>
          </w:p>
        </w:tc>
        <w:tc>
          <w:tcPr>
            <w:tcW w:w="3686"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vAlign w:val="center"/>
            <w:hideMark/>
          </w:tcPr>
          <w:p w:rsidR="00A43970" w:rsidRPr="00A43970" w:rsidRDefault="005F4184" w:rsidP="000A3E08">
            <w:pPr>
              <w:spacing w:before="67" w:line="204" w:lineRule="auto"/>
              <w:textAlignment w:val="baseline"/>
              <w:rPr>
                <w:rFonts w:ascii="Arial" w:hAnsi="Arial" w:cs="Times New Roman"/>
              </w:rPr>
            </w:pPr>
            <w:r w:rsidRPr="00A43970">
              <w:rPr>
                <w:rFonts w:ascii="Times New Roman" w:hAnsi="Times New Roman" w:cs="Times New Roman"/>
                <w:color w:val="000000" w:themeColor="text1"/>
                <w:kern w:val="24"/>
              </w:rPr>
              <w:t>If employer establishes just cause, notice and severance provisions of collective agreement do not apply. If employer fails to establish just cause, reinstatement is possible</w:t>
            </w:r>
          </w:p>
        </w:tc>
      </w:tr>
      <w:tr w:rsidR="005F4184" w:rsidRPr="00A43970" w:rsidTr="000A3E08">
        <w:trPr>
          <w:trHeight w:val="1001"/>
        </w:trPr>
        <w:tc>
          <w:tcPr>
            <w:tcW w:w="3263"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A43970" w:rsidRPr="00A43970" w:rsidRDefault="005F4184" w:rsidP="000A3E08">
            <w:pPr>
              <w:spacing w:line="204" w:lineRule="auto"/>
              <w:textAlignment w:val="baseline"/>
              <w:rPr>
                <w:rFonts w:ascii="Arial" w:hAnsi="Arial" w:cs="Times New Roman"/>
              </w:rPr>
            </w:pPr>
            <w:r w:rsidRPr="00A43970">
              <w:rPr>
                <w:rFonts w:ascii="Times New Roman" w:eastAsia="SimSun" w:hAnsi="Times New Roman" w:cs="Times New Roman"/>
                <w:color w:val="000000"/>
                <w:kern w:val="24"/>
              </w:rPr>
              <w:t>Changes in terms of employment:</w:t>
            </w:r>
            <w:r w:rsidRPr="00A43970">
              <w:rPr>
                <w:rFonts w:ascii="Times New Roman" w:hAnsi="Times New Roman" w:cs="Times New Roman"/>
                <w:color w:val="000000" w:themeColor="text1"/>
                <w:kern w:val="24"/>
              </w:rPr>
              <w:t xml:space="preserve"> </w:t>
            </w:r>
          </w:p>
        </w:tc>
        <w:tc>
          <w:tcPr>
            <w:tcW w:w="36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A43970" w:rsidRPr="00A43970" w:rsidRDefault="005F4184" w:rsidP="000A3E08">
            <w:pPr>
              <w:spacing w:line="204" w:lineRule="auto"/>
              <w:textAlignment w:val="baseline"/>
              <w:rPr>
                <w:rFonts w:ascii="Arial" w:hAnsi="Arial" w:cs="Times New Roman"/>
              </w:rPr>
            </w:pPr>
            <w:r w:rsidRPr="00A43970">
              <w:rPr>
                <w:rFonts w:ascii="Times New Roman" w:eastAsia="SimSun" w:hAnsi="Times New Roman" w:cs="Times New Roman"/>
                <w:color w:val="000000"/>
                <w:kern w:val="24"/>
              </w:rPr>
              <w:t xml:space="preserve">Law regarding constructive dismissal prevents significant changes without consent </w:t>
            </w:r>
          </w:p>
        </w:tc>
        <w:tc>
          <w:tcPr>
            <w:tcW w:w="3686"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vAlign w:val="center"/>
            <w:hideMark/>
          </w:tcPr>
          <w:p w:rsidR="00A43970" w:rsidRPr="00A43970" w:rsidRDefault="005F4184" w:rsidP="000A3E08">
            <w:pPr>
              <w:spacing w:line="204" w:lineRule="auto"/>
              <w:textAlignment w:val="baseline"/>
              <w:rPr>
                <w:rFonts w:ascii="Arial" w:hAnsi="Arial" w:cs="Times New Roman"/>
              </w:rPr>
            </w:pPr>
            <w:r w:rsidRPr="00A43970">
              <w:rPr>
                <w:rFonts w:ascii="Times New Roman" w:hAnsi="Times New Roman" w:cs="Times New Roman"/>
                <w:color w:val="000000" w:themeColor="text1"/>
                <w:kern w:val="24"/>
              </w:rPr>
              <w:t>Constructive dismissal doctrine does not apply</w:t>
            </w:r>
          </w:p>
        </w:tc>
      </w:tr>
      <w:tr w:rsidR="005F4184" w:rsidRPr="00A43970" w:rsidTr="000A3E08">
        <w:trPr>
          <w:trHeight w:val="715"/>
        </w:trPr>
        <w:tc>
          <w:tcPr>
            <w:tcW w:w="3263" w:type="dxa"/>
            <w:tcBorders>
              <w:top w:val="single" w:sz="8" w:space="0" w:color="000000"/>
              <w:left w:val="single" w:sz="18" w:space="0" w:color="000000"/>
              <w:bottom w:val="single" w:sz="18" w:space="0" w:color="000000"/>
              <w:right w:val="single" w:sz="8" w:space="0" w:color="000000"/>
            </w:tcBorders>
            <w:shd w:val="clear" w:color="auto" w:fill="auto"/>
            <w:tcMar>
              <w:top w:w="72" w:type="dxa"/>
              <w:left w:w="144" w:type="dxa"/>
              <w:bottom w:w="72" w:type="dxa"/>
              <w:right w:w="144" w:type="dxa"/>
            </w:tcMar>
            <w:vAlign w:val="center"/>
            <w:hideMark/>
          </w:tcPr>
          <w:p w:rsidR="00A43970" w:rsidRPr="00A43970" w:rsidRDefault="005F4184" w:rsidP="000A3E08">
            <w:pPr>
              <w:spacing w:before="67" w:line="204" w:lineRule="auto"/>
              <w:textAlignment w:val="baseline"/>
              <w:rPr>
                <w:rFonts w:ascii="Arial" w:hAnsi="Arial" w:cs="Times New Roman"/>
              </w:rPr>
            </w:pPr>
            <w:r w:rsidRPr="00A43970">
              <w:rPr>
                <w:rFonts w:ascii="Times New Roman" w:eastAsia="SimSun" w:hAnsi="Times New Roman" w:cs="Times New Roman"/>
                <w:color w:val="000000"/>
                <w:kern w:val="24"/>
              </w:rPr>
              <w:t>Process to resolve disputes</w:t>
            </w:r>
            <w:r w:rsidRPr="00A43970">
              <w:rPr>
                <w:rFonts w:ascii="Times New Roman" w:eastAsia="SimSun" w:hAnsi="Times New Roman" w:cs="Times New Roman"/>
                <w:color w:val="000000" w:themeColor="text1"/>
                <w:kern w:val="24"/>
              </w:rPr>
              <w:t>:</w:t>
            </w:r>
          </w:p>
        </w:tc>
        <w:tc>
          <w:tcPr>
            <w:tcW w:w="3685"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vAlign w:val="center"/>
            <w:hideMark/>
          </w:tcPr>
          <w:p w:rsidR="00A43970" w:rsidRPr="00A43970" w:rsidRDefault="005F4184" w:rsidP="000A3E08">
            <w:pPr>
              <w:spacing w:before="67" w:line="204" w:lineRule="auto"/>
              <w:textAlignment w:val="baseline"/>
              <w:rPr>
                <w:rFonts w:ascii="Arial" w:hAnsi="Arial" w:cs="Times New Roman"/>
              </w:rPr>
            </w:pPr>
            <w:r w:rsidRPr="00A43970">
              <w:rPr>
                <w:rFonts w:ascii="Times New Roman" w:hAnsi="Times New Roman" w:cs="Times New Roman"/>
                <w:color w:val="000000" w:themeColor="text1"/>
                <w:kern w:val="24"/>
                <w:lang w:val="en-CA"/>
              </w:rPr>
              <w:t>Court action</w:t>
            </w:r>
          </w:p>
        </w:tc>
        <w:tc>
          <w:tcPr>
            <w:tcW w:w="3686" w:type="dxa"/>
            <w:tcBorders>
              <w:top w:val="single" w:sz="8" w:space="0" w:color="000000"/>
              <w:left w:val="single" w:sz="8" w:space="0" w:color="000000"/>
              <w:bottom w:val="single" w:sz="18" w:space="0" w:color="000000"/>
              <w:right w:val="single" w:sz="18" w:space="0" w:color="000000"/>
            </w:tcBorders>
            <w:shd w:val="clear" w:color="auto" w:fill="auto"/>
            <w:tcMar>
              <w:top w:w="72" w:type="dxa"/>
              <w:left w:w="144" w:type="dxa"/>
              <w:bottom w:w="72" w:type="dxa"/>
              <w:right w:w="144" w:type="dxa"/>
            </w:tcMar>
            <w:vAlign w:val="center"/>
            <w:hideMark/>
          </w:tcPr>
          <w:p w:rsidR="00A43970" w:rsidRPr="00A43970" w:rsidRDefault="005F4184" w:rsidP="000A3E08">
            <w:pPr>
              <w:spacing w:before="67" w:line="204" w:lineRule="auto"/>
              <w:textAlignment w:val="baseline"/>
              <w:rPr>
                <w:rFonts w:ascii="Arial" w:hAnsi="Arial" w:cs="Times New Roman"/>
              </w:rPr>
            </w:pPr>
            <w:r w:rsidRPr="00A43970">
              <w:rPr>
                <w:rFonts w:ascii="Times New Roman" w:hAnsi="Times New Roman" w:cs="Times New Roman"/>
                <w:color w:val="000000"/>
                <w:kern w:val="24"/>
                <w:lang w:val="en-CA"/>
              </w:rPr>
              <w:t>Grievance and arbitration process provided in collective agreement</w:t>
            </w:r>
          </w:p>
        </w:tc>
      </w:tr>
    </w:tbl>
    <w:p w:rsidR="005F4184" w:rsidRDefault="005F4184"/>
    <w:p w:rsidR="005F4184" w:rsidRDefault="005F4184"/>
    <w:p w:rsidR="005F4184" w:rsidRDefault="005F4184"/>
    <w:p w:rsidR="005F4184" w:rsidRDefault="005F4184">
      <w:pPr>
        <w:rPr>
          <w:u w:val="single"/>
        </w:rPr>
      </w:pPr>
      <w:r w:rsidRPr="005F4184">
        <w:rPr>
          <w:u w:val="single"/>
        </w:rPr>
        <w:t xml:space="preserve">Importance of </w:t>
      </w:r>
      <w:proofErr w:type="spellStart"/>
      <w:r w:rsidRPr="005F4184">
        <w:rPr>
          <w:u w:val="single"/>
        </w:rPr>
        <w:t>labour</w:t>
      </w:r>
      <w:proofErr w:type="spellEnd"/>
      <w:r w:rsidRPr="005F4184">
        <w:rPr>
          <w:u w:val="single"/>
        </w:rPr>
        <w:t xml:space="preserve"> relations</w:t>
      </w:r>
    </w:p>
    <w:p w:rsidR="000A3E08" w:rsidRPr="000A3E08" w:rsidRDefault="000A3E08"/>
    <w:p w:rsidR="005F4184" w:rsidRPr="005F4184" w:rsidRDefault="005F4184">
      <w:pPr>
        <w:rPr>
          <w:u w:val="single"/>
        </w:rPr>
      </w:pPr>
    </w:p>
    <w:p w:rsidR="005F4184" w:rsidRDefault="005F4184" w:rsidP="005F4184">
      <w:proofErr w:type="spellStart"/>
      <w:r w:rsidRPr="005F4184">
        <w:t>Labour</w:t>
      </w:r>
      <w:proofErr w:type="spellEnd"/>
      <w:r w:rsidRPr="005F4184">
        <w:t xml:space="preserve"> Relations affect:</w:t>
      </w:r>
    </w:p>
    <w:p w:rsidR="000A3E08" w:rsidRDefault="005F4184" w:rsidP="000A3E08">
      <w:pPr>
        <w:pStyle w:val="ListParagraph"/>
        <w:numPr>
          <w:ilvl w:val="0"/>
          <w:numId w:val="10"/>
        </w:numPr>
        <w:rPr>
          <w:sz w:val="24"/>
          <w:szCs w:val="24"/>
        </w:rPr>
      </w:pPr>
      <w:r w:rsidRPr="005F4184">
        <w:rPr>
          <w:sz w:val="24"/>
          <w:szCs w:val="24"/>
        </w:rPr>
        <w:t>Employment relationship</w:t>
      </w:r>
    </w:p>
    <w:p w:rsidR="000A3E08" w:rsidRDefault="000A3E08" w:rsidP="000A3E08">
      <w:pPr>
        <w:pStyle w:val="ListParagraph"/>
        <w:numPr>
          <w:ilvl w:val="1"/>
          <w:numId w:val="10"/>
        </w:numPr>
        <w:rPr>
          <w:sz w:val="24"/>
          <w:szCs w:val="24"/>
        </w:rPr>
      </w:pPr>
      <w:r>
        <w:rPr>
          <w:sz w:val="24"/>
          <w:szCs w:val="24"/>
        </w:rPr>
        <w:t>Common law refers to the rules of law that originate from the decisions of judges</w:t>
      </w:r>
    </w:p>
    <w:p w:rsidR="000A3E08" w:rsidRDefault="000A3E08" w:rsidP="000A3E08">
      <w:pPr>
        <w:pStyle w:val="ListParagraph"/>
        <w:numPr>
          <w:ilvl w:val="1"/>
          <w:numId w:val="10"/>
        </w:numPr>
        <w:rPr>
          <w:sz w:val="24"/>
          <w:szCs w:val="24"/>
        </w:rPr>
      </w:pPr>
      <w:r>
        <w:rPr>
          <w:sz w:val="24"/>
          <w:szCs w:val="24"/>
        </w:rPr>
        <w:t>Without a union, the common law, employment legislation, and the agreement between the employer and the employee govern the employment relationship</w:t>
      </w:r>
    </w:p>
    <w:p w:rsidR="000A3E08" w:rsidRDefault="00256782" w:rsidP="000A3E08">
      <w:pPr>
        <w:pStyle w:val="ListParagraph"/>
        <w:numPr>
          <w:ilvl w:val="1"/>
          <w:numId w:val="10"/>
        </w:numPr>
        <w:rPr>
          <w:sz w:val="24"/>
          <w:szCs w:val="24"/>
        </w:rPr>
      </w:pPr>
      <w:r>
        <w:rPr>
          <w:sz w:val="24"/>
          <w:szCs w:val="24"/>
        </w:rPr>
        <w:t>In a non-unionized workplace, the employer negotiates directly with each employee to establish the terms of employment.  When a union negotiates a collective agreement with an employer, the individual contracts of employment of employees are superseded by the collective agreement, which is negotiated by the union</w:t>
      </w:r>
    </w:p>
    <w:p w:rsidR="00256782" w:rsidRDefault="00256782" w:rsidP="000A3E08">
      <w:pPr>
        <w:pStyle w:val="ListParagraph"/>
        <w:numPr>
          <w:ilvl w:val="1"/>
          <w:numId w:val="10"/>
        </w:numPr>
        <w:rPr>
          <w:sz w:val="24"/>
          <w:szCs w:val="24"/>
        </w:rPr>
      </w:pPr>
      <w:r>
        <w:rPr>
          <w:sz w:val="24"/>
          <w:szCs w:val="24"/>
        </w:rPr>
        <w:t>Although non-unionized employers commonly establish uniform policies to standardize terms of employment such as vacation, the terms of individual contracts of employment might be different for employees who do the same job</w:t>
      </w:r>
    </w:p>
    <w:p w:rsidR="00256782" w:rsidRDefault="00256782" w:rsidP="000A3E08">
      <w:pPr>
        <w:pStyle w:val="ListParagraph"/>
        <w:numPr>
          <w:ilvl w:val="1"/>
          <w:numId w:val="10"/>
        </w:numPr>
        <w:rPr>
          <w:sz w:val="24"/>
          <w:szCs w:val="24"/>
        </w:rPr>
      </w:pPr>
      <w:r>
        <w:rPr>
          <w:sz w:val="24"/>
          <w:szCs w:val="24"/>
        </w:rPr>
        <w:t xml:space="preserve">There is also a major difference between unionized and non-unionized workplaces when employees are terminated. When an employer terminates non-unionized </w:t>
      </w:r>
      <w:r w:rsidR="007D193D">
        <w:rPr>
          <w:sz w:val="24"/>
          <w:szCs w:val="24"/>
        </w:rPr>
        <w:t>employees where there has not been any employee misconduct, the employer has a legal obligation to provide employees with reasonable notice</w:t>
      </w:r>
    </w:p>
    <w:p w:rsidR="007D193D" w:rsidRDefault="007D193D" w:rsidP="000A3E08">
      <w:pPr>
        <w:pStyle w:val="ListParagraph"/>
        <w:numPr>
          <w:ilvl w:val="1"/>
          <w:numId w:val="10"/>
        </w:numPr>
        <w:rPr>
          <w:sz w:val="24"/>
          <w:szCs w:val="24"/>
        </w:rPr>
      </w:pPr>
      <w:r>
        <w:rPr>
          <w:sz w:val="24"/>
          <w:szCs w:val="24"/>
        </w:rPr>
        <w:t>Reasonable notice is the notice period employers are required to provide to employees on the basis of factors including age, position, and length of service</w:t>
      </w:r>
    </w:p>
    <w:p w:rsidR="007D193D" w:rsidRDefault="007D193D" w:rsidP="000A3E08">
      <w:pPr>
        <w:pStyle w:val="ListParagraph"/>
        <w:numPr>
          <w:ilvl w:val="1"/>
          <w:numId w:val="10"/>
        </w:numPr>
        <w:rPr>
          <w:sz w:val="24"/>
          <w:szCs w:val="24"/>
        </w:rPr>
      </w:pPr>
      <w:r>
        <w:rPr>
          <w:sz w:val="24"/>
          <w:szCs w:val="24"/>
        </w:rPr>
        <w:t xml:space="preserve">In a unionized setting, the obligation to provide reasonable notice is eliminated. Instead, the employer must comply with the notice provisions of the collective agreements that provide for significant notice in the event of termination; however, some collective agreements do not provide as much notice to employees as the common law would require pursuant to the reasonable notice requirement </w:t>
      </w:r>
    </w:p>
    <w:p w:rsidR="007D193D" w:rsidRDefault="007D193D" w:rsidP="000A3E08">
      <w:pPr>
        <w:pStyle w:val="ListParagraph"/>
        <w:numPr>
          <w:ilvl w:val="1"/>
          <w:numId w:val="10"/>
        </w:numPr>
        <w:rPr>
          <w:sz w:val="24"/>
          <w:szCs w:val="24"/>
        </w:rPr>
      </w:pPr>
      <w:r>
        <w:rPr>
          <w:sz w:val="24"/>
          <w:szCs w:val="24"/>
        </w:rPr>
        <w:t xml:space="preserve">If the non-unionized employer establishes </w:t>
      </w:r>
      <w:r w:rsidR="005F41DD">
        <w:rPr>
          <w:sz w:val="24"/>
          <w:szCs w:val="24"/>
        </w:rPr>
        <w:t>that there was serious misconduct, or just cause, no notice is required</w:t>
      </w:r>
    </w:p>
    <w:p w:rsidR="005F41DD" w:rsidRDefault="005F41DD" w:rsidP="005F41DD">
      <w:pPr>
        <w:pStyle w:val="ListParagraph"/>
        <w:numPr>
          <w:ilvl w:val="1"/>
          <w:numId w:val="10"/>
        </w:numPr>
        <w:rPr>
          <w:sz w:val="24"/>
          <w:szCs w:val="24"/>
        </w:rPr>
      </w:pPr>
      <w:r>
        <w:rPr>
          <w:sz w:val="24"/>
          <w:szCs w:val="24"/>
        </w:rPr>
        <w:t>If the unionized employer establishes that there was serious misconduct, or just cause, the union can challenge the dismissal. An arbitrator might review the employers decision, and it is possible he or she will order the employer to reinstate the employee</w:t>
      </w:r>
    </w:p>
    <w:p w:rsidR="005F41DD" w:rsidRDefault="005F41DD" w:rsidP="005F41DD">
      <w:pPr>
        <w:pStyle w:val="ListParagraph"/>
        <w:numPr>
          <w:ilvl w:val="1"/>
          <w:numId w:val="10"/>
        </w:numPr>
        <w:rPr>
          <w:sz w:val="24"/>
          <w:szCs w:val="24"/>
        </w:rPr>
      </w:pPr>
      <w:r>
        <w:rPr>
          <w:sz w:val="24"/>
          <w:szCs w:val="24"/>
        </w:rPr>
        <w:t>Employers ability to terminate unionized employees is significantly reduced – job security</w:t>
      </w:r>
    </w:p>
    <w:p w:rsidR="005F41DD" w:rsidRDefault="005F41DD" w:rsidP="005F41DD">
      <w:pPr>
        <w:pStyle w:val="ListParagraph"/>
        <w:numPr>
          <w:ilvl w:val="1"/>
          <w:numId w:val="10"/>
        </w:numPr>
        <w:rPr>
          <w:sz w:val="24"/>
          <w:szCs w:val="24"/>
        </w:rPr>
      </w:pPr>
      <w:r>
        <w:rPr>
          <w:sz w:val="24"/>
          <w:szCs w:val="24"/>
        </w:rPr>
        <w:t>Constructive dismissal is a rule of law providing that fundamental changes made by a non-unionized employer to the terms of employment are equivalent to a dismissal</w:t>
      </w:r>
    </w:p>
    <w:p w:rsidR="005863AF" w:rsidRDefault="005863AF" w:rsidP="005F41DD">
      <w:pPr>
        <w:pStyle w:val="ListParagraph"/>
        <w:numPr>
          <w:ilvl w:val="1"/>
          <w:numId w:val="10"/>
        </w:numPr>
        <w:rPr>
          <w:sz w:val="24"/>
          <w:szCs w:val="24"/>
        </w:rPr>
      </w:pPr>
      <w:r>
        <w:rPr>
          <w:sz w:val="24"/>
          <w:szCs w:val="24"/>
        </w:rPr>
        <w:t>In the event of a dispute between an employer and a non-unionized employee, the dispute is typically resolved through a court action if the parties cannot settle the matter</w:t>
      </w:r>
    </w:p>
    <w:p w:rsidR="005863AF" w:rsidRPr="005F41DD" w:rsidRDefault="005863AF" w:rsidP="005F41DD">
      <w:pPr>
        <w:pStyle w:val="ListParagraph"/>
        <w:numPr>
          <w:ilvl w:val="1"/>
          <w:numId w:val="10"/>
        </w:numPr>
        <w:rPr>
          <w:sz w:val="24"/>
          <w:szCs w:val="24"/>
        </w:rPr>
      </w:pPr>
      <w:r>
        <w:rPr>
          <w:sz w:val="24"/>
          <w:szCs w:val="24"/>
        </w:rPr>
        <w:t xml:space="preserve">In unionized workplaces, disputes are </w:t>
      </w:r>
      <w:proofErr w:type="spellStart"/>
      <w:r>
        <w:rPr>
          <w:sz w:val="24"/>
          <w:szCs w:val="24"/>
        </w:rPr>
        <w:t>reffered</w:t>
      </w:r>
      <w:proofErr w:type="spellEnd"/>
      <w:r>
        <w:rPr>
          <w:sz w:val="24"/>
          <w:szCs w:val="24"/>
        </w:rPr>
        <w:t xml:space="preserve"> to the </w:t>
      </w:r>
      <w:proofErr w:type="spellStart"/>
      <w:r>
        <w:rPr>
          <w:sz w:val="24"/>
          <w:szCs w:val="24"/>
        </w:rPr>
        <w:t>qrievance</w:t>
      </w:r>
      <w:proofErr w:type="spellEnd"/>
      <w:r>
        <w:rPr>
          <w:sz w:val="24"/>
          <w:szCs w:val="24"/>
        </w:rPr>
        <w:t xml:space="preserve"> and arbitration process</w:t>
      </w:r>
    </w:p>
    <w:p w:rsidR="005F4184" w:rsidRDefault="005F4184" w:rsidP="005F4184">
      <w:pPr>
        <w:pStyle w:val="ListParagraph"/>
        <w:numPr>
          <w:ilvl w:val="0"/>
          <w:numId w:val="10"/>
        </w:numPr>
        <w:rPr>
          <w:sz w:val="24"/>
          <w:szCs w:val="24"/>
        </w:rPr>
      </w:pPr>
      <w:r w:rsidRPr="005F4184">
        <w:rPr>
          <w:sz w:val="24"/>
          <w:szCs w:val="24"/>
        </w:rPr>
        <w:t>Terms and conditions of work</w:t>
      </w:r>
    </w:p>
    <w:p w:rsidR="005863AF" w:rsidRDefault="005863AF" w:rsidP="005863AF">
      <w:pPr>
        <w:pStyle w:val="ListParagraph"/>
        <w:numPr>
          <w:ilvl w:val="1"/>
          <w:numId w:val="10"/>
        </w:numPr>
        <w:rPr>
          <w:sz w:val="24"/>
          <w:szCs w:val="24"/>
        </w:rPr>
      </w:pPr>
      <w:r>
        <w:rPr>
          <w:sz w:val="24"/>
          <w:szCs w:val="24"/>
        </w:rPr>
        <w:t>Most employees receive improved wages and benefits as a result of unionization</w:t>
      </w:r>
    </w:p>
    <w:p w:rsidR="005863AF" w:rsidRPr="005F4184" w:rsidRDefault="005863AF" w:rsidP="005863AF">
      <w:pPr>
        <w:pStyle w:val="ListParagraph"/>
        <w:numPr>
          <w:ilvl w:val="1"/>
          <w:numId w:val="10"/>
        </w:numPr>
        <w:rPr>
          <w:sz w:val="24"/>
          <w:szCs w:val="24"/>
        </w:rPr>
      </w:pPr>
      <w:r>
        <w:rPr>
          <w:sz w:val="24"/>
          <w:szCs w:val="24"/>
        </w:rPr>
        <w:t>There are studies indicating that unionized employees have lower job satisfaction than non-unionized employees</w:t>
      </w:r>
    </w:p>
    <w:p w:rsidR="005863AF" w:rsidRPr="005863AF" w:rsidRDefault="005F4184" w:rsidP="005863AF">
      <w:pPr>
        <w:pStyle w:val="ListParagraph"/>
        <w:numPr>
          <w:ilvl w:val="0"/>
          <w:numId w:val="10"/>
        </w:numPr>
        <w:rPr>
          <w:sz w:val="24"/>
          <w:szCs w:val="24"/>
        </w:rPr>
      </w:pPr>
      <w:r w:rsidRPr="005F4184">
        <w:rPr>
          <w:sz w:val="24"/>
          <w:szCs w:val="24"/>
        </w:rPr>
        <w:t>Employer costs and productivity</w:t>
      </w:r>
    </w:p>
    <w:p w:rsidR="005F4184" w:rsidRDefault="005F4184" w:rsidP="005F4184">
      <w:pPr>
        <w:pStyle w:val="ListParagraph"/>
        <w:numPr>
          <w:ilvl w:val="0"/>
          <w:numId w:val="10"/>
        </w:numPr>
        <w:rPr>
          <w:sz w:val="24"/>
          <w:szCs w:val="24"/>
        </w:rPr>
      </w:pPr>
      <w:r w:rsidRPr="005F4184">
        <w:rPr>
          <w:sz w:val="24"/>
          <w:szCs w:val="24"/>
        </w:rPr>
        <w:t>Non-union employees and the public</w:t>
      </w:r>
    </w:p>
    <w:p w:rsidR="005863AF" w:rsidRDefault="005863AF" w:rsidP="005863AF">
      <w:pPr>
        <w:pStyle w:val="ListParagraph"/>
        <w:numPr>
          <w:ilvl w:val="1"/>
          <w:numId w:val="10"/>
        </w:numPr>
        <w:rPr>
          <w:sz w:val="24"/>
          <w:szCs w:val="24"/>
        </w:rPr>
      </w:pPr>
      <w:r>
        <w:rPr>
          <w:sz w:val="24"/>
          <w:szCs w:val="24"/>
        </w:rPr>
        <w:t>We will see that some non-</w:t>
      </w:r>
      <w:proofErr w:type="spellStart"/>
      <w:r>
        <w:rPr>
          <w:sz w:val="24"/>
          <w:szCs w:val="24"/>
        </w:rPr>
        <w:t>unionixed</w:t>
      </w:r>
      <w:proofErr w:type="spellEnd"/>
      <w:r>
        <w:rPr>
          <w:sz w:val="24"/>
          <w:szCs w:val="24"/>
        </w:rPr>
        <w:t xml:space="preserve"> employees benefit from the efforts of unions to raise wages</w:t>
      </w:r>
    </w:p>
    <w:p w:rsidR="005863AF" w:rsidRDefault="005863AF" w:rsidP="005863AF">
      <w:pPr>
        <w:pStyle w:val="ListParagraph"/>
        <w:numPr>
          <w:ilvl w:val="0"/>
          <w:numId w:val="10"/>
        </w:numPr>
        <w:rPr>
          <w:sz w:val="24"/>
          <w:szCs w:val="24"/>
        </w:rPr>
      </w:pPr>
      <w:r>
        <w:rPr>
          <w:sz w:val="24"/>
          <w:szCs w:val="24"/>
        </w:rPr>
        <w:t>Society</w:t>
      </w:r>
    </w:p>
    <w:p w:rsidR="005863AF" w:rsidRDefault="005863AF" w:rsidP="005863AF">
      <w:pPr>
        <w:pStyle w:val="ListParagraph"/>
        <w:numPr>
          <w:ilvl w:val="1"/>
          <w:numId w:val="10"/>
        </w:numPr>
        <w:rPr>
          <w:sz w:val="24"/>
          <w:szCs w:val="24"/>
        </w:rPr>
      </w:pPr>
      <w:r>
        <w:rPr>
          <w:sz w:val="24"/>
          <w:szCs w:val="24"/>
        </w:rPr>
        <w:t xml:space="preserve">Countries with higher rates of </w:t>
      </w:r>
      <w:proofErr w:type="spellStart"/>
      <w:r>
        <w:rPr>
          <w:sz w:val="24"/>
          <w:szCs w:val="24"/>
        </w:rPr>
        <w:t>unioinization</w:t>
      </w:r>
      <w:proofErr w:type="spellEnd"/>
      <w:r>
        <w:rPr>
          <w:sz w:val="24"/>
          <w:szCs w:val="24"/>
        </w:rPr>
        <w:t xml:space="preserve"> tend to have lower economic inequality</w:t>
      </w:r>
    </w:p>
    <w:p w:rsidR="005863AF" w:rsidRPr="005F4184" w:rsidRDefault="005863AF" w:rsidP="005863AF">
      <w:pPr>
        <w:pStyle w:val="ListParagraph"/>
        <w:numPr>
          <w:ilvl w:val="1"/>
          <w:numId w:val="10"/>
        </w:numPr>
        <w:rPr>
          <w:sz w:val="24"/>
          <w:szCs w:val="24"/>
        </w:rPr>
      </w:pPr>
      <w:r>
        <w:rPr>
          <w:sz w:val="24"/>
          <w:szCs w:val="24"/>
        </w:rPr>
        <w:t>Societies with greater inequality endure more adverse social consequences (higher rates of mental illness, illiteracy, lower life expectancies, higher rates of incarceration)</w:t>
      </w:r>
    </w:p>
    <w:p w:rsidR="005F4184" w:rsidRDefault="005F4184">
      <w:pPr>
        <w:rPr>
          <w:u w:val="single"/>
        </w:rPr>
      </w:pPr>
    </w:p>
    <w:p w:rsidR="005F4184" w:rsidRDefault="005F4184" w:rsidP="005F4184">
      <w:pPr>
        <w:rPr>
          <w:u w:val="single"/>
        </w:rPr>
      </w:pPr>
      <w:r>
        <w:rPr>
          <w:u w:val="single"/>
        </w:rPr>
        <w:t xml:space="preserve">Perspectives on </w:t>
      </w:r>
      <w:proofErr w:type="spellStart"/>
      <w:r>
        <w:rPr>
          <w:u w:val="single"/>
        </w:rPr>
        <w:t>labour</w:t>
      </w:r>
      <w:proofErr w:type="spellEnd"/>
      <w:r>
        <w:rPr>
          <w:u w:val="single"/>
        </w:rPr>
        <w:t xml:space="preserve"> relations</w:t>
      </w:r>
    </w:p>
    <w:p w:rsidR="005F4184" w:rsidRDefault="005F4184" w:rsidP="005F4184">
      <w:pPr>
        <w:rPr>
          <w:u w:val="single"/>
        </w:rPr>
      </w:pPr>
    </w:p>
    <w:p w:rsidR="005F4184" w:rsidRPr="00697535" w:rsidRDefault="005F4184" w:rsidP="005F4184">
      <w:pPr>
        <w:pStyle w:val="ListParagraph"/>
        <w:numPr>
          <w:ilvl w:val="0"/>
          <w:numId w:val="14"/>
        </w:numPr>
        <w:rPr>
          <w:sz w:val="24"/>
          <w:szCs w:val="24"/>
          <w:u w:val="single"/>
        </w:rPr>
      </w:pPr>
      <w:r w:rsidRPr="005F4184">
        <w:rPr>
          <w:sz w:val="24"/>
          <w:szCs w:val="24"/>
        </w:rPr>
        <w:t>Systems approach</w:t>
      </w:r>
    </w:p>
    <w:p w:rsidR="00697535" w:rsidRPr="00697535" w:rsidRDefault="00697535" w:rsidP="00697535">
      <w:pPr>
        <w:pStyle w:val="ListParagraph"/>
        <w:numPr>
          <w:ilvl w:val="1"/>
          <w:numId w:val="14"/>
        </w:numPr>
        <w:rPr>
          <w:sz w:val="24"/>
          <w:szCs w:val="24"/>
          <w:u w:val="single"/>
        </w:rPr>
      </w:pPr>
      <w:proofErr w:type="spellStart"/>
      <w:r>
        <w:rPr>
          <w:sz w:val="24"/>
          <w:szCs w:val="24"/>
        </w:rPr>
        <w:t>Dunlops</w:t>
      </w:r>
      <w:proofErr w:type="spellEnd"/>
      <w:r>
        <w:rPr>
          <w:sz w:val="24"/>
          <w:szCs w:val="24"/>
        </w:rPr>
        <w:t xml:space="preserve"> model had four key elements: A set of actors, the context of the system, an ideology that binds the system together, and a body of rules that governs the actors</w:t>
      </w:r>
    </w:p>
    <w:p w:rsidR="00697535" w:rsidRPr="0006412A" w:rsidRDefault="00697535" w:rsidP="00697535">
      <w:pPr>
        <w:pStyle w:val="ListParagraph"/>
        <w:numPr>
          <w:ilvl w:val="1"/>
          <w:numId w:val="14"/>
        </w:numPr>
        <w:rPr>
          <w:sz w:val="24"/>
          <w:szCs w:val="24"/>
          <w:u w:val="single"/>
        </w:rPr>
      </w:pPr>
      <w:r>
        <w:rPr>
          <w:sz w:val="24"/>
          <w:szCs w:val="24"/>
        </w:rPr>
        <w:t xml:space="preserve">He proposed that any industrial relations system will produce a set of substantive </w:t>
      </w:r>
      <w:r w:rsidR="0006412A">
        <w:rPr>
          <w:sz w:val="24"/>
          <w:szCs w:val="24"/>
        </w:rPr>
        <w:t>rules or outcomes of the system</w:t>
      </w:r>
    </w:p>
    <w:p w:rsidR="0006412A" w:rsidRPr="0006412A" w:rsidRDefault="0006412A" w:rsidP="00697535">
      <w:pPr>
        <w:pStyle w:val="ListParagraph"/>
        <w:numPr>
          <w:ilvl w:val="1"/>
          <w:numId w:val="14"/>
        </w:numPr>
        <w:rPr>
          <w:sz w:val="24"/>
          <w:szCs w:val="24"/>
          <w:u w:val="single"/>
        </w:rPr>
      </w:pPr>
      <w:r>
        <w:rPr>
          <w:sz w:val="24"/>
          <w:szCs w:val="24"/>
        </w:rPr>
        <w:t>At any one time, one of the actors in system might play the dominant role in setting rues</w:t>
      </w:r>
    </w:p>
    <w:p w:rsidR="0006412A" w:rsidRPr="0006412A" w:rsidRDefault="0006412A" w:rsidP="00697535">
      <w:pPr>
        <w:pStyle w:val="ListParagraph"/>
        <w:numPr>
          <w:ilvl w:val="1"/>
          <w:numId w:val="14"/>
        </w:numPr>
        <w:rPr>
          <w:sz w:val="24"/>
          <w:szCs w:val="24"/>
          <w:u w:val="single"/>
        </w:rPr>
      </w:pPr>
      <w:r>
        <w:rPr>
          <w:sz w:val="24"/>
          <w:szCs w:val="24"/>
        </w:rPr>
        <w:t>The actors in the Dunlop system are management, workers, and their agents, and government agencies</w:t>
      </w:r>
    </w:p>
    <w:p w:rsidR="0006412A" w:rsidRPr="0006412A" w:rsidRDefault="0006412A" w:rsidP="00697535">
      <w:pPr>
        <w:pStyle w:val="ListParagraph"/>
        <w:numPr>
          <w:ilvl w:val="1"/>
          <w:numId w:val="14"/>
        </w:numPr>
        <w:rPr>
          <w:sz w:val="24"/>
          <w:szCs w:val="24"/>
          <w:u w:val="single"/>
        </w:rPr>
      </w:pPr>
      <w:r>
        <w:rPr>
          <w:sz w:val="24"/>
          <w:szCs w:val="24"/>
        </w:rPr>
        <w:t xml:space="preserve">The rules </w:t>
      </w:r>
      <w:proofErr w:type="spellStart"/>
      <w:r>
        <w:rPr>
          <w:sz w:val="24"/>
          <w:szCs w:val="24"/>
        </w:rPr>
        <w:t>reffered</w:t>
      </w:r>
      <w:proofErr w:type="spellEnd"/>
      <w:r>
        <w:rPr>
          <w:sz w:val="24"/>
          <w:szCs w:val="24"/>
        </w:rPr>
        <w:t xml:space="preserve"> to might be determined by employers taking unilateral action, established by government, or arrived at by negotiations between parties</w:t>
      </w:r>
    </w:p>
    <w:p w:rsidR="0006412A" w:rsidRPr="0006412A" w:rsidRDefault="0006412A" w:rsidP="00697535">
      <w:pPr>
        <w:pStyle w:val="ListParagraph"/>
        <w:numPr>
          <w:ilvl w:val="1"/>
          <w:numId w:val="14"/>
        </w:numPr>
        <w:rPr>
          <w:sz w:val="24"/>
          <w:szCs w:val="24"/>
          <w:u w:val="single"/>
        </w:rPr>
      </w:pPr>
      <w:r>
        <w:rPr>
          <w:sz w:val="24"/>
          <w:szCs w:val="24"/>
        </w:rPr>
        <w:t>The context of the system refers to the environment consisting of three areas: the technology used in the workplace, the product and factor markets that affect the actors, and the distribution of power in society</w:t>
      </w:r>
    </w:p>
    <w:p w:rsidR="0006412A" w:rsidRPr="00C70AEA" w:rsidRDefault="0006412A" w:rsidP="00697535">
      <w:pPr>
        <w:pStyle w:val="ListParagraph"/>
        <w:numPr>
          <w:ilvl w:val="1"/>
          <w:numId w:val="14"/>
        </w:numPr>
        <w:rPr>
          <w:sz w:val="24"/>
          <w:szCs w:val="24"/>
          <w:u w:val="single"/>
        </w:rPr>
      </w:pPr>
      <w:r>
        <w:rPr>
          <w:sz w:val="24"/>
          <w:szCs w:val="24"/>
        </w:rPr>
        <w:t>The product market</w:t>
      </w:r>
      <w:r w:rsidR="00C70AEA">
        <w:rPr>
          <w:sz w:val="24"/>
          <w:szCs w:val="24"/>
        </w:rPr>
        <w:t>, the market in which the employer sells the goods or services produced, might affect the power of the employer and in turn affect wages</w:t>
      </w:r>
    </w:p>
    <w:p w:rsidR="00C70AEA" w:rsidRPr="005F4184" w:rsidRDefault="00C70AEA" w:rsidP="00697535">
      <w:pPr>
        <w:pStyle w:val="ListParagraph"/>
        <w:numPr>
          <w:ilvl w:val="1"/>
          <w:numId w:val="14"/>
        </w:numPr>
        <w:rPr>
          <w:sz w:val="24"/>
          <w:szCs w:val="24"/>
          <w:u w:val="single"/>
        </w:rPr>
      </w:pPr>
      <w:r>
        <w:rPr>
          <w:sz w:val="24"/>
          <w:szCs w:val="24"/>
        </w:rPr>
        <w:t>One criticism: underestimates the role of conflict in the system</w:t>
      </w:r>
    </w:p>
    <w:p w:rsidR="005F4184" w:rsidRPr="00C70AEA" w:rsidRDefault="005F4184" w:rsidP="005F4184">
      <w:pPr>
        <w:pStyle w:val="ListParagraph"/>
        <w:numPr>
          <w:ilvl w:val="0"/>
          <w:numId w:val="14"/>
        </w:numPr>
        <w:rPr>
          <w:sz w:val="24"/>
          <w:szCs w:val="24"/>
          <w:u w:val="single"/>
        </w:rPr>
      </w:pPr>
      <w:r w:rsidRPr="005F4184">
        <w:rPr>
          <w:sz w:val="24"/>
          <w:szCs w:val="24"/>
        </w:rPr>
        <w:t>Political economy approach</w:t>
      </w:r>
    </w:p>
    <w:p w:rsidR="00C70AEA" w:rsidRPr="00C70AEA" w:rsidRDefault="00C70AEA" w:rsidP="00C70AEA">
      <w:pPr>
        <w:pStyle w:val="ListParagraph"/>
        <w:numPr>
          <w:ilvl w:val="1"/>
          <w:numId w:val="14"/>
        </w:numPr>
        <w:rPr>
          <w:sz w:val="24"/>
          <w:szCs w:val="24"/>
          <w:u w:val="single"/>
        </w:rPr>
      </w:pPr>
      <w:r>
        <w:rPr>
          <w:sz w:val="24"/>
          <w:szCs w:val="24"/>
        </w:rPr>
        <w:t xml:space="preserve">Emphasizes that </w:t>
      </w:r>
      <w:proofErr w:type="spellStart"/>
      <w:r>
        <w:rPr>
          <w:sz w:val="24"/>
          <w:szCs w:val="24"/>
        </w:rPr>
        <w:t>labour</w:t>
      </w:r>
      <w:proofErr w:type="spellEnd"/>
      <w:r>
        <w:rPr>
          <w:sz w:val="24"/>
          <w:szCs w:val="24"/>
        </w:rPr>
        <w:t xml:space="preserve"> relations is affected by broader issues in society and the economy, in particular the distribution of power</w:t>
      </w:r>
    </w:p>
    <w:p w:rsidR="00C70AEA" w:rsidRPr="00C70AEA" w:rsidRDefault="00C70AEA" w:rsidP="00C70AEA">
      <w:pPr>
        <w:pStyle w:val="ListParagraph"/>
        <w:numPr>
          <w:ilvl w:val="1"/>
          <w:numId w:val="14"/>
        </w:numPr>
        <w:rPr>
          <w:sz w:val="24"/>
          <w:szCs w:val="24"/>
          <w:u w:val="single"/>
        </w:rPr>
      </w:pPr>
      <w:r>
        <w:rPr>
          <w:sz w:val="24"/>
          <w:szCs w:val="24"/>
        </w:rPr>
        <w:t xml:space="preserve">It is asserted that employers have the </w:t>
      </w:r>
      <w:proofErr w:type="spellStart"/>
      <w:r>
        <w:rPr>
          <w:sz w:val="24"/>
          <w:szCs w:val="24"/>
        </w:rPr>
        <w:t>upperhand</w:t>
      </w:r>
      <w:proofErr w:type="spellEnd"/>
      <w:r>
        <w:rPr>
          <w:sz w:val="24"/>
          <w:szCs w:val="24"/>
        </w:rPr>
        <w:t xml:space="preserve"> when dealing with employees, and the establishment of small fragmented single-employer bargaining units means that employees do not have sufficient power to deal with employers</w:t>
      </w:r>
    </w:p>
    <w:p w:rsidR="00C70AEA" w:rsidRPr="00C70AEA" w:rsidRDefault="00C70AEA" w:rsidP="00C70AEA">
      <w:pPr>
        <w:pStyle w:val="ListParagraph"/>
        <w:numPr>
          <w:ilvl w:val="1"/>
          <w:numId w:val="14"/>
        </w:numPr>
        <w:rPr>
          <w:sz w:val="24"/>
          <w:szCs w:val="24"/>
          <w:u w:val="single"/>
        </w:rPr>
      </w:pPr>
      <w:r>
        <w:rPr>
          <w:sz w:val="24"/>
          <w:szCs w:val="24"/>
        </w:rPr>
        <w:t>John Godard argues that conflict is inherent in the employment relationship for a number of reasons</w:t>
      </w:r>
    </w:p>
    <w:p w:rsidR="00C70AEA" w:rsidRPr="004E5024" w:rsidRDefault="00C70AEA" w:rsidP="00C70AEA">
      <w:pPr>
        <w:pStyle w:val="ListParagraph"/>
        <w:numPr>
          <w:ilvl w:val="2"/>
          <w:numId w:val="14"/>
        </w:numPr>
        <w:rPr>
          <w:sz w:val="24"/>
          <w:szCs w:val="24"/>
          <w:u w:val="single"/>
        </w:rPr>
      </w:pPr>
      <w:r>
        <w:rPr>
          <w:sz w:val="24"/>
          <w:szCs w:val="24"/>
        </w:rPr>
        <w:t xml:space="preserve">There is fundamental conflict of interest between </w:t>
      </w:r>
      <w:r w:rsidR="004E5024">
        <w:rPr>
          <w:sz w:val="24"/>
          <w:szCs w:val="24"/>
        </w:rPr>
        <w:t>employers and employees. It is in the best interest to the employers to minimize wages, design work so it requires lower skill levels, and maximize worker effort</w:t>
      </w:r>
    </w:p>
    <w:p w:rsidR="004E5024" w:rsidRPr="004E5024" w:rsidRDefault="004E5024" w:rsidP="00C70AEA">
      <w:pPr>
        <w:pStyle w:val="ListParagraph"/>
        <w:numPr>
          <w:ilvl w:val="2"/>
          <w:numId w:val="14"/>
        </w:numPr>
        <w:rPr>
          <w:sz w:val="24"/>
          <w:szCs w:val="24"/>
          <w:u w:val="single"/>
        </w:rPr>
      </w:pPr>
      <w:r>
        <w:rPr>
          <w:sz w:val="24"/>
          <w:szCs w:val="24"/>
        </w:rPr>
        <w:t>The nature of the employment relationship leads to conflict. In society, the values and freedoms and democracy are accepted as the norm. In contrast, the relationship between employers and employees is based on the subordination of the employee, and this is a source of conflict</w:t>
      </w:r>
    </w:p>
    <w:p w:rsidR="004E5024" w:rsidRPr="004E5024" w:rsidRDefault="004E5024" w:rsidP="00C70AEA">
      <w:pPr>
        <w:pStyle w:val="ListParagraph"/>
        <w:numPr>
          <w:ilvl w:val="2"/>
          <w:numId w:val="14"/>
        </w:numPr>
        <w:rPr>
          <w:sz w:val="24"/>
          <w:szCs w:val="24"/>
          <w:u w:val="single"/>
        </w:rPr>
      </w:pPr>
      <w:r>
        <w:rPr>
          <w:sz w:val="24"/>
          <w:szCs w:val="24"/>
        </w:rPr>
        <w:t xml:space="preserve">The nature of ones work is also a source of conflict. </w:t>
      </w:r>
    </w:p>
    <w:p w:rsidR="004E5024" w:rsidRPr="004E5024" w:rsidRDefault="004E5024" w:rsidP="004E5024">
      <w:pPr>
        <w:rPr>
          <w:u w:val="single"/>
        </w:rPr>
      </w:pPr>
    </w:p>
    <w:p w:rsidR="005F4184" w:rsidRDefault="005F4184">
      <w:pPr>
        <w:rPr>
          <w:u w:val="single"/>
        </w:rPr>
      </w:pPr>
    </w:p>
    <w:p w:rsidR="00A22905" w:rsidRDefault="00A22905" w:rsidP="005F4184">
      <w:pPr>
        <w:rPr>
          <w:u w:val="single"/>
        </w:rPr>
      </w:pPr>
    </w:p>
    <w:p w:rsidR="00A22905" w:rsidRDefault="00A22905" w:rsidP="005F4184">
      <w:pPr>
        <w:rPr>
          <w:u w:val="single"/>
        </w:rPr>
      </w:pPr>
    </w:p>
    <w:p w:rsidR="00A22905" w:rsidRDefault="00A22905" w:rsidP="005F4184">
      <w:pPr>
        <w:rPr>
          <w:u w:val="single"/>
        </w:rPr>
      </w:pPr>
    </w:p>
    <w:p w:rsidR="00A22905" w:rsidRDefault="00A22905" w:rsidP="005F4184">
      <w:pPr>
        <w:rPr>
          <w:u w:val="single"/>
        </w:rPr>
      </w:pPr>
    </w:p>
    <w:p w:rsidR="00A22905" w:rsidRDefault="00A22905" w:rsidP="005F4184">
      <w:pPr>
        <w:rPr>
          <w:u w:val="single"/>
        </w:rPr>
      </w:pPr>
    </w:p>
    <w:p w:rsidR="00A22905" w:rsidRDefault="00A22905" w:rsidP="005F4184">
      <w:pPr>
        <w:rPr>
          <w:u w:val="single"/>
        </w:rPr>
      </w:pPr>
    </w:p>
    <w:p w:rsidR="00A22905" w:rsidRDefault="00A22905" w:rsidP="005F4184">
      <w:pPr>
        <w:rPr>
          <w:u w:val="single"/>
        </w:rPr>
      </w:pPr>
    </w:p>
    <w:p w:rsidR="00A22905" w:rsidRDefault="00A22905" w:rsidP="005F4184">
      <w:pPr>
        <w:rPr>
          <w:u w:val="single"/>
        </w:rPr>
      </w:pPr>
    </w:p>
    <w:p w:rsidR="00A22905" w:rsidRDefault="00A22905" w:rsidP="005F4184">
      <w:pPr>
        <w:rPr>
          <w:u w:val="single"/>
        </w:rPr>
      </w:pPr>
    </w:p>
    <w:p w:rsidR="00A22905" w:rsidRDefault="00A22905" w:rsidP="005F4184">
      <w:pPr>
        <w:rPr>
          <w:u w:val="single"/>
        </w:rPr>
      </w:pPr>
    </w:p>
    <w:p w:rsidR="00A22905" w:rsidRDefault="00A22905" w:rsidP="005F4184">
      <w:pPr>
        <w:rPr>
          <w:u w:val="single"/>
        </w:rPr>
      </w:pPr>
    </w:p>
    <w:p w:rsidR="00A22905" w:rsidRDefault="00A22905" w:rsidP="005F4184">
      <w:pPr>
        <w:rPr>
          <w:u w:val="single"/>
        </w:rPr>
      </w:pPr>
    </w:p>
    <w:p w:rsidR="00A22905" w:rsidRDefault="00A22905" w:rsidP="005F4184">
      <w:pPr>
        <w:rPr>
          <w:u w:val="single"/>
        </w:rPr>
      </w:pPr>
    </w:p>
    <w:p w:rsidR="00A22905" w:rsidRDefault="00A22905" w:rsidP="005F4184">
      <w:pPr>
        <w:rPr>
          <w:u w:val="single"/>
        </w:rPr>
      </w:pPr>
    </w:p>
    <w:p w:rsidR="00A22905" w:rsidRDefault="00A22905" w:rsidP="005F4184">
      <w:pPr>
        <w:rPr>
          <w:u w:val="single"/>
        </w:rPr>
      </w:pPr>
    </w:p>
    <w:p w:rsidR="00A22905" w:rsidRDefault="00A22905" w:rsidP="005F4184">
      <w:pPr>
        <w:rPr>
          <w:u w:val="single"/>
        </w:rPr>
      </w:pPr>
    </w:p>
    <w:p w:rsidR="00A22905" w:rsidRDefault="00A22905" w:rsidP="005F4184">
      <w:pPr>
        <w:rPr>
          <w:u w:val="single"/>
        </w:rPr>
      </w:pPr>
    </w:p>
    <w:p w:rsidR="004E5024" w:rsidRDefault="004E5024" w:rsidP="005F4184">
      <w:pPr>
        <w:rPr>
          <w:u w:val="single"/>
        </w:rPr>
      </w:pPr>
    </w:p>
    <w:p w:rsidR="005F4184" w:rsidRDefault="005F4184" w:rsidP="005F4184">
      <w:pPr>
        <w:rPr>
          <w:u w:val="single"/>
        </w:rPr>
      </w:pPr>
      <w:r>
        <w:rPr>
          <w:u w:val="single"/>
        </w:rPr>
        <w:t xml:space="preserve">Framework for </w:t>
      </w:r>
      <w:proofErr w:type="spellStart"/>
      <w:r>
        <w:rPr>
          <w:u w:val="single"/>
        </w:rPr>
        <w:t>labour</w:t>
      </w:r>
      <w:proofErr w:type="spellEnd"/>
      <w:r>
        <w:rPr>
          <w:u w:val="single"/>
        </w:rPr>
        <w:t xml:space="preserve"> relations </w:t>
      </w:r>
    </w:p>
    <w:p w:rsidR="005F4184" w:rsidRDefault="005F4184" w:rsidP="005F4184">
      <w:pPr>
        <w:rPr>
          <w:u w:val="single"/>
        </w:rPr>
      </w:pPr>
    </w:p>
    <w:p w:rsidR="008022D0" w:rsidRDefault="00A22905" w:rsidP="005F4184">
      <w:pPr>
        <w:rPr>
          <w:u w:val="single"/>
        </w:rPr>
      </w:pPr>
      <w:r>
        <w:rPr>
          <w:noProof/>
        </w:rPr>
        <mc:AlternateContent>
          <mc:Choice Requires="wps">
            <w:drawing>
              <wp:anchor distT="0" distB="0" distL="114300" distR="114300" simplePos="0" relativeHeight="251683840" behindDoc="0" locked="0" layoutInCell="1" allowOverlap="1" wp14:anchorId="21862130" wp14:editId="31B3E6A3">
                <wp:simplePos x="0" y="0"/>
                <wp:positionH relativeFrom="column">
                  <wp:posOffset>3771900</wp:posOffset>
                </wp:positionH>
                <wp:positionV relativeFrom="paragraph">
                  <wp:posOffset>101600</wp:posOffset>
                </wp:positionV>
                <wp:extent cx="2286000" cy="114300"/>
                <wp:effectExtent l="50800" t="25400" r="25400" b="114300"/>
                <wp:wrapThrough wrapText="bothSides">
                  <wp:wrapPolygon edited="0">
                    <wp:start x="-240" y="-4800"/>
                    <wp:lineTo x="-480" y="24000"/>
                    <wp:lineTo x="0" y="38400"/>
                    <wp:lineTo x="1200" y="38400"/>
                    <wp:lineTo x="21600" y="28800"/>
                    <wp:lineTo x="21600" y="0"/>
                    <wp:lineTo x="1440" y="-4800"/>
                    <wp:lineTo x="-240" y="-4800"/>
                  </wp:wrapPolygon>
                </wp:wrapThrough>
                <wp:docPr id="18" name="Left Arrow 18"/>
                <wp:cNvGraphicFramePr/>
                <a:graphic xmlns:a="http://schemas.openxmlformats.org/drawingml/2006/main">
                  <a:graphicData uri="http://schemas.microsoft.com/office/word/2010/wordprocessingShape">
                    <wps:wsp>
                      <wps:cNvSpPr/>
                      <wps:spPr>
                        <a:xfrm>
                          <a:off x="0" y="0"/>
                          <a:ext cx="2286000" cy="114300"/>
                        </a:xfrm>
                        <a:prstGeom prst="lef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6" coordsize="21600,21600" o:spt="66" adj="5400,5400" path="m@0,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18" o:spid="_x0000_s1026" type="#_x0000_t66" style="position:absolute;margin-left:297pt;margin-top:8pt;width:180pt;height: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7BqRF0CAAAeBQAADgAAAGRycy9lMm9Eb2MueG1srFTfa9swEH4f7H8Qel8dp1nXhToltHQMQhuW&#10;jj6rstQYJJ12UuJkf/1OsuOErlAYe7FPut/ffaer6501bKswNOAqXp6NOFNOQt24l4r/fLz7dMlZ&#10;iMLVwoBTFd+rwK9nHz9ctX6qxrAGUytkFMSFaesrvo7RT4siyLWyIpyBV46UGtCKSEd8KWoULUW3&#10;phiPRhdFC1h7BKlCoNvbTslnOb7WSsYHrYOKzFScaov5i/n7nL7F7EpMX1D4dSP7MsQ/VGFF4yjp&#10;EOpWRME22PwVyjYSIYCOZxJsAVo3UuUeqJty9Kqb1Vp4lXshcIIfYAr/L6y83y6RNTXNjiblhKUZ&#10;LZSObI4ILaNLQqj1YUqGK7/E/hRITO3uNNr0p0bYLqO6H1BVu8gkXY7HlxejEYEvSVeWk3OSKUxx&#10;9PYY4jcFliWh4oby5/QZUbFdhNjZH+zIOZXUFZGluDcq1WHcD6WpHUpbZu9MJHVjkG0FUUBIqVws&#10;+/zZOrnpxpjB8fx9x94+uapMssF5/L7z4JEzg4uDs20c4FsBzFCy7uwPCHR9Jwieod7TJBE6igcv&#10;7xpCcyFCXAokTtMAaE/jA320gbbi0EucrQF/v3Wf7IlqpOWspR2pePi1Eag4M98dkfBrOZmkpcqH&#10;yecvYzrgqeb5VOM29gZoBiW9CF5mMdlHcxA1gn2idZ6nrKQSTlLuisuIh8NN7HaXHgSp5vNsRovk&#10;RVy4lZeHqSeiPO6eBPqeUpHIeA+HfRLTV6TqbNM8HMw3EXSTGXfEtcebljATt38w0pafnrPV8Vmb&#10;/QEAAP//AwBQSwMEFAAGAAgAAAAhAP2a2FzcAAAACQEAAA8AAABkcnMvZG93bnJldi54bWxMT0FO&#10;wzAQvCPxB2uRuFGH0hQa4lQIKXDhQoEDN9dekqj2OoqdNP092xOcRrMzmp0pt7N3YsIhdoEU3C4y&#10;EEgm2I4aBZ8f9c0DiJg0We0CoYITRthWlxelLmw40jtOu9QIDqFYaAVtSn0hZTQteh0XoUdi7ScM&#10;XiemQyPtoI8c7p1cZtlaet0Rf2h1j88tmsNu9Ar6us7N93J6exnN5L5W6XC6f82Uur6anx5BJJzT&#10;nxnO9bk6VNxpH0ayUTgF+WbFWxILa0Y2bPLzYa/gjlFWpfy/oPoFAAD//wMAUEsBAi0AFAAGAAgA&#10;AAAhAOSZw8D7AAAA4QEAABMAAAAAAAAAAAAAAAAAAAAAAFtDb250ZW50X1R5cGVzXS54bWxQSwEC&#10;LQAUAAYACAAAACEAI7Jq4dcAAACUAQAACwAAAAAAAAAAAAAAAAAsAQAAX3JlbHMvLnJlbHNQSwEC&#10;LQAUAAYACAAAACEAm7BqRF0CAAAeBQAADgAAAAAAAAAAAAAAAAAsAgAAZHJzL2Uyb0RvYy54bWxQ&#10;SwECLQAUAAYACAAAACEA/ZrYXNwAAAAJAQAADwAAAAAAAAAAAAAAAAC1BAAAZHJzL2Rvd25yZXYu&#10;eG1sUEsFBgAAAAAEAAQA8wAAAL4FAAAAAA==&#10;" adj="540" fillcolor="#4f81bd [3204]" strokecolor="#4579b8 [3044]">
                <v:fill color2="#a7bfde [1620]" rotate="t" type="gradient">
                  <o:fill v:ext="view" type="gradientUnscaled"/>
                </v:fill>
                <v:shadow on="t" opacity="22937f" mv:blur="40000f" origin=",.5" offset="0,23000emu"/>
                <w10:wrap type="through"/>
              </v:shape>
            </w:pict>
          </mc:Fallback>
        </mc:AlternateContent>
      </w:r>
      <w:r>
        <w:rPr>
          <w:noProof/>
        </w:rPr>
        <mc:AlternateContent>
          <mc:Choice Requires="wps">
            <w:drawing>
              <wp:anchor distT="0" distB="0" distL="114300" distR="114300" simplePos="0" relativeHeight="251679744" behindDoc="0" locked="0" layoutInCell="1" allowOverlap="1" wp14:anchorId="376A25D3" wp14:editId="7E39E092">
                <wp:simplePos x="0" y="0"/>
                <wp:positionH relativeFrom="column">
                  <wp:posOffset>6172200</wp:posOffset>
                </wp:positionH>
                <wp:positionV relativeFrom="paragraph">
                  <wp:posOffset>101600</wp:posOffset>
                </wp:positionV>
                <wp:extent cx="139700" cy="5372100"/>
                <wp:effectExtent l="76200" t="25400" r="88900" b="114300"/>
                <wp:wrapThrough wrapText="bothSides">
                  <wp:wrapPolygon edited="0">
                    <wp:start x="0" y="-102"/>
                    <wp:lineTo x="-11782" y="0"/>
                    <wp:lineTo x="-3927" y="21957"/>
                    <wp:lineTo x="27491" y="21957"/>
                    <wp:lineTo x="31418" y="1634"/>
                    <wp:lineTo x="23564" y="102"/>
                    <wp:lineTo x="23564" y="-102"/>
                    <wp:lineTo x="0" y="-102"/>
                  </wp:wrapPolygon>
                </wp:wrapThrough>
                <wp:docPr id="16" name="Up Arrow 16"/>
                <wp:cNvGraphicFramePr/>
                <a:graphic xmlns:a="http://schemas.openxmlformats.org/drawingml/2006/main">
                  <a:graphicData uri="http://schemas.microsoft.com/office/word/2010/wordprocessingShape">
                    <wps:wsp>
                      <wps:cNvSpPr/>
                      <wps:spPr>
                        <a:xfrm>
                          <a:off x="0" y="0"/>
                          <a:ext cx="139700" cy="5372100"/>
                        </a:xfrm>
                        <a:prstGeom prst="up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8" coordsize="21600,21600" o:spt="68" adj="5400,5400" path="m0@0l@1@0@1,21600@2,21600@2@0,21600@0,1080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16" o:spid="_x0000_s1026" type="#_x0000_t68" style="position:absolute;margin-left:486pt;margin-top:8pt;width:11pt;height:42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EvGPlwCAAAaBQAADgAAAGRycy9lMm9Eb2MueG1srFRtT9swEP4+af/B8veRphQ6KlJUFTFNQoB4&#10;EZ+NY9NIts87u027X7+zk4aKISFN+5L4fO/PPefzi601bKMwNOAqXh6NOFNOQt2414o/PV59+85Z&#10;iMLVwoBTFd+pwC/mX7+ct36mxrACUytkFMSFWesrvorRz4oiyJWyIhyBV46UGtCKSCK+FjWKlqJb&#10;U4xHo9OiBaw9glQh0O1lp+TzHF9rJeOt1kFFZipOtcX8xfx9Sd9ifi5mryj8qpF9GeIfqrCicZR0&#10;CHUpomBrbP4KZRuJEEDHIwm2AK0bqXIP1E05etfNw0p4lXshcIIfYAr/L6y82dwha2qa3SlnTlia&#10;0ZNnC0RoGV0RPq0PMzJ78HfYS4GOqdmtRpv+1AbbZkx3A6ZqG5mky/L4bDoi5CWpTo6n45IEClO8&#10;eXsM8YcCy9Kh4mufk2c0xeY6xM56b0WuqaCuhHyKO6NSFcbdK02tpKTZO5NILQ2yjaDxCymVi2Wf&#10;PVsnN90YMzgef+7Y2ydXlQk2OI8/dx48cmZwcXC2jQP8KIAZStad/R6Bru8EwQvUO5oiQkfv4OVV&#10;Q1heixDvBBKfCX/a0XhLH22grTj0J85WgL8/uk/2RDPSctbSflQ8/FoLVJyZn44IeFZOJmmhsjA5&#10;mY5JwEPNy6HGre0SaAYlvQZe5mOyj2Z/1Aj2mVZ5kbKSSjhJuSsuI+6FZez2lh4DqRaLbEZL5EW8&#10;dg9e7qeeiPK4fRboe0JFouIN7HdJzN6RqrNN83CwWEfQTWbcG6493rSAmbb9Y5E2/FDOVm9P2vwP&#10;AAAA//8DAFBLAwQUAAYACAAAACEApORoIN4AAAAKAQAADwAAAGRycy9kb3ducmV2LnhtbEyPQU/D&#10;MAyF70j8h8hI3FjKhEpbmk6AtAMSMBjbPU1MW9E4pcm67t9jTnCyre/p+b1yNbteTDiGzpOC60UC&#10;Asl421GjYPexvspAhKjJ6t4TKjhhgFV1flbqwvojveO0jY1gEwqFVtDGOBRSBtOi02HhByRmn350&#10;OvI5NtKO+sjmrpfLJEml0x3xh1YP+Nii+doenALznG7ehvVDbZ6ybNrT6eX1m6xSlxfz/R2IiHP8&#10;E8NvfI4OFWeq/YFsEL2C/HbJXSKDlCcL8vyGl1pBljKRVSn/V6h+AAAA//8DAFBLAQItABQABgAI&#10;AAAAIQDkmcPA+wAAAOEBAAATAAAAAAAAAAAAAAAAAAAAAABbQ29udGVudF9UeXBlc10ueG1sUEsB&#10;Ai0AFAAGAAgAAAAhACOyauHXAAAAlAEAAAsAAAAAAAAAAAAAAAAALAEAAF9yZWxzLy5yZWxzUEsB&#10;Ai0AFAAGAAgAAAAhALxLxj5cAgAAGgUAAA4AAAAAAAAAAAAAAAAALAIAAGRycy9lMm9Eb2MueG1s&#10;UEsBAi0AFAAGAAgAAAAhAKTkaCDeAAAACgEAAA8AAAAAAAAAAAAAAAAAtAQAAGRycy9kb3ducmV2&#10;LnhtbFBLBQYAAAAABAAEAPMAAAC/BQAAAAA=&#10;" adj="281" fillcolor="#4f81bd [3204]" strokecolor="#4579b8 [3044]">
                <v:fill color2="#a7bfde [1620]" rotate="t" type="gradient">
                  <o:fill v:ext="view" type="gradientUnscaled"/>
                </v:fill>
                <v:shadow on="t" opacity="22937f" mv:blur="40000f" origin=",.5" offset="0,23000emu"/>
                <w10:wrap type="through"/>
              </v:shape>
            </w:pict>
          </mc:Fallback>
        </mc:AlternateContent>
      </w:r>
      <w:r>
        <w:rPr>
          <w:noProof/>
          <w:u w:val="single"/>
        </w:rPr>
        <mc:AlternateContent>
          <mc:Choice Requires="wps">
            <w:drawing>
              <wp:anchor distT="0" distB="0" distL="114300" distR="114300" simplePos="0" relativeHeight="251661312" behindDoc="0" locked="0" layoutInCell="1" allowOverlap="1" wp14:anchorId="1C3F3F91" wp14:editId="41764EFB">
                <wp:simplePos x="0" y="0"/>
                <wp:positionH relativeFrom="column">
                  <wp:posOffset>914400</wp:posOffset>
                </wp:positionH>
                <wp:positionV relativeFrom="paragraph">
                  <wp:posOffset>101600</wp:posOffset>
                </wp:positionV>
                <wp:extent cx="2400300" cy="1371600"/>
                <wp:effectExtent l="50800" t="25400" r="88900" b="101600"/>
                <wp:wrapThrough wrapText="bothSides">
                  <wp:wrapPolygon edited="0">
                    <wp:start x="-457" y="-400"/>
                    <wp:lineTo x="-457" y="22800"/>
                    <wp:lineTo x="22171" y="22800"/>
                    <wp:lineTo x="22171" y="-400"/>
                    <wp:lineTo x="-457" y="-400"/>
                  </wp:wrapPolygon>
                </wp:wrapThrough>
                <wp:docPr id="3" name="Rectangle 3"/>
                <wp:cNvGraphicFramePr/>
                <a:graphic xmlns:a="http://schemas.openxmlformats.org/drawingml/2006/main">
                  <a:graphicData uri="http://schemas.microsoft.com/office/word/2010/wordprocessingShape">
                    <wps:wsp>
                      <wps:cNvSpPr/>
                      <wps:spPr>
                        <a:xfrm>
                          <a:off x="0" y="0"/>
                          <a:ext cx="2400300" cy="1371600"/>
                        </a:xfrm>
                        <a:prstGeom prst="rect">
                          <a:avLst/>
                        </a:prstGeom>
                      </wps:spPr>
                      <wps:style>
                        <a:lnRef idx="1">
                          <a:schemeClr val="accent1"/>
                        </a:lnRef>
                        <a:fillRef idx="3">
                          <a:schemeClr val="accent1"/>
                        </a:fillRef>
                        <a:effectRef idx="2">
                          <a:schemeClr val="accent1"/>
                        </a:effectRef>
                        <a:fontRef idx="minor">
                          <a:schemeClr val="lt1"/>
                        </a:fontRef>
                      </wps:style>
                      <wps:txbx>
                        <w:txbxContent>
                          <w:p w:rsidR="004E5024" w:rsidRPr="007D3689" w:rsidRDefault="004E5024" w:rsidP="007D3689">
                            <w:pPr>
                              <w:rPr>
                                <w:sz w:val="20"/>
                                <w:szCs w:val="20"/>
                                <w:u w:val="single"/>
                              </w:rPr>
                            </w:pPr>
                            <w:r w:rsidRPr="007D3689">
                              <w:rPr>
                                <w:sz w:val="20"/>
                                <w:szCs w:val="20"/>
                                <w:u w:val="single"/>
                              </w:rPr>
                              <w:t>Actors</w:t>
                            </w:r>
                          </w:p>
                          <w:p w:rsidR="004E5024" w:rsidRPr="007D3689" w:rsidRDefault="004E5024" w:rsidP="007D3689">
                            <w:pPr>
                              <w:rPr>
                                <w:sz w:val="20"/>
                                <w:szCs w:val="20"/>
                                <w:u w:val="single"/>
                              </w:rPr>
                            </w:pPr>
                          </w:p>
                          <w:p w:rsidR="004E5024" w:rsidRPr="00464AF0" w:rsidRDefault="004E5024" w:rsidP="00464AF0">
                            <w:pPr>
                              <w:pStyle w:val="ListParagraph"/>
                              <w:numPr>
                                <w:ilvl w:val="0"/>
                                <w:numId w:val="19"/>
                              </w:numPr>
                            </w:pPr>
                            <w:r w:rsidRPr="00464AF0">
                              <w:t>Employers</w:t>
                            </w:r>
                          </w:p>
                          <w:p w:rsidR="004E5024" w:rsidRPr="00464AF0" w:rsidRDefault="004E5024" w:rsidP="00464AF0">
                            <w:pPr>
                              <w:pStyle w:val="ListParagraph"/>
                              <w:numPr>
                                <w:ilvl w:val="0"/>
                                <w:numId w:val="19"/>
                              </w:numPr>
                            </w:pPr>
                            <w:r w:rsidRPr="00464AF0">
                              <w:t>Unions</w:t>
                            </w:r>
                          </w:p>
                          <w:p w:rsidR="004E5024" w:rsidRPr="00464AF0" w:rsidRDefault="004E5024" w:rsidP="00464AF0">
                            <w:pPr>
                              <w:pStyle w:val="ListParagraph"/>
                              <w:numPr>
                                <w:ilvl w:val="0"/>
                                <w:numId w:val="19"/>
                              </w:numPr>
                            </w:pPr>
                            <w:r w:rsidRPr="00464AF0">
                              <w:t>Governments</w:t>
                            </w:r>
                          </w:p>
                          <w:p w:rsidR="004E5024" w:rsidRPr="00464AF0" w:rsidRDefault="004E5024" w:rsidP="00464AF0">
                            <w:pPr>
                              <w:pStyle w:val="ListParagraph"/>
                              <w:numPr>
                                <w:ilvl w:val="0"/>
                                <w:numId w:val="19"/>
                              </w:numPr>
                            </w:pPr>
                            <w:r w:rsidRPr="00464AF0">
                              <w:t>Other parties:</w:t>
                            </w:r>
                          </w:p>
                          <w:p w:rsidR="004E5024" w:rsidRDefault="004E5024" w:rsidP="00464AF0">
                            <w:pPr>
                              <w:pStyle w:val="ListParagraph"/>
                              <w:numPr>
                                <w:ilvl w:val="1"/>
                                <w:numId w:val="19"/>
                              </w:numPr>
                            </w:pPr>
                            <w:proofErr w:type="spellStart"/>
                            <w:r>
                              <w:t>Labour</w:t>
                            </w:r>
                            <w:proofErr w:type="spellEnd"/>
                            <w:r>
                              <w:t xml:space="preserve"> relations boards</w:t>
                            </w:r>
                          </w:p>
                          <w:p w:rsidR="004E5024" w:rsidRPr="007D3689" w:rsidRDefault="004E5024" w:rsidP="00464AF0">
                            <w:pPr>
                              <w:pStyle w:val="ListParagraph"/>
                              <w:numPr>
                                <w:ilvl w:val="1"/>
                                <w:numId w:val="19"/>
                              </w:numPr>
                            </w:pPr>
                            <w:r>
                              <w:t>Arbitrators</w:t>
                            </w:r>
                          </w:p>
                          <w:p w:rsidR="004E5024" w:rsidRPr="007D3689" w:rsidRDefault="004E5024" w:rsidP="007D3689">
                            <w:pPr>
                              <w:jc w:val="cente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6" style="position:absolute;margin-left:1in;margin-top:8pt;width:189pt;height:10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sk8zWICAAAiBQAADgAAAGRycy9lMm9Eb2MueG1srFTfT9swEH6ftP/B8vtI0nbAKlJUgZgmIaiA&#10;iWfXsdtIjs87u026v35nJw2IISFNe3F8ud/ffeeLy64xbK/Q12BLXpzknCkroartpuQ/n26+nHPm&#10;g7CVMGBVyQ/K88vF508XrZurCWzBVAoZBbF+3rqSb0Nw8yzzcqsa4U/AKUtKDdiIQCJusgpFS9Eb&#10;k03y/DRrASuHIJX39Pe6V/JFiq+1kuFea68CMyWn2kI6MZ3reGaLCzHfoHDbWg5liH+oohG1paRj&#10;qGsRBNth/VeoppYIHnQ4kdBkoHUtVeqBuinyN908boVTqRcCx7sRJv//wsq7/QpZXZV8ypkVDY3o&#10;gUATdmMUm0Z4WufnZPXoVjhInq6x105jE7/UBesSpIcRUtUFJunnZJbn05yQl6QrpmfFKQkUJ3tx&#10;d+jDdwUNi5eSI6VPUIr9rQ+96dGE/GI5fQHpFg5GxRqMfVCa+qCURfJODFJXBtle0OyFlMqGYkid&#10;rKObro0ZHacfOw720VUldo3Ok4+dR4+UGWwYnZvaAr4XwIwl697+iEDfd4QgdOtuGMwaqgNNE6Gn&#10;uXfypiZMb4UPK4HEa5oD7Wq4p0MbaEsOw42zLeDv9/5He6IbaTlraU9K7n/tBCrOzA9LRPxWzGZx&#10;sZIw+3o2IQFfa9avNXbXXAGNo6BXwcl0jfbBHK8aoXmmlV7GrKQSVlLuksuAR+Eq9PtLj4JUy2Uy&#10;o2VyItzaRyePBIiceeqeBbqBWIE4eQfHnRLzN/zqbeNoLCx3AXSdyBch7nEdoKdFTPQdHo246a/l&#10;ZPXytC3+AAAA//8DAFBLAwQUAAYACAAAACEArHlb6NwAAAAKAQAADwAAAGRycy9kb3ducmV2Lnht&#10;bExPQWrDMBC8F/oHsYXeGrmuE4JrOZRACzmUkDQPUKyN5URaGUtx3N93e2pPO8MMszPVavJOjDjE&#10;LpCC51kGAqkJpqNWweHr/WkJIiZNRrtAqOAbI6zq+7tKlybcaIfjPrWCQyiWWoFNqS+ljI1Fr+Ms&#10;9EisncLgdWI6tNIM+sbh3sk8yxbS6474g9U9ri02l/3VK/Dnj5GW8XQotvO0nTZut958WqUeH6a3&#10;VxAJp/Rnht/6XB1q7nQMVzJROOZFwVsSgwVfNszznMFRQf7CQNaV/D+h/gEAAP//AwBQSwECLQAU&#10;AAYACAAAACEA5JnDwPsAAADhAQAAEwAAAAAAAAAAAAAAAAAAAAAAW0NvbnRlbnRfVHlwZXNdLnht&#10;bFBLAQItABQABgAIAAAAIQAjsmrh1wAAAJQBAAALAAAAAAAAAAAAAAAAACwBAABfcmVscy8ucmVs&#10;c1BLAQItABQABgAIAAAAIQASyTzNYgIAACIFAAAOAAAAAAAAAAAAAAAAACwCAABkcnMvZTJvRG9j&#10;LnhtbFBLAQItABQABgAIAAAAIQCseVvo3AAAAAoBAAAPAAAAAAAAAAAAAAAAALoEAABkcnMvZG93&#10;bnJldi54bWxQSwUGAAAAAAQABADzAAAAwwUAAAAA&#10;" fillcolor="#4f81bd [3204]" strokecolor="#4579b8 [3044]">
                <v:fill color2="#a7bfde [1620]" rotate="t" type="gradient">
                  <o:fill v:ext="view" type="gradientUnscaled"/>
                </v:fill>
                <v:shadow on="t" opacity="22937f" mv:blur="40000f" origin=",.5" offset="0,23000emu"/>
                <v:textbox>
                  <w:txbxContent>
                    <w:p w:rsidR="004E5024" w:rsidRPr="007D3689" w:rsidRDefault="004E5024" w:rsidP="007D3689">
                      <w:pPr>
                        <w:rPr>
                          <w:sz w:val="20"/>
                          <w:szCs w:val="20"/>
                          <w:u w:val="single"/>
                        </w:rPr>
                      </w:pPr>
                      <w:r w:rsidRPr="007D3689">
                        <w:rPr>
                          <w:sz w:val="20"/>
                          <w:szCs w:val="20"/>
                          <w:u w:val="single"/>
                        </w:rPr>
                        <w:t>Actors</w:t>
                      </w:r>
                    </w:p>
                    <w:p w:rsidR="004E5024" w:rsidRPr="007D3689" w:rsidRDefault="004E5024" w:rsidP="007D3689">
                      <w:pPr>
                        <w:rPr>
                          <w:sz w:val="20"/>
                          <w:szCs w:val="20"/>
                          <w:u w:val="single"/>
                        </w:rPr>
                      </w:pPr>
                    </w:p>
                    <w:p w:rsidR="004E5024" w:rsidRPr="00464AF0" w:rsidRDefault="004E5024" w:rsidP="00464AF0">
                      <w:pPr>
                        <w:pStyle w:val="ListParagraph"/>
                        <w:numPr>
                          <w:ilvl w:val="0"/>
                          <w:numId w:val="19"/>
                        </w:numPr>
                      </w:pPr>
                      <w:r w:rsidRPr="00464AF0">
                        <w:t>Employers</w:t>
                      </w:r>
                    </w:p>
                    <w:p w:rsidR="004E5024" w:rsidRPr="00464AF0" w:rsidRDefault="004E5024" w:rsidP="00464AF0">
                      <w:pPr>
                        <w:pStyle w:val="ListParagraph"/>
                        <w:numPr>
                          <w:ilvl w:val="0"/>
                          <w:numId w:val="19"/>
                        </w:numPr>
                      </w:pPr>
                      <w:r w:rsidRPr="00464AF0">
                        <w:t>Unions</w:t>
                      </w:r>
                    </w:p>
                    <w:p w:rsidR="004E5024" w:rsidRPr="00464AF0" w:rsidRDefault="004E5024" w:rsidP="00464AF0">
                      <w:pPr>
                        <w:pStyle w:val="ListParagraph"/>
                        <w:numPr>
                          <w:ilvl w:val="0"/>
                          <w:numId w:val="19"/>
                        </w:numPr>
                      </w:pPr>
                      <w:r w:rsidRPr="00464AF0">
                        <w:t>Governments</w:t>
                      </w:r>
                    </w:p>
                    <w:p w:rsidR="004E5024" w:rsidRPr="00464AF0" w:rsidRDefault="004E5024" w:rsidP="00464AF0">
                      <w:pPr>
                        <w:pStyle w:val="ListParagraph"/>
                        <w:numPr>
                          <w:ilvl w:val="0"/>
                          <w:numId w:val="19"/>
                        </w:numPr>
                      </w:pPr>
                      <w:r w:rsidRPr="00464AF0">
                        <w:t>Other parties:</w:t>
                      </w:r>
                    </w:p>
                    <w:p w:rsidR="004E5024" w:rsidRDefault="004E5024" w:rsidP="00464AF0">
                      <w:pPr>
                        <w:pStyle w:val="ListParagraph"/>
                        <w:numPr>
                          <w:ilvl w:val="1"/>
                          <w:numId w:val="19"/>
                        </w:numPr>
                      </w:pPr>
                      <w:proofErr w:type="spellStart"/>
                      <w:r>
                        <w:t>Labour</w:t>
                      </w:r>
                      <w:proofErr w:type="spellEnd"/>
                      <w:r>
                        <w:t xml:space="preserve"> relations boards</w:t>
                      </w:r>
                    </w:p>
                    <w:p w:rsidR="004E5024" w:rsidRPr="007D3689" w:rsidRDefault="004E5024" w:rsidP="00464AF0">
                      <w:pPr>
                        <w:pStyle w:val="ListParagraph"/>
                        <w:numPr>
                          <w:ilvl w:val="1"/>
                          <w:numId w:val="19"/>
                        </w:numPr>
                      </w:pPr>
                      <w:r>
                        <w:t>Arbitrators</w:t>
                      </w:r>
                    </w:p>
                    <w:p w:rsidR="004E5024" w:rsidRPr="007D3689" w:rsidRDefault="004E5024" w:rsidP="007D3689">
                      <w:pPr>
                        <w:jc w:val="center"/>
                        <w:rPr>
                          <w:sz w:val="20"/>
                          <w:szCs w:val="20"/>
                        </w:rPr>
                      </w:pPr>
                    </w:p>
                  </w:txbxContent>
                </v:textbox>
                <w10:wrap type="through"/>
              </v:rect>
            </w:pict>
          </mc:Fallback>
        </mc:AlternateContent>
      </w:r>
      <w:r>
        <w:rPr>
          <w:noProof/>
          <w:u w:val="single"/>
        </w:rPr>
        <mc:AlternateContent>
          <mc:Choice Requires="wps">
            <w:drawing>
              <wp:anchor distT="0" distB="0" distL="114300" distR="114300" simplePos="0" relativeHeight="251660288" behindDoc="0" locked="0" layoutInCell="1" allowOverlap="1" wp14:anchorId="72C0BA96" wp14:editId="66C310AA">
                <wp:simplePos x="0" y="0"/>
                <wp:positionH relativeFrom="column">
                  <wp:posOffset>571500</wp:posOffset>
                </wp:positionH>
                <wp:positionV relativeFrom="paragraph">
                  <wp:posOffset>101600</wp:posOffset>
                </wp:positionV>
                <wp:extent cx="228600" cy="114300"/>
                <wp:effectExtent l="50800" t="50800" r="50800" b="139700"/>
                <wp:wrapThrough wrapText="bothSides">
                  <wp:wrapPolygon edited="0">
                    <wp:start x="7200" y="-9600"/>
                    <wp:lineTo x="-4800" y="0"/>
                    <wp:lineTo x="-4800" y="24000"/>
                    <wp:lineTo x="9600" y="43200"/>
                    <wp:lineTo x="21600" y="43200"/>
                    <wp:lineTo x="24000" y="4800"/>
                    <wp:lineTo x="24000" y="-9600"/>
                    <wp:lineTo x="7200" y="-9600"/>
                  </wp:wrapPolygon>
                </wp:wrapThrough>
                <wp:docPr id="2" name="Right Arrow 2"/>
                <wp:cNvGraphicFramePr/>
                <a:graphic xmlns:a="http://schemas.openxmlformats.org/drawingml/2006/main">
                  <a:graphicData uri="http://schemas.microsoft.com/office/word/2010/wordprocessingShape">
                    <wps:wsp>
                      <wps:cNvSpPr/>
                      <wps:spPr>
                        <a:xfrm>
                          <a:off x="0" y="0"/>
                          <a:ext cx="228600" cy="114300"/>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3" coordsize="21600,21600" o:spt="13" adj="16200,5400" path="m@0,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 o:spid="_x0000_s1026" type="#_x0000_t13" style="position:absolute;margin-left:45pt;margin-top:8pt;width:18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iDrYl4CAAAdBQAADgAAAGRycy9lMm9Eb2MueG1srFTfT9swEH6ftP/B8vtIEzrGKlJUgZgmIUDA&#10;xLNx7MaS4/PObtPur9/ZSQNik5CmvTh3ufvul7/z2fmus2yrMBhwNS+PZpwpJ6Exbl3zH49Xn045&#10;C1G4RlhwquZ7Ffj58uOHs94vVAUt2EYhoyAuLHpf8zZGvyiKIFvViXAEXjkyasBORFJxXTQoeore&#10;2aKazU6KHrDxCFKFQH8vByNf5vhaKxlvtQ4qMltzqi3mE/P5nM5ieSYWaxS+NXIsQ/xDFZ0wjpJO&#10;oS5FFGyD5o9QnZEIAXQ8ktAVoLWRKvdA3ZSzN908tMKr3AsNJ/hpTOH/hZU32ztkpql5xZkTHV3R&#10;vVm3ka0QoWdVGlDvw4L8HvwdjlogMXW709ilL/XBdnmo+2moaheZpJ9VdXoyo9FLMpXl/JhkilK8&#10;gD2G+E1Bx5JQc0zpc/Y8ULG9DnEAHBwJnUoaishS3FuV6rDuXmnqhtKWGZ15pC4ssq0gBggplYvl&#10;WED2TjBtrJ2Ax+8DR/8EVZljE7h6HzwhcmZwcQJ3xgH+LYCdStaD/2ECQ99pBM/Q7OkiEQaGBy+v&#10;DI3zWoR4J5AoTTdAaxpv6dAW+prDKHHWAv762//kT0wjK2c9rUjNw8+NQMWZ/e6Ig1/L+TztVFbm&#10;n79UpOBry/Nri9t0F0B3UNKD4GUWk3+0B1EjdE+0zauUlUzCScpdcxnxoFzEYXXpPZBqtcputEde&#10;xGv34OXh1hNRHndPAv3IqUhkvIHDOonFG1INvuk+HKw2EbTJjHuZ6zhv2sHM3PG9SEv+Ws9eL6/a&#10;8jcAAAD//wMAUEsDBBQABgAIAAAAIQC310jD1wAAAAgBAAAPAAAAZHJzL2Rvd25yZXYueG1sTE/J&#10;TsMwEL0j8Q/WIHGjNgEqCHEqFsGFE4EPcJMhNsTjyHZb8/dMTvQ0y5t5S7MpfhJ7jMkF0nC5UiCQ&#10;+jA4GjV8frxc3IJI2dBgpkCo4RcTbNrTk8bUQzjQO+67PAomoVQbDTbnuZYy9Ra9SaswIzH2FaI3&#10;mcc4yiGaA5P7SVZKraU3jljBmhmfLPY/3c6zjfLqvsk+v7mq67Odbx6xRKv1+Vl5uAeRseT/Y1js&#10;8w+07GkbdjQkMWm4Uxwl837NdcGrpdlquLpWINtGHgdo/wAAAP//AwBQSwECLQAUAAYACAAAACEA&#10;5JnDwPsAAADhAQAAEwAAAAAAAAAAAAAAAAAAAAAAW0NvbnRlbnRfVHlwZXNdLnhtbFBLAQItABQA&#10;BgAIAAAAIQAjsmrh1wAAAJQBAAALAAAAAAAAAAAAAAAAACwBAABfcmVscy8ucmVsc1BLAQItABQA&#10;BgAIAAAAIQBqIOtiXgIAAB0FAAAOAAAAAAAAAAAAAAAAACwCAABkcnMvZTJvRG9jLnhtbFBLAQIt&#10;ABQABgAIAAAAIQC310jD1wAAAAgBAAAPAAAAAAAAAAAAAAAAALYEAABkcnMvZG93bnJldi54bWxQ&#10;SwUGAAAAAAQABADzAAAAugUAAAAA&#10;" fillcolor="#4f81bd [3204]" strokecolor="#4579b8 [3044]">
                <v:fill color2="#a7bfde [1620]" rotate="t" type="gradient">
                  <o:fill v:ext="view" type="gradientUnscaled"/>
                </v:fill>
                <v:shadow on="t" opacity="22937f" mv:blur="40000f" origin=",.5" offset="0,23000emu"/>
                <w10:wrap type="through"/>
              </v:shape>
            </w:pict>
          </mc:Fallback>
        </mc:AlternateContent>
      </w:r>
      <w:r>
        <w:rPr>
          <w:noProof/>
          <w:u w:val="single"/>
        </w:rPr>
        <mc:AlternateContent>
          <mc:Choice Requires="wps">
            <w:drawing>
              <wp:anchor distT="0" distB="0" distL="114300" distR="114300" simplePos="0" relativeHeight="251659264" behindDoc="0" locked="0" layoutInCell="1" allowOverlap="1" wp14:anchorId="6463337B" wp14:editId="4CBADAD6">
                <wp:simplePos x="0" y="0"/>
                <wp:positionH relativeFrom="column">
                  <wp:posOffset>-800100</wp:posOffset>
                </wp:positionH>
                <wp:positionV relativeFrom="paragraph">
                  <wp:posOffset>101600</wp:posOffset>
                </wp:positionV>
                <wp:extent cx="1143000" cy="1207770"/>
                <wp:effectExtent l="50800" t="25400" r="76200" b="113030"/>
                <wp:wrapThrough wrapText="bothSides">
                  <wp:wrapPolygon edited="0">
                    <wp:start x="-960" y="-454"/>
                    <wp:lineTo x="-960" y="23167"/>
                    <wp:lineTo x="22560" y="23167"/>
                    <wp:lineTo x="22560" y="-454"/>
                    <wp:lineTo x="-960" y="-454"/>
                  </wp:wrapPolygon>
                </wp:wrapThrough>
                <wp:docPr id="1" name="Rectangle 1"/>
                <wp:cNvGraphicFramePr/>
                <a:graphic xmlns:a="http://schemas.openxmlformats.org/drawingml/2006/main">
                  <a:graphicData uri="http://schemas.microsoft.com/office/word/2010/wordprocessingShape">
                    <wps:wsp>
                      <wps:cNvSpPr/>
                      <wps:spPr>
                        <a:xfrm>
                          <a:off x="0" y="0"/>
                          <a:ext cx="1143000" cy="1207770"/>
                        </a:xfrm>
                        <a:prstGeom prst="rect">
                          <a:avLst/>
                        </a:prstGeom>
                      </wps:spPr>
                      <wps:style>
                        <a:lnRef idx="1">
                          <a:schemeClr val="accent1"/>
                        </a:lnRef>
                        <a:fillRef idx="3">
                          <a:schemeClr val="accent1"/>
                        </a:fillRef>
                        <a:effectRef idx="2">
                          <a:schemeClr val="accent1"/>
                        </a:effectRef>
                        <a:fontRef idx="minor">
                          <a:schemeClr val="lt1"/>
                        </a:fontRef>
                      </wps:style>
                      <wps:txbx>
                        <w:txbxContent>
                          <w:p w:rsidR="004E5024" w:rsidRDefault="004E5024" w:rsidP="007D3689">
                            <w:pPr>
                              <w:rPr>
                                <w:sz w:val="20"/>
                                <w:szCs w:val="20"/>
                                <w:u w:val="single"/>
                              </w:rPr>
                            </w:pPr>
                            <w:r w:rsidRPr="007D3689">
                              <w:rPr>
                                <w:sz w:val="20"/>
                                <w:szCs w:val="20"/>
                                <w:u w:val="single"/>
                              </w:rPr>
                              <w:t xml:space="preserve">The environment </w:t>
                            </w:r>
                          </w:p>
                          <w:p w:rsidR="004E5024" w:rsidRDefault="004E5024" w:rsidP="007D3689">
                            <w:pPr>
                              <w:rPr>
                                <w:sz w:val="20"/>
                                <w:szCs w:val="20"/>
                                <w:u w:val="single"/>
                              </w:rPr>
                            </w:pPr>
                          </w:p>
                          <w:p w:rsidR="004E5024" w:rsidRDefault="004E5024" w:rsidP="007D3689">
                            <w:pPr>
                              <w:rPr>
                                <w:sz w:val="20"/>
                                <w:szCs w:val="20"/>
                              </w:rPr>
                            </w:pPr>
                            <w:r>
                              <w:rPr>
                                <w:sz w:val="20"/>
                                <w:szCs w:val="20"/>
                              </w:rPr>
                              <w:t>Economy</w:t>
                            </w:r>
                          </w:p>
                          <w:p w:rsidR="004E5024" w:rsidRDefault="004E5024" w:rsidP="007D3689">
                            <w:pPr>
                              <w:rPr>
                                <w:sz w:val="20"/>
                                <w:szCs w:val="20"/>
                              </w:rPr>
                            </w:pPr>
                            <w:r>
                              <w:rPr>
                                <w:sz w:val="20"/>
                                <w:szCs w:val="20"/>
                              </w:rPr>
                              <w:t>Technology</w:t>
                            </w:r>
                          </w:p>
                          <w:p w:rsidR="004E5024" w:rsidRDefault="004E5024" w:rsidP="007D3689">
                            <w:pPr>
                              <w:rPr>
                                <w:sz w:val="20"/>
                                <w:szCs w:val="20"/>
                              </w:rPr>
                            </w:pPr>
                            <w:r>
                              <w:rPr>
                                <w:sz w:val="20"/>
                                <w:szCs w:val="20"/>
                              </w:rPr>
                              <w:t>Social values</w:t>
                            </w:r>
                          </w:p>
                          <w:p w:rsidR="004E5024" w:rsidRDefault="004E5024" w:rsidP="007D3689">
                            <w:pPr>
                              <w:rPr>
                                <w:sz w:val="20"/>
                                <w:szCs w:val="20"/>
                              </w:rPr>
                            </w:pPr>
                            <w:r>
                              <w:rPr>
                                <w:sz w:val="20"/>
                                <w:szCs w:val="20"/>
                              </w:rPr>
                              <w:t>Political system</w:t>
                            </w:r>
                          </w:p>
                          <w:p w:rsidR="004E5024" w:rsidRPr="007D3689" w:rsidRDefault="004E5024" w:rsidP="007D3689">
                            <w:pPr>
                              <w:rPr>
                                <w:sz w:val="20"/>
                                <w:szCs w:val="20"/>
                              </w:rPr>
                            </w:pPr>
                            <w:r>
                              <w:rPr>
                                <w:sz w:val="20"/>
                                <w:szCs w:val="20"/>
                              </w:rPr>
                              <w:t>Legal system</w:t>
                            </w:r>
                          </w:p>
                          <w:p w:rsidR="004E5024" w:rsidRDefault="004E5024" w:rsidP="005F4184">
                            <w:pPr>
                              <w:jc w:val="center"/>
                              <w:rPr>
                                <w:sz w:val="20"/>
                                <w:szCs w:val="20"/>
                              </w:rPr>
                            </w:pPr>
                          </w:p>
                          <w:p w:rsidR="004E5024" w:rsidRPr="007D3689" w:rsidRDefault="004E5024" w:rsidP="007D3689">
                            <w:pPr>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7" style="position:absolute;margin-left:-62.95pt;margin-top:8pt;width:90pt;height:95.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dkmn2QCAAApBQAADgAAAGRycy9lMm9Eb2MueG1srFTfa9swEH4f7H8Qel9sp9myhTolpHQMSlva&#10;jj4rspQYZJ12UmJnf/1OsuOWrlAYe5F1vt/ffafzi64x7KDQ12BLXkxyzpSVUNV2W/Kfj1efvnLm&#10;g7CVMGBVyY/K84vlxw/nrVuoKezAVAoZBbF+0bqS70Jwiyzzcqca4SfglCWlBmxEIBG3WYWipeiN&#10;yaZ5/iVrASuHIJX39PeyV/Jliq+1kuFWa68CMyWn2kI6MZ2beGbLc7HYonC7Wg5liH+oohG1paRj&#10;qEsRBNtj/VeoppYIHnSYSGgy0LqWKvVA3RT5q24edsKp1AuB490Ik/9/YeXN4Q5ZXdHsOLOioRHd&#10;E2jCbo1iRYSndX5BVg/uDgfJ0zX22mls4pe6YF2C9DhCqrrAJP0sitlZnhPyknTFNJ/P5wn07Nnd&#10;oQ/fFTQsXkqOlD5BKQ7XPlBKMj2ZkBDL6QtIt3A0KtZg7L3S1EdMmbwTg9TaIDsImr2QUtmQGqJ4&#10;yTq66dqY0fHsfcfBPrqqxK7Refq+8+iRMoMNo3NTW8C3ApixZN3bnxDo+44QhG7TDQMc5rOB6khD&#10;RejZ7p28qgnaa+HDnUCiN42DVjbc0qENtCWH4cbZDvD3W/+jPbGOtJy1tC4l97/2AhVn5oclPn4r&#10;ZrO4X0mYfZ5PScCXms1Ljd03a6CpEOeounSN9sGcrhqheaLNXsWspBJWUu6Sy4AnYR36Naa3QarV&#10;KpnRTjkRru2DkyceROo8dk8C3cCvQNS8gdNqicUrmvW2cUIWVvsAuk4cjEj3uA4ToH1M1Bzejrjw&#10;L+Vk9fzCLf8AAAD//wMAUEsDBBQABgAIAAAAIQCY+Wr+3wAAAAoBAAAPAAAAZHJzL2Rvd25yZXYu&#10;eG1sTI9BTsMwEEX3SNzBGiR2rZOoiUqIU6FKIHWBqpYewI2nScAeR7GbhtszrGA5+k9/3q82s7Ni&#10;wjH0nhSkywQEUuNNT62C08frYg0iRE1GW0+o4BsDbOr7u0qXxt/ogNMxtoJLKJRaQRfjUEoZmg6d&#10;Dks/IHF28aPTkc+xlWbUNy53VmZJUkine+IPnR5w22Hzdbw6Be7zbaJ1uJxW+zzu5509bHfvnVKP&#10;D/PLM4iIc/yD4Vef1aFmp7O/kgnCKlikWf7ELCcFj2IiX6UgzgqypMhA1pX8P6H+AQAA//8DAFBL&#10;AQItABQABgAIAAAAIQDkmcPA+wAAAOEBAAATAAAAAAAAAAAAAAAAAAAAAABbQ29udGVudF9UeXBl&#10;c10ueG1sUEsBAi0AFAAGAAgAAAAhACOyauHXAAAAlAEAAAsAAAAAAAAAAAAAAAAALAEAAF9yZWxz&#10;Ly5yZWxzUEsBAi0AFAAGAAgAAAAhAOnZJp9kAgAAKQUAAA4AAAAAAAAAAAAAAAAALAIAAGRycy9l&#10;Mm9Eb2MueG1sUEsBAi0AFAAGAAgAAAAhAJj5av7fAAAACgEAAA8AAAAAAAAAAAAAAAAAvAQAAGRy&#10;cy9kb3ducmV2LnhtbFBLBQYAAAAABAAEAPMAAADIBQAAAAA=&#10;" fillcolor="#4f81bd [3204]" strokecolor="#4579b8 [3044]">
                <v:fill color2="#a7bfde [1620]" rotate="t" type="gradient">
                  <o:fill v:ext="view" type="gradientUnscaled"/>
                </v:fill>
                <v:shadow on="t" opacity="22937f" mv:blur="40000f" origin=",.5" offset="0,23000emu"/>
                <v:textbox>
                  <w:txbxContent>
                    <w:p w:rsidR="004E5024" w:rsidRDefault="004E5024" w:rsidP="007D3689">
                      <w:pPr>
                        <w:rPr>
                          <w:sz w:val="20"/>
                          <w:szCs w:val="20"/>
                          <w:u w:val="single"/>
                        </w:rPr>
                      </w:pPr>
                      <w:r w:rsidRPr="007D3689">
                        <w:rPr>
                          <w:sz w:val="20"/>
                          <w:szCs w:val="20"/>
                          <w:u w:val="single"/>
                        </w:rPr>
                        <w:t xml:space="preserve">The environment </w:t>
                      </w:r>
                    </w:p>
                    <w:p w:rsidR="004E5024" w:rsidRDefault="004E5024" w:rsidP="007D3689">
                      <w:pPr>
                        <w:rPr>
                          <w:sz w:val="20"/>
                          <w:szCs w:val="20"/>
                          <w:u w:val="single"/>
                        </w:rPr>
                      </w:pPr>
                    </w:p>
                    <w:p w:rsidR="004E5024" w:rsidRDefault="004E5024" w:rsidP="007D3689">
                      <w:pPr>
                        <w:rPr>
                          <w:sz w:val="20"/>
                          <w:szCs w:val="20"/>
                        </w:rPr>
                      </w:pPr>
                      <w:r>
                        <w:rPr>
                          <w:sz w:val="20"/>
                          <w:szCs w:val="20"/>
                        </w:rPr>
                        <w:t>Economy</w:t>
                      </w:r>
                    </w:p>
                    <w:p w:rsidR="004E5024" w:rsidRDefault="004E5024" w:rsidP="007D3689">
                      <w:pPr>
                        <w:rPr>
                          <w:sz w:val="20"/>
                          <w:szCs w:val="20"/>
                        </w:rPr>
                      </w:pPr>
                      <w:r>
                        <w:rPr>
                          <w:sz w:val="20"/>
                          <w:szCs w:val="20"/>
                        </w:rPr>
                        <w:t>Technology</w:t>
                      </w:r>
                    </w:p>
                    <w:p w:rsidR="004E5024" w:rsidRDefault="004E5024" w:rsidP="007D3689">
                      <w:pPr>
                        <w:rPr>
                          <w:sz w:val="20"/>
                          <w:szCs w:val="20"/>
                        </w:rPr>
                      </w:pPr>
                      <w:r>
                        <w:rPr>
                          <w:sz w:val="20"/>
                          <w:szCs w:val="20"/>
                        </w:rPr>
                        <w:t>Social values</w:t>
                      </w:r>
                    </w:p>
                    <w:p w:rsidR="004E5024" w:rsidRDefault="004E5024" w:rsidP="007D3689">
                      <w:pPr>
                        <w:rPr>
                          <w:sz w:val="20"/>
                          <w:szCs w:val="20"/>
                        </w:rPr>
                      </w:pPr>
                      <w:r>
                        <w:rPr>
                          <w:sz w:val="20"/>
                          <w:szCs w:val="20"/>
                        </w:rPr>
                        <w:t>Political system</w:t>
                      </w:r>
                    </w:p>
                    <w:p w:rsidR="004E5024" w:rsidRPr="007D3689" w:rsidRDefault="004E5024" w:rsidP="007D3689">
                      <w:pPr>
                        <w:rPr>
                          <w:sz w:val="20"/>
                          <w:szCs w:val="20"/>
                        </w:rPr>
                      </w:pPr>
                      <w:r>
                        <w:rPr>
                          <w:sz w:val="20"/>
                          <w:szCs w:val="20"/>
                        </w:rPr>
                        <w:t>Legal system</w:t>
                      </w:r>
                    </w:p>
                    <w:p w:rsidR="004E5024" w:rsidRDefault="004E5024" w:rsidP="005F4184">
                      <w:pPr>
                        <w:jc w:val="center"/>
                        <w:rPr>
                          <w:sz w:val="20"/>
                          <w:szCs w:val="20"/>
                        </w:rPr>
                      </w:pPr>
                    </w:p>
                    <w:p w:rsidR="004E5024" w:rsidRPr="007D3689" w:rsidRDefault="004E5024" w:rsidP="007D3689">
                      <w:pPr>
                        <w:rPr>
                          <w:sz w:val="18"/>
                          <w:szCs w:val="18"/>
                        </w:rPr>
                      </w:pPr>
                    </w:p>
                  </w:txbxContent>
                </v:textbox>
                <w10:wrap type="through"/>
              </v:rect>
            </w:pict>
          </mc:Fallback>
        </mc:AlternateContent>
      </w:r>
    </w:p>
    <w:p w:rsidR="008022D0" w:rsidRPr="008022D0" w:rsidRDefault="008022D0" w:rsidP="008022D0"/>
    <w:p w:rsidR="008022D0" w:rsidRPr="008022D0" w:rsidRDefault="008022D0" w:rsidP="008022D0"/>
    <w:p w:rsidR="008022D0" w:rsidRPr="008022D0" w:rsidRDefault="008022D0" w:rsidP="008022D0"/>
    <w:p w:rsidR="008022D0" w:rsidRPr="008022D0" w:rsidRDefault="008022D0" w:rsidP="008022D0"/>
    <w:p w:rsidR="008022D0" w:rsidRPr="008022D0" w:rsidRDefault="00A22905" w:rsidP="008022D0">
      <w:r>
        <w:rPr>
          <w:noProof/>
        </w:rPr>
        <mc:AlternateContent>
          <mc:Choice Requires="wps">
            <w:drawing>
              <wp:anchor distT="0" distB="0" distL="114300" distR="114300" simplePos="0" relativeHeight="251686912" behindDoc="0" locked="0" layoutInCell="1" allowOverlap="1" wp14:anchorId="211C4219" wp14:editId="54208A87">
                <wp:simplePos x="0" y="0"/>
                <wp:positionH relativeFrom="column">
                  <wp:posOffset>3149600</wp:posOffset>
                </wp:positionH>
                <wp:positionV relativeFrom="paragraph">
                  <wp:posOffset>236855</wp:posOffset>
                </wp:positionV>
                <wp:extent cx="228600" cy="114300"/>
                <wp:effectExtent l="50800" t="25400" r="25400" b="114300"/>
                <wp:wrapThrough wrapText="bothSides">
                  <wp:wrapPolygon edited="0">
                    <wp:start x="-2400" y="-4800"/>
                    <wp:lineTo x="-4800" y="24000"/>
                    <wp:lineTo x="0" y="38400"/>
                    <wp:lineTo x="12000" y="38400"/>
                    <wp:lineTo x="21600" y="19200"/>
                    <wp:lineTo x="21600" y="0"/>
                    <wp:lineTo x="14400" y="-4800"/>
                    <wp:lineTo x="-2400" y="-4800"/>
                  </wp:wrapPolygon>
                </wp:wrapThrough>
                <wp:docPr id="20" name="Left Arrow 20"/>
                <wp:cNvGraphicFramePr/>
                <a:graphic xmlns:a="http://schemas.openxmlformats.org/drawingml/2006/main">
                  <a:graphicData uri="http://schemas.microsoft.com/office/word/2010/wordprocessingShape">
                    <wps:wsp>
                      <wps:cNvSpPr/>
                      <wps:spPr>
                        <a:xfrm flipV="1">
                          <a:off x="0" y="0"/>
                          <a:ext cx="228600" cy="114300"/>
                        </a:xfrm>
                        <a:prstGeom prst="lef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Left Arrow 20" o:spid="_x0000_s1026" type="#_x0000_t66" style="position:absolute;margin-left:248pt;margin-top:18.65pt;width:18pt;height:9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3i4PGcCAAAnBQAADgAAAGRycy9lMm9Eb2MueG1srFRNbxMxEL0j8R8s3+lm01BK1E0VtSpCikpF&#10;Cz27XruxZHvM2Mkm/HrG3s22KhVIiIs19sy8+Xrjs/Ods2yrMBrwDa+PJpwpL6E1/rHh3+6u3p1y&#10;FpPwrbDgVcP3KvLzxds3Z12YqymswbYKGYH4OO9Cw9cphXlVRblWTsQjCMqTUgM6keiKj1WLoiN0&#10;Z6vpZHJSdYBtQJAqRnq97JV8UfC1VjJ90TqqxGzDKbdUTiznQz6rxZmYP6IIayOHNMQ/ZOGE8RR0&#10;hLoUSbANmt+gnJEIEXQ6kuAq0NpIVWqgaurJi2pu1yKoUgs1J4axTfH/wcrr7Q0y0zZ8Su3xwtGM&#10;VkontkSEjtEjdagLcU6Gt+EGh1skMZe70+iYtiZ8p+GXBlBJbFf6ux/7q3aJSXqcTk9PJhRGkqqu&#10;Z8ckE17Vw2S4gDF9UuBYFhpuKZGSR0EW21VMvf3Bjpxzbn02RUp7qzKS9V+Vprooap9XYZS6sMi2&#10;grggpFQ+1UP8Yp3dtLF2dDwuYf/oONhnV1XYNjpP/+48epTI4NPo7IwHfA3Ajinr3v7Qgb7u3IIH&#10;aPc0UoSe6zHIK0PdXImYbgQSuWkAtLDpCx3aQtdwGCTO1oA/X3vP9sQ50nLW0bI0PP7YCFSc2c+e&#10;2Pixns3ydpXL7P2HzCV8rnl4rvEbdwE0g5q+hiCLmO2TPYgawd3TXi9zVFIJLyl2w2XCw+Ui9UtM&#10;P4NUy2Uxo40KIq38bZCHqWei3O3uBYaBUom4eA2HxRLzF6TqbfM8PCw3CbQpjHvq69Bv2sZC3OHn&#10;yOv+/F6snv63xS8AAAD//wMAUEsDBBQABgAIAAAAIQD0cUD74AAAAAkBAAAPAAAAZHJzL2Rvd25y&#10;ZXYueG1sTI9BT4NAEIXvJv6HzZh4s4tAq0WWpjbx4sFU2ktvC0yByM4iu1D01zue9DYz7+XN99LN&#10;bDox4eBaSwruFwEIpNJWLdUKjoeXu0cQzmuqdGcJFXyhg012fZXqpLIXescp97XgEHKJVtB43ydS&#10;urJBo93C9kisne1gtOd1qGU16AuHm06GQbCSRrfEHxrd467B8iMfjYLn6RTHh/xbfu7DcPdatOPp&#10;uH1T6vZm3j6B8Dj7PzP84jM6ZMxU2JEqJzoF8XrFXbyC6CECwYZlFPKh4GEZgcxS+b9B9gMAAP//&#10;AwBQSwECLQAUAAYACAAAACEA5JnDwPsAAADhAQAAEwAAAAAAAAAAAAAAAAAAAAAAW0NvbnRlbnRf&#10;VHlwZXNdLnhtbFBLAQItABQABgAIAAAAIQAjsmrh1wAAAJQBAAALAAAAAAAAAAAAAAAAACwBAABf&#10;cmVscy8ucmVsc1BLAQItABQABgAIAAAAIQCbeLg8ZwIAACcFAAAOAAAAAAAAAAAAAAAAACwCAABk&#10;cnMvZTJvRG9jLnhtbFBLAQItABQABgAIAAAAIQD0cUD74AAAAAkBAAAPAAAAAAAAAAAAAAAAAL8E&#10;AABkcnMvZG93bnJldi54bWxQSwUGAAAAAAQABADzAAAAzAUAAAAA&#10;" fillcolor="#4f81bd [3204]" strokecolor="#4579b8 [3044]">
                <v:fill color2="#a7bfde [1620]" rotate="t" type="gradient">
                  <o:fill v:ext="view" type="gradientUnscaled"/>
                </v:fill>
                <v:shadow on="t" opacity="22937f" mv:blur="40000f" origin=",.5" offset="0,23000emu"/>
                <w10:wrap type="through"/>
              </v:shape>
            </w:pict>
          </mc:Fallback>
        </mc:AlternateContent>
      </w:r>
    </w:p>
    <w:p w:rsidR="008022D0" w:rsidRPr="008022D0" w:rsidRDefault="00A22905" w:rsidP="008022D0">
      <w:r>
        <w:rPr>
          <w:noProof/>
          <w:u w:val="single"/>
        </w:rPr>
        <mc:AlternateContent>
          <mc:Choice Requires="wps">
            <w:drawing>
              <wp:anchor distT="0" distB="0" distL="114300" distR="114300" simplePos="0" relativeHeight="251684864" behindDoc="0" locked="0" layoutInCell="1" allowOverlap="1" wp14:anchorId="5DA7DD53" wp14:editId="0BE2AB32">
                <wp:simplePos x="0" y="0"/>
                <wp:positionH relativeFrom="column">
                  <wp:posOffset>3492500</wp:posOffset>
                </wp:positionH>
                <wp:positionV relativeFrom="paragraph">
                  <wp:posOffset>58420</wp:posOffset>
                </wp:positionV>
                <wp:extent cx="114300" cy="685800"/>
                <wp:effectExtent l="76200" t="25400" r="88900" b="101600"/>
                <wp:wrapThrough wrapText="bothSides">
                  <wp:wrapPolygon edited="0">
                    <wp:start x="-4800" y="-800"/>
                    <wp:lineTo x="-14400" y="0"/>
                    <wp:lineTo x="-4800" y="24000"/>
                    <wp:lineTo x="28800" y="24000"/>
                    <wp:lineTo x="33600" y="12800"/>
                    <wp:lineTo x="28800" y="800"/>
                    <wp:lineTo x="28800" y="-800"/>
                    <wp:lineTo x="-4800" y="-800"/>
                  </wp:wrapPolygon>
                </wp:wrapThrough>
                <wp:docPr id="19" name="Up Arrow 19"/>
                <wp:cNvGraphicFramePr/>
                <a:graphic xmlns:a="http://schemas.openxmlformats.org/drawingml/2006/main">
                  <a:graphicData uri="http://schemas.microsoft.com/office/word/2010/wordprocessingShape">
                    <wps:wsp>
                      <wps:cNvSpPr/>
                      <wps:spPr>
                        <a:xfrm>
                          <a:off x="0" y="0"/>
                          <a:ext cx="114300" cy="685800"/>
                        </a:xfrm>
                        <a:prstGeom prst="up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Up Arrow 19" o:spid="_x0000_s1026" type="#_x0000_t68" style="position:absolute;margin-left:275pt;margin-top:4.6pt;width:9pt;height:5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RB5JFsCAAAZBQAADgAAAGRycy9lMm9Eb2MueG1srFRtT9swEP4+af/B8veRphQGFSmqipgmIah4&#10;EZ+NY7eRbJ93dpt2v35nJw2IISFN+5Kcfe/PPeeLy501bKswNOAqXh6NOFNOQt24VcWfHq+/nXEW&#10;onC1MOBUxfcq8MvZ1y8XrZ+qMazB1AoZBXFh2vqKr2P006IIcq2sCEfglSOlBrQi0hFXRY2ipejW&#10;FOPR6LRoAWuPIFUIdHvVKfksx9dayXindVCRmYpTbTF/MX9f0reYXYjpCoVfN7IvQ/xDFVY0jpIO&#10;oa5EFGyDzV+hbCMRAuh4JMEWoHUjVe6BuilH77p5WAuvci8ETvADTOH/hZW32yWypqbZnXPmhKUZ&#10;PXk2R4SW0RXh0/owJbMHv8T+FEhMze402vSnNtguY7ofMFW7yCRdluXkeETIS1Kdnp2ckUxRildn&#10;jyH+UGBZEiq+8Tl3BlNsb0LsrA9W5Jrq6SrIUtwblYow7l5p6iTlzN6ZQ2phkG0FTV9IqVws++zZ&#10;OrnpxpjB8fhzx94+uarMr8F5/Lnz4JEzg4uDs20c4EcBzFCy7uwPCHR9JwheoN7TEBE6dgcvrxvC&#10;8kaEuBRIdCb4aUXjHX20gbbi0EucrQF/f3Sf7IllpOWspfWoePi1Eag4Mz8d8e+8nEzSPuXD5OT7&#10;mA74VvPyVuM2dgE0g5IeAy+zmOyjOYgawT7TJs9TVlIJJyl3xWXEw2ERu7Wlt0Cq+Tyb0Q55EW/c&#10;g5eHqSeiPO6eBfqeUJGYeAuHVRLTd6TqbNM8HMw3EXSTGfeKa4837V+mbf9WpAV/e85Wry/a7A8A&#10;AAD//wMAUEsDBBQABgAIAAAAIQCF2xZs3gAAAAkBAAAPAAAAZHJzL2Rvd25yZXYueG1sTI/LTsMw&#10;FET3SPyDdZHYUacRadMQpwIELNhRHt068SWJ4kdkO03691xWsBzNaOZMuV+MZif0oXdWwHqVAEPb&#10;ONXbVsDH+/NNDixEaZXUzqKAMwbYV5cXpSyUm+0bng6xZVRiQyEFdDGOBeeh6dDIsHIjWvK+nTcy&#10;kvQtV17OVG40T5Nkw43sLS10csTHDpvhMBkBr1/TWe8+TX3r52N+fJiH7dPLIMT11XJ/ByziEv/C&#10;8ItP6FARU+0mqwLTArIsoS9RwC4FRn62yUnXFFxvU+BVyf8/qH4AAAD//wMAUEsBAi0AFAAGAAgA&#10;AAAhAOSZw8D7AAAA4QEAABMAAAAAAAAAAAAAAAAAAAAAAFtDb250ZW50X1R5cGVzXS54bWxQSwEC&#10;LQAUAAYACAAAACEAI7Jq4dcAAACUAQAACwAAAAAAAAAAAAAAAAAsAQAAX3JlbHMvLnJlbHNQSwEC&#10;LQAUAAYACAAAACEAbRB5JFsCAAAZBQAADgAAAAAAAAAAAAAAAAAsAgAAZHJzL2Uyb0RvYy54bWxQ&#10;SwECLQAUAAYACAAAACEAhdsWbN4AAAAJAQAADwAAAAAAAAAAAAAAAACzBAAAZHJzL2Rvd25yZXYu&#10;eG1sUEsFBgAAAAAEAAQA8wAAAL4FAAAAAA==&#10;" adj="1800" fillcolor="#4f81bd [3204]" strokecolor="#4579b8 [3044]">
                <v:fill color2="#a7bfde [1620]" rotate="t" type="gradient">
                  <o:fill v:ext="view" type="gradientUnscaled"/>
                </v:fill>
                <v:shadow on="t" opacity="22937f" mv:blur="40000f" origin=",.5" offset="0,23000emu"/>
                <w10:wrap type="through"/>
              </v:shape>
            </w:pict>
          </mc:Fallback>
        </mc:AlternateContent>
      </w:r>
    </w:p>
    <w:p w:rsidR="008022D0" w:rsidRPr="008022D0" w:rsidRDefault="00A22905" w:rsidP="008022D0">
      <w:r>
        <w:rPr>
          <w:noProof/>
          <w:u w:val="single"/>
        </w:rPr>
        <mc:AlternateContent>
          <mc:Choice Requires="wps">
            <w:drawing>
              <wp:anchor distT="0" distB="0" distL="114300" distR="114300" simplePos="0" relativeHeight="251662336" behindDoc="0" locked="0" layoutInCell="1" allowOverlap="1" wp14:anchorId="11CE622D" wp14:editId="359916FD">
                <wp:simplePos x="0" y="0"/>
                <wp:positionH relativeFrom="column">
                  <wp:posOffset>-279400</wp:posOffset>
                </wp:positionH>
                <wp:positionV relativeFrom="paragraph">
                  <wp:posOffset>222250</wp:posOffset>
                </wp:positionV>
                <wp:extent cx="114300" cy="228600"/>
                <wp:effectExtent l="76200" t="25400" r="63500" b="101600"/>
                <wp:wrapThrough wrapText="bothSides">
                  <wp:wrapPolygon edited="0">
                    <wp:start x="-4800" y="-2400"/>
                    <wp:lineTo x="-14400" y="24000"/>
                    <wp:lineTo x="0" y="28800"/>
                    <wp:lineTo x="24000" y="28800"/>
                    <wp:lineTo x="28800" y="2400"/>
                    <wp:lineTo x="28800" y="-2400"/>
                    <wp:lineTo x="-4800" y="-2400"/>
                  </wp:wrapPolygon>
                </wp:wrapThrough>
                <wp:docPr id="4" name="Down Arrow 4"/>
                <wp:cNvGraphicFramePr/>
                <a:graphic xmlns:a="http://schemas.openxmlformats.org/drawingml/2006/main">
                  <a:graphicData uri="http://schemas.microsoft.com/office/word/2010/wordprocessingShape">
                    <wps:wsp>
                      <wps:cNvSpPr/>
                      <wps:spPr>
                        <a:xfrm>
                          <a:off x="0" y="0"/>
                          <a:ext cx="114300" cy="228600"/>
                        </a:xfrm>
                        <a:prstGeom prst="down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4" o:spid="_x0000_s1026" type="#_x0000_t67" style="position:absolute;margin-left:-21.95pt;margin-top:17.5pt;width:9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nof6VsCAAAbBQAADgAAAGRycy9lMm9Eb2MueG1srFTfa9swEH4f7H8Qel8cp1nXmToltHQMQhvW&#10;jj6rstQYJJ12UuJkf/1OsuOWrlAYe5FPvt/ffafzi701bKcwtOBqXk6mnCknoWndU81/3l9/OuMs&#10;ROEaYcCpmh9U4BeLjx/OO1+pGWzANAoZBXGh6nzNNzH6qiiC3CgrwgS8cqTUgFZEuuJT0aDoKLo1&#10;xWw6PS06wMYjSBUC/b3qlXyR42utZLzVOqjITM2ptphPzOdjOovFuaieUPhNK4cyxD9UYUXrKOkY&#10;6kpEwbbY/hXKthIhgI4TCbYArVupcg/UTTl91c3dRniVeyFwgh9hCv8vrLzZrZG1Tc3nnDlhaURX&#10;0Dm2RISOzRM+nQ8Vmd35NQ63QGJqdq/Rpi+1wfYZ08OIqdpHJulnWc5PpoS8JNVsdnZKMkUpnp09&#10;hvhNgWVJqHlD2XPyDKfYrULs7Y925Jwq6mvIUjwYlcow7ofS1EvKmr0zi9SlQbYTNH8hpXKxHPJn&#10;6+SmW2NGx5P3HQf75Koyw0bn2fvOo0fODC6OzrZ1gG8FMGPJurc/ItD3nSB4hOZAY0To+R28vG4J&#10;zZUIcS2QCE0DoCWNt3RoA13NYZA42wD+fut/sieekZazjhak5uHXVqDizHx3xMCv5XyeNipf5p+/&#10;zOiCLzWPLzVuay+BZlDSc+BlFpN9NEdRI9gH2uVlykoq4STlrrmMeLxcxn5x6TWQarnMZrRFXsSV&#10;u/PyOPVElPv9g0A/UCoSF2/guEyiekWq3jbNw8FyG0G3mXHPuA540wZm4g6vRVrxl/ds9fymLf4A&#10;AAD//wMAUEsDBBQABgAIAAAAIQCYVX4V3gAAAAkBAAAPAAAAZHJzL2Rvd25yZXYueG1sTI9NT8Mw&#10;DIbvSPyHyEjcunQt+ypNJzSpnGEgsWPWem2hcaok6wq/HnMaR9uPXj9vvp1ML0Z0vrOkYD6LQSBV&#10;tu6oUfD+VkZrED5oqnVvCRV8o4dtcXuT66y2F3rFcR8awSHkM62gDWHIpPRVi0b7mR2Q+HayzujA&#10;o2tk7fSFw00vkzheSqM74g+tHnDXYvW1PxsFbvz4TFdu97Ne+qSansvDS5kelLq/m54eQQScwhWG&#10;P31Wh4KdjvZMtRe9gugh3TCqIF1wJwaiZMGLo4LVPAZZ5PJ/g+IXAAD//wMAUEsBAi0AFAAGAAgA&#10;AAAhAOSZw8D7AAAA4QEAABMAAAAAAAAAAAAAAAAAAAAAAFtDb250ZW50X1R5cGVzXS54bWxQSwEC&#10;LQAUAAYACAAAACEAI7Jq4dcAAACUAQAACwAAAAAAAAAAAAAAAAAsAQAAX3JlbHMvLnJlbHNQSwEC&#10;LQAUAAYACAAAACEA9nof6VsCAAAbBQAADgAAAAAAAAAAAAAAAAAsAgAAZHJzL2Uyb0RvYy54bWxQ&#10;SwECLQAUAAYACAAAACEAmFV+Fd4AAAAJAQAADwAAAAAAAAAAAAAAAACzBAAAZHJzL2Rvd25yZXYu&#10;eG1sUEsFBgAAAAAEAAQA8wAAAL4FAAAAAA==&#10;" fillcolor="#4f81bd [3204]" strokecolor="#4579b8 [3044]">
                <v:fill color2="#a7bfde [1620]" rotate="t" type="gradient">
                  <o:fill v:ext="view" type="gradientUnscaled"/>
                </v:fill>
                <v:shadow on="t" opacity="22937f" mv:blur="40000f" origin=",.5" offset="0,23000emu"/>
                <w10:wrap type="through"/>
              </v:shape>
            </w:pict>
          </mc:Fallback>
        </mc:AlternateContent>
      </w:r>
      <w:r w:rsidR="00464AF0">
        <w:rPr>
          <w:noProof/>
        </w:rPr>
        <mc:AlternateContent>
          <mc:Choice Requires="wps">
            <w:drawing>
              <wp:anchor distT="0" distB="0" distL="114300" distR="114300" simplePos="0" relativeHeight="251668480" behindDoc="0" locked="0" layoutInCell="1" allowOverlap="1" wp14:anchorId="4D13BC0E" wp14:editId="09223E41">
                <wp:simplePos x="0" y="0"/>
                <wp:positionH relativeFrom="column">
                  <wp:posOffset>-736600</wp:posOffset>
                </wp:positionH>
                <wp:positionV relativeFrom="paragraph">
                  <wp:posOffset>222250</wp:posOffset>
                </wp:positionV>
                <wp:extent cx="114300" cy="3657600"/>
                <wp:effectExtent l="76200" t="25400" r="88900" b="101600"/>
                <wp:wrapThrough wrapText="bothSides">
                  <wp:wrapPolygon edited="0">
                    <wp:start x="-4800" y="-150"/>
                    <wp:lineTo x="-14400" y="0"/>
                    <wp:lineTo x="-4800" y="22050"/>
                    <wp:lineTo x="28800" y="22050"/>
                    <wp:lineTo x="33600" y="2400"/>
                    <wp:lineTo x="28800" y="150"/>
                    <wp:lineTo x="28800" y="-150"/>
                    <wp:lineTo x="-4800" y="-150"/>
                  </wp:wrapPolygon>
                </wp:wrapThrough>
                <wp:docPr id="10" name="Up Arrow 10"/>
                <wp:cNvGraphicFramePr/>
                <a:graphic xmlns:a="http://schemas.openxmlformats.org/drawingml/2006/main">
                  <a:graphicData uri="http://schemas.microsoft.com/office/word/2010/wordprocessingShape">
                    <wps:wsp>
                      <wps:cNvSpPr/>
                      <wps:spPr>
                        <a:xfrm>
                          <a:off x="0" y="0"/>
                          <a:ext cx="114300" cy="3657600"/>
                        </a:xfrm>
                        <a:prstGeom prst="up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Up Arrow 10" o:spid="_x0000_s1026" type="#_x0000_t68" style="position:absolute;margin-left:-57.95pt;margin-top:17.5pt;width:9pt;height:4in;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pAollsCAAAaBQAADgAAAGRycy9lMm9Eb2MueG1srFTfT9swEH6ftP/B8vtIUwpsFSmqQEyTKqhW&#10;EM/GsWkk2+ed3abdX7+zk6aIISFNe0l8vt/ffefLq501bKswNOAqXp6MOFNOQt24l4o/Ptx++cpZ&#10;iMLVwoBTFd+rwK9mnz9dtn6qxrAGUytkFMSFaesrvo7RT4siyLWyIpyAV46UGtCKSCK+FDWKlqJb&#10;U4xHo/OiBaw9glQh0O1Np+SzHF9rJeO91kFFZipOtcX8xfx9Tt9idimmLyj8upF9GeIfqrCicZR0&#10;CHUjomAbbP4KZRuJEEDHEwm2AK0bqXIP1E05etPNai28yr0QOMEPMIX/F1bebZfImppmR/A4YWlG&#10;j57NEaFldEX4tD5MyWzll9hLgY6p2Z1Gm/7UBttlTPcDpmoXmaTLspycjii0JNXp+dnFOQkUpjh6&#10;ewzxuwLL0qHiG5+TZzTFdhFiZ32wItdUUFdCPsW9UakK434qTa2kpNk7k0hdG2RbQeMXUioXyz57&#10;tk5uujFmcDz92LG3T64qE2xwHn/sPHjkzODi4GwbB/heADOUrDv7AwJd3wmCZ6j3NEWEjt7By9uG&#10;sFyIEJcCic+EP+1ovKePNtBWHPoTZ2vA3+/dJ3uiGWk5a2k/Kh5+bQQqzswPRwT8Vk4maaGyMDm7&#10;GJOArzXPrzVuY6+BZlDSa+BlPib7aA5HjWCfaJXnKSuphJOUu+Iy4kG4jt3e0mMg1XyezWiJvIgL&#10;t/LyMPVElIfdk0DfEyoSFe/gsEti+oZUnW2ah4P5JoJuMuOOuPZ40wJm2vaPRdrw13K2Oj5psz8A&#10;AAD//wMAUEsDBBQABgAIAAAAIQAbiukX4wAAAAsBAAAPAAAAZHJzL2Rvd25yZXYueG1sTI9NT8Mw&#10;DIbvSPyHyEjcujSgrVupO01IIAQHYJsEx6wN/VjjVE22ln+POcHR9qPXz5utJ9uJsxl84whBzWIQ&#10;hgpXNlQh7HcP0RKED5pK3TkyCN/Gwzq/vMh0WrqR3s15GyrBIeRTjVCH0KdS+qI2VvuZ6w3x7csN&#10;Vgceh0qWgx453HbyJo4X0uqG+EOte3Nfm+K4PVmEx91T234mH8/tmz/6zbhMmtf9C+L11bS5AxHM&#10;FP5g+NVndcjZ6eBOVHrRIURKzVfMItzOuRQT0SrhxQFhoVQMMs/k/w75DwAAAP//AwBQSwECLQAU&#10;AAYACAAAACEA5JnDwPsAAADhAQAAEwAAAAAAAAAAAAAAAAAAAAAAW0NvbnRlbnRfVHlwZXNdLnht&#10;bFBLAQItABQABgAIAAAAIQAjsmrh1wAAAJQBAAALAAAAAAAAAAAAAAAAACwBAABfcmVscy8ucmVs&#10;c1BLAQItABQABgAIAAAAIQCukCiWWwIAABoFAAAOAAAAAAAAAAAAAAAAACwCAABkcnMvZTJvRG9j&#10;LnhtbFBLAQItABQABgAIAAAAIQAbiukX4wAAAAsBAAAPAAAAAAAAAAAAAAAAALMEAABkcnMvZG93&#10;bnJldi54bWxQSwUGAAAAAAQABADzAAAAwwUAAAAA&#10;" adj="338" fillcolor="#4f81bd [3204]" strokecolor="#4579b8 [3044]">
                <v:fill color2="#a7bfde [1620]" rotate="t" type="gradient">
                  <o:fill v:ext="view" type="gradientUnscaled"/>
                </v:fill>
                <v:shadow on="t" opacity="22937f" mv:blur="40000f" origin=",.5" offset="0,23000emu"/>
                <w10:wrap type="through"/>
              </v:shape>
            </w:pict>
          </mc:Fallback>
        </mc:AlternateContent>
      </w:r>
    </w:p>
    <w:p w:rsidR="008022D0" w:rsidRPr="008022D0" w:rsidRDefault="00A22905" w:rsidP="008022D0">
      <w:r>
        <w:rPr>
          <w:noProof/>
          <w:u w:val="single"/>
        </w:rPr>
        <mc:AlternateContent>
          <mc:Choice Requires="wps">
            <w:drawing>
              <wp:anchor distT="0" distB="0" distL="114300" distR="114300" simplePos="0" relativeHeight="251675648" behindDoc="0" locked="0" layoutInCell="1" allowOverlap="1" wp14:anchorId="01BAFCF0" wp14:editId="7D8634F0">
                <wp:simplePos x="0" y="0"/>
                <wp:positionH relativeFrom="column">
                  <wp:posOffset>3169285</wp:posOffset>
                </wp:positionH>
                <wp:positionV relativeFrom="paragraph">
                  <wp:posOffset>272415</wp:posOffset>
                </wp:positionV>
                <wp:extent cx="228600" cy="114300"/>
                <wp:effectExtent l="50800" t="50800" r="50800" b="139700"/>
                <wp:wrapThrough wrapText="bothSides">
                  <wp:wrapPolygon edited="0">
                    <wp:start x="7200" y="-9600"/>
                    <wp:lineTo x="-4800" y="0"/>
                    <wp:lineTo x="-4800" y="24000"/>
                    <wp:lineTo x="9600" y="43200"/>
                    <wp:lineTo x="21600" y="43200"/>
                    <wp:lineTo x="24000" y="4800"/>
                    <wp:lineTo x="24000" y="-9600"/>
                    <wp:lineTo x="7200" y="-9600"/>
                  </wp:wrapPolygon>
                </wp:wrapThrough>
                <wp:docPr id="14" name="Right Arrow 14"/>
                <wp:cNvGraphicFramePr/>
                <a:graphic xmlns:a="http://schemas.openxmlformats.org/drawingml/2006/main">
                  <a:graphicData uri="http://schemas.microsoft.com/office/word/2010/wordprocessingShape">
                    <wps:wsp>
                      <wps:cNvSpPr/>
                      <wps:spPr>
                        <a:xfrm>
                          <a:off x="0" y="0"/>
                          <a:ext cx="228600" cy="114300"/>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14" o:spid="_x0000_s1026" type="#_x0000_t13" style="position:absolute;margin-left:249.55pt;margin-top:21.45pt;width:18pt;height: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aOsRV4CAAAfBQAADgAAAGRycy9lMm9Eb2MueG1srFTfT9swEH6ftP/B8vtIUzoGFSmqQEyTEFTA&#10;xLNx7CaS7fPObtPur9/ZSQNiSEjTXpKz7777+Z3PL3bWsK3C0IKreHk04Uw5CXXr1hX/+Xj95ZSz&#10;EIWrhQGnKr5XgV8sPn867/xcTaEBUytk5MSFeecr3sTo50URZKOsCEfglSOlBrQi0hHXRY2iI+/W&#10;FNPJ5KToAGuPIFUIdHvVK/ki+9dayXindVCRmYpTbjF/MX+f07dYnIv5GoVvWjmkIf4hCytaR0FH&#10;V1ciCrbB9i9XtpUIAXQ8kmAL0LqVKtdA1ZSTN9U8NMKrXAs1J/ixTeH/uZW32xWytqbZzThzwtKM&#10;7tt1E9kSETpGt9Sizoc5WT74FQ6nQGKqd6fRpj9Vwna5rfuxrWoXmaTL6fT0ZELNl6Qqy9kxyeSl&#10;eAF7DPG7AsuSUHFM8XP43FKxvQmxBxwMCZ1S6pPIUtwblfIw7l5pqofClhmdmaQuDbKtIA4IKZWL&#10;5ZBAtk4w3RozAo8/Bg72Caoyy0bw9GPwiMiRwcURbFsH+J4DM6ase/tDB/q6Uwueod7TKBF6jgcv&#10;r1tq540IcSWQSE0ToEWNd/TRBrqKwyBx1gD+fu8+2RPXSMtZR0tS8fBrI1BxZn44YuFZOZulrcqH&#10;2ddvUzrga83za43b2EugGZT0JHiZxWQfzUHUCPaJ9nmZopJKOEmxKy4jHg6XsV9eehGkWi6zGW2S&#10;F/HGPXh5mHoiyuPuSaAfOBWJjLdwWCgxf0Oq3jbNw8FyE0G3mXEvfR36TVuYmTu8GGnNX5+z1cu7&#10;tvgDAAD//wMAUEsDBBQABgAIAAAAIQCTAyyM2wAAAAkBAAAPAAAAZHJzL2Rvd25yZXYueG1sTI/L&#10;TsMwEEX3SPyDNUjsqNNAKhLiVDwEG1YEPsCNh9gQj6PYbc3fM6zobh537j3TbrOfxAGX6AIpWK8K&#10;EEhDMI5GBR/vz1e3IGLSZPQUCBX8YIRtd37W6saEI73hoU+jYBOKjVZgU5obKeNg0eu4CjMS7z7D&#10;4nXidhmlWfSRzf0ky6LYSK8dcYLVMz5aHL77vWeM/OK+yD69urIfkp2rB8yLVeryIt/fgUiY078Y&#10;/vD5Bjpm2oU9mSgmBTd1vWYpF2UNggXVdcWDnYJNUYPsWnn6QfcLAAD//wMAUEsBAi0AFAAGAAgA&#10;AAAhAOSZw8D7AAAA4QEAABMAAAAAAAAAAAAAAAAAAAAAAFtDb250ZW50X1R5cGVzXS54bWxQSwEC&#10;LQAUAAYACAAAACEAI7Jq4dcAAACUAQAACwAAAAAAAAAAAAAAAAAsAQAAX3JlbHMvLnJlbHNQSwEC&#10;LQAUAAYACAAAACEAiaOsRV4CAAAfBQAADgAAAAAAAAAAAAAAAAAsAgAAZHJzL2Uyb0RvYy54bWxQ&#10;SwECLQAUAAYACAAAACEAkwMsjNsAAAAJAQAADwAAAAAAAAAAAAAAAAC2BAAAZHJzL2Rvd25yZXYu&#10;eG1sUEsFBgAAAAAEAAQA8wAAAL4FAAAAAA==&#10;" fillcolor="#4f81bd [3204]" strokecolor="#4579b8 [3044]">
                <v:fill color2="#a7bfde [1620]" rotate="t" type="gradient">
                  <o:fill v:ext="view" type="gradientUnscaled"/>
                </v:fill>
                <v:shadow on="t" opacity="22937f" mv:blur="40000f" origin=",.5" offset="0,23000emu"/>
                <w10:wrap type="through"/>
              </v:shape>
            </w:pict>
          </mc:Fallback>
        </mc:AlternateContent>
      </w:r>
      <w:r>
        <w:rPr>
          <w:noProof/>
          <w:u w:val="single"/>
        </w:rPr>
        <mc:AlternateContent>
          <mc:Choice Requires="wps">
            <w:drawing>
              <wp:anchor distT="0" distB="0" distL="114300" distR="114300" simplePos="0" relativeHeight="251664384" behindDoc="0" locked="0" layoutInCell="1" allowOverlap="1" wp14:anchorId="20A9CC69" wp14:editId="2D138DDF">
                <wp:simplePos x="0" y="0"/>
                <wp:positionH relativeFrom="column">
                  <wp:posOffset>-31115</wp:posOffset>
                </wp:positionH>
                <wp:positionV relativeFrom="paragraph">
                  <wp:posOffset>158115</wp:posOffset>
                </wp:positionV>
                <wp:extent cx="228600" cy="114300"/>
                <wp:effectExtent l="50800" t="50800" r="50800" b="139700"/>
                <wp:wrapThrough wrapText="bothSides">
                  <wp:wrapPolygon edited="0">
                    <wp:start x="7200" y="-9600"/>
                    <wp:lineTo x="-4800" y="0"/>
                    <wp:lineTo x="-4800" y="24000"/>
                    <wp:lineTo x="9600" y="43200"/>
                    <wp:lineTo x="21600" y="43200"/>
                    <wp:lineTo x="24000" y="4800"/>
                    <wp:lineTo x="24000" y="-9600"/>
                    <wp:lineTo x="7200" y="-9600"/>
                  </wp:wrapPolygon>
                </wp:wrapThrough>
                <wp:docPr id="6" name="Right Arrow 6"/>
                <wp:cNvGraphicFramePr/>
                <a:graphic xmlns:a="http://schemas.openxmlformats.org/drawingml/2006/main">
                  <a:graphicData uri="http://schemas.microsoft.com/office/word/2010/wordprocessingShape">
                    <wps:wsp>
                      <wps:cNvSpPr/>
                      <wps:spPr>
                        <a:xfrm>
                          <a:off x="0" y="0"/>
                          <a:ext cx="228600" cy="114300"/>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6" o:spid="_x0000_s1026" type="#_x0000_t13" style="position:absolute;margin-left:-2.4pt;margin-top:12.45pt;width:18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F6lFF4CAAAdBQAADgAAAGRycy9lMm9Eb2MueG1srFTfT9swEH6ftP/B8vtIU7oOKlJUgZgmIUDA&#10;xLNx7MaS4/PObtPur9/ZSQNiSEjTXpy73H33y9/57HzXWrZVGAy4ipdHE86Uk1Abt674z8erLyec&#10;hShcLSw4VfG9Cvx8+fnTWecXagoN2FohoyAuLDpf8SZGvyiKIBvVinAEXjkyasBWRFJxXdQoOore&#10;2mI6mcyLDrD2CFKFQH8veyNf5vhaKxlvtQ4qMltxqi3mE/P5nM5ieSYWaxS+MXIoQ/xDFa0wjpKO&#10;oS5FFGyD5q9QrZEIAXQ8ktAWoLWRKvdA3ZSTN908NMKr3AsNJ/hxTOH/hZU32ztkpq74nDMnWrqi&#10;e7NuIlshQsfmaUCdDwvye/B3OGiBxNTtTmObvtQH2+Wh7sehql1kkn5OpyfzCY1ekqksZ8ckU5Ti&#10;BewxxO8KWpaEimNKn7PngYrtdYg94OBI6FRSX0SW4t6qVId190pTN5S2zOjMI3VhkW0FMUBIqVws&#10;hwKyd4JpY+0IPP4YOPgnqMocG8HTj8EjImcGF0dwaxzgewHsWLLu/Q8T6PtOI3iGek8XidAzPHh5&#10;ZWic1yLEO4FEaboBWtN4S4e20FUcBomzBvD3e/+TPzGNrJx1tCIVD782AhVn9ocjDp6Ws1naqazM&#10;vn6bkoKvLc+vLW7TXgDdQUkPgpdZTP7RHkSN0D7RNq9SVjIJJyl3xWXEg3IR+9Wl90Cq1Sq70R55&#10;Ea/dg5eHW09Eedw9CfQDpyKR8QYO6yQWb0jV+6b7cLDaRNAmM+5lrsO8aQczc4f3Ii35az17vbxq&#10;yz8AAAD//wMAUEsDBBQABgAIAAAAIQC+5SS42gAAAAcBAAAPAAAAZHJzL2Rvd25yZXYueG1sTM5N&#10;TsMwEAXgPRJ3sAaJXevUBETTOBU/gg2rBg7gxtPYEI8j223N7TErWI7ezJuv3WY3sROGaD1JWC0r&#10;YEiD15ZGCR/vL4t7YDEp0mryhBK+McK2u7xoVaP9mXZ46tPISgnFRkkwKc0N53Ew6FRc+hmpZAcf&#10;nEplDCPXQZ1LuZu4qKo77pSl8sGoGZ8MDl/90RVGfrWfZJ7frOiHZObbR8zBSHl9lR82wBLm9LcM&#10;v/xyA10x7f2RdGSThEVd5EmCqNfASn6zEsD2EmqxBt61/L+/+wEAAP//AwBQSwECLQAUAAYACAAA&#10;ACEA5JnDwPsAAADhAQAAEwAAAAAAAAAAAAAAAAAAAAAAW0NvbnRlbnRfVHlwZXNdLnhtbFBLAQIt&#10;ABQABgAIAAAAIQAjsmrh1wAAAJQBAAALAAAAAAAAAAAAAAAAACwBAABfcmVscy8ucmVsc1BLAQIt&#10;ABQABgAIAAAAIQCAXqUUXgIAAB0FAAAOAAAAAAAAAAAAAAAAACwCAABkcnMvZTJvRG9jLnhtbFBL&#10;AQItABQABgAIAAAAIQC+5SS42gAAAAcBAAAPAAAAAAAAAAAAAAAAALYEAABkcnMvZG93bnJldi54&#10;bWxQSwUGAAAAAAQABADzAAAAvQUAAAAA&#10;" fillcolor="#4f81bd [3204]" strokecolor="#4579b8 [3044]">
                <v:fill color2="#a7bfde [1620]" rotate="t" type="gradient">
                  <o:fill v:ext="view" type="gradientUnscaled"/>
                </v:fill>
                <v:shadow on="t" opacity="22937f" mv:blur="40000f" origin=",.5" offset="0,23000emu"/>
                <w10:wrap type="through"/>
              </v:shape>
            </w:pict>
          </mc:Fallback>
        </mc:AlternateContent>
      </w:r>
      <w:r>
        <w:rPr>
          <w:noProof/>
        </w:rPr>
        <mc:AlternateContent>
          <mc:Choice Requires="wps">
            <w:drawing>
              <wp:anchor distT="0" distB="0" distL="114300" distR="114300" simplePos="0" relativeHeight="251665408" behindDoc="0" locked="0" layoutInCell="1" allowOverlap="1" wp14:anchorId="6236608D" wp14:editId="5B22F86F">
                <wp:simplePos x="0" y="0"/>
                <wp:positionH relativeFrom="column">
                  <wp:posOffset>426085</wp:posOffset>
                </wp:positionH>
                <wp:positionV relativeFrom="paragraph">
                  <wp:posOffset>158115</wp:posOffset>
                </wp:positionV>
                <wp:extent cx="2489200" cy="2171700"/>
                <wp:effectExtent l="50800" t="25400" r="76200" b="114300"/>
                <wp:wrapThrough wrapText="bothSides">
                  <wp:wrapPolygon edited="0">
                    <wp:start x="-441" y="-253"/>
                    <wp:lineTo x="-441" y="22484"/>
                    <wp:lineTo x="22041" y="22484"/>
                    <wp:lineTo x="22041" y="-253"/>
                    <wp:lineTo x="-441" y="-253"/>
                  </wp:wrapPolygon>
                </wp:wrapThrough>
                <wp:docPr id="7" name="Rectangle 7"/>
                <wp:cNvGraphicFramePr/>
                <a:graphic xmlns:a="http://schemas.openxmlformats.org/drawingml/2006/main">
                  <a:graphicData uri="http://schemas.microsoft.com/office/word/2010/wordprocessingShape">
                    <wps:wsp>
                      <wps:cNvSpPr/>
                      <wps:spPr>
                        <a:xfrm>
                          <a:off x="0" y="0"/>
                          <a:ext cx="2489200" cy="2171700"/>
                        </a:xfrm>
                        <a:prstGeom prst="rect">
                          <a:avLst/>
                        </a:prstGeom>
                      </wps:spPr>
                      <wps:style>
                        <a:lnRef idx="1">
                          <a:schemeClr val="accent1"/>
                        </a:lnRef>
                        <a:fillRef idx="3">
                          <a:schemeClr val="accent1"/>
                        </a:fillRef>
                        <a:effectRef idx="2">
                          <a:schemeClr val="accent1"/>
                        </a:effectRef>
                        <a:fontRef idx="minor">
                          <a:schemeClr val="lt1"/>
                        </a:fontRef>
                      </wps:style>
                      <wps:txbx>
                        <w:txbxContent>
                          <w:p w:rsidR="004E5024" w:rsidRDefault="004E5024" w:rsidP="008022D0">
                            <w:pPr>
                              <w:rPr>
                                <w:sz w:val="20"/>
                                <w:szCs w:val="20"/>
                                <w:u w:val="single"/>
                              </w:rPr>
                            </w:pPr>
                            <w:r w:rsidRPr="008022D0">
                              <w:rPr>
                                <w:sz w:val="20"/>
                                <w:szCs w:val="20"/>
                                <w:u w:val="single"/>
                              </w:rPr>
                              <w:t>Processes and Activities</w:t>
                            </w:r>
                          </w:p>
                          <w:p w:rsidR="004E5024" w:rsidRDefault="004E5024" w:rsidP="008022D0">
                            <w:pPr>
                              <w:rPr>
                                <w:sz w:val="20"/>
                                <w:szCs w:val="20"/>
                                <w:u w:val="single"/>
                              </w:rPr>
                            </w:pPr>
                          </w:p>
                          <w:p w:rsidR="004E5024" w:rsidRPr="00464AF0" w:rsidRDefault="004E5024" w:rsidP="00464AF0">
                            <w:pPr>
                              <w:pStyle w:val="ListParagraph"/>
                              <w:numPr>
                                <w:ilvl w:val="0"/>
                                <w:numId w:val="18"/>
                              </w:numPr>
                            </w:pPr>
                            <w:r w:rsidRPr="00464AF0">
                              <w:t>Union organizing</w:t>
                            </w:r>
                          </w:p>
                          <w:p w:rsidR="004E5024" w:rsidRPr="00464AF0" w:rsidRDefault="004E5024" w:rsidP="00464AF0">
                            <w:pPr>
                              <w:pStyle w:val="ListParagraph"/>
                              <w:numPr>
                                <w:ilvl w:val="0"/>
                                <w:numId w:val="18"/>
                              </w:numPr>
                            </w:pPr>
                            <w:r w:rsidRPr="00464AF0">
                              <w:t>Contract negotiation</w:t>
                            </w:r>
                          </w:p>
                          <w:p w:rsidR="004E5024" w:rsidRPr="00464AF0" w:rsidRDefault="004E5024" w:rsidP="00464AF0">
                            <w:pPr>
                              <w:pStyle w:val="ListParagraph"/>
                              <w:numPr>
                                <w:ilvl w:val="0"/>
                                <w:numId w:val="18"/>
                              </w:numPr>
                            </w:pPr>
                            <w:r w:rsidRPr="00464AF0">
                              <w:t>Interest arbitration</w:t>
                            </w:r>
                          </w:p>
                          <w:p w:rsidR="004E5024" w:rsidRPr="00464AF0" w:rsidRDefault="004E5024" w:rsidP="00464AF0">
                            <w:pPr>
                              <w:pStyle w:val="ListParagraph"/>
                              <w:numPr>
                                <w:ilvl w:val="0"/>
                                <w:numId w:val="18"/>
                              </w:numPr>
                            </w:pPr>
                            <w:r w:rsidRPr="00464AF0">
                              <w:t>Conciliation and mediation</w:t>
                            </w:r>
                          </w:p>
                          <w:p w:rsidR="004E5024" w:rsidRPr="00464AF0" w:rsidRDefault="004E5024" w:rsidP="00464AF0">
                            <w:pPr>
                              <w:pStyle w:val="ListParagraph"/>
                              <w:numPr>
                                <w:ilvl w:val="0"/>
                                <w:numId w:val="18"/>
                              </w:numPr>
                            </w:pPr>
                            <w:r w:rsidRPr="00464AF0">
                              <w:t>Strikes and lockouts</w:t>
                            </w:r>
                          </w:p>
                          <w:p w:rsidR="004E5024" w:rsidRPr="00464AF0" w:rsidRDefault="004E5024" w:rsidP="00464AF0">
                            <w:pPr>
                              <w:pStyle w:val="ListParagraph"/>
                              <w:numPr>
                                <w:ilvl w:val="0"/>
                                <w:numId w:val="18"/>
                              </w:numPr>
                            </w:pPr>
                            <w:r w:rsidRPr="00464AF0">
                              <w:t>Grievance process</w:t>
                            </w:r>
                          </w:p>
                          <w:p w:rsidR="004E5024" w:rsidRPr="00464AF0" w:rsidRDefault="004E5024" w:rsidP="00464AF0">
                            <w:pPr>
                              <w:pStyle w:val="ListParagraph"/>
                              <w:numPr>
                                <w:ilvl w:val="0"/>
                                <w:numId w:val="18"/>
                              </w:numPr>
                            </w:pPr>
                            <w:r w:rsidRPr="00464AF0">
                              <w:t>Rights arbitration</w:t>
                            </w:r>
                          </w:p>
                          <w:p w:rsidR="004E5024" w:rsidRPr="00464AF0" w:rsidRDefault="004E5024" w:rsidP="00464AF0">
                            <w:pPr>
                              <w:pStyle w:val="ListParagraph"/>
                              <w:numPr>
                                <w:ilvl w:val="0"/>
                                <w:numId w:val="18"/>
                              </w:numPr>
                            </w:pPr>
                            <w:r w:rsidRPr="00464AF0">
                              <w:t>Unilateral action by a</w:t>
                            </w:r>
                          </w:p>
                          <w:p w:rsidR="004E5024" w:rsidRPr="00464AF0" w:rsidRDefault="004E5024" w:rsidP="00464AF0">
                            <w:pPr>
                              <w:pStyle w:val="ListParagraph"/>
                              <w:numPr>
                                <w:ilvl w:val="0"/>
                                <w:numId w:val="18"/>
                              </w:numPr>
                            </w:pPr>
                            <w:r w:rsidRPr="00464AF0">
                              <w:t>Management or unions</w:t>
                            </w:r>
                          </w:p>
                          <w:p w:rsidR="004E5024" w:rsidRPr="00464AF0" w:rsidRDefault="004E5024" w:rsidP="00464AF0">
                            <w:pPr>
                              <w:pStyle w:val="ListParagraph"/>
                              <w:numPr>
                                <w:ilvl w:val="0"/>
                                <w:numId w:val="18"/>
                              </w:numPr>
                            </w:pPr>
                            <w:r w:rsidRPr="00464AF0">
                              <w:t>Union-management committees</w:t>
                            </w:r>
                          </w:p>
                          <w:p w:rsidR="004E5024" w:rsidRPr="00464AF0" w:rsidRDefault="004E5024" w:rsidP="00464AF0">
                            <w:pPr>
                              <w:pStyle w:val="ListParagraph"/>
                              <w:numPr>
                                <w:ilvl w:val="0"/>
                                <w:numId w:val="18"/>
                              </w:numPr>
                            </w:pPr>
                            <w:r w:rsidRPr="00464AF0">
                              <w:t>Political activity (unions and employers)</w:t>
                            </w:r>
                          </w:p>
                          <w:p w:rsidR="004E5024" w:rsidRPr="00464AF0" w:rsidRDefault="004E5024" w:rsidP="00464AF0">
                            <w:pPr>
                              <w:pStyle w:val="ListParagraph"/>
                              <w:numPr>
                                <w:ilvl w:val="0"/>
                                <w:numId w:val="18"/>
                              </w:numPr>
                            </w:pPr>
                            <w:r w:rsidRPr="00464AF0">
                              <w:t>Legislation (government)</w:t>
                            </w:r>
                          </w:p>
                          <w:p w:rsidR="004E5024" w:rsidRPr="008022D0" w:rsidRDefault="004E5024" w:rsidP="008022D0">
                            <w:pPr>
                              <w:jc w:val="cente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28" style="position:absolute;margin-left:33.55pt;margin-top:12.45pt;width:196pt;height:17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1rP+mUCAAApBQAADgAAAGRycy9lMm9Eb2MueG1srFRta9swEP4+2H8Q+r469rKlDXVKaOkYlLa0&#10;Hf2syFJikHXaSYmd/fqd5JeWblAY+yLrfO/PPafzi64x7KDQ12BLnp/MOFNWQlXbbcl/PF1/OuXM&#10;B2ErYcCqkh+V5xerjx/OW7dUBezAVAoZBbF+2bqS70Jwyyzzcqca4U/AKUtKDdiIQCJuswpFS9Eb&#10;kxWz2desBawcglTe09+rXslXKb7WSoY7rb0KzJScagvpxHRu4pmtzsVyi8LtajmUIf6hikbUlpJO&#10;oa5EEGyP9R+hmloieNDhREKTgda1VKkH6iafvenmcSecSr0QON5NMPn/F1beHu6R1VXJF5xZ0dCI&#10;Hgg0YbdGsUWEp3V+SVaP7h4HydM19tppbOKXumBdgvQ4Qaq6wCT9LOanZzQnziTpinyRL0igONmL&#10;u0MfviloWLyUHCl9glIcbnzoTUcT8ovl9AWkWzgaFWsw9kFp6oNS5sk7MUhdGmQHQbMXUiob8iF1&#10;so5uujZmcvz8vuNgH11VYtfkXLzvPHmkzGDD5NzUFvBvAcxUsu7tRwT6viMEodt0aYDFOK0NVEca&#10;KkLPdu/kdU3Q3ggf7gUSvWkctLLhjg5toC05DDfOdoC//vY/2hPrSMtZS+tScv9zL1BxZr5b4uNZ&#10;Pp/H/UrC/MuiIAFfazavNXbfXAJNJafHwcl0jfbBjFeN0DzTZq9jVlIJKyl3yWXAUbgM/RrT2yDV&#10;ep3MaKecCDf20cmRB5E6T92zQDfwKxA1b2FcLbF8Q7PeNk7IwnofQNeJgxHpHtdhArSPicXD2xEX&#10;/rWcrF5euNVvAAAA//8DAFBLAwQUAAYACAAAACEAEMiP6N8AAAAJAQAADwAAAGRycy9kb3ducmV2&#10;LnhtbEyPwU7DMBBE70j8g7VI3KjTkoYmZFOhSiD1gKqWfoAbb+NAvI5iNw1/jznBcXZGM2/L9WQ7&#10;MdLgW8cI81kCgrh2uuUG4fjx+rAC4YNirTrHhPBNHtbV7U2pCu2uvKfxEBoRS9gXCsGE0BdS+tqQ&#10;VX7meuLond1gVYhyaKQe1DWW204ukiSTVrUcF4zqaWOo/jpcLIL9fBt55c/HdLcMu2nb7Tfbd4N4&#10;fze9PIMINIW/MPziR3SoItPJXVh70SFkT/OYRFikOYjop8s8Hk4Ij1mWg6xK+f+D6gcAAP//AwBQ&#10;SwECLQAUAAYACAAAACEA5JnDwPsAAADhAQAAEwAAAAAAAAAAAAAAAAAAAAAAW0NvbnRlbnRfVHlw&#10;ZXNdLnhtbFBLAQItABQABgAIAAAAIQAjsmrh1wAAAJQBAAALAAAAAAAAAAAAAAAAACwBAABfcmVs&#10;cy8ucmVsc1BLAQItABQABgAIAAAAIQCTWs/6ZQIAACkFAAAOAAAAAAAAAAAAAAAAACwCAABkcnMv&#10;ZTJvRG9jLnhtbFBLAQItABQABgAIAAAAIQAQyI/o3wAAAAkBAAAPAAAAAAAAAAAAAAAAAL0EAABk&#10;cnMvZG93bnJldi54bWxQSwUGAAAAAAQABADzAAAAyQUAAAAA&#10;" fillcolor="#4f81bd [3204]" strokecolor="#4579b8 [3044]">
                <v:fill color2="#a7bfde [1620]" rotate="t" type="gradient">
                  <o:fill v:ext="view" type="gradientUnscaled"/>
                </v:fill>
                <v:shadow on="t" opacity="22937f" mv:blur="40000f" origin=",.5" offset="0,23000emu"/>
                <v:textbox>
                  <w:txbxContent>
                    <w:p w:rsidR="004E5024" w:rsidRDefault="004E5024" w:rsidP="008022D0">
                      <w:pPr>
                        <w:rPr>
                          <w:sz w:val="20"/>
                          <w:szCs w:val="20"/>
                          <w:u w:val="single"/>
                        </w:rPr>
                      </w:pPr>
                      <w:r w:rsidRPr="008022D0">
                        <w:rPr>
                          <w:sz w:val="20"/>
                          <w:szCs w:val="20"/>
                          <w:u w:val="single"/>
                        </w:rPr>
                        <w:t>Processes and Activities</w:t>
                      </w:r>
                    </w:p>
                    <w:p w:rsidR="004E5024" w:rsidRDefault="004E5024" w:rsidP="008022D0">
                      <w:pPr>
                        <w:rPr>
                          <w:sz w:val="20"/>
                          <w:szCs w:val="20"/>
                          <w:u w:val="single"/>
                        </w:rPr>
                      </w:pPr>
                    </w:p>
                    <w:p w:rsidR="004E5024" w:rsidRPr="00464AF0" w:rsidRDefault="004E5024" w:rsidP="00464AF0">
                      <w:pPr>
                        <w:pStyle w:val="ListParagraph"/>
                        <w:numPr>
                          <w:ilvl w:val="0"/>
                          <w:numId w:val="18"/>
                        </w:numPr>
                      </w:pPr>
                      <w:r w:rsidRPr="00464AF0">
                        <w:t>Union organizing</w:t>
                      </w:r>
                    </w:p>
                    <w:p w:rsidR="004E5024" w:rsidRPr="00464AF0" w:rsidRDefault="004E5024" w:rsidP="00464AF0">
                      <w:pPr>
                        <w:pStyle w:val="ListParagraph"/>
                        <w:numPr>
                          <w:ilvl w:val="0"/>
                          <w:numId w:val="18"/>
                        </w:numPr>
                      </w:pPr>
                      <w:r w:rsidRPr="00464AF0">
                        <w:t>Contract negotiation</w:t>
                      </w:r>
                    </w:p>
                    <w:p w:rsidR="004E5024" w:rsidRPr="00464AF0" w:rsidRDefault="004E5024" w:rsidP="00464AF0">
                      <w:pPr>
                        <w:pStyle w:val="ListParagraph"/>
                        <w:numPr>
                          <w:ilvl w:val="0"/>
                          <w:numId w:val="18"/>
                        </w:numPr>
                      </w:pPr>
                      <w:r w:rsidRPr="00464AF0">
                        <w:t>Interest arbitration</w:t>
                      </w:r>
                    </w:p>
                    <w:p w:rsidR="004E5024" w:rsidRPr="00464AF0" w:rsidRDefault="004E5024" w:rsidP="00464AF0">
                      <w:pPr>
                        <w:pStyle w:val="ListParagraph"/>
                        <w:numPr>
                          <w:ilvl w:val="0"/>
                          <w:numId w:val="18"/>
                        </w:numPr>
                      </w:pPr>
                      <w:r w:rsidRPr="00464AF0">
                        <w:t>Conciliation and mediation</w:t>
                      </w:r>
                    </w:p>
                    <w:p w:rsidR="004E5024" w:rsidRPr="00464AF0" w:rsidRDefault="004E5024" w:rsidP="00464AF0">
                      <w:pPr>
                        <w:pStyle w:val="ListParagraph"/>
                        <w:numPr>
                          <w:ilvl w:val="0"/>
                          <w:numId w:val="18"/>
                        </w:numPr>
                      </w:pPr>
                      <w:r w:rsidRPr="00464AF0">
                        <w:t>Strikes and lockouts</w:t>
                      </w:r>
                    </w:p>
                    <w:p w:rsidR="004E5024" w:rsidRPr="00464AF0" w:rsidRDefault="004E5024" w:rsidP="00464AF0">
                      <w:pPr>
                        <w:pStyle w:val="ListParagraph"/>
                        <w:numPr>
                          <w:ilvl w:val="0"/>
                          <w:numId w:val="18"/>
                        </w:numPr>
                      </w:pPr>
                      <w:r w:rsidRPr="00464AF0">
                        <w:t>Grievance process</w:t>
                      </w:r>
                    </w:p>
                    <w:p w:rsidR="004E5024" w:rsidRPr="00464AF0" w:rsidRDefault="004E5024" w:rsidP="00464AF0">
                      <w:pPr>
                        <w:pStyle w:val="ListParagraph"/>
                        <w:numPr>
                          <w:ilvl w:val="0"/>
                          <w:numId w:val="18"/>
                        </w:numPr>
                      </w:pPr>
                      <w:r w:rsidRPr="00464AF0">
                        <w:t>Rights arbitration</w:t>
                      </w:r>
                    </w:p>
                    <w:p w:rsidR="004E5024" w:rsidRPr="00464AF0" w:rsidRDefault="004E5024" w:rsidP="00464AF0">
                      <w:pPr>
                        <w:pStyle w:val="ListParagraph"/>
                        <w:numPr>
                          <w:ilvl w:val="0"/>
                          <w:numId w:val="18"/>
                        </w:numPr>
                      </w:pPr>
                      <w:r w:rsidRPr="00464AF0">
                        <w:t>Unilateral action by a</w:t>
                      </w:r>
                    </w:p>
                    <w:p w:rsidR="004E5024" w:rsidRPr="00464AF0" w:rsidRDefault="004E5024" w:rsidP="00464AF0">
                      <w:pPr>
                        <w:pStyle w:val="ListParagraph"/>
                        <w:numPr>
                          <w:ilvl w:val="0"/>
                          <w:numId w:val="18"/>
                        </w:numPr>
                      </w:pPr>
                      <w:r w:rsidRPr="00464AF0">
                        <w:t>Management or unions</w:t>
                      </w:r>
                    </w:p>
                    <w:p w:rsidR="004E5024" w:rsidRPr="00464AF0" w:rsidRDefault="004E5024" w:rsidP="00464AF0">
                      <w:pPr>
                        <w:pStyle w:val="ListParagraph"/>
                        <w:numPr>
                          <w:ilvl w:val="0"/>
                          <w:numId w:val="18"/>
                        </w:numPr>
                      </w:pPr>
                      <w:r w:rsidRPr="00464AF0">
                        <w:t>Union-management committees</w:t>
                      </w:r>
                    </w:p>
                    <w:p w:rsidR="004E5024" w:rsidRPr="00464AF0" w:rsidRDefault="004E5024" w:rsidP="00464AF0">
                      <w:pPr>
                        <w:pStyle w:val="ListParagraph"/>
                        <w:numPr>
                          <w:ilvl w:val="0"/>
                          <w:numId w:val="18"/>
                        </w:numPr>
                      </w:pPr>
                      <w:r w:rsidRPr="00464AF0">
                        <w:t>Political activity (unions and employers)</w:t>
                      </w:r>
                    </w:p>
                    <w:p w:rsidR="004E5024" w:rsidRPr="00464AF0" w:rsidRDefault="004E5024" w:rsidP="00464AF0">
                      <w:pPr>
                        <w:pStyle w:val="ListParagraph"/>
                        <w:numPr>
                          <w:ilvl w:val="0"/>
                          <w:numId w:val="18"/>
                        </w:numPr>
                      </w:pPr>
                      <w:r w:rsidRPr="00464AF0">
                        <w:t>Legislation (government)</w:t>
                      </w:r>
                    </w:p>
                    <w:p w:rsidR="004E5024" w:rsidRPr="008022D0" w:rsidRDefault="004E5024" w:rsidP="008022D0">
                      <w:pPr>
                        <w:jc w:val="center"/>
                        <w:rPr>
                          <w:sz w:val="20"/>
                          <w:szCs w:val="20"/>
                        </w:rPr>
                      </w:pPr>
                    </w:p>
                  </w:txbxContent>
                </v:textbox>
                <w10:wrap type="through"/>
              </v:rect>
            </w:pict>
          </mc:Fallback>
        </mc:AlternateContent>
      </w:r>
    </w:p>
    <w:p w:rsidR="008022D0" w:rsidRPr="008022D0" w:rsidRDefault="008022D0" w:rsidP="008022D0"/>
    <w:p w:rsidR="008022D0" w:rsidRPr="008022D0" w:rsidRDefault="008022D0" w:rsidP="008022D0"/>
    <w:p w:rsidR="005F4184" w:rsidRDefault="00A22905" w:rsidP="008022D0">
      <w:pPr>
        <w:tabs>
          <w:tab w:val="left" w:pos="980"/>
        </w:tabs>
      </w:pPr>
      <w:r>
        <w:rPr>
          <w:noProof/>
        </w:rPr>
        <mc:AlternateContent>
          <mc:Choice Requires="wps">
            <w:drawing>
              <wp:anchor distT="0" distB="0" distL="114300" distR="114300" simplePos="0" relativeHeight="251681792" behindDoc="0" locked="0" layoutInCell="1" allowOverlap="1" wp14:anchorId="4107A199" wp14:editId="5CCF3955">
                <wp:simplePos x="0" y="0"/>
                <wp:positionH relativeFrom="column">
                  <wp:posOffset>3657600</wp:posOffset>
                </wp:positionH>
                <wp:positionV relativeFrom="paragraph">
                  <wp:posOffset>162560</wp:posOffset>
                </wp:positionV>
                <wp:extent cx="2057400" cy="114300"/>
                <wp:effectExtent l="50800" t="25400" r="25400" b="114300"/>
                <wp:wrapThrough wrapText="bothSides">
                  <wp:wrapPolygon edited="0">
                    <wp:start x="-267" y="-4800"/>
                    <wp:lineTo x="-533" y="24000"/>
                    <wp:lineTo x="0" y="38400"/>
                    <wp:lineTo x="1333" y="38400"/>
                    <wp:lineTo x="21600" y="28800"/>
                    <wp:lineTo x="21600" y="0"/>
                    <wp:lineTo x="1600" y="-4800"/>
                    <wp:lineTo x="-267" y="-4800"/>
                  </wp:wrapPolygon>
                </wp:wrapThrough>
                <wp:docPr id="17" name="Left Arrow 17"/>
                <wp:cNvGraphicFramePr/>
                <a:graphic xmlns:a="http://schemas.openxmlformats.org/drawingml/2006/main">
                  <a:graphicData uri="http://schemas.microsoft.com/office/word/2010/wordprocessingShape">
                    <wps:wsp>
                      <wps:cNvSpPr/>
                      <wps:spPr>
                        <a:xfrm>
                          <a:off x="0" y="0"/>
                          <a:ext cx="2057400" cy="114300"/>
                        </a:xfrm>
                        <a:prstGeom prst="lef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Left Arrow 17" o:spid="_x0000_s1026" type="#_x0000_t66" style="position:absolute;margin-left:4in;margin-top:12.8pt;width:162pt;height: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q2zCF4CAAAeBQAADgAAAGRycy9lMm9Eb2MueG1srFTfa9swEH4f7H8Qel8dp+m6mToltHQMQhuW&#10;jj6rstQYJJ12UuJkf/1OsuOWrlAYe7FPut/ffaeLy701bKcwtOBqXp5MOFNOQtO6p5r/vL/59IWz&#10;EIVrhAGnan5QgV/OP3646HylprAB0yhkFMSFqvM138Toq6IIcqOsCCfglSOlBrQi0hGfigZFR9Gt&#10;KaaTyeeiA2w8glQh0O11r+TzHF9rJeOd1kFFZmpOtcX8xfx9TN9ifiGqJxR+08qhDPEPVVjROko6&#10;hroWUbAttn+Fsq1ECKDjiQRbgNatVLkH6qacvOpmvRFe5V4InOBHmML/CytvdytkbUOzO+fMCUsz&#10;Wiod2QIROkaXhFDnQ0WGa7/C4RRITO3uNdr0p0bYPqN6GFFV+8gkXU4nZ+ezCYEvSVeWs1OSKUzx&#10;7O0xxG8KLEtCzQ3lz+kzomK3DLG3P9qRcyqpLyJL8WBUqsO4H0pTO5S2zN6ZSOrKINsJooCQUrlY&#10;DvmzdXLTrTGj4+n7joN9clWZZKPz9H3n0SNnBhdHZ9s6wLcCmLFk3dsfEej7ThA8QnOgSSL0FA9e&#10;3rSE5lKEuBJInKYB0J7GO/poA13NYZA42wD+fus+2RPVSMtZRztS8/BrK1BxZr47IuHXcjZLS5UP&#10;s7PzKR3wpebxpcZt7RXQDEp6EbzMYrKP5ihqBPtA67xIWUklnKTcNZcRj4er2O8uPQhSLRbZjBbJ&#10;i7h0ay+PU09Eud8/CPQDpSKR8RaO+ySqV6TqbdM8HCy2EXSbGfeM64A3LWEm7vBgpC1/ec5Wz8/a&#10;/A8AAAD//wMAUEsDBBQABgAIAAAAIQBi55xm3wAAAAkBAAAPAAAAZHJzL2Rvd25yZXYueG1sTI+9&#10;TsQwEIR7JN7BWiQ6zubgQgjZnPgRDc2JQEHpJE6cI15Hse8SeHqWCsrZGc1+k28XN4ijmULvCeFy&#10;pUAYqn3TU4fw/vZ8kYIIUVOjB08G4csE2BanJ7nOGj/TqzmWsRNcQiHTCDbGMZMy1NY4HVZ+NMRe&#10;6yenI8upk82kZy53g1wrlUine+IPVo/m0Zr6szw4hLZNber0d0oP1V4tH/PTS7nbI56fLfd3IKJZ&#10;4l8YfvEZHQpmqvyBmiAGhM1NwlsiwnqTgODArVJ8qBCurxKQRS7/Lyh+AAAA//8DAFBLAQItABQA&#10;BgAIAAAAIQDkmcPA+wAAAOEBAAATAAAAAAAAAAAAAAAAAAAAAABbQ29udGVudF9UeXBlc10ueG1s&#10;UEsBAi0AFAAGAAgAAAAhACOyauHXAAAAlAEAAAsAAAAAAAAAAAAAAAAALAEAAF9yZWxzLy5yZWxz&#10;UEsBAi0AFAAGAAgAAAAhAC6tswheAgAAHgUAAA4AAAAAAAAAAAAAAAAALAIAAGRycy9lMm9Eb2Mu&#10;eG1sUEsBAi0AFAAGAAgAAAAhAGLnnGbfAAAACQEAAA8AAAAAAAAAAAAAAAAAtgQAAGRycy9kb3du&#10;cmV2LnhtbFBLBQYAAAAABAAEAPMAAADCBQAAAAA=&#10;" adj="600" fillcolor="#4f81bd [3204]" strokecolor="#4579b8 [3044]">
                <v:fill color2="#a7bfde [1620]" rotate="t" type="gradient">
                  <o:fill v:ext="view" type="gradientUnscaled"/>
                </v:fill>
                <v:shadow on="t" opacity="22937f" mv:blur="40000f" origin=",.5" offset="0,23000emu"/>
                <w10:wrap type="through"/>
              </v:shape>
            </w:pict>
          </mc:Fallback>
        </mc:AlternateContent>
      </w:r>
      <w:r>
        <w:rPr>
          <w:noProof/>
        </w:rPr>
        <mc:AlternateContent>
          <mc:Choice Requires="wps">
            <w:drawing>
              <wp:anchor distT="0" distB="0" distL="114300" distR="114300" simplePos="0" relativeHeight="251677696" behindDoc="0" locked="0" layoutInCell="1" allowOverlap="1" wp14:anchorId="14D7480D" wp14:editId="21F3C9DB">
                <wp:simplePos x="0" y="0"/>
                <wp:positionH relativeFrom="column">
                  <wp:posOffset>5829300</wp:posOffset>
                </wp:positionH>
                <wp:positionV relativeFrom="paragraph">
                  <wp:posOffset>162560</wp:posOffset>
                </wp:positionV>
                <wp:extent cx="158750" cy="2171700"/>
                <wp:effectExtent l="76200" t="25400" r="69850" b="114300"/>
                <wp:wrapThrough wrapText="bothSides">
                  <wp:wrapPolygon edited="0">
                    <wp:start x="0" y="-253"/>
                    <wp:lineTo x="-10368" y="0"/>
                    <wp:lineTo x="-3456" y="22484"/>
                    <wp:lineTo x="24192" y="22484"/>
                    <wp:lineTo x="27648" y="4042"/>
                    <wp:lineTo x="20736" y="253"/>
                    <wp:lineTo x="20736" y="-253"/>
                    <wp:lineTo x="0" y="-253"/>
                  </wp:wrapPolygon>
                </wp:wrapThrough>
                <wp:docPr id="15" name="Up Arrow 15"/>
                <wp:cNvGraphicFramePr/>
                <a:graphic xmlns:a="http://schemas.openxmlformats.org/drawingml/2006/main">
                  <a:graphicData uri="http://schemas.microsoft.com/office/word/2010/wordprocessingShape">
                    <wps:wsp>
                      <wps:cNvSpPr/>
                      <wps:spPr>
                        <a:xfrm flipH="1">
                          <a:off x="0" y="0"/>
                          <a:ext cx="158750" cy="2171700"/>
                        </a:xfrm>
                        <a:prstGeom prst="up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Up Arrow 15" o:spid="_x0000_s1026" type="#_x0000_t68" style="position:absolute;margin-left:459pt;margin-top:12.8pt;width:12.5pt;height:171pt;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M1i8mcCAAAkBQAADgAAAGRycy9lMm9Eb2MueG1srFTfaxsxDH4f7H8wfl8vlzVLF3opoaXboLRh&#10;bemz47MTg8/yZCeX7K+f7LtcS1cojL0YyZI+68cnn1/sG8t2CoMBV/HyZMSZchJq49YVf3y4/nTG&#10;WYjC1cKCUxU/qMAv5h8/nLd+psawAVsrZATiwqz1Fd/E6GdFEeRGNSKcgFeOjBqwEZFUXBc1ipbQ&#10;G1uMR6MvRQtYewSpQqDbq87I5xlfayXjndZBRWYrTrnFfGI+V+ks5uditkbhN0b2aYh/yKIRxtGj&#10;A9SViIJt0fwF1RiJEEDHEwlNAVobqXINVE05elXN/UZ4lWuh5gQ/tCn8P1h5u1siMzXNbsKZEw3N&#10;6NGzBSK0jK6oP60PM3K790vstUBiKnavsWHaGv+dwnP5VBDb5+4ehu6qfWSSLsvJ2XRCM5BkGpfT&#10;cjrK7S86nITnMcRvChqWhIpvfU4jA4vdTYj0PHkfvUhJqXXJZCkerEo41v1UmopKj+boTCd1aZHt&#10;BBFBSKlcLFNxhJe9U5g21g6Bn98P7P1TqMpUG4LH7wcPEfllcHEIbowDfAvADinrzv/Yga7u1IIV&#10;1AeaJ0JH9ODltaFe3ogQlwKJ2dR/2tZ4R4e20FYceomzDeDvt+6TPxGOrJy1tCkVD7+2AhVn9ocj&#10;Kn4tT0/TamXldDIdk4IvLauXFrdtLoFmUNK/4GUWk3+0R1EjNE+01Iv0KpmEk/R2xWXEo3IZuw2m&#10;b0GqxSK70Tp5EW/cvZfHqSeiPOyfBPqeUJGoeAvHrRKzV6TqfNM8HCy2EbTJjHvua99vWsVMnP7b&#10;SLv+Us9ez5/b/A8AAAD//wMAUEsDBBQABgAIAAAAIQA3kGKj3wAAAAoBAAAPAAAAZHJzL2Rvd25y&#10;ZXYueG1sTI/NboMwEITvlfIO1lbqrTGBhgTCElWVUC+9NOQBHLz8qP4h2An07eue2uPsjGa/KY6L&#10;VuxOkxusQdisI2BkGisH0yGc6+p5D8x5YaRQ1hDCNzk4lquHQuTSzuaT7iffsVBiXC4Qeu/HnHPX&#10;9KSFW9uRTPBaO2nhg5w6Licxh3KteBxFKddiMOFDL0Z666n5Ot00Qkvje7WN6zMl7Uc9J1kldleF&#10;+PS4vB6AeVr8Xxh+8QM6lIHpYm9GOqYQss0+bPEI8TYFFgLZSxIOF4Qk3aXAy4L/n1D+AAAA//8D&#10;AFBLAQItABQABgAIAAAAIQDkmcPA+wAAAOEBAAATAAAAAAAAAAAAAAAAAAAAAABbQ29udGVudF9U&#10;eXBlc10ueG1sUEsBAi0AFAAGAAgAAAAhACOyauHXAAAAlAEAAAsAAAAAAAAAAAAAAAAALAEAAF9y&#10;ZWxzLy5yZWxzUEsBAi0AFAAGAAgAAAAhAKzNYvJnAgAAJAUAAA4AAAAAAAAAAAAAAAAALAIAAGRy&#10;cy9lMm9Eb2MueG1sUEsBAi0AFAAGAAgAAAAhADeQYqPfAAAACgEAAA8AAAAAAAAAAAAAAAAAvwQA&#10;AGRycy9kb3ducmV2LnhtbFBLBQYAAAAABAAEAPMAAADLBQAAAAA=&#10;" adj="789" fillcolor="#4f81bd [3204]" strokecolor="#4579b8 [3044]">
                <v:fill color2="#a7bfde [1620]" rotate="t" type="gradient">
                  <o:fill v:ext="view" type="gradientUnscaled"/>
                </v:fill>
                <v:shadow on="t" opacity="22937f" mv:blur="40000f" origin=",.5" offset="0,23000emu"/>
                <w10:wrap type="through"/>
              </v:shape>
            </w:pict>
          </mc:Fallback>
        </mc:AlternateContent>
      </w:r>
      <w:r>
        <w:rPr>
          <w:noProof/>
          <w:u w:val="single"/>
        </w:rPr>
        <mc:AlternateContent>
          <mc:Choice Requires="wps">
            <w:drawing>
              <wp:anchor distT="0" distB="0" distL="114300" distR="114300" simplePos="0" relativeHeight="251671552" behindDoc="0" locked="0" layoutInCell="1" allowOverlap="1" wp14:anchorId="209393B4" wp14:editId="58961C42">
                <wp:simplePos x="0" y="0"/>
                <wp:positionH relativeFrom="column">
                  <wp:posOffset>5486400</wp:posOffset>
                </wp:positionH>
                <wp:positionV relativeFrom="paragraph">
                  <wp:posOffset>3248660</wp:posOffset>
                </wp:positionV>
                <wp:extent cx="571500" cy="114300"/>
                <wp:effectExtent l="50800" t="50800" r="63500" b="139700"/>
                <wp:wrapThrough wrapText="bothSides">
                  <wp:wrapPolygon edited="0">
                    <wp:start x="16320" y="-9600"/>
                    <wp:lineTo x="-1920" y="0"/>
                    <wp:lineTo x="-1920" y="24000"/>
                    <wp:lineTo x="17280" y="43200"/>
                    <wp:lineTo x="22080" y="43200"/>
                    <wp:lineTo x="23040" y="4800"/>
                    <wp:lineTo x="23040" y="-9600"/>
                    <wp:lineTo x="16320" y="-9600"/>
                  </wp:wrapPolygon>
                </wp:wrapThrough>
                <wp:docPr id="12" name="Right Arrow 12"/>
                <wp:cNvGraphicFramePr/>
                <a:graphic xmlns:a="http://schemas.openxmlformats.org/drawingml/2006/main">
                  <a:graphicData uri="http://schemas.microsoft.com/office/word/2010/wordprocessingShape">
                    <wps:wsp>
                      <wps:cNvSpPr/>
                      <wps:spPr>
                        <a:xfrm>
                          <a:off x="0" y="0"/>
                          <a:ext cx="571500" cy="114300"/>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12" o:spid="_x0000_s1026" type="#_x0000_t13" style="position:absolute;margin-left:6in;margin-top:255.8pt;width:45pt;height: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sSfrl4CAAAfBQAADgAAAGRycy9lMm9Eb2MueG1srFTfT9swEH6ftP/B8vtIU8pgFSmqQEyTEFTA&#10;xLNx7MaS4/PObtPur9/ZSQNiSEjTXpKz7777+Z3PL3atZVuFwYCreHk04Uw5CbVx64r/fLz+csZZ&#10;iMLVwoJTFd+rwC8Wnz+dd36uptCArRUycuLCvPMVb2L086IIslGtCEfglSOlBmxFpCOuixpFR95b&#10;W0wnk69FB1h7BKlCoNurXskX2b/WSsY7rYOKzFaccov5i/n7nL7F4lzM1yh8Y+SQhviHLFphHAUd&#10;XV2JKNgGzV+uWiMRAuh4JKEtQGsjVa6Bqiknb6p5aIRXuRZqTvBjm8L/cytvtytkpqbZTTlzoqUZ&#10;3Zt1E9kSETpGt9Sizoc5WT74FQ6nQGKqd6exTX+qhO1yW/djW9UuMkmXJ6flyYSaL0lVlrNjkslL&#10;8QL2GOJ3BS1LQsUxxc/hc0vF9ibEHnAwJHRKqU8iS3FvVcrDunulqR4KW2Z0ZpK6tMi2gjggpFQu&#10;lkMC2TrBtLF2BB5/DBzsE1Rllo3g6cfgEZEjg4sjuDUO8D0HdkxZ9/aHDvR1pxY8Q72nUSL0HA9e&#10;Xhtq540IcSWQSE0ToEWNd/TRFrqKwyBx1gD+fu8+2RPXSMtZR0tS8fBrI1BxZn84YuG3cjZLW5UP&#10;s5PTKR3wteb5tcZt2kugGZT0JHiZxWQf7UHUCO0T7fMyRSWVcJJiV1xGPBwuY7+89CJItVxmM9ok&#10;L+KNe/DyMPVElMfdk0A/cCoSGW/hsFBi/oZUvW2ah4PlJoI2mXEvfR36TVuYmTu8GGnNX5+z1cu7&#10;tvgDAAD//wMAUEsDBBQABgAIAAAAIQDVa+mY4AAAAAsBAAAPAAAAZHJzL2Rvd25yZXYueG1sTI9B&#10;T4NAEIXvJv6HzZh4MXYBhbTI0hgTNR6pxvS4ZUcgsrPILgX/vdNTPc6bl/e+V2wX24sjjr5zpCBe&#10;RSCQamc6ahR8vD/frkH4oMno3hEq+EUP2/LyotC5cTNVeNyFRnAI+VwraEMYcil93aLVfuUGJP59&#10;udHqwOfYSDPqmcNtL5MoyqTVHXFDqwd8arH+3k1WwVu67++im9eXKTTTZ7JPq9n9VEpdXy2PDyAC&#10;LuFshhM+o0PJTAc3kfGiV7DO7nlLUJDGcQaCHZv0pBxYSTYZyLKQ/zeUfwAAAP//AwBQSwECLQAU&#10;AAYACAAAACEA5JnDwPsAAADhAQAAEwAAAAAAAAAAAAAAAAAAAAAAW0NvbnRlbnRfVHlwZXNdLnht&#10;bFBLAQItABQABgAIAAAAIQAjsmrh1wAAAJQBAAALAAAAAAAAAAAAAAAAACwBAABfcmVscy8ucmVs&#10;c1BLAQItABQABgAIAAAAIQDqxJ+uXgIAAB8FAAAOAAAAAAAAAAAAAAAAACwCAABkcnMvZTJvRG9j&#10;LnhtbFBLAQItABQABgAIAAAAIQDVa+mY4AAAAAsBAAAPAAAAAAAAAAAAAAAAALYEAABkcnMvZG93&#10;bnJldi54bWxQSwUGAAAAAAQABADzAAAAwwUAAAAA&#10;" adj="19440" fillcolor="#4f81bd [3204]" strokecolor="#4579b8 [3044]">
                <v:fill color2="#a7bfde [1620]" rotate="t" type="gradient">
                  <o:fill v:ext="view" type="gradientUnscaled"/>
                </v:fill>
                <v:shadow on="t" opacity="22937f" mv:blur="40000f" origin=",.5" offset="0,23000emu"/>
                <w10:wrap type="through"/>
              </v:shape>
            </w:pict>
          </mc:Fallback>
        </mc:AlternateContent>
      </w:r>
      <w:r>
        <w:rPr>
          <w:noProof/>
          <w:u w:val="single"/>
        </w:rPr>
        <mc:AlternateContent>
          <mc:Choice Requires="wps">
            <w:drawing>
              <wp:anchor distT="0" distB="0" distL="114300" distR="114300" simplePos="0" relativeHeight="251673600" behindDoc="0" locked="0" layoutInCell="1" allowOverlap="1" wp14:anchorId="11C6EED7" wp14:editId="17C55FF0">
                <wp:simplePos x="0" y="0"/>
                <wp:positionH relativeFrom="column">
                  <wp:posOffset>5486400</wp:posOffset>
                </wp:positionH>
                <wp:positionV relativeFrom="paragraph">
                  <wp:posOffset>2219960</wp:posOffset>
                </wp:positionV>
                <wp:extent cx="228600" cy="114300"/>
                <wp:effectExtent l="50800" t="50800" r="50800" b="139700"/>
                <wp:wrapThrough wrapText="bothSides">
                  <wp:wrapPolygon edited="0">
                    <wp:start x="7200" y="-9600"/>
                    <wp:lineTo x="-4800" y="0"/>
                    <wp:lineTo x="-4800" y="24000"/>
                    <wp:lineTo x="9600" y="43200"/>
                    <wp:lineTo x="21600" y="43200"/>
                    <wp:lineTo x="24000" y="4800"/>
                    <wp:lineTo x="24000" y="-9600"/>
                    <wp:lineTo x="7200" y="-9600"/>
                  </wp:wrapPolygon>
                </wp:wrapThrough>
                <wp:docPr id="13" name="Right Arrow 13"/>
                <wp:cNvGraphicFramePr/>
                <a:graphic xmlns:a="http://schemas.openxmlformats.org/drawingml/2006/main">
                  <a:graphicData uri="http://schemas.microsoft.com/office/word/2010/wordprocessingShape">
                    <wps:wsp>
                      <wps:cNvSpPr/>
                      <wps:spPr>
                        <a:xfrm>
                          <a:off x="0" y="0"/>
                          <a:ext cx="228600" cy="114300"/>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13" o:spid="_x0000_s1026" type="#_x0000_t13" style="position:absolute;margin-left:6in;margin-top:174.8pt;width:18pt;height: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dkZsV4CAAAfBQAADgAAAGRycy9lMm9Eb2MueG1srFTfT9swEH6ftP/B8vtIUzoGFSmqQEyTEFTA&#10;xLNx7MaS4/PObtPur9/ZSQNiSEjTXpKz7777+Z3PL3atZVuFwYCreHk04Uw5CbVx64r/fLz+cspZ&#10;iMLVwoJTFd+rwC8Wnz+dd36uptCArRUycuLCvPMVb2L086IIslGtCEfglSOlBmxFpCOuixpFR95b&#10;W0wnk5OiA6w9glQh0O1Vr+SL7F9rJeOd1kFFZitOucX8xfx9Tt9icS7maxS+MXJIQ/xDFq0wjoKO&#10;rq5EFGyD5i9XrZEIAXQ8ktAWoLWRKtdA1ZSTN9U8NMKrXAs1J/ixTeH/uZW32xUyU9PsjjlzoqUZ&#10;3Zt1E9kSETpGt9Sizoc5WT74FQ6nQGKqd6exTX+qhO1yW/djW9UuMkmX0+npyYSaL0lVlrNjkslL&#10;8QL2GOJ3BS1LQsUxxc/hc0vF9ibEHnAwJHRKqU8iS3FvVcrDunulqR4KW2Z0ZpK6tMi2gjggpFQu&#10;lkMC2TrBtLF2BB5/DBzsE1Rllo3g6cfgEZEjg4sjuDUO8D0HdkxZ9/aHDvR1pxY8Q72nUSL0HA9e&#10;Xhtq540IcSWQSE0ToEWNd/TRFrqKwyBx1gD+fu8+2RPXSMtZR0tS8fBrI1BxZn84YuFZOZulrcqH&#10;2ddvUzrga83za43btJdAMyjpSfAyi8k+2oOoEdon2udlikoq4STFrriMeDhcxn556UWQarnMZrRJ&#10;XsQb9+DlYeqJKI+7J4F+4FQkMt7CYaHE/A2pets0DwfLTQRtMuNe+jr0m7YwM3d4MdKavz5nq5d3&#10;bfEHAAD//wMAUEsDBBQABgAIAAAAIQCexKnt3QAAAAsBAAAPAAAAZHJzL2Rvd25yZXYueG1sTI/N&#10;TsMwEITvSLyDtUjcqE0poQ1xKn4EF04EHsCNl9gQr6PYbc3bs5zguLOzs9802xJGccA5+UgaLhcK&#10;BFIfradBw/vb08UaRMqGrBkjoYZvTLBtT08aU9t4pFc8dHkQHEKpNhpczlMtZeodBpMWcULi3Uec&#10;g8k8zoO0szlyeBjlUqlKBuOJPzgz4YPD/qvbB8Yoz/6T3OOLX3Z9dtP1PZbZaX1+Vu5uQWQs+c8M&#10;v/h8Ay0z7eKebBKjhnW14i5Zw9VqU4Fgx0YpVnasVDcVyLaR/zu0PwAAAP//AwBQSwECLQAUAAYA&#10;CAAAACEA5JnDwPsAAADhAQAAEwAAAAAAAAAAAAAAAAAAAAAAW0NvbnRlbnRfVHlwZXNdLnhtbFBL&#10;AQItABQABgAIAAAAIQAjsmrh1wAAAJQBAAALAAAAAAAAAAAAAAAAACwBAABfcmVscy8ucmVsc1BL&#10;AQItABQABgAIAAAAIQAB2RmxXgIAAB8FAAAOAAAAAAAAAAAAAAAAACwCAABkcnMvZTJvRG9jLnht&#10;bFBLAQItABQABgAIAAAAIQCexKnt3QAAAAsBAAAPAAAAAAAAAAAAAAAAALYEAABkcnMvZG93bnJl&#10;di54bWxQSwUGAAAAAAQABADzAAAAwAUAAAAA&#10;" fillcolor="#4f81bd [3204]" strokecolor="#4579b8 [3044]">
                <v:fill color2="#a7bfde [1620]" rotate="t" type="gradient">
                  <o:fill v:ext="view" type="gradientUnscaled"/>
                </v:fill>
                <v:shadow on="t" opacity="22937f" mv:blur="40000f" origin=",.5" offset="0,23000emu"/>
                <w10:wrap type="through"/>
              </v:shape>
            </w:pict>
          </mc:Fallback>
        </mc:AlternateContent>
      </w:r>
      <w:r>
        <w:rPr>
          <w:noProof/>
        </w:rPr>
        <mc:AlternateContent>
          <mc:Choice Requires="wps">
            <w:drawing>
              <wp:anchor distT="0" distB="0" distL="114300" distR="114300" simplePos="0" relativeHeight="251666432" behindDoc="0" locked="0" layoutInCell="1" allowOverlap="1" wp14:anchorId="09FE25A6" wp14:editId="75F71244">
                <wp:simplePos x="0" y="0"/>
                <wp:positionH relativeFrom="column">
                  <wp:posOffset>914400</wp:posOffset>
                </wp:positionH>
                <wp:positionV relativeFrom="paragraph">
                  <wp:posOffset>1762760</wp:posOffset>
                </wp:positionV>
                <wp:extent cx="4457700" cy="2057400"/>
                <wp:effectExtent l="50800" t="25400" r="88900" b="101600"/>
                <wp:wrapThrough wrapText="bothSides">
                  <wp:wrapPolygon edited="0">
                    <wp:start x="-246" y="-267"/>
                    <wp:lineTo x="-246" y="22400"/>
                    <wp:lineTo x="21908" y="22400"/>
                    <wp:lineTo x="21908" y="-267"/>
                    <wp:lineTo x="-246" y="-267"/>
                  </wp:wrapPolygon>
                </wp:wrapThrough>
                <wp:docPr id="8" name="Rectangle 8"/>
                <wp:cNvGraphicFramePr/>
                <a:graphic xmlns:a="http://schemas.openxmlformats.org/drawingml/2006/main">
                  <a:graphicData uri="http://schemas.microsoft.com/office/word/2010/wordprocessingShape">
                    <wps:wsp>
                      <wps:cNvSpPr/>
                      <wps:spPr>
                        <a:xfrm>
                          <a:off x="0" y="0"/>
                          <a:ext cx="4457700" cy="2057400"/>
                        </a:xfrm>
                        <a:prstGeom prst="rect">
                          <a:avLst/>
                        </a:prstGeom>
                      </wps:spPr>
                      <wps:style>
                        <a:lnRef idx="1">
                          <a:schemeClr val="accent1"/>
                        </a:lnRef>
                        <a:fillRef idx="3">
                          <a:schemeClr val="accent1"/>
                        </a:fillRef>
                        <a:effectRef idx="2">
                          <a:schemeClr val="accent1"/>
                        </a:effectRef>
                        <a:fontRef idx="minor">
                          <a:schemeClr val="lt1"/>
                        </a:fontRef>
                      </wps:style>
                      <wps:txbx>
                        <w:txbxContent>
                          <w:p w:rsidR="004E5024" w:rsidRPr="008022D0" w:rsidRDefault="004E5024" w:rsidP="00464AF0">
                            <w:pPr>
                              <w:rPr>
                                <w:sz w:val="20"/>
                                <w:szCs w:val="20"/>
                                <w:u w:val="single"/>
                              </w:rPr>
                            </w:pPr>
                            <w:r w:rsidRPr="008022D0">
                              <w:rPr>
                                <w:sz w:val="20"/>
                                <w:szCs w:val="20"/>
                                <w:u w:val="single"/>
                              </w:rPr>
                              <w:t xml:space="preserve">Outputs or results </w:t>
                            </w:r>
                          </w:p>
                          <w:p w:rsidR="004E5024" w:rsidRPr="008022D0" w:rsidRDefault="004E5024" w:rsidP="008022D0">
                            <w:pPr>
                              <w:jc w:val="center"/>
                              <w:rPr>
                                <w:sz w:val="20"/>
                                <w:szCs w:val="20"/>
                                <w:u w:val="single"/>
                              </w:rPr>
                            </w:pPr>
                          </w:p>
                          <w:p w:rsidR="004E5024" w:rsidRPr="00464AF0" w:rsidRDefault="004E5024" w:rsidP="00464AF0">
                            <w:pPr>
                              <w:pStyle w:val="ListParagraph"/>
                              <w:numPr>
                                <w:ilvl w:val="0"/>
                                <w:numId w:val="17"/>
                              </w:numPr>
                            </w:pPr>
                            <w:r w:rsidRPr="00464AF0">
                              <w:t>Collective agreement terms governing wages, benefits, job security, union security, management rights, and other terms of employment</w:t>
                            </w:r>
                          </w:p>
                          <w:p w:rsidR="004E5024" w:rsidRPr="00464AF0" w:rsidRDefault="004E5024" w:rsidP="00464AF0">
                            <w:pPr>
                              <w:pStyle w:val="ListParagraph"/>
                              <w:numPr>
                                <w:ilvl w:val="0"/>
                                <w:numId w:val="17"/>
                              </w:numPr>
                            </w:pPr>
                            <w:r w:rsidRPr="00464AF0">
                              <w:t>Rights arbitration decisions applying and enforcing the collective agreement</w:t>
                            </w:r>
                          </w:p>
                          <w:p w:rsidR="004E5024" w:rsidRPr="00464AF0" w:rsidRDefault="004E5024" w:rsidP="00464AF0">
                            <w:pPr>
                              <w:pStyle w:val="ListParagraph"/>
                              <w:numPr>
                                <w:ilvl w:val="0"/>
                                <w:numId w:val="17"/>
                              </w:numPr>
                            </w:pPr>
                            <w:r w:rsidRPr="00464AF0">
                              <w:t>Strikes and lockouts</w:t>
                            </w:r>
                          </w:p>
                          <w:p w:rsidR="004E5024" w:rsidRPr="00464AF0" w:rsidRDefault="004E5024" w:rsidP="00464AF0">
                            <w:pPr>
                              <w:pStyle w:val="ListParagraph"/>
                              <w:numPr>
                                <w:ilvl w:val="0"/>
                                <w:numId w:val="17"/>
                              </w:numPr>
                            </w:pPr>
                            <w:r w:rsidRPr="00464AF0">
                              <w:t>Legislation</w:t>
                            </w:r>
                          </w:p>
                          <w:p w:rsidR="004E5024" w:rsidRPr="00464AF0" w:rsidRDefault="004E5024" w:rsidP="00464AF0">
                            <w:pPr>
                              <w:pStyle w:val="ListParagraph"/>
                              <w:numPr>
                                <w:ilvl w:val="0"/>
                                <w:numId w:val="17"/>
                              </w:numPr>
                            </w:pPr>
                            <w:r w:rsidRPr="00464AF0">
                              <w:t>Other results including impact on productivity, job satisfaction, turnover</w:t>
                            </w:r>
                          </w:p>
                          <w:p w:rsidR="004E5024" w:rsidRPr="008022D0" w:rsidRDefault="004E5024" w:rsidP="008022D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 o:spid="_x0000_s1029" style="position:absolute;margin-left:1in;margin-top:138.8pt;width:351pt;height:162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9sg02QCAAApBQAADgAAAGRycy9lMm9Eb2MueG1srFTbThsxEH2v1H+w/F42CaHQiA2KQFSVECCg&#10;4tnx2slKtscdO9lNv75j7wVEkZCqvng9O/czZ3x+0VrD9gpDDa7k06MJZ8pJqGq3KfnPp+svZ5yF&#10;KFwlDDhV8oMK/GL5+dN54xdqBlswlUJGQVxYNL7k2xj9oiiC3CorwhF45UipAa2IJOKmqFA0FN2a&#10;YjaZfC0awMojSBUC/b3qlHyZ42utZLzTOqjITMmptphPzOc6ncXyXCw2KPy2ln0Z4h+qsKJ2lHQM&#10;dSWiYDus/wpla4kQQMcjCbYArWupcg/UzXTyppvHrfAq90LgBD/CFP5fWHm7v0dWVyWnQTlhaUQP&#10;BJpwG6PYWYKn8WFBVo/+Hnsp0DX12mq06UtdsDZDehghVW1kkn7O5yenpxNCXpJuNjk5nZNAcYoX&#10;d48hfldgWbqUHCl9hlLsb0LsTAcT8kvldAXkWzwYlWow7kFp6oNSTrN3ZpC6NMj2gmYvpFQuTvvU&#10;2Tq56dqY0fH4Y8fePrmqzK7Refax8+iRM4OLo7OtHeB7AcxYsu7sBwS6vhMEsV23eYDHw7TWUB1o&#10;qAgd24OX1zVBeyNCvBdI9KZx0MrGOzq0gabk0N842wL+fu9/sifWkZazhtal5OHXTqDizPxwxMdv&#10;0/k87VcWaOYzEvC1Zv1a43b2EmgqU3ocvMzXZB/NcNUI9pk2e5Wykko4SblLLiMOwmXs1pjeBqlW&#10;q2xGO+VFvHGPXg48SNR5ap8F+p5fkah5C8NqicUbmnW2aUIOVrsIus4cTEh3uPYToH3MLO7fjrTw&#10;r+Vs9fLCLf8AAAD//wMAUEsDBBQABgAIAAAAIQDlVpUM4AAAAAsBAAAPAAAAZHJzL2Rvd25yZXYu&#10;eG1sTI/NasMwEITvhb6D2EBvjZzgKsa1HEqghRxKyM8DKJZiuZFWxlIc9+27PbXHmR1mv6nWk3ds&#10;NEPsAkpYzDNgBpugO2wlnI7vzwWwmBRq5QIaCd8mwrp+fKhUqcMd92Y8pJZRCcZSSbAp9SXnsbHG&#10;qzgPvUG6XcLgVSI5tFwP6k7l3vFllgnuVYf0warebKxproebl+C/PkYs4uWU717Sbtq6/Wb7aaV8&#10;mk1vr8CSmdJfGH7xCR1qYjqHG+rIHOk8py1JwnK1EsAoUeSCnLMEkS0E8Lri/zfUPwAAAP//AwBQ&#10;SwECLQAUAAYACAAAACEA5JnDwPsAAADhAQAAEwAAAAAAAAAAAAAAAAAAAAAAW0NvbnRlbnRfVHlw&#10;ZXNdLnhtbFBLAQItABQABgAIAAAAIQAjsmrh1wAAAJQBAAALAAAAAAAAAAAAAAAAACwBAABfcmVs&#10;cy8ucmVsc1BLAQItABQABgAIAAAAIQDz2yDTZAIAACkFAAAOAAAAAAAAAAAAAAAAACwCAABkcnMv&#10;ZTJvRG9jLnhtbFBLAQItABQABgAIAAAAIQDlVpUM4AAAAAsBAAAPAAAAAAAAAAAAAAAAALwEAABk&#10;cnMvZG93bnJldi54bWxQSwUGAAAAAAQABADzAAAAyQUAAAAA&#10;" fillcolor="#4f81bd [3204]" strokecolor="#4579b8 [3044]">
                <v:fill color2="#a7bfde [1620]" rotate="t" type="gradient">
                  <o:fill v:ext="view" type="gradientUnscaled"/>
                </v:fill>
                <v:shadow on="t" opacity="22937f" mv:blur="40000f" origin=",.5" offset="0,23000emu"/>
                <v:textbox>
                  <w:txbxContent>
                    <w:p w:rsidR="004E5024" w:rsidRPr="008022D0" w:rsidRDefault="004E5024" w:rsidP="00464AF0">
                      <w:pPr>
                        <w:rPr>
                          <w:sz w:val="20"/>
                          <w:szCs w:val="20"/>
                          <w:u w:val="single"/>
                        </w:rPr>
                      </w:pPr>
                      <w:r w:rsidRPr="008022D0">
                        <w:rPr>
                          <w:sz w:val="20"/>
                          <w:szCs w:val="20"/>
                          <w:u w:val="single"/>
                        </w:rPr>
                        <w:t xml:space="preserve">Outputs or results </w:t>
                      </w:r>
                    </w:p>
                    <w:p w:rsidR="004E5024" w:rsidRPr="008022D0" w:rsidRDefault="004E5024" w:rsidP="008022D0">
                      <w:pPr>
                        <w:jc w:val="center"/>
                        <w:rPr>
                          <w:sz w:val="20"/>
                          <w:szCs w:val="20"/>
                          <w:u w:val="single"/>
                        </w:rPr>
                      </w:pPr>
                    </w:p>
                    <w:p w:rsidR="004E5024" w:rsidRPr="00464AF0" w:rsidRDefault="004E5024" w:rsidP="00464AF0">
                      <w:pPr>
                        <w:pStyle w:val="ListParagraph"/>
                        <w:numPr>
                          <w:ilvl w:val="0"/>
                          <w:numId w:val="17"/>
                        </w:numPr>
                      </w:pPr>
                      <w:r w:rsidRPr="00464AF0">
                        <w:t>Collective agreement terms governing wages, benefits, job security, union security, management rights, and other terms of employment</w:t>
                      </w:r>
                    </w:p>
                    <w:p w:rsidR="004E5024" w:rsidRPr="00464AF0" w:rsidRDefault="004E5024" w:rsidP="00464AF0">
                      <w:pPr>
                        <w:pStyle w:val="ListParagraph"/>
                        <w:numPr>
                          <w:ilvl w:val="0"/>
                          <w:numId w:val="17"/>
                        </w:numPr>
                      </w:pPr>
                      <w:r w:rsidRPr="00464AF0">
                        <w:t>Rights arbitration decisions applying and enforcing the collective agreement</w:t>
                      </w:r>
                    </w:p>
                    <w:p w:rsidR="004E5024" w:rsidRPr="00464AF0" w:rsidRDefault="004E5024" w:rsidP="00464AF0">
                      <w:pPr>
                        <w:pStyle w:val="ListParagraph"/>
                        <w:numPr>
                          <w:ilvl w:val="0"/>
                          <w:numId w:val="17"/>
                        </w:numPr>
                      </w:pPr>
                      <w:r w:rsidRPr="00464AF0">
                        <w:t>Strikes and lockouts</w:t>
                      </w:r>
                    </w:p>
                    <w:p w:rsidR="004E5024" w:rsidRPr="00464AF0" w:rsidRDefault="004E5024" w:rsidP="00464AF0">
                      <w:pPr>
                        <w:pStyle w:val="ListParagraph"/>
                        <w:numPr>
                          <w:ilvl w:val="0"/>
                          <w:numId w:val="17"/>
                        </w:numPr>
                      </w:pPr>
                      <w:r w:rsidRPr="00464AF0">
                        <w:t>Legislation</w:t>
                      </w:r>
                    </w:p>
                    <w:p w:rsidR="004E5024" w:rsidRPr="00464AF0" w:rsidRDefault="004E5024" w:rsidP="00464AF0">
                      <w:pPr>
                        <w:pStyle w:val="ListParagraph"/>
                        <w:numPr>
                          <w:ilvl w:val="0"/>
                          <w:numId w:val="17"/>
                        </w:numPr>
                      </w:pPr>
                      <w:r w:rsidRPr="00464AF0">
                        <w:t>Other results including impact on productivity, job satisfaction, turnover</w:t>
                      </w:r>
                    </w:p>
                    <w:p w:rsidR="004E5024" w:rsidRPr="008022D0" w:rsidRDefault="004E5024" w:rsidP="008022D0">
                      <w:pPr>
                        <w:jc w:val="center"/>
                      </w:pPr>
                    </w:p>
                  </w:txbxContent>
                </v:textbox>
                <w10:wrap type="through"/>
              </v:rect>
            </w:pict>
          </mc:Fallback>
        </mc:AlternateContent>
      </w:r>
      <w:r>
        <w:rPr>
          <w:noProof/>
        </w:rPr>
        <mc:AlternateContent>
          <mc:Choice Requires="wps">
            <w:drawing>
              <wp:anchor distT="0" distB="0" distL="114300" distR="114300" simplePos="0" relativeHeight="251667456" behindDoc="0" locked="0" layoutInCell="1" allowOverlap="1" wp14:anchorId="3084343E" wp14:editId="5AD4FEB2">
                <wp:simplePos x="0" y="0"/>
                <wp:positionH relativeFrom="column">
                  <wp:posOffset>0</wp:posOffset>
                </wp:positionH>
                <wp:positionV relativeFrom="paragraph">
                  <wp:posOffset>2905760</wp:posOffset>
                </wp:positionV>
                <wp:extent cx="685800" cy="114300"/>
                <wp:effectExtent l="50800" t="25400" r="25400" b="114300"/>
                <wp:wrapThrough wrapText="bothSides">
                  <wp:wrapPolygon edited="0">
                    <wp:start x="-800" y="-4800"/>
                    <wp:lineTo x="-1600" y="24000"/>
                    <wp:lineTo x="0" y="38400"/>
                    <wp:lineTo x="4000" y="38400"/>
                    <wp:lineTo x="21600" y="28800"/>
                    <wp:lineTo x="21600" y="0"/>
                    <wp:lineTo x="4800" y="-4800"/>
                    <wp:lineTo x="-800" y="-4800"/>
                  </wp:wrapPolygon>
                </wp:wrapThrough>
                <wp:docPr id="9" name="Left Arrow 9"/>
                <wp:cNvGraphicFramePr/>
                <a:graphic xmlns:a="http://schemas.openxmlformats.org/drawingml/2006/main">
                  <a:graphicData uri="http://schemas.microsoft.com/office/word/2010/wordprocessingShape">
                    <wps:wsp>
                      <wps:cNvSpPr/>
                      <wps:spPr>
                        <a:xfrm>
                          <a:off x="0" y="0"/>
                          <a:ext cx="685800" cy="114300"/>
                        </a:xfrm>
                        <a:prstGeom prst="lef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Left Arrow 9" o:spid="_x0000_s1026" type="#_x0000_t66" style="position:absolute;margin-left:0;margin-top:228.8pt;width:54pt;height: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JTrh1wCAAAbBQAADgAAAGRycy9lMm9Eb2MueG1srFTfT9swEH6ftP/B8vtIUwqDihRVIKZJFVSD&#10;iWfXsdtIts87u027v35nJw2IISFNe3HOud/ffeer6701bKcwNOAqXp6MOFNOQt24dcV/Pt19ueAs&#10;ROFqYcCpih9U4Nezz5+uWj9VY9iAqRUyCuLCtPUV38Top0UR5EZZEU7AK0dKDWhFpCuuixpFS9Gt&#10;Kcaj0XnRAtYeQaoQ6O9tp+SzHF9rJeOD1kFFZipOtcV8Yj5X6SxmV2K6RuE3jezLEP9QhRWNo6RD&#10;qFsRBdti81co20iEADqeSLAFaN1IlXugbsrRm24eN8Kr3AuBE/wAU/h/YeX9bomsqSt+yZkTlka0&#10;UDqyOSK07DLh0/owJbNHv8T+FkhMze412vSlNtg+Y3oYMFX7yCT9PL84uxgR8pJUZTk5JZmiFC/O&#10;HkP8psCyJFTcUPacPMMpdosQO/ujHTmniroashQPRqUyjPuhNPVCWcvsnVmkbgyynaD5CymVi2Wf&#10;P1snN90YMziefuzY2ydXlRk2OI8/dh48cmZwcXC2jQN8L4AZStad/RGBru8EwQrqA40RoeN38PKu&#10;ITQXIsSlQCI0DYCWND7QoQ20FYde4mwD+Pu9/8meeEZazlpakIqHX1uBijPz3REDL8vJJG1UvkzO&#10;vo7pgq81q9cat7U3QDMo6TnwMovJPpqjqBHsM+3yPGUllXCScldcRjxebmK3uPQaSDWfZzPaIi/i&#10;wj16eZx6IsrT/lmg7ykViYv3cFwmMX1Dqs42zcPBfBtBN5lxL7j2eNMGZuL2r0Va8df3bPXyps3+&#10;AAAA//8DAFBLAwQUAAYACAAAACEAuXIijdsAAAAIAQAADwAAAGRycy9kb3ducmV2LnhtbEyPwU7D&#10;MBBE70j8g7VI3OiG0CRViFMhJCpxpK3g6sbbJCJeR7Hbhr9ne4Ljzoxm31Tr2Q3qTFPoPWt4XCSg&#10;iBtve2417HdvDytQIRq2ZvBMGn4owLq+valMaf2FP+i8ja2SEg6l0dDFOJaIoenImbDwI7F4Rz85&#10;E+WcWrSTuUi5GzBNkhyd6Vk+dGak146a7+3JaUDKvvbv6Wa5SZ/GT8QiHO0UtL6/m1+eQUWa418Y&#10;rviCDrUwHfyJbVCDBhkSNSyzIgd1tZOVKAdRiiwHrCv8P6D+BQAA//8DAFBLAQItABQABgAIAAAA&#10;IQDkmcPA+wAAAOEBAAATAAAAAAAAAAAAAAAAAAAAAABbQ29udGVudF9UeXBlc10ueG1sUEsBAi0A&#10;FAAGAAgAAAAhACOyauHXAAAAlAEAAAsAAAAAAAAAAAAAAAAALAEAAF9yZWxzLy5yZWxzUEsBAi0A&#10;FAAGAAgAAAAhALSU64dcAgAAGwUAAA4AAAAAAAAAAAAAAAAALAIAAGRycy9lMm9Eb2MueG1sUEsB&#10;Ai0AFAAGAAgAAAAhALlyIo3bAAAACAEAAA8AAAAAAAAAAAAAAAAAtAQAAGRycy9kb3ducmV2Lnht&#10;bFBLBQYAAAAABAAEAPMAAAC8BQAAAAA=&#10;" adj="1800" fillcolor="#4f81bd [3204]" strokecolor="#4579b8 [3044]">
                <v:fill color2="#a7bfde [1620]" rotate="t" type="gradient">
                  <o:fill v:ext="view" type="gradientUnscaled"/>
                </v:fill>
                <v:shadow on="t" opacity="22937f" mv:blur="40000f" origin=",.5" offset="0,23000emu"/>
                <w10:wrap type="through"/>
              </v:shape>
            </w:pict>
          </mc:Fallback>
        </mc:AlternateContent>
      </w:r>
      <w:r w:rsidR="008022D0">
        <w:tab/>
      </w:r>
    </w:p>
    <w:p w:rsidR="007B4304" w:rsidRDefault="007B4304" w:rsidP="008022D0">
      <w:pPr>
        <w:tabs>
          <w:tab w:val="left" w:pos="980"/>
        </w:tabs>
      </w:pPr>
    </w:p>
    <w:p w:rsidR="007B4304" w:rsidRDefault="007B4304" w:rsidP="008022D0">
      <w:pPr>
        <w:tabs>
          <w:tab w:val="left" w:pos="980"/>
        </w:tabs>
      </w:pPr>
    </w:p>
    <w:p w:rsidR="007B4304" w:rsidRDefault="007B4304" w:rsidP="008022D0">
      <w:pPr>
        <w:tabs>
          <w:tab w:val="left" w:pos="980"/>
        </w:tabs>
      </w:pPr>
    </w:p>
    <w:p w:rsidR="007B4304" w:rsidRDefault="007B4304" w:rsidP="008022D0">
      <w:pPr>
        <w:tabs>
          <w:tab w:val="left" w:pos="980"/>
        </w:tabs>
      </w:pPr>
    </w:p>
    <w:p w:rsidR="007B4304" w:rsidRDefault="007B4304" w:rsidP="008022D0">
      <w:pPr>
        <w:tabs>
          <w:tab w:val="left" w:pos="980"/>
        </w:tabs>
      </w:pPr>
    </w:p>
    <w:p w:rsidR="007B4304" w:rsidRDefault="007B4304" w:rsidP="008022D0">
      <w:pPr>
        <w:tabs>
          <w:tab w:val="left" w:pos="980"/>
        </w:tabs>
      </w:pPr>
    </w:p>
    <w:p w:rsidR="007B4304" w:rsidRDefault="007B4304" w:rsidP="008022D0">
      <w:pPr>
        <w:tabs>
          <w:tab w:val="left" w:pos="980"/>
        </w:tabs>
      </w:pPr>
    </w:p>
    <w:p w:rsidR="007B4304" w:rsidRDefault="007B4304" w:rsidP="008022D0">
      <w:pPr>
        <w:tabs>
          <w:tab w:val="left" w:pos="980"/>
        </w:tabs>
      </w:pPr>
    </w:p>
    <w:p w:rsidR="007B4304" w:rsidRDefault="007B4304" w:rsidP="008022D0">
      <w:pPr>
        <w:tabs>
          <w:tab w:val="left" w:pos="980"/>
        </w:tabs>
      </w:pPr>
    </w:p>
    <w:p w:rsidR="007B4304" w:rsidRDefault="007B4304" w:rsidP="008022D0">
      <w:pPr>
        <w:tabs>
          <w:tab w:val="left" w:pos="980"/>
        </w:tabs>
      </w:pPr>
    </w:p>
    <w:p w:rsidR="007B4304" w:rsidRDefault="007B4304" w:rsidP="008022D0">
      <w:pPr>
        <w:tabs>
          <w:tab w:val="left" w:pos="980"/>
        </w:tabs>
      </w:pPr>
    </w:p>
    <w:p w:rsidR="007B4304" w:rsidRDefault="007B4304" w:rsidP="008022D0">
      <w:pPr>
        <w:tabs>
          <w:tab w:val="left" w:pos="980"/>
        </w:tabs>
      </w:pPr>
    </w:p>
    <w:p w:rsidR="007B4304" w:rsidRDefault="007B4304" w:rsidP="008022D0">
      <w:pPr>
        <w:tabs>
          <w:tab w:val="left" w:pos="980"/>
        </w:tabs>
      </w:pPr>
    </w:p>
    <w:p w:rsidR="007B4304" w:rsidRDefault="007B4304" w:rsidP="008022D0">
      <w:pPr>
        <w:tabs>
          <w:tab w:val="left" w:pos="980"/>
        </w:tabs>
      </w:pPr>
    </w:p>
    <w:p w:rsidR="007B4304" w:rsidRDefault="007B4304" w:rsidP="008022D0">
      <w:pPr>
        <w:tabs>
          <w:tab w:val="left" w:pos="980"/>
        </w:tabs>
      </w:pPr>
    </w:p>
    <w:p w:rsidR="007B4304" w:rsidRDefault="007B4304" w:rsidP="008022D0">
      <w:pPr>
        <w:tabs>
          <w:tab w:val="left" w:pos="980"/>
        </w:tabs>
      </w:pPr>
    </w:p>
    <w:p w:rsidR="007B4304" w:rsidRDefault="007B4304" w:rsidP="008022D0">
      <w:pPr>
        <w:tabs>
          <w:tab w:val="left" w:pos="980"/>
        </w:tabs>
      </w:pPr>
    </w:p>
    <w:p w:rsidR="007B4304" w:rsidRDefault="007B4304" w:rsidP="008022D0">
      <w:pPr>
        <w:tabs>
          <w:tab w:val="left" w:pos="980"/>
        </w:tabs>
      </w:pPr>
    </w:p>
    <w:p w:rsidR="007B4304" w:rsidRDefault="007B4304" w:rsidP="008022D0">
      <w:pPr>
        <w:tabs>
          <w:tab w:val="left" w:pos="980"/>
        </w:tabs>
      </w:pPr>
    </w:p>
    <w:p w:rsidR="004E5024" w:rsidRDefault="004E5024" w:rsidP="004E5024">
      <w:pPr>
        <w:tabs>
          <w:tab w:val="left" w:pos="980"/>
        </w:tabs>
      </w:pPr>
      <w:r w:rsidRPr="004E5024">
        <w:t>Actors or parties</w:t>
      </w:r>
    </w:p>
    <w:p w:rsidR="004E5024" w:rsidRDefault="004E5024" w:rsidP="004E5024">
      <w:pPr>
        <w:pStyle w:val="ListParagraph"/>
        <w:numPr>
          <w:ilvl w:val="0"/>
          <w:numId w:val="26"/>
        </w:numPr>
        <w:tabs>
          <w:tab w:val="left" w:pos="980"/>
        </w:tabs>
        <w:rPr>
          <w:sz w:val="24"/>
          <w:szCs w:val="24"/>
        </w:rPr>
      </w:pPr>
      <w:proofErr w:type="gramStart"/>
      <w:r>
        <w:rPr>
          <w:sz w:val="24"/>
          <w:szCs w:val="24"/>
        </w:rPr>
        <w:t>e</w:t>
      </w:r>
      <w:r w:rsidRPr="004E5024">
        <w:rPr>
          <w:sz w:val="24"/>
          <w:szCs w:val="24"/>
        </w:rPr>
        <w:t>mployers</w:t>
      </w:r>
      <w:proofErr w:type="gramEnd"/>
      <w:r w:rsidRPr="004E5024">
        <w:rPr>
          <w:sz w:val="24"/>
          <w:szCs w:val="24"/>
        </w:rPr>
        <w:t>, unions, government</w:t>
      </w:r>
    </w:p>
    <w:p w:rsidR="004E5024" w:rsidRDefault="004E5024" w:rsidP="004E5024">
      <w:pPr>
        <w:tabs>
          <w:tab w:val="left" w:pos="980"/>
        </w:tabs>
      </w:pPr>
      <w:r>
        <w:t>Processes and activities of the parties</w:t>
      </w:r>
    </w:p>
    <w:p w:rsidR="004E5024" w:rsidRPr="004E5024" w:rsidRDefault="004E5024" w:rsidP="004E5024">
      <w:pPr>
        <w:pStyle w:val="ListParagraph"/>
        <w:numPr>
          <w:ilvl w:val="0"/>
          <w:numId w:val="26"/>
        </w:numPr>
        <w:tabs>
          <w:tab w:val="left" w:pos="980"/>
        </w:tabs>
      </w:pPr>
      <w:r>
        <w:rPr>
          <w:sz w:val="24"/>
          <w:szCs w:val="24"/>
        </w:rPr>
        <w:t>The second element of the framework refers to the various activities the parties might engage in</w:t>
      </w:r>
    </w:p>
    <w:p w:rsidR="004E5024" w:rsidRDefault="00D41A8F" w:rsidP="00D41A8F">
      <w:pPr>
        <w:tabs>
          <w:tab w:val="left" w:pos="980"/>
        </w:tabs>
      </w:pPr>
      <w:r>
        <w:t>The environment</w:t>
      </w:r>
    </w:p>
    <w:p w:rsidR="00D41A8F" w:rsidRPr="00D41A8F" w:rsidRDefault="00D41A8F" w:rsidP="00D41A8F">
      <w:pPr>
        <w:pStyle w:val="ListParagraph"/>
        <w:numPr>
          <w:ilvl w:val="0"/>
          <w:numId w:val="26"/>
        </w:numPr>
        <w:tabs>
          <w:tab w:val="left" w:pos="980"/>
        </w:tabs>
      </w:pPr>
      <w:r>
        <w:rPr>
          <w:sz w:val="24"/>
          <w:szCs w:val="24"/>
        </w:rPr>
        <w:t>Economic environment is the economy of the nation and the competitive position of the firm in a particular industry</w:t>
      </w:r>
    </w:p>
    <w:p w:rsidR="00D41A8F" w:rsidRPr="00D41A8F" w:rsidRDefault="00D41A8F" w:rsidP="00D41A8F">
      <w:pPr>
        <w:pStyle w:val="ListParagraph"/>
        <w:numPr>
          <w:ilvl w:val="0"/>
          <w:numId w:val="26"/>
        </w:numPr>
        <w:tabs>
          <w:tab w:val="left" w:pos="980"/>
        </w:tabs>
      </w:pPr>
      <w:r>
        <w:rPr>
          <w:sz w:val="24"/>
          <w:szCs w:val="24"/>
        </w:rPr>
        <w:t>Technological environment refers to developments in knowledge that leads to new products and services and changes in methods of production</w:t>
      </w:r>
    </w:p>
    <w:p w:rsidR="00D41A8F" w:rsidRPr="00D41A8F" w:rsidRDefault="00D41A8F" w:rsidP="00D41A8F">
      <w:pPr>
        <w:pStyle w:val="ListParagraph"/>
        <w:numPr>
          <w:ilvl w:val="0"/>
          <w:numId w:val="26"/>
        </w:numPr>
        <w:tabs>
          <w:tab w:val="left" w:pos="980"/>
        </w:tabs>
      </w:pPr>
      <w:r>
        <w:rPr>
          <w:sz w:val="24"/>
          <w:szCs w:val="24"/>
        </w:rPr>
        <w:t>Social environment refers to the values and beliefs of Canadians relating to work, unions, and employers</w:t>
      </w:r>
    </w:p>
    <w:p w:rsidR="00D41A8F" w:rsidRPr="00D41A8F" w:rsidRDefault="00D41A8F" w:rsidP="00D41A8F">
      <w:pPr>
        <w:pStyle w:val="ListParagraph"/>
        <w:numPr>
          <w:ilvl w:val="0"/>
          <w:numId w:val="26"/>
        </w:numPr>
        <w:tabs>
          <w:tab w:val="left" w:pos="980"/>
        </w:tabs>
      </w:pPr>
      <w:r>
        <w:rPr>
          <w:sz w:val="24"/>
          <w:szCs w:val="24"/>
        </w:rPr>
        <w:t xml:space="preserve">Political environment is the Canadian political system and its effect on </w:t>
      </w:r>
      <w:proofErr w:type="spellStart"/>
      <w:r>
        <w:rPr>
          <w:sz w:val="24"/>
          <w:szCs w:val="24"/>
        </w:rPr>
        <w:t>labour</w:t>
      </w:r>
      <w:proofErr w:type="spellEnd"/>
      <w:r>
        <w:rPr>
          <w:sz w:val="24"/>
          <w:szCs w:val="24"/>
        </w:rPr>
        <w:t xml:space="preserve"> relations</w:t>
      </w:r>
    </w:p>
    <w:p w:rsidR="00D41A8F" w:rsidRPr="00D41A8F" w:rsidRDefault="00D41A8F" w:rsidP="00D41A8F">
      <w:pPr>
        <w:pStyle w:val="ListParagraph"/>
        <w:numPr>
          <w:ilvl w:val="0"/>
          <w:numId w:val="26"/>
        </w:numPr>
        <w:tabs>
          <w:tab w:val="left" w:pos="980"/>
        </w:tabs>
      </w:pPr>
      <w:r>
        <w:rPr>
          <w:sz w:val="24"/>
          <w:szCs w:val="24"/>
        </w:rPr>
        <w:t>Legal environment is the law that affects employees, unions, and employers</w:t>
      </w:r>
    </w:p>
    <w:p w:rsidR="00D41A8F" w:rsidRPr="004E5024" w:rsidRDefault="00D41A8F" w:rsidP="00D41A8F">
      <w:pPr>
        <w:tabs>
          <w:tab w:val="left" w:pos="980"/>
        </w:tabs>
      </w:pPr>
      <w:r>
        <w:t>Outputs or results</w:t>
      </w:r>
      <w:bookmarkStart w:id="0" w:name="_GoBack"/>
      <w:bookmarkEnd w:id="0"/>
    </w:p>
    <w:p w:rsidR="004E5024" w:rsidRPr="004E5024" w:rsidRDefault="004E5024" w:rsidP="008022D0">
      <w:pPr>
        <w:tabs>
          <w:tab w:val="left" w:pos="980"/>
        </w:tabs>
      </w:pPr>
    </w:p>
    <w:p w:rsidR="004E5024" w:rsidRDefault="004E5024" w:rsidP="007B4304">
      <w:pPr>
        <w:tabs>
          <w:tab w:val="left" w:pos="980"/>
        </w:tabs>
        <w:rPr>
          <w:u w:val="single"/>
        </w:rPr>
      </w:pPr>
    </w:p>
    <w:p w:rsidR="007B4304" w:rsidRPr="007B4304" w:rsidRDefault="007B4304" w:rsidP="007B4304">
      <w:pPr>
        <w:tabs>
          <w:tab w:val="left" w:pos="980"/>
        </w:tabs>
        <w:rPr>
          <w:u w:val="single"/>
        </w:rPr>
      </w:pPr>
      <w:r w:rsidRPr="007B4304">
        <w:rPr>
          <w:u w:val="single"/>
        </w:rPr>
        <w:t>Confrontation or collaboration</w:t>
      </w:r>
    </w:p>
    <w:p w:rsidR="007B4304" w:rsidRDefault="007B4304" w:rsidP="007B4304">
      <w:pPr>
        <w:tabs>
          <w:tab w:val="left" w:pos="980"/>
        </w:tabs>
      </w:pPr>
    </w:p>
    <w:p w:rsidR="007B4304" w:rsidRPr="007B4304" w:rsidRDefault="007B4304" w:rsidP="007B4304">
      <w:pPr>
        <w:tabs>
          <w:tab w:val="left" w:pos="980"/>
        </w:tabs>
      </w:pPr>
      <w:r w:rsidRPr="007B4304">
        <w:t>Can employers and unions reduce hostility and increase collaboration?</w:t>
      </w:r>
    </w:p>
    <w:p w:rsidR="007B4304" w:rsidRPr="008022D0" w:rsidRDefault="007B4304" w:rsidP="007B4304">
      <w:pPr>
        <w:tabs>
          <w:tab w:val="left" w:pos="980"/>
        </w:tabs>
        <w:ind w:left="360"/>
      </w:pPr>
    </w:p>
    <w:sectPr w:rsidR="007B4304" w:rsidRPr="008022D0" w:rsidSect="00F41CC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ＭＳ Ｐゴシック">
    <w:panose1 w:val="00000000000000000000"/>
    <w:charset w:val="80"/>
    <w:family w:val="roman"/>
    <w:notTrueType/>
    <w:pitch w:val="default"/>
  </w:font>
  <w:font w:name="Arial">
    <w:panose1 w:val="020B0604020202020204"/>
    <w:charset w:val="00"/>
    <w:family w:val="auto"/>
    <w:pitch w:val="variable"/>
    <w:sig w:usb0="E0002AFF" w:usb1="C0007843" w:usb2="00000009" w:usb3="00000000" w:csb0="000001FF" w:csb1="00000000"/>
  </w:font>
  <w:font w:name="SimSun">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745B55"/>
    <w:multiLevelType w:val="hybridMultilevel"/>
    <w:tmpl w:val="38F8F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8B4017"/>
    <w:multiLevelType w:val="hybridMultilevel"/>
    <w:tmpl w:val="EE6ADD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4776035"/>
    <w:multiLevelType w:val="hybridMultilevel"/>
    <w:tmpl w:val="353CA1EA"/>
    <w:lvl w:ilvl="0" w:tplc="B5507028">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8F0690A"/>
    <w:multiLevelType w:val="hybridMultilevel"/>
    <w:tmpl w:val="4D341E42"/>
    <w:lvl w:ilvl="0" w:tplc="B5507028">
      <w:start w:val="1"/>
      <w:numFmt w:val="bullet"/>
      <w:lvlText w:val=""/>
      <w:lvlJc w:val="left"/>
      <w:pPr>
        <w:tabs>
          <w:tab w:val="num" w:pos="720"/>
        </w:tabs>
        <w:ind w:left="720" w:hanging="360"/>
      </w:pPr>
      <w:rPr>
        <w:rFonts w:ascii="Wingdings" w:hAnsi="Wingdings" w:hint="default"/>
      </w:rPr>
    </w:lvl>
    <w:lvl w:ilvl="1" w:tplc="4D505B10" w:tentative="1">
      <w:start w:val="1"/>
      <w:numFmt w:val="bullet"/>
      <w:lvlText w:val=""/>
      <w:lvlJc w:val="left"/>
      <w:pPr>
        <w:tabs>
          <w:tab w:val="num" w:pos="1440"/>
        </w:tabs>
        <w:ind w:left="1440" w:hanging="360"/>
      </w:pPr>
      <w:rPr>
        <w:rFonts w:ascii="Wingdings" w:hAnsi="Wingdings" w:hint="default"/>
      </w:rPr>
    </w:lvl>
    <w:lvl w:ilvl="2" w:tplc="E0584392" w:tentative="1">
      <w:start w:val="1"/>
      <w:numFmt w:val="bullet"/>
      <w:lvlText w:val=""/>
      <w:lvlJc w:val="left"/>
      <w:pPr>
        <w:tabs>
          <w:tab w:val="num" w:pos="2160"/>
        </w:tabs>
        <w:ind w:left="2160" w:hanging="360"/>
      </w:pPr>
      <w:rPr>
        <w:rFonts w:ascii="Wingdings" w:hAnsi="Wingdings" w:hint="default"/>
      </w:rPr>
    </w:lvl>
    <w:lvl w:ilvl="3" w:tplc="CAC8F1D8" w:tentative="1">
      <w:start w:val="1"/>
      <w:numFmt w:val="bullet"/>
      <w:lvlText w:val=""/>
      <w:lvlJc w:val="left"/>
      <w:pPr>
        <w:tabs>
          <w:tab w:val="num" w:pos="2880"/>
        </w:tabs>
        <w:ind w:left="2880" w:hanging="360"/>
      </w:pPr>
      <w:rPr>
        <w:rFonts w:ascii="Wingdings" w:hAnsi="Wingdings" w:hint="default"/>
      </w:rPr>
    </w:lvl>
    <w:lvl w:ilvl="4" w:tplc="9A7E829C" w:tentative="1">
      <w:start w:val="1"/>
      <w:numFmt w:val="bullet"/>
      <w:lvlText w:val=""/>
      <w:lvlJc w:val="left"/>
      <w:pPr>
        <w:tabs>
          <w:tab w:val="num" w:pos="3600"/>
        </w:tabs>
        <w:ind w:left="3600" w:hanging="360"/>
      </w:pPr>
      <w:rPr>
        <w:rFonts w:ascii="Wingdings" w:hAnsi="Wingdings" w:hint="default"/>
      </w:rPr>
    </w:lvl>
    <w:lvl w:ilvl="5" w:tplc="05D62366" w:tentative="1">
      <w:start w:val="1"/>
      <w:numFmt w:val="bullet"/>
      <w:lvlText w:val=""/>
      <w:lvlJc w:val="left"/>
      <w:pPr>
        <w:tabs>
          <w:tab w:val="num" w:pos="4320"/>
        </w:tabs>
        <w:ind w:left="4320" w:hanging="360"/>
      </w:pPr>
      <w:rPr>
        <w:rFonts w:ascii="Wingdings" w:hAnsi="Wingdings" w:hint="default"/>
      </w:rPr>
    </w:lvl>
    <w:lvl w:ilvl="6" w:tplc="4C6A17C2" w:tentative="1">
      <w:start w:val="1"/>
      <w:numFmt w:val="bullet"/>
      <w:lvlText w:val=""/>
      <w:lvlJc w:val="left"/>
      <w:pPr>
        <w:tabs>
          <w:tab w:val="num" w:pos="5040"/>
        </w:tabs>
        <w:ind w:left="5040" w:hanging="360"/>
      </w:pPr>
      <w:rPr>
        <w:rFonts w:ascii="Wingdings" w:hAnsi="Wingdings" w:hint="default"/>
      </w:rPr>
    </w:lvl>
    <w:lvl w:ilvl="7" w:tplc="DC16C340" w:tentative="1">
      <w:start w:val="1"/>
      <w:numFmt w:val="bullet"/>
      <w:lvlText w:val=""/>
      <w:lvlJc w:val="left"/>
      <w:pPr>
        <w:tabs>
          <w:tab w:val="num" w:pos="5760"/>
        </w:tabs>
        <w:ind w:left="5760" w:hanging="360"/>
      </w:pPr>
      <w:rPr>
        <w:rFonts w:ascii="Wingdings" w:hAnsi="Wingdings" w:hint="default"/>
      </w:rPr>
    </w:lvl>
    <w:lvl w:ilvl="8" w:tplc="F6AA83D4" w:tentative="1">
      <w:start w:val="1"/>
      <w:numFmt w:val="bullet"/>
      <w:lvlText w:val=""/>
      <w:lvlJc w:val="left"/>
      <w:pPr>
        <w:tabs>
          <w:tab w:val="num" w:pos="6480"/>
        </w:tabs>
        <w:ind w:left="6480" w:hanging="360"/>
      </w:pPr>
      <w:rPr>
        <w:rFonts w:ascii="Wingdings" w:hAnsi="Wingdings" w:hint="default"/>
      </w:rPr>
    </w:lvl>
  </w:abstractNum>
  <w:abstractNum w:abstractNumId="4">
    <w:nsid w:val="1A3E6FE0"/>
    <w:multiLevelType w:val="hybridMultilevel"/>
    <w:tmpl w:val="7D30FEDE"/>
    <w:lvl w:ilvl="0" w:tplc="B5507028">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8FD2822"/>
    <w:multiLevelType w:val="hybridMultilevel"/>
    <w:tmpl w:val="B74ECBF2"/>
    <w:lvl w:ilvl="0" w:tplc="9ACAB400">
      <w:start w:val="11"/>
      <w:numFmt w:val="decimal"/>
      <w:lvlText w:val="%1."/>
      <w:lvlJc w:val="left"/>
      <w:pPr>
        <w:tabs>
          <w:tab w:val="num" w:pos="720"/>
        </w:tabs>
        <w:ind w:left="720" w:hanging="360"/>
      </w:pPr>
    </w:lvl>
    <w:lvl w:ilvl="1" w:tplc="D904F9FE" w:tentative="1">
      <w:start w:val="1"/>
      <w:numFmt w:val="decimal"/>
      <w:lvlText w:val="%2."/>
      <w:lvlJc w:val="left"/>
      <w:pPr>
        <w:tabs>
          <w:tab w:val="num" w:pos="1440"/>
        </w:tabs>
        <w:ind w:left="1440" w:hanging="360"/>
      </w:pPr>
    </w:lvl>
    <w:lvl w:ilvl="2" w:tplc="3814CC82" w:tentative="1">
      <w:start w:val="1"/>
      <w:numFmt w:val="decimal"/>
      <w:lvlText w:val="%3."/>
      <w:lvlJc w:val="left"/>
      <w:pPr>
        <w:tabs>
          <w:tab w:val="num" w:pos="2160"/>
        </w:tabs>
        <w:ind w:left="2160" w:hanging="360"/>
      </w:pPr>
    </w:lvl>
    <w:lvl w:ilvl="3" w:tplc="0EF63462" w:tentative="1">
      <w:start w:val="1"/>
      <w:numFmt w:val="decimal"/>
      <w:lvlText w:val="%4."/>
      <w:lvlJc w:val="left"/>
      <w:pPr>
        <w:tabs>
          <w:tab w:val="num" w:pos="2880"/>
        </w:tabs>
        <w:ind w:left="2880" w:hanging="360"/>
      </w:pPr>
    </w:lvl>
    <w:lvl w:ilvl="4" w:tplc="E8D23F10" w:tentative="1">
      <w:start w:val="1"/>
      <w:numFmt w:val="decimal"/>
      <w:lvlText w:val="%5."/>
      <w:lvlJc w:val="left"/>
      <w:pPr>
        <w:tabs>
          <w:tab w:val="num" w:pos="3600"/>
        </w:tabs>
        <w:ind w:left="3600" w:hanging="360"/>
      </w:pPr>
    </w:lvl>
    <w:lvl w:ilvl="5" w:tplc="DC042014" w:tentative="1">
      <w:start w:val="1"/>
      <w:numFmt w:val="decimal"/>
      <w:lvlText w:val="%6."/>
      <w:lvlJc w:val="left"/>
      <w:pPr>
        <w:tabs>
          <w:tab w:val="num" w:pos="4320"/>
        </w:tabs>
        <w:ind w:left="4320" w:hanging="360"/>
      </w:pPr>
    </w:lvl>
    <w:lvl w:ilvl="6" w:tplc="E20C6EA8" w:tentative="1">
      <w:start w:val="1"/>
      <w:numFmt w:val="decimal"/>
      <w:lvlText w:val="%7."/>
      <w:lvlJc w:val="left"/>
      <w:pPr>
        <w:tabs>
          <w:tab w:val="num" w:pos="5040"/>
        </w:tabs>
        <w:ind w:left="5040" w:hanging="360"/>
      </w:pPr>
    </w:lvl>
    <w:lvl w:ilvl="7" w:tplc="7D72127A" w:tentative="1">
      <w:start w:val="1"/>
      <w:numFmt w:val="decimal"/>
      <w:lvlText w:val="%8."/>
      <w:lvlJc w:val="left"/>
      <w:pPr>
        <w:tabs>
          <w:tab w:val="num" w:pos="5760"/>
        </w:tabs>
        <w:ind w:left="5760" w:hanging="360"/>
      </w:pPr>
    </w:lvl>
    <w:lvl w:ilvl="8" w:tplc="345E8C94" w:tentative="1">
      <w:start w:val="1"/>
      <w:numFmt w:val="decimal"/>
      <w:lvlText w:val="%9."/>
      <w:lvlJc w:val="left"/>
      <w:pPr>
        <w:tabs>
          <w:tab w:val="num" w:pos="6480"/>
        </w:tabs>
        <w:ind w:left="6480" w:hanging="360"/>
      </w:pPr>
    </w:lvl>
  </w:abstractNum>
  <w:abstractNum w:abstractNumId="6">
    <w:nsid w:val="29F85142"/>
    <w:multiLevelType w:val="hybridMultilevel"/>
    <w:tmpl w:val="478E92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C1A2CD5"/>
    <w:multiLevelType w:val="hybridMultilevel"/>
    <w:tmpl w:val="205EF7FA"/>
    <w:lvl w:ilvl="0" w:tplc="F7562456">
      <w:start w:val="3"/>
      <w:numFmt w:val="decimal"/>
      <w:lvlText w:val="%1."/>
      <w:lvlJc w:val="left"/>
      <w:pPr>
        <w:tabs>
          <w:tab w:val="num" w:pos="720"/>
        </w:tabs>
        <w:ind w:left="720" w:hanging="360"/>
      </w:pPr>
    </w:lvl>
    <w:lvl w:ilvl="1" w:tplc="3E0A76EA" w:tentative="1">
      <w:start w:val="1"/>
      <w:numFmt w:val="decimal"/>
      <w:lvlText w:val="%2."/>
      <w:lvlJc w:val="left"/>
      <w:pPr>
        <w:tabs>
          <w:tab w:val="num" w:pos="1440"/>
        </w:tabs>
        <w:ind w:left="1440" w:hanging="360"/>
      </w:pPr>
    </w:lvl>
    <w:lvl w:ilvl="2" w:tplc="8B1AE97A" w:tentative="1">
      <w:start w:val="1"/>
      <w:numFmt w:val="decimal"/>
      <w:lvlText w:val="%3."/>
      <w:lvlJc w:val="left"/>
      <w:pPr>
        <w:tabs>
          <w:tab w:val="num" w:pos="2160"/>
        </w:tabs>
        <w:ind w:left="2160" w:hanging="360"/>
      </w:pPr>
    </w:lvl>
    <w:lvl w:ilvl="3" w:tplc="80E41324" w:tentative="1">
      <w:start w:val="1"/>
      <w:numFmt w:val="decimal"/>
      <w:lvlText w:val="%4."/>
      <w:lvlJc w:val="left"/>
      <w:pPr>
        <w:tabs>
          <w:tab w:val="num" w:pos="2880"/>
        </w:tabs>
        <w:ind w:left="2880" w:hanging="360"/>
      </w:pPr>
    </w:lvl>
    <w:lvl w:ilvl="4" w:tplc="B602EB9E" w:tentative="1">
      <w:start w:val="1"/>
      <w:numFmt w:val="decimal"/>
      <w:lvlText w:val="%5."/>
      <w:lvlJc w:val="left"/>
      <w:pPr>
        <w:tabs>
          <w:tab w:val="num" w:pos="3600"/>
        </w:tabs>
        <w:ind w:left="3600" w:hanging="360"/>
      </w:pPr>
    </w:lvl>
    <w:lvl w:ilvl="5" w:tplc="CCC43B56" w:tentative="1">
      <w:start w:val="1"/>
      <w:numFmt w:val="decimal"/>
      <w:lvlText w:val="%6."/>
      <w:lvlJc w:val="left"/>
      <w:pPr>
        <w:tabs>
          <w:tab w:val="num" w:pos="4320"/>
        </w:tabs>
        <w:ind w:left="4320" w:hanging="360"/>
      </w:pPr>
    </w:lvl>
    <w:lvl w:ilvl="6" w:tplc="BF6407AE" w:tentative="1">
      <w:start w:val="1"/>
      <w:numFmt w:val="decimal"/>
      <w:lvlText w:val="%7."/>
      <w:lvlJc w:val="left"/>
      <w:pPr>
        <w:tabs>
          <w:tab w:val="num" w:pos="5040"/>
        </w:tabs>
        <w:ind w:left="5040" w:hanging="360"/>
      </w:pPr>
    </w:lvl>
    <w:lvl w:ilvl="7" w:tplc="EBAE38AA" w:tentative="1">
      <w:start w:val="1"/>
      <w:numFmt w:val="decimal"/>
      <w:lvlText w:val="%8."/>
      <w:lvlJc w:val="left"/>
      <w:pPr>
        <w:tabs>
          <w:tab w:val="num" w:pos="5760"/>
        </w:tabs>
        <w:ind w:left="5760" w:hanging="360"/>
      </w:pPr>
    </w:lvl>
    <w:lvl w:ilvl="8" w:tplc="1E003AC2" w:tentative="1">
      <w:start w:val="1"/>
      <w:numFmt w:val="decimal"/>
      <w:lvlText w:val="%9."/>
      <w:lvlJc w:val="left"/>
      <w:pPr>
        <w:tabs>
          <w:tab w:val="num" w:pos="6480"/>
        </w:tabs>
        <w:ind w:left="6480" w:hanging="360"/>
      </w:pPr>
    </w:lvl>
  </w:abstractNum>
  <w:abstractNum w:abstractNumId="8">
    <w:nsid w:val="2C2D6B4F"/>
    <w:multiLevelType w:val="hybridMultilevel"/>
    <w:tmpl w:val="B606A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2AD5F95"/>
    <w:multiLevelType w:val="hybridMultilevel"/>
    <w:tmpl w:val="3C8E8BF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39B16B92"/>
    <w:multiLevelType w:val="hybridMultilevel"/>
    <w:tmpl w:val="3636421C"/>
    <w:lvl w:ilvl="0" w:tplc="96BAD6EC">
      <w:start w:val="1"/>
      <w:numFmt w:val="bullet"/>
      <w:lvlText w:val=""/>
      <w:lvlJc w:val="left"/>
      <w:pPr>
        <w:tabs>
          <w:tab w:val="num" w:pos="720"/>
        </w:tabs>
        <w:ind w:left="720" w:hanging="360"/>
      </w:pPr>
      <w:rPr>
        <w:rFonts w:ascii="Wingdings" w:hAnsi="Wingdings" w:hint="default"/>
      </w:rPr>
    </w:lvl>
    <w:lvl w:ilvl="1" w:tplc="964C60FA" w:tentative="1">
      <w:start w:val="1"/>
      <w:numFmt w:val="bullet"/>
      <w:lvlText w:val=""/>
      <w:lvlJc w:val="left"/>
      <w:pPr>
        <w:tabs>
          <w:tab w:val="num" w:pos="1440"/>
        </w:tabs>
        <w:ind w:left="1440" w:hanging="360"/>
      </w:pPr>
      <w:rPr>
        <w:rFonts w:ascii="Wingdings" w:hAnsi="Wingdings" w:hint="default"/>
      </w:rPr>
    </w:lvl>
    <w:lvl w:ilvl="2" w:tplc="D53C0FCC" w:tentative="1">
      <w:start w:val="1"/>
      <w:numFmt w:val="bullet"/>
      <w:lvlText w:val=""/>
      <w:lvlJc w:val="left"/>
      <w:pPr>
        <w:tabs>
          <w:tab w:val="num" w:pos="2160"/>
        </w:tabs>
        <w:ind w:left="2160" w:hanging="360"/>
      </w:pPr>
      <w:rPr>
        <w:rFonts w:ascii="Wingdings" w:hAnsi="Wingdings" w:hint="default"/>
      </w:rPr>
    </w:lvl>
    <w:lvl w:ilvl="3" w:tplc="6DE2DA82" w:tentative="1">
      <w:start w:val="1"/>
      <w:numFmt w:val="bullet"/>
      <w:lvlText w:val=""/>
      <w:lvlJc w:val="left"/>
      <w:pPr>
        <w:tabs>
          <w:tab w:val="num" w:pos="2880"/>
        </w:tabs>
        <w:ind w:left="2880" w:hanging="360"/>
      </w:pPr>
      <w:rPr>
        <w:rFonts w:ascii="Wingdings" w:hAnsi="Wingdings" w:hint="default"/>
      </w:rPr>
    </w:lvl>
    <w:lvl w:ilvl="4" w:tplc="3C8C4E32" w:tentative="1">
      <w:start w:val="1"/>
      <w:numFmt w:val="bullet"/>
      <w:lvlText w:val=""/>
      <w:lvlJc w:val="left"/>
      <w:pPr>
        <w:tabs>
          <w:tab w:val="num" w:pos="3600"/>
        </w:tabs>
        <w:ind w:left="3600" w:hanging="360"/>
      </w:pPr>
      <w:rPr>
        <w:rFonts w:ascii="Wingdings" w:hAnsi="Wingdings" w:hint="default"/>
      </w:rPr>
    </w:lvl>
    <w:lvl w:ilvl="5" w:tplc="5A642A52" w:tentative="1">
      <w:start w:val="1"/>
      <w:numFmt w:val="bullet"/>
      <w:lvlText w:val=""/>
      <w:lvlJc w:val="left"/>
      <w:pPr>
        <w:tabs>
          <w:tab w:val="num" w:pos="4320"/>
        </w:tabs>
        <w:ind w:left="4320" w:hanging="360"/>
      </w:pPr>
      <w:rPr>
        <w:rFonts w:ascii="Wingdings" w:hAnsi="Wingdings" w:hint="default"/>
      </w:rPr>
    </w:lvl>
    <w:lvl w:ilvl="6" w:tplc="03B0B6E6" w:tentative="1">
      <w:start w:val="1"/>
      <w:numFmt w:val="bullet"/>
      <w:lvlText w:val=""/>
      <w:lvlJc w:val="left"/>
      <w:pPr>
        <w:tabs>
          <w:tab w:val="num" w:pos="5040"/>
        </w:tabs>
        <w:ind w:left="5040" w:hanging="360"/>
      </w:pPr>
      <w:rPr>
        <w:rFonts w:ascii="Wingdings" w:hAnsi="Wingdings" w:hint="default"/>
      </w:rPr>
    </w:lvl>
    <w:lvl w:ilvl="7" w:tplc="39A00670" w:tentative="1">
      <w:start w:val="1"/>
      <w:numFmt w:val="bullet"/>
      <w:lvlText w:val=""/>
      <w:lvlJc w:val="left"/>
      <w:pPr>
        <w:tabs>
          <w:tab w:val="num" w:pos="5760"/>
        </w:tabs>
        <w:ind w:left="5760" w:hanging="360"/>
      </w:pPr>
      <w:rPr>
        <w:rFonts w:ascii="Wingdings" w:hAnsi="Wingdings" w:hint="default"/>
      </w:rPr>
    </w:lvl>
    <w:lvl w:ilvl="8" w:tplc="773EEA2C" w:tentative="1">
      <w:start w:val="1"/>
      <w:numFmt w:val="bullet"/>
      <w:lvlText w:val=""/>
      <w:lvlJc w:val="left"/>
      <w:pPr>
        <w:tabs>
          <w:tab w:val="num" w:pos="6480"/>
        </w:tabs>
        <w:ind w:left="6480" w:hanging="360"/>
      </w:pPr>
      <w:rPr>
        <w:rFonts w:ascii="Wingdings" w:hAnsi="Wingdings" w:hint="default"/>
      </w:rPr>
    </w:lvl>
  </w:abstractNum>
  <w:abstractNum w:abstractNumId="11">
    <w:nsid w:val="3CB23235"/>
    <w:multiLevelType w:val="hybridMultilevel"/>
    <w:tmpl w:val="914CB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E8D59C2"/>
    <w:multiLevelType w:val="hybridMultilevel"/>
    <w:tmpl w:val="4ADA0EC6"/>
    <w:lvl w:ilvl="0" w:tplc="27CE9234">
      <w:start w:val="9"/>
      <w:numFmt w:val="decimal"/>
      <w:lvlText w:val="%1."/>
      <w:lvlJc w:val="left"/>
      <w:pPr>
        <w:tabs>
          <w:tab w:val="num" w:pos="720"/>
        </w:tabs>
        <w:ind w:left="720" w:hanging="360"/>
      </w:pPr>
    </w:lvl>
    <w:lvl w:ilvl="1" w:tplc="486E0A04" w:tentative="1">
      <w:start w:val="1"/>
      <w:numFmt w:val="decimal"/>
      <w:lvlText w:val="%2."/>
      <w:lvlJc w:val="left"/>
      <w:pPr>
        <w:tabs>
          <w:tab w:val="num" w:pos="1440"/>
        </w:tabs>
        <w:ind w:left="1440" w:hanging="360"/>
      </w:pPr>
    </w:lvl>
    <w:lvl w:ilvl="2" w:tplc="9C46C870" w:tentative="1">
      <w:start w:val="1"/>
      <w:numFmt w:val="decimal"/>
      <w:lvlText w:val="%3."/>
      <w:lvlJc w:val="left"/>
      <w:pPr>
        <w:tabs>
          <w:tab w:val="num" w:pos="2160"/>
        </w:tabs>
        <w:ind w:left="2160" w:hanging="360"/>
      </w:pPr>
    </w:lvl>
    <w:lvl w:ilvl="3" w:tplc="1AAA6BF8" w:tentative="1">
      <w:start w:val="1"/>
      <w:numFmt w:val="decimal"/>
      <w:lvlText w:val="%4."/>
      <w:lvlJc w:val="left"/>
      <w:pPr>
        <w:tabs>
          <w:tab w:val="num" w:pos="2880"/>
        </w:tabs>
        <w:ind w:left="2880" w:hanging="360"/>
      </w:pPr>
    </w:lvl>
    <w:lvl w:ilvl="4" w:tplc="77708136" w:tentative="1">
      <w:start w:val="1"/>
      <w:numFmt w:val="decimal"/>
      <w:lvlText w:val="%5."/>
      <w:lvlJc w:val="left"/>
      <w:pPr>
        <w:tabs>
          <w:tab w:val="num" w:pos="3600"/>
        </w:tabs>
        <w:ind w:left="3600" w:hanging="360"/>
      </w:pPr>
    </w:lvl>
    <w:lvl w:ilvl="5" w:tplc="7C7C184E" w:tentative="1">
      <w:start w:val="1"/>
      <w:numFmt w:val="decimal"/>
      <w:lvlText w:val="%6."/>
      <w:lvlJc w:val="left"/>
      <w:pPr>
        <w:tabs>
          <w:tab w:val="num" w:pos="4320"/>
        </w:tabs>
        <w:ind w:left="4320" w:hanging="360"/>
      </w:pPr>
    </w:lvl>
    <w:lvl w:ilvl="6" w:tplc="A86A90CC" w:tentative="1">
      <w:start w:val="1"/>
      <w:numFmt w:val="decimal"/>
      <w:lvlText w:val="%7."/>
      <w:lvlJc w:val="left"/>
      <w:pPr>
        <w:tabs>
          <w:tab w:val="num" w:pos="5040"/>
        </w:tabs>
        <w:ind w:left="5040" w:hanging="360"/>
      </w:pPr>
    </w:lvl>
    <w:lvl w:ilvl="7" w:tplc="6464E4E4" w:tentative="1">
      <w:start w:val="1"/>
      <w:numFmt w:val="decimal"/>
      <w:lvlText w:val="%8."/>
      <w:lvlJc w:val="left"/>
      <w:pPr>
        <w:tabs>
          <w:tab w:val="num" w:pos="5760"/>
        </w:tabs>
        <w:ind w:left="5760" w:hanging="360"/>
      </w:pPr>
    </w:lvl>
    <w:lvl w:ilvl="8" w:tplc="860E55AE" w:tentative="1">
      <w:start w:val="1"/>
      <w:numFmt w:val="decimal"/>
      <w:lvlText w:val="%9."/>
      <w:lvlJc w:val="left"/>
      <w:pPr>
        <w:tabs>
          <w:tab w:val="num" w:pos="6480"/>
        </w:tabs>
        <w:ind w:left="6480" w:hanging="360"/>
      </w:pPr>
    </w:lvl>
  </w:abstractNum>
  <w:abstractNum w:abstractNumId="13">
    <w:nsid w:val="3FB37968"/>
    <w:multiLevelType w:val="hybridMultilevel"/>
    <w:tmpl w:val="F79CA7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25158DA"/>
    <w:multiLevelType w:val="hybridMultilevel"/>
    <w:tmpl w:val="B336A7C6"/>
    <w:lvl w:ilvl="0" w:tplc="ECC87CB8">
      <w:start w:val="5"/>
      <w:numFmt w:val="decimal"/>
      <w:lvlText w:val="%1."/>
      <w:lvlJc w:val="left"/>
      <w:pPr>
        <w:tabs>
          <w:tab w:val="num" w:pos="720"/>
        </w:tabs>
        <w:ind w:left="720" w:hanging="360"/>
      </w:pPr>
    </w:lvl>
    <w:lvl w:ilvl="1" w:tplc="0740A212" w:tentative="1">
      <w:start w:val="1"/>
      <w:numFmt w:val="decimal"/>
      <w:lvlText w:val="%2."/>
      <w:lvlJc w:val="left"/>
      <w:pPr>
        <w:tabs>
          <w:tab w:val="num" w:pos="1440"/>
        </w:tabs>
        <w:ind w:left="1440" w:hanging="360"/>
      </w:pPr>
    </w:lvl>
    <w:lvl w:ilvl="2" w:tplc="10F035A6" w:tentative="1">
      <w:start w:val="1"/>
      <w:numFmt w:val="decimal"/>
      <w:lvlText w:val="%3."/>
      <w:lvlJc w:val="left"/>
      <w:pPr>
        <w:tabs>
          <w:tab w:val="num" w:pos="2160"/>
        </w:tabs>
        <w:ind w:left="2160" w:hanging="360"/>
      </w:pPr>
    </w:lvl>
    <w:lvl w:ilvl="3" w:tplc="9DFAF4D4" w:tentative="1">
      <w:start w:val="1"/>
      <w:numFmt w:val="decimal"/>
      <w:lvlText w:val="%4."/>
      <w:lvlJc w:val="left"/>
      <w:pPr>
        <w:tabs>
          <w:tab w:val="num" w:pos="2880"/>
        </w:tabs>
        <w:ind w:left="2880" w:hanging="360"/>
      </w:pPr>
    </w:lvl>
    <w:lvl w:ilvl="4" w:tplc="14A6645A" w:tentative="1">
      <w:start w:val="1"/>
      <w:numFmt w:val="decimal"/>
      <w:lvlText w:val="%5."/>
      <w:lvlJc w:val="left"/>
      <w:pPr>
        <w:tabs>
          <w:tab w:val="num" w:pos="3600"/>
        </w:tabs>
        <w:ind w:left="3600" w:hanging="360"/>
      </w:pPr>
    </w:lvl>
    <w:lvl w:ilvl="5" w:tplc="2E5E5150" w:tentative="1">
      <w:start w:val="1"/>
      <w:numFmt w:val="decimal"/>
      <w:lvlText w:val="%6."/>
      <w:lvlJc w:val="left"/>
      <w:pPr>
        <w:tabs>
          <w:tab w:val="num" w:pos="4320"/>
        </w:tabs>
        <w:ind w:left="4320" w:hanging="360"/>
      </w:pPr>
    </w:lvl>
    <w:lvl w:ilvl="6" w:tplc="DCFE9F72" w:tentative="1">
      <w:start w:val="1"/>
      <w:numFmt w:val="decimal"/>
      <w:lvlText w:val="%7."/>
      <w:lvlJc w:val="left"/>
      <w:pPr>
        <w:tabs>
          <w:tab w:val="num" w:pos="5040"/>
        </w:tabs>
        <w:ind w:left="5040" w:hanging="360"/>
      </w:pPr>
    </w:lvl>
    <w:lvl w:ilvl="7" w:tplc="7C94977E" w:tentative="1">
      <w:start w:val="1"/>
      <w:numFmt w:val="decimal"/>
      <w:lvlText w:val="%8."/>
      <w:lvlJc w:val="left"/>
      <w:pPr>
        <w:tabs>
          <w:tab w:val="num" w:pos="5760"/>
        </w:tabs>
        <w:ind w:left="5760" w:hanging="360"/>
      </w:pPr>
    </w:lvl>
    <w:lvl w:ilvl="8" w:tplc="5E3A5F9C" w:tentative="1">
      <w:start w:val="1"/>
      <w:numFmt w:val="decimal"/>
      <w:lvlText w:val="%9."/>
      <w:lvlJc w:val="left"/>
      <w:pPr>
        <w:tabs>
          <w:tab w:val="num" w:pos="6480"/>
        </w:tabs>
        <w:ind w:left="6480" w:hanging="360"/>
      </w:pPr>
    </w:lvl>
  </w:abstractNum>
  <w:abstractNum w:abstractNumId="15">
    <w:nsid w:val="46FF7689"/>
    <w:multiLevelType w:val="hybridMultilevel"/>
    <w:tmpl w:val="8F903116"/>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6">
    <w:nsid w:val="54946ED5"/>
    <w:multiLevelType w:val="hybridMultilevel"/>
    <w:tmpl w:val="65A83684"/>
    <w:lvl w:ilvl="0" w:tplc="B5507028">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5FAD48F1"/>
    <w:multiLevelType w:val="hybridMultilevel"/>
    <w:tmpl w:val="F7D0A4E2"/>
    <w:lvl w:ilvl="0" w:tplc="0F188C32">
      <w:start w:val="1"/>
      <w:numFmt w:val="decimal"/>
      <w:lvlText w:val="%1."/>
      <w:lvlJc w:val="left"/>
      <w:pPr>
        <w:tabs>
          <w:tab w:val="num" w:pos="720"/>
        </w:tabs>
        <w:ind w:left="720" w:hanging="360"/>
      </w:pPr>
    </w:lvl>
    <w:lvl w:ilvl="1" w:tplc="BCDE00FC" w:tentative="1">
      <w:start w:val="1"/>
      <w:numFmt w:val="decimal"/>
      <w:lvlText w:val="%2."/>
      <w:lvlJc w:val="left"/>
      <w:pPr>
        <w:tabs>
          <w:tab w:val="num" w:pos="1440"/>
        </w:tabs>
        <w:ind w:left="1440" w:hanging="360"/>
      </w:pPr>
    </w:lvl>
    <w:lvl w:ilvl="2" w:tplc="1428B7B8" w:tentative="1">
      <w:start w:val="1"/>
      <w:numFmt w:val="decimal"/>
      <w:lvlText w:val="%3."/>
      <w:lvlJc w:val="left"/>
      <w:pPr>
        <w:tabs>
          <w:tab w:val="num" w:pos="2160"/>
        </w:tabs>
        <w:ind w:left="2160" w:hanging="360"/>
      </w:pPr>
    </w:lvl>
    <w:lvl w:ilvl="3" w:tplc="AEB2631E" w:tentative="1">
      <w:start w:val="1"/>
      <w:numFmt w:val="decimal"/>
      <w:lvlText w:val="%4."/>
      <w:lvlJc w:val="left"/>
      <w:pPr>
        <w:tabs>
          <w:tab w:val="num" w:pos="2880"/>
        </w:tabs>
        <w:ind w:left="2880" w:hanging="360"/>
      </w:pPr>
    </w:lvl>
    <w:lvl w:ilvl="4" w:tplc="D292ECF6" w:tentative="1">
      <w:start w:val="1"/>
      <w:numFmt w:val="decimal"/>
      <w:lvlText w:val="%5."/>
      <w:lvlJc w:val="left"/>
      <w:pPr>
        <w:tabs>
          <w:tab w:val="num" w:pos="3600"/>
        </w:tabs>
        <w:ind w:left="3600" w:hanging="360"/>
      </w:pPr>
    </w:lvl>
    <w:lvl w:ilvl="5" w:tplc="5414E8A8" w:tentative="1">
      <w:start w:val="1"/>
      <w:numFmt w:val="decimal"/>
      <w:lvlText w:val="%6."/>
      <w:lvlJc w:val="left"/>
      <w:pPr>
        <w:tabs>
          <w:tab w:val="num" w:pos="4320"/>
        </w:tabs>
        <w:ind w:left="4320" w:hanging="360"/>
      </w:pPr>
    </w:lvl>
    <w:lvl w:ilvl="6" w:tplc="31C00CBC" w:tentative="1">
      <w:start w:val="1"/>
      <w:numFmt w:val="decimal"/>
      <w:lvlText w:val="%7."/>
      <w:lvlJc w:val="left"/>
      <w:pPr>
        <w:tabs>
          <w:tab w:val="num" w:pos="5040"/>
        </w:tabs>
        <w:ind w:left="5040" w:hanging="360"/>
      </w:pPr>
    </w:lvl>
    <w:lvl w:ilvl="7" w:tplc="FE7C840E" w:tentative="1">
      <w:start w:val="1"/>
      <w:numFmt w:val="decimal"/>
      <w:lvlText w:val="%8."/>
      <w:lvlJc w:val="left"/>
      <w:pPr>
        <w:tabs>
          <w:tab w:val="num" w:pos="5760"/>
        </w:tabs>
        <w:ind w:left="5760" w:hanging="360"/>
      </w:pPr>
    </w:lvl>
    <w:lvl w:ilvl="8" w:tplc="8196B582" w:tentative="1">
      <w:start w:val="1"/>
      <w:numFmt w:val="decimal"/>
      <w:lvlText w:val="%9."/>
      <w:lvlJc w:val="left"/>
      <w:pPr>
        <w:tabs>
          <w:tab w:val="num" w:pos="6480"/>
        </w:tabs>
        <w:ind w:left="6480" w:hanging="360"/>
      </w:pPr>
    </w:lvl>
  </w:abstractNum>
  <w:abstractNum w:abstractNumId="18">
    <w:nsid w:val="6658164A"/>
    <w:multiLevelType w:val="hybridMultilevel"/>
    <w:tmpl w:val="B63C9980"/>
    <w:lvl w:ilvl="0" w:tplc="B5507028">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70251A96"/>
    <w:multiLevelType w:val="hybridMultilevel"/>
    <w:tmpl w:val="FAD44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19942F6"/>
    <w:multiLevelType w:val="hybridMultilevel"/>
    <w:tmpl w:val="296C66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3E8617D"/>
    <w:multiLevelType w:val="hybridMultilevel"/>
    <w:tmpl w:val="7CC4FE0A"/>
    <w:lvl w:ilvl="0" w:tplc="85104016">
      <w:start w:val="7"/>
      <w:numFmt w:val="decimal"/>
      <w:lvlText w:val="%1."/>
      <w:lvlJc w:val="left"/>
      <w:pPr>
        <w:tabs>
          <w:tab w:val="num" w:pos="720"/>
        </w:tabs>
        <w:ind w:left="720" w:hanging="360"/>
      </w:pPr>
    </w:lvl>
    <w:lvl w:ilvl="1" w:tplc="E4566BA4" w:tentative="1">
      <w:start w:val="1"/>
      <w:numFmt w:val="decimal"/>
      <w:lvlText w:val="%2."/>
      <w:lvlJc w:val="left"/>
      <w:pPr>
        <w:tabs>
          <w:tab w:val="num" w:pos="1440"/>
        </w:tabs>
        <w:ind w:left="1440" w:hanging="360"/>
      </w:pPr>
    </w:lvl>
    <w:lvl w:ilvl="2" w:tplc="FDC4053A" w:tentative="1">
      <w:start w:val="1"/>
      <w:numFmt w:val="decimal"/>
      <w:lvlText w:val="%3."/>
      <w:lvlJc w:val="left"/>
      <w:pPr>
        <w:tabs>
          <w:tab w:val="num" w:pos="2160"/>
        </w:tabs>
        <w:ind w:left="2160" w:hanging="360"/>
      </w:pPr>
    </w:lvl>
    <w:lvl w:ilvl="3" w:tplc="F2AE7EBA" w:tentative="1">
      <w:start w:val="1"/>
      <w:numFmt w:val="decimal"/>
      <w:lvlText w:val="%4."/>
      <w:lvlJc w:val="left"/>
      <w:pPr>
        <w:tabs>
          <w:tab w:val="num" w:pos="2880"/>
        </w:tabs>
        <w:ind w:left="2880" w:hanging="360"/>
      </w:pPr>
    </w:lvl>
    <w:lvl w:ilvl="4" w:tplc="49F21726" w:tentative="1">
      <w:start w:val="1"/>
      <w:numFmt w:val="decimal"/>
      <w:lvlText w:val="%5."/>
      <w:lvlJc w:val="left"/>
      <w:pPr>
        <w:tabs>
          <w:tab w:val="num" w:pos="3600"/>
        </w:tabs>
        <w:ind w:left="3600" w:hanging="360"/>
      </w:pPr>
    </w:lvl>
    <w:lvl w:ilvl="5" w:tplc="614AC00C" w:tentative="1">
      <w:start w:val="1"/>
      <w:numFmt w:val="decimal"/>
      <w:lvlText w:val="%6."/>
      <w:lvlJc w:val="left"/>
      <w:pPr>
        <w:tabs>
          <w:tab w:val="num" w:pos="4320"/>
        </w:tabs>
        <w:ind w:left="4320" w:hanging="360"/>
      </w:pPr>
    </w:lvl>
    <w:lvl w:ilvl="6" w:tplc="359A9F00" w:tentative="1">
      <w:start w:val="1"/>
      <w:numFmt w:val="decimal"/>
      <w:lvlText w:val="%7."/>
      <w:lvlJc w:val="left"/>
      <w:pPr>
        <w:tabs>
          <w:tab w:val="num" w:pos="5040"/>
        </w:tabs>
        <w:ind w:left="5040" w:hanging="360"/>
      </w:pPr>
    </w:lvl>
    <w:lvl w:ilvl="7" w:tplc="2E6A22BA" w:tentative="1">
      <w:start w:val="1"/>
      <w:numFmt w:val="decimal"/>
      <w:lvlText w:val="%8."/>
      <w:lvlJc w:val="left"/>
      <w:pPr>
        <w:tabs>
          <w:tab w:val="num" w:pos="5760"/>
        </w:tabs>
        <w:ind w:left="5760" w:hanging="360"/>
      </w:pPr>
    </w:lvl>
    <w:lvl w:ilvl="8" w:tplc="9836FB6A" w:tentative="1">
      <w:start w:val="1"/>
      <w:numFmt w:val="decimal"/>
      <w:lvlText w:val="%9."/>
      <w:lvlJc w:val="left"/>
      <w:pPr>
        <w:tabs>
          <w:tab w:val="num" w:pos="6480"/>
        </w:tabs>
        <w:ind w:left="6480" w:hanging="360"/>
      </w:pPr>
    </w:lvl>
  </w:abstractNum>
  <w:abstractNum w:abstractNumId="22">
    <w:nsid w:val="75504D53"/>
    <w:multiLevelType w:val="hybridMultilevel"/>
    <w:tmpl w:val="58563A7E"/>
    <w:lvl w:ilvl="0" w:tplc="5276FC40">
      <w:start w:val="1"/>
      <w:numFmt w:val="bullet"/>
      <w:lvlText w:val=""/>
      <w:lvlJc w:val="left"/>
      <w:pPr>
        <w:tabs>
          <w:tab w:val="num" w:pos="720"/>
        </w:tabs>
        <w:ind w:left="720" w:hanging="360"/>
      </w:pPr>
      <w:rPr>
        <w:rFonts w:ascii="Wingdings" w:hAnsi="Wingdings" w:hint="default"/>
      </w:rPr>
    </w:lvl>
    <w:lvl w:ilvl="1" w:tplc="D2743FAC">
      <w:numFmt w:val="bullet"/>
      <w:lvlText w:val=""/>
      <w:lvlJc w:val="left"/>
      <w:pPr>
        <w:tabs>
          <w:tab w:val="num" w:pos="1440"/>
        </w:tabs>
        <w:ind w:left="1440" w:hanging="360"/>
      </w:pPr>
      <w:rPr>
        <w:rFonts w:ascii="Wingdings" w:hAnsi="Wingdings" w:hint="default"/>
      </w:rPr>
    </w:lvl>
    <w:lvl w:ilvl="2" w:tplc="2168EBB8" w:tentative="1">
      <w:start w:val="1"/>
      <w:numFmt w:val="bullet"/>
      <w:lvlText w:val=""/>
      <w:lvlJc w:val="left"/>
      <w:pPr>
        <w:tabs>
          <w:tab w:val="num" w:pos="2160"/>
        </w:tabs>
        <w:ind w:left="2160" w:hanging="360"/>
      </w:pPr>
      <w:rPr>
        <w:rFonts w:ascii="Wingdings" w:hAnsi="Wingdings" w:hint="default"/>
      </w:rPr>
    </w:lvl>
    <w:lvl w:ilvl="3" w:tplc="96B06CEA" w:tentative="1">
      <w:start w:val="1"/>
      <w:numFmt w:val="bullet"/>
      <w:lvlText w:val=""/>
      <w:lvlJc w:val="left"/>
      <w:pPr>
        <w:tabs>
          <w:tab w:val="num" w:pos="2880"/>
        </w:tabs>
        <w:ind w:left="2880" w:hanging="360"/>
      </w:pPr>
      <w:rPr>
        <w:rFonts w:ascii="Wingdings" w:hAnsi="Wingdings" w:hint="default"/>
      </w:rPr>
    </w:lvl>
    <w:lvl w:ilvl="4" w:tplc="A9D83862" w:tentative="1">
      <w:start w:val="1"/>
      <w:numFmt w:val="bullet"/>
      <w:lvlText w:val=""/>
      <w:lvlJc w:val="left"/>
      <w:pPr>
        <w:tabs>
          <w:tab w:val="num" w:pos="3600"/>
        </w:tabs>
        <w:ind w:left="3600" w:hanging="360"/>
      </w:pPr>
      <w:rPr>
        <w:rFonts w:ascii="Wingdings" w:hAnsi="Wingdings" w:hint="default"/>
      </w:rPr>
    </w:lvl>
    <w:lvl w:ilvl="5" w:tplc="57CA51D6" w:tentative="1">
      <w:start w:val="1"/>
      <w:numFmt w:val="bullet"/>
      <w:lvlText w:val=""/>
      <w:lvlJc w:val="left"/>
      <w:pPr>
        <w:tabs>
          <w:tab w:val="num" w:pos="4320"/>
        </w:tabs>
        <w:ind w:left="4320" w:hanging="360"/>
      </w:pPr>
      <w:rPr>
        <w:rFonts w:ascii="Wingdings" w:hAnsi="Wingdings" w:hint="default"/>
      </w:rPr>
    </w:lvl>
    <w:lvl w:ilvl="6" w:tplc="DF5C8A4E" w:tentative="1">
      <w:start w:val="1"/>
      <w:numFmt w:val="bullet"/>
      <w:lvlText w:val=""/>
      <w:lvlJc w:val="left"/>
      <w:pPr>
        <w:tabs>
          <w:tab w:val="num" w:pos="5040"/>
        </w:tabs>
        <w:ind w:left="5040" w:hanging="360"/>
      </w:pPr>
      <w:rPr>
        <w:rFonts w:ascii="Wingdings" w:hAnsi="Wingdings" w:hint="default"/>
      </w:rPr>
    </w:lvl>
    <w:lvl w:ilvl="7" w:tplc="471A18C8" w:tentative="1">
      <w:start w:val="1"/>
      <w:numFmt w:val="bullet"/>
      <w:lvlText w:val=""/>
      <w:lvlJc w:val="left"/>
      <w:pPr>
        <w:tabs>
          <w:tab w:val="num" w:pos="5760"/>
        </w:tabs>
        <w:ind w:left="5760" w:hanging="360"/>
      </w:pPr>
      <w:rPr>
        <w:rFonts w:ascii="Wingdings" w:hAnsi="Wingdings" w:hint="default"/>
      </w:rPr>
    </w:lvl>
    <w:lvl w:ilvl="8" w:tplc="3556AC72" w:tentative="1">
      <w:start w:val="1"/>
      <w:numFmt w:val="bullet"/>
      <w:lvlText w:val=""/>
      <w:lvlJc w:val="left"/>
      <w:pPr>
        <w:tabs>
          <w:tab w:val="num" w:pos="6480"/>
        </w:tabs>
        <w:ind w:left="6480" w:hanging="360"/>
      </w:pPr>
      <w:rPr>
        <w:rFonts w:ascii="Wingdings" w:hAnsi="Wingdings" w:hint="default"/>
      </w:rPr>
    </w:lvl>
  </w:abstractNum>
  <w:abstractNum w:abstractNumId="23">
    <w:nsid w:val="7C1E6BD8"/>
    <w:multiLevelType w:val="hybridMultilevel"/>
    <w:tmpl w:val="4BCAF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C924B70"/>
    <w:multiLevelType w:val="hybridMultilevel"/>
    <w:tmpl w:val="A2484E7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nsid w:val="7E7052C7"/>
    <w:multiLevelType w:val="hybridMultilevel"/>
    <w:tmpl w:val="A2BEE9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7"/>
  </w:num>
  <w:num w:numId="3">
    <w:abstractNumId w:val="14"/>
  </w:num>
  <w:num w:numId="4">
    <w:abstractNumId w:val="21"/>
  </w:num>
  <w:num w:numId="5">
    <w:abstractNumId w:val="12"/>
  </w:num>
  <w:num w:numId="6">
    <w:abstractNumId w:val="5"/>
  </w:num>
  <w:num w:numId="7">
    <w:abstractNumId w:val="22"/>
  </w:num>
  <w:num w:numId="8">
    <w:abstractNumId w:val="24"/>
  </w:num>
  <w:num w:numId="9">
    <w:abstractNumId w:val="9"/>
  </w:num>
  <w:num w:numId="10">
    <w:abstractNumId w:val="15"/>
  </w:num>
  <w:num w:numId="11">
    <w:abstractNumId w:val="10"/>
  </w:num>
  <w:num w:numId="12">
    <w:abstractNumId w:val="1"/>
  </w:num>
  <w:num w:numId="13">
    <w:abstractNumId w:val="6"/>
  </w:num>
  <w:num w:numId="14">
    <w:abstractNumId w:val="25"/>
  </w:num>
  <w:num w:numId="15">
    <w:abstractNumId w:val="23"/>
  </w:num>
  <w:num w:numId="16">
    <w:abstractNumId w:val="13"/>
  </w:num>
  <w:num w:numId="17">
    <w:abstractNumId w:val="8"/>
  </w:num>
  <w:num w:numId="18">
    <w:abstractNumId w:val="11"/>
  </w:num>
  <w:num w:numId="19">
    <w:abstractNumId w:val="20"/>
  </w:num>
  <w:num w:numId="20">
    <w:abstractNumId w:val="3"/>
  </w:num>
  <w:num w:numId="21">
    <w:abstractNumId w:val="2"/>
  </w:num>
  <w:num w:numId="22">
    <w:abstractNumId w:val="16"/>
  </w:num>
  <w:num w:numId="23">
    <w:abstractNumId w:val="18"/>
  </w:num>
  <w:num w:numId="24">
    <w:abstractNumId w:val="4"/>
  </w:num>
  <w:num w:numId="25">
    <w:abstractNumId w:val="0"/>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7FBD"/>
    <w:rsid w:val="0006412A"/>
    <w:rsid w:val="000A3E08"/>
    <w:rsid w:val="00256782"/>
    <w:rsid w:val="00464AF0"/>
    <w:rsid w:val="004E5024"/>
    <w:rsid w:val="005863AF"/>
    <w:rsid w:val="005F4184"/>
    <w:rsid w:val="005F41DD"/>
    <w:rsid w:val="00697535"/>
    <w:rsid w:val="007B4304"/>
    <w:rsid w:val="007D193D"/>
    <w:rsid w:val="007D3689"/>
    <w:rsid w:val="008022D0"/>
    <w:rsid w:val="00A22905"/>
    <w:rsid w:val="00A43970"/>
    <w:rsid w:val="00C70AEA"/>
    <w:rsid w:val="00D41A8F"/>
    <w:rsid w:val="00D47FBD"/>
    <w:rsid w:val="00F41CC3"/>
    <w:rsid w:val="00FE4B9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47FBD"/>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D47FBD"/>
    <w:pPr>
      <w:ind w:left="720"/>
      <w:contextualSpacing/>
    </w:pPr>
    <w:rPr>
      <w:rFonts w:ascii="Times" w:hAnsi="Time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47FBD"/>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D47FBD"/>
    <w:pPr>
      <w:ind w:left="720"/>
      <w:contextualSpacing/>
    </w:pPr>
    <w:rPr>
      <w:rFonts w:ascii="Times" w:hAnsi="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997838">
      <w:bodyDiv w:val="1"/>
      <w:marLeft w:val="0"/>
      <w:marRight w:val="0"/>
      <w:marTop w:val="0"/>
      <w:marBottom w:val="0"/>
      <w:divBdr>
        <w:top w:val="none" w:sz="0" w:space="0" w:color="auto"/>
        <w:left w:val="none" w:sz="0" w:space="0" w:color="auto"/>
        <w:bottom w:val="none" w:sz="0" w:space="0" w:color="auto"/>
        <w:right w:val="none" w:sz="0" w:space="0" w:color="auto"/>
      </w:divBdr>
      <w:divsChild>
        <w:div w:id="1834252060">
          <w:marLeft w:val="547"/>
          <w:marRight w:val="0"/>
          <w:marTop w:val="134"/>
          <w:marBottom w:val="0"/>
          <w:divBdr>
            <w:top w:val="none" w:sz="0" w:space="0" w:color="auto"/>
            <w:left w:val="none" w:sz="0" w:space="0" w:color="auto"/>
            <w:bottom w:val="none" w:sz="0" w:space="0" w:color="auto"/>
            <w:right w:val="none" w:sz="0" w:space="0" w:color="auto"/>
          </w:divBdr>
        </w:div>
      </w:divsChild>
    </w:div>
    <w:div w:id="250044387">
      <w:bodyDiv w:val="1"/>
      <w:marLeft w:val="0"/>
      <w:marRight w:val="0"/>
      <w:marTop w:val="0"/>
      <w:marBottom w:val="0"/>
      <w:divBdr>
        <w:top w:val="none" w:sz="0" w:space="0" w:color="auto"/>
        <w:left w:val="none" w:sz="0" w:space="0" w:color="auto"/>
        <w:bottom w:val="none" w:sz="0" w:space="0" w:color="auto"/>
        <w:right w:val="none" w:sz="0" w:space="0" w:color="auto"/>
      </w:divBdr>
    </w:div>
    <w:div w:id="352197287">
      <w:bodyDiv w:val="1"/>
      <w:marLeft w:val="0"/>
      <w:marRight w:val="0"/>
      <w:marTop w:val="0"/>
      <w:marBottom w:val="0"/>
      <w:divBdr>
        <w:top w:val="none" w:sz="0" w:space="0" w:color="auto"/>
        <w:left w:val="none" w:sz="0" w:space="0" w:color="auto"/>
        <w:bottom w:val="none" w:sz="0" w:space="0" w:color="auto"/>
        <w:right w:val="none" w:sz="0" w:space="0" w:color="auto"/>
      </w:divBdr>
    </w:div>
    <w:div w:id="530920369">
      <w:bodyDiv w:val="1"/>
      <w:marLeft w:val="0"/>
      <w:marRight w:val="0"/>
      <w:marTop w:val="0"/>
      <w:marBottom w:val="0"/>
      <w:divBdr>
        <w:top w:val="none" w:sz="0" w:space="0" w:color="auto"/>
        <w:left w:val="none" w:sz="0" w:space="0" w:color="auto"/>
        <w:bottom w:val="none" w:sz="0" w:space="0" w:color="auto"/>
        <w:right w:val="none" w:sz="0" w:space="0" w:color="auto"/>
      </w:divBdr>
      <w:divsChild>
        <w:div w:id="1787770926">
          <w:marLeft w:val="835"/>
          <w:marRight w:val="0"/>
          <w:marTop w:val="134"/>
          <w:marBottom w:val="0"/>
          <w:divBdr>
            <w:top w:val="none" w:sz="0" w:space="0" w:color="auto"/>
            <w:left w:val="none" w:sz="0" w:space="0" w:color="auto"/>
            <w:bottom w:val="none" w:sz="0" w:space="0" w:color="auto"/>
            <w:right w:val="none" w:sz="0" w:space="0" w:color="auto"/>
          </w:divBdr>
        </w:div>
        <w:div w:id="537619574">
          <w:marLeft w:val="835"/>
          <w:marRight w:val="0"/>
          <w:marTop w:val="134"/>
          <w:marBottom w:val="0"/>
          <w:divBdr>
            <w:top w:val="none" w:sz="0" w:space="0" w:color="auto"/>
            <w:left w:val="none" w:sz="0" w:space="0" w:color="auto"/>
            <w:bottom w:val="none" w:sz="0" w:space="0" w:color="auto"/>
            <w:right w:val="none" w:sz="0" w:space="0" w:color="auto"/>
          </w:divBdr>
        </w:div>
      </w:divsChild>
    </w:div>
    <w:div w:id="788167336">
      <w:bodyDiv w:val="1"/>
      <w:marLeft w:val="0"/>
      <w:marRight w:val="0"/>
      <w:marTop w:val="0"/>
      <w:marBottom w:val="0"/>
      <w:divBdr>
        <w:top w:val="none" w:sz="0" w:space="0" w:color="auto"/>
        <w:left w:val="none" w:sz="0" w:space="0" w:color="auto"/>
        <w:bottom w:val="none" w:sz="0" w:space="0" w:color="auto"/>
        <w:right w:val="none" w:sz="0" w:space="0" w:color="auto"/>
      </w:divBdr>
      <w:divsChild>
        <w:div w:id="611133798">
          <w:marLeft w:val="547"/>
          <w:marRight w:val="0"/>
          <w:marTop w:val="134"/>
          <w:marBottom w:val="0"/>
          <w:divBdr>
            <w:top w:val="none" w:sz="0" w:space="0" w:color="auto"/>
            <w:left w:val="none" w:sz="0" w:space="0" w:color="auto"/>
            <w:bottom w:val="none" w:sz="0" w:space="0" w:color="auto"/>
            <w:right w:val="none" w:sz="0" w:space="0" w:color="auto"/>
          </w:divBdr>
        </w:div>
        <w:div w:id="937102178">
          <w:marLeft w:val="1166"/>
          <w:marRight w:val="0"/>
          <w:marTop w:val="134"/>
          <w:marBottom w:val="0"/>
          <w:divBdr>
            <w:top w:val="none" w:sz="0" w:space="0" w:color="auto"/>
            <w:left w:val="none" w:sz="0" w:space="0" w:color="auto"/>
            <w:bottom w:val="none" w:sz="0" w:space="0" w:color="auto"/>
            <w:right w:val="none" w:sz="0" w:space="0" w:color="auto"/>
          </w:divBdr>
        </w:div>
        <w:div w:id="208228628">
          <w:marLeft w:val="1166"/>
          <w:marRight w:val="0"/>
          <w:marTop w:val="134"/>
          <w:marBottom w:val="0"/>
          <w:divBdr>
            <w:top w:val="none" w:sz="0" w:space="0" w:color="auto"/>
            <w:left w:val="none" w:sz="0" w:space="0" w:color="auto"/>
            <w:bottom w:val="none" w:sz="0" w:space="0" w:color="auto"/>
            <w:right w:val="none" w:sz="0" w:space="0" w:color="auto"/>
          </w:divBdr>
        </w:div>
        <w:div w:id="1044865202">
          <w:marLeft w:val="1166"/>
          <w:marRight w:val="0"/>
          <w:marTop w:val="134"/>
          <w:marBottom w:val="0"/>
          <w:divBdr>
            <w:top w:val="none" w:sz="0" w:space="0" w:color="auto"/>
            <w:left w:val="none" w:sz="0" w:space="0" w:color="auto"/>
            <w:bottom w:val="none" w:sz="0" w:space="0" w:color="auto"/>
            <w:right w:val="none" w:sz="0" w:space="0" w:color="auto"/>
          </w:divBdr>
        </w:div>
        <w:div w:id="700546708">
          <w:marLeft w:val="1166"/>
          <w:marRight w:val="0"/>
          <w:marTop w:val="134"/>
          <w:marBottom w:val="0"/>
          <w:divBdr>
            <w:top w:val="none" w:sz="0" w:space="0" w:color="auto"/>
            <w:left w:val="none" w:sz="0" w:space="0" w:color="auto"/>
            <w:bottom w:val="none" w:sz="0" w:space="0" w:color="auto"/>
            <w:right w:val="none" w:sz="0" w:space="0" w:color="auto"/>
          </w:divBdr>
        </w:div>
      </w:divsChild>
    </w:div>
    <w:div w:id="1048339254">
      <w:bodyDiv w:val="1"/>
      <w:marLeft w:val="0"/>
      <w:marRight w:val="0"/>
      <w:marTop w:val="0"/>
      <w:marBottom w:val="0"/>
      <w:divBdr>
        <w:top w:val="none" w:sz="0" w:space="0" w:color="auto"/>
        <w:left w:val="none" w:sz="0" w:space="0" w:color="auto"/>
        <w:bottom w:val="none" w:sz="0" w:space="0" w:color="auto"/>
        <w:right w:val="none" w:sz="0" w:space="0" w:color="auto"/>
      </w:divBdr>
      <w:divsChild>
        <w:div w:id="592666811">
          <w:marLeft w:val="835"/>
          <w:marRight w:val="0"/>
          <w:marTop w:val="115"/>
          <w:marBottom w:val="0"/>
          <w:divBdr>
            <w:top w:val="none" w:sz="0" w:space="0" w:color="auto"/>
            <w:left w:val="none" w:sz="0" w:space="0" w:color="auto"/>
            <w:bottom w:val="none" w:sz="0" w:space="0" w:color="auto"/>
            <w:right w:val="none" w:sz="0" w:space="0" w:color="auto"/>
          </w:divBdr>
        </w:div>
        <w:div w:id="216170270">
          <w:marLeft w:val="835"/>
          <w:marRight w:val="0"/>
          <w:marTop w:val="115"/>
          <w:marBottom w:val="0"/>
          <w:divBdr>
            <w:top w:val="none" w:sz="0" w:space="0" w:color="auto"/>
            <w:left w:val="none" w:sz="0" w:space="0" w:color="auto"/>
            <w:bottom w:val="none" w:sz="0" w:space="0" w:color="auto"/>
            <w:right w:val="none" w:sz="0" w:space="0" w:color="auto"/>
          </w:divBdr>
        </w:div>
      </w:divsChild>
    </w:div>
    <w:div w:id="1129472031">
      <w:bodyDiv w:val="1"/>
      <w:marLeft w:val="0"/>
      <w:marRight w:val="0"/>
      <w:marTop w:val="0"/>
      <w:marBottom w:val="0"/>
      <w:divBdr>
        <w:top w:val="none" w:sz="0" w:space="0" w:color="auto"/>
        <w:left w:val="none" w:sz="0" w:space="0" w:color="auto"/>
        <w:bottom w:val="none" w:sz="0" w:space="0" w:color="auto"/>
        <w:right w:val="none" w:sz="0" w:space="0" w:color="auto"/>
      </w:divBdr>
    </w:div>
    <w:div w:id="1336691589">
      <w:bodyDiv w:val="1"/>
      <w:marLeft w:val="0"/>
      <w:marRight w:val="0"/>
      <w:marTop w:val="0"/>
      <w:marBottom w:val="0"/>
      <w:divBdr>
        <w:top w:val="none" w:sz="0" w:space="0" w:color="auto"/>
        <w:left w:val="none" w:sz="0" w:space="0" w:color="auto"/>
        <w:bottom w:val="none" w:sz="0" w:space="0" w:color="auto"/>
        <w:right w:val="none" w:sz="0" w:space="0" w:color="auto"/>
      </w:divBdr>
    </w:div>
    <w:div w:id="1488088395">
      <w:bodyDiv w:val="1"/>
      <w:marLeft w:val="0"/>
      <w:marRight w:val="0"/>
      <w:marTop w:val="0"/>
      <w:marBottom w:val="0"/>
      <w:divBdr>
        <w:top w:val="none" w:sz="0" w:space="0" w:color="auto"/>
        <w:left w:val="none" w:sz="0" w:space="0" w:color="auto"/>
        <w:bottom w:val="none" w:sz="0" w:space="0" w:color="auto"/>
        <w:right w:val="none" w:sz="0" w:space="0" w:color="auto"/>
      </w:divBdr>
      <w:divsChild>
        <w:div w:id="518743051">
          <w:marLeft w:val="835"/>
          <w:marRight w:val="0"/>
          <w:marTop w:val="134"/>
          <w:marBottom w:val="0"/>
          <w:divBdr>
            <w:top w:val="none" w:sz="0" w:space="0" w:color="auto"/>
            <w:left w:val="none" w:sz="0" w:space="0" w:color="auto"/>
            <w:bottom w:val="none" w:sz="0" w:space="0" w:color="auto"/>
            <w:right w:val="none" w:sz="0" w:space="0" w:color="auto"/>
          </w:divBdr>
        </w:div>
        <w:div w:id="1511138749">
          <w:marLeft w:val="835"/>
          <w:marRight w:val="0"/>
          <w:marTop w:val="134"/>
          <w:marBottom w:val="0"/>
          <w:divBdr>
            <w:top w:val="none" w:sz="0" w:space="0" w:color="auto"/>
            <w:left w:val="none" w:sz="0" w:space="0" w:color="auto"/>
            <w:bottom w:val="none" w:sz="0" w:space="0" w:color="auto"/>
            <w:right w:val="none" w:sz="0" w:space="0" w:color="auto"/>
          </w:divBdr>
        </w:div>
      </w:divsChild>
    </w:div>
    <w:div w:id="1519854316">
      <w:bodyDiv w:val="1"/>
      <w:marLeft w:val="0"/>
      <w:marRight w:val="0"/>
      <w:marTop w:val="0"/>
      <w:marBottom w:val="0"/>
      <w:divBdr>
        <w:top w:val="none" w:sz="0" w:space="0" w:color="auto"/>
        <w:left w:val="none" w:sz="0" w:space="0" w:color="auto"/>
        <w:bottom w:val="none" w:sz="0" w:space="0" w:color="auto"/>
        <w:right w:val="none" w:sz="0" w:space="0" w:color="auto"/>
      </w:divBdr>
    </w:div>
    <w:div w:id="1606887414">
      <w:bodyDiv w:val="1"/>
      <w:marLeft w:val="0"/>
      <w:marRight w:val="0"/>
      <w:marTop w:val="0"/>
      <w:marBottom w:val="0"/>
      <w:divBdr>
        <w:top w:val="none" w:sz="0" w:space="0" w:color="auto"/>
        <w:left w:val="none" w:sz="0" w:space="0" w:color="auto"/>
        <w:bottom w:val="none" w:sz="0" w:space="0" w:color="auto"/>
        <w:right w:val="none" w:sz="0" w:space="0" w:color="auto"/>
      </w:divBdr>
    </w:div>
    <w:div w:id="1731420710">
      <w:bodyDiv w:val="1"/>
      <w:marLeft w:val="0"/>
      <w:marRight w:val="0"/>
      <w:marTop w:val="0"/>
      <w:marBottom w:val="0"/>
      <w:divBdr>
        <w:top w:val="none" w:sz="0" w:space="0" w:color="auto"/>
        <w:left w:val="none" w:sz="0" w:space="0" w:color="auto"/>
        <w:bottom w:val="none" w:sz="0" w:space="0" w:color="auto"/>
        <w:right w:val="none" w:sz="0" w:space="0" w:color="auto"/>
      </w:divBdr>
    </w:div>
    <w:div w:id="1796749536">
      <w:bodyDiv w:val="1"/>
      <w:marLeft w:val="0"/>
      <w:marRight w:val="0"/>
      <w:marTop w:val="0"/>
      <w:marBottom w:val="0"/>
      <w:divBdr>
        <w:top w:val="none" w:sz="0" w:space="0" w:color="auto"/>
        <w:left w:val="none" w:sz="0" w:space="0" w:color="auto"/>
        <w:bottom w:val="none" w:sz="0" w:space="0" w:color="auto"/>
        <w:right w:val="none" w:sz="0" w:space="0" w:color="auto"/>
      </w:divBdr>
      <w:divsChild>
        <w:div w:id="1927811158">
          <w:marLeft w:val="835"/>
          <w:marRight w:val="0"/>
          <w:marTop w:val="134"/>
          <w:marBottom w:val="0"/>
          <w:divBdr>
            <w:top w:val="none" w:sz="0" w:space="0" w:color="auto"/>
            <w:left w:val="none" w:sz="0" w:space="0" w:color="auto"/>
            <w:bottom w:val="none" w:sz="0" w:space="0" w:color="auto"/>
            <w:right w:val="none" w:sz="0" w:space="0" w:color="auto"/>
          </w:divBdr>
        </w:div>
        <w:div w:id="465467276">
          <w:marLeft w:val="835"/>
          <w:marRight w:val="0"/>
          <w:marTop w:val="134"/>
          <w:marBottom w:val="0"/>
          <w:divBdr>
            <w:top w:val="none" w:sz="0" w:space="0" w:color="auto"/>
            <w:left w:val="none" w:sz="0" w:space="0" w:color="auto"/>
            <w:bottom w:val="none" w:sz="0" w:space="0" w:color="auto"/>
            <w:right w:val="none" w:sz="0" w:space="0" w:color="auto"/>
          </w:divBdr>
        </w:div>
      </w:divsChild>
    </w:div>
    <w:div w:id="1818493122">
      <w:bodyDiv w:val="1"/>
      <w:marLeft w:val="0"/>
      <w:marRight w:val="0"/>
      <w:marTop w:val="0"/>
      <w:marBottom w:val="0"/>
      <w:divBdr>
        <w:top w:val="none" w:sz="0" w:space="0" w:color="auto"/>
        <w:left w:val="none" w:sz="0" w:space="0" w:color="auto"/>
        <w:bottom w:val="none" w:sz="0" w:space="0" w:color="auto"/>
        <w:right w:val="none" w:sz="0" w:space="0" w:color="auto"/>
      </w:divBdr>
      <w:divsChild>
        <w:div w:id="648244819">
          <w:marLeft w:val="835"/>
          <w:marRight w:val="0"/>
          <w:marTop w:val="134"/>
          <w:marBottom w:val="0"/>
          <w:divBdr>
            <w:top w:val="none" w:sz="0" w:space="0" w:color="auto"/>
            <w:left w:val="none" w:sz="0" w:space="0" w:color="auto"/>
            <w:bottom w:val="none" w:sz="0" w:space="0" w:color="auto"/>
            <w:right w:val="none" w:sz="0" w:space="0" w:color="auto"/>
          </w:divBdr>
        </w:div>
        <w:div w:id="1710758490">
          <w:marLeft w:val="835"/>
          <w:marRight w:val="0"/>
          <w:marTop w:val="134"/>
          <w:marBottom w:val="0"/>
          <w:divBdr>
            <w:top w:val="none" w:sz="0" w:space="0" w:color="auto"/>
            <w:left w:val="none" w:sz="0" w:space="0" w:color="auto"/>
            <w:bottom w:val="none" w:sz="0" w:space="0" w:color="auto"/>
            <w:right w:val="none" w:sz="0" w:space="0" w:color="auto"/>
          </w:divBdr>
        </w:div>
      </w:divsChild>
    </w:div>
    <w:div w:id="1899512768">
      <w:bodyDiv w:val="1"/>
      <w:marLeft w:val="0"/>
      <w:marRight w:val="0"/>
      <w:marTop w:val="0"/>
      <w:marBottom w:val="0"/>
      <w:divBdr>
        <w:top w:val="none" w:sz="0" w:space="0" w:color="auto"/>
        <w:left w:val="none" w:sz="0" w:space="0" w:color="auto"/>
        <w:bottom w:val="none" w:sz="0" w:space="0" w:color="auto"/>
        <w:right w:val="none" w:sz="0" w:space="0" w:color="auto"/>
      </w:divBdr>
      <w:divsChild>
        <w:div w:id="978268999">
          <w:marLeft w:val="547"/>
          <w:marRight w:val="0"/>
          <w:marTop w:val="134"/>
          <w:marBottom w:val="0"/>
          <w:divBdr>
            <w:top w:val="none" w:sz="0" w:space="0" w:color="auto"/>
            <w:left w:val="none" w:sz="0" w:space="0" w:color="auto"/>
            <w:bottom w:val="none" w:sz="0" w:space="0" w:color="auto"/>
            <w:right w:val="none" w:sz="0" w:space="0" w:color="auto"/>
          </w:divBdr>
        </w:div>
        <w:div w:id="657810378">
          <w:marLeft w:val="547"/>
          <w:marRight w:val="0"/>
          <w:marTop w:val="134"/>
          <w:marBottom w:val="0"/>
          <w:divBdr>
            <w:top w:val="none" w:sz="0" w:space="0" w:color="auto"/>
            <w:left w:val="none" w:sz="0" w:space="0" w:color="auto"/>
            <w:bottom w:val="none" w:sz="0" w:space="0" w:color="auto"/>
            <w:right w:val="none" w:sz="0" w:space="0" w:color="auto"/>
          </w:divBdr>
        </w:div>
      </w:divsChild>
    </w:div>
    <w:div w:id="1901404846">
      <w:bodyDiv w:val="1"/>
      <w:marLeft w:val="0"/>
      <w:marRight w:val="0"/>
      <w:marTop w:val="0"/>
      <w:marBottom w:val="0"/>
      <w:divBdr>
        <w:top w:val="none" w:sz="0" w:space="0" w:color="auto"/>
        <w:left w:val="none" w:sz="0" w:space="0" w:color="auto"/>
        <w:bottom w:val="none" w:sz="0" w:space="0" w:color="auto"/>
        <w:right w:val="none" w:sz="0" w:space="0" w:color="auto"/>
      </w:divBdr>
    </w:div>
    <w:div w:id="1910505522">
      <w:bodyDiv w:val="1"/>
      <w:marLeft w:val="0"/>
      <w:marRight w:val="0"/>
      <w:marTop w:val="0"/>
      <w:marBottom w:val="0"/>
      <w:divBdr>
        <w:top w:val="none" w:sz="0" w:space="0" w:color="auto"/>
        <w:left w:val="none" w:sz="0" w:space="0" w:color="auto"/>
        <w:bottom w:val="none" w:sz="0" w:space="0" w:color="auto"/>
        <w:right w:val="none" w:sz="0" w:space="0" w:color="auto"/>
      </w:divBdr>
      <w:divsChild>
        <w:div w:id="1836069956">
          <w:marLeft w:val="835"/>
          <w:marRight w:val="0"/>
          <w:marTop w:val="134"/>
          <w:marBottom w:val="0"/>
          <w:divBdr>
            <w:top w:val="none" w:sz="0" w:space="0" w:color="auto"/>
            <w:left w:val="none" w:sz="0" w:space="0" w:color="auto"/>
            <w:bottom w:val="none" w:sz="0" w:space="0" w:color="auto"/>
            <w:right w:val="none" w:sz="0" w:space="0" w:color="auto"/>
          </w:divBdr>
        </w:div>
        <w:div w:id="2043938169">
          <w:marLeft w:val="835"/>
          <w:marRight w:val="0"/>
          <w:marTop w:val="134"/>
          <w:marBottom w:val="0"/>
          <w:divBdr>
            <w:top w:val="none" w:sz="0" w:space="0" w:color="auto"/>
            <w:left w:val="none" w:sz="0" w:space="0" w:color="auto"/>
            <w:bottom w:val="none" w:sz="0" w:space="0" w:color="auto"/>
            <w:right w:val="none" w:sz="0" w:space="0" w:color="auto"/>
          </w:divBdr>
        </w:div>
      </w:divsChild>
    </w:div>
    <w:div w:id="203398821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D65F1B-2551-8F4D-9304-BE674C8C8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1612</Words>
  <Characters>9190</Characters>
  <Application>Microsoft Macintosh Word</Application>
  <DocSecurity>0</DocSecurity>
  <Lines>76</Lines>
  <Paragraphs>21</Paragraphs>
  <ScaleCrop>false</ScaleCrop>
  <Company/>
  <LinksUpToDate>false</LinksUpToDate>
  <CharactersWithSpaces>10781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Ringlet</dc:creator>
  <cp:keywords/>
  <dc:description/>
  <cp:lastModifiedBy>Chelsea Ringlet</cp:lastModifiedBy>
  <cp:revision>2</cp:revision>
  <dcterms:created xsi:type="dcterms:W3CDTF">2013-09-19T20:48:00Z</dcterms:created>
  <dcterms:modified xsi:type="dcterms:W3CDTF">2013-09-19T20:48:00Z</dcterms:modified>
</cp:coreProperties>
</file>