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16E" w:rsidRPr="006A616E" w:rsidRDefault="006A616E">
      <w:pPr>
        <w:rPr>
          <w:rFonts w:ascii="Times New Roman" w:hAnsi="Times New Roman" w:cs="Times New Roman"/>
          <w:b/>
          <w:sz w:val="24"/>
          <w:szCs w:val="24"/>
          <w:u w:val="single"/>
        </w:rPr>
      </w:pPr>
      <w:r w:rsidRPr="006A616E">
        <w:rPr>
          <w:rFonts w:ascii="Times New Roman" w:hAnsi="Times New Roman" w:cs="Times New Roman"/>
          <w:b/>
          <w:sz w:val="24"/>
          <w:szCs w:val="24"/>
          <w:u w:val="single"/>
        </w:rPr>
        <w:t>ACCO 310 Notes, Chapters 10, 11 &amp; 12:</w:t>
      </w:r>
    </w:p>
    <w:p w:rsidR="00396E36" w:rsidRPr="006A616E" w:rsidRDefault="00396E36">
      <w:pPr>
        <w:rPr>
          <w:rFonts w:ascii="Times New Roman" w:hAnsi="Times New Roman" w:cs="Times New Roman"/>
          <w:b/>
          <w:sz w:val="24"/>
          <w:szCs w:val="24"/>
          <w:u w:val="single"/>
        </w:rPr>
      </w:pPr>
      <w:r w:rsidRPr="006A616E">
        <w:rPr>
          <w:rFonts w:ascii="Times New Roman" w:hAnsi="Times New Roman" w:cs="Times New Roman"/>
          <w:b/>
          <w:sz w:val="24"/>
          <w:szCs w:val="24"/>
          <w:u w:val="single"/>
        </w:rPr>
        <w:t>Part I: Acquisition or Construction of Long-lived Assets (Initial Recognition):</w:t>
      </w:r>
    </w:p>
    <w:p w:rsidR="00396E36" w:rsidRPr="008A675B" w:rsidRDefault="00396E36">
      <w:pPr>
        <w:rPr>
          <w:rFonts w:ascii="Times New Roman" w:hAnsi="Times New Roman" w:cs="Times New Roman"/>
          <w:sz w:val="24"/>
          <w:szCs w:val="24"/>
        </w:rPr>
      </w:pPr>
      <w:r w:rsidRPr="008A675B">
        <w:rPr>
          <w:rFonts w:ascii="Times New Roman" w:hAnsi="Times New Roman" w:cs="Times New Roman"/>
          <w:sz w:val="24"/>
          <w:szCs w:val="24"/>
        </w:rPr>
        <w:t>Pertains to:</w:t>
      </w:r>
    </w:p>
    <w:p w:rsidR="00396E36" w:rsidRPr="00396E36" w:rsidRDefault="00396E36" w:rsidP="00396E36">
      <w:pPr>
        <w:pStyle w:val="ListParagraph"/>
        <w:numPr>
          <w:ilvl w:val="0"/>
          <w:numId w:val="1"/>
        </w:numPr>
        <w:rPr>
          <w:rFonts w:ascii="Times New Roman" w:hAnsi="Times New Roman" w:cs="Times New Roman"/>
          <w:sz w:val="24"/>
          <w:szCs w:val="24"/>
        </w:rPr>
      </w:pPr>
      <w:r w:rsidRPr="00396E36">
        <w:rPr>
          <w:rFonts w:ascii="Times New Roman" w:hAnsi="Times New Roman" w:cs="Times New Roman"/>
          <w:sz w:val="24"/>
          <w:szCs w:val="24"/>
        </w:rPr>
        <w:t>Property Plant &amp; Equipment</w:t>
      </w:r>
      <w:r w:rsidR="006A616E">
        <w:rPr>
          <w:rFonts w:ascii="Times New Roman" w:hAnsi="Times New Roman" w:cs="Times New Roman"/>
          <w:sz w:val="24"/>
          <w:szCs w:val="24"/>
        </w:rPr>
        <w:t xml:space="preserve"> </w:t>
      </w:r>
      <w:r w:rsidR="00172AB2">
        <w:rPr>
          <w:rFonts w:ascii="Times New Roman" w:hAnsi="Times New Roman" w:cs="Times New Roman"/>
          <w:sz w:val="24"/>
          <w:szCs w:val="24"/>
        </w:rPr>
        <w:t>(IFRS and ASPE)</w:t>
      </w:r>
    </w:p>
    <w:p w:rsidR="00396E36" w:rsidRPr="00172AB2" w:rsidRDefault="00396E36" w:rsidP="00396E36">
      <w:pPr>
        <w:pStyle w:val="ListParagraph"/>
        <w:numPr>
          <w:ilvl w:val="0"/>
          <w:numId w:val="1"/>
        </w:numPr>
        <w:rPr>
          <w:rFonts w:ascii="Times New Roman" w:hAnsi="Times New Roman" w:cs="Times New Roman"/>
          <w:b/>
          <w:sz w:val="24"/>
          <w:szCs w:val="24"/>
        </w:rPr>
      </w:pPr>
      <w:r w:rsidRPr="00172AB2">
        <w:rPr>
          <w:rFonts w:ascii="Times New Roman" w:hAnsi="Times New Roman" w:cs="Times New Roman"/>
          <w:b/>
          <w:sz w:val="24"/>
          <w:szCs w:val="24"/>
        </w:rPr>
        <w:t>Investment Property (IFRS)</w:t>
      </w:r>
    </w:p>
    <w:p w:rsidR="00396E36" w:rsidRPr="00172AB2" w:rsidRDefault="00396E36" w:rsidP="00396E36">
      <w:pPr>
        <w:pStyle w:val="ListParagraph"/>
        <w:numPr>
          <w:ilvl w:val="0"/>
          <w:numId w:val="1"/>
        </w:numPr>
        <w:rPr>
          <w:rFonts w:ascii="Times New Roman" w:hAnsi="Times New Roman" w:cs="Times New Roman"/>
          <w:b/>
          <w:sz w:val="24"/>
          <w:szCs w:val="24"/>
        </w:rPr>
      </w:pPr>
      <w:r w:rsidRPr="00172AB2">
        <w:rPr>
          <w:rFonts w:ascii="Times New Roman" w:hAnsi="Times New Roman" w:cs="Times New Roman"/>
          <w:b/>
          <w:sz w:val="24"/>
          <w:szCs w:val="24"/>
        </w:rPr>
        <w:t>Biological Assets (IFRS)</w:t>
      </w:r>
    </w:p>
    <w:p w:rsidR="00396E36" w:rsidRPr="00396E36" w:rsidRDefault="00396E36" w:rsidP="00396E36">
      <w:pPr>
        <w:pStyle w:val="ListParagraph"/>
        <w:numPr>
          <w:ilvl w:val="0"/>
          <w:numId w:val="1"/>
        </w:numPr>
        <w:rPr>
          <w:rFonts w:ascii="Times New Roman" w:hAnsi="Times New Roman" w:cs="Times New Roman"/>
          <w:sz w:val="24"/>
          <w:szCs w:val="24"/>
        </w:rPr>
      </w:pPr>
      <w:r w:rsidRPr="00396E36">
        <w:rPr>
          <w:rFonts w:ascii="Times New Roman" w:hAnsi="Times New Roman" w:cs="Times New Roman"/>
          <w:sz w:val="24"/>
          <w:szCs w:val="24"/>
        </w:rPr>
        <w:t>Intangible Assets</w:t>
      </w:r>
      <w:r w:rsidR="00DF124C">
        <w:rPr>
          <w:rFonts w:ascii="Times New Roman" w:hAnsi="Times New Roman" w:cs="Times New Roman"/>
          <w:sz w:val="24"/>
          <w:szCs w:val="24"/>
        </w:rPr>
        <w:t xml:space="preserve"> </w:t>
      </w:r>
      <w:r w:rsidR="00172AB2">
        <w:rPr>
          <w:rFonts w:ascii="Times New Roman" w:hAnsi="Times New Roman" w:cs="Times New Roman"/>
          <w:sz w:val="24"/>
          <w:szCs w:val="24"/>
        </w:rPr>
        <w:t>(IFRS and ASPE)</w:t>
      </w:r>
    </w:p>
    <w:p w:rsidR="00396E36" w:rsidRDefault="00396E36" w:rsidP="00396E36">
      <w:pPr>
        <w:pStyle w:val="ListParagraph"/>
        <w:numPr>
          <w:ilvl w:val="0"/>
          <w:numId w:val="1"/>
        </w:numPr>
        <w:rPr>
          <w:rFonts w:ascii="Times New Roman" w:hAnsi="Times New Roman" w:cs="Times New Roman"/>
          <w:sz w:val="24"/>
          <w:szCs w:val="24"/>
        </w:rPr>
      </w:pPr>
      <w:r w:rsidRPr="00396E36">
        <w:rPr>
          <w:rFonts w:ascii="Times New Roman" w:hAnsi="Times New Roman" w:cs="Times New Roman"/>
          <w:sz w:val="24"/>
          <w:szCs w:val="24"/>
        </w:rPr>
        <w:t>Goodwill</w:t>
      </w:r>
      <w:r w:rsidR="00172AB2">
        <w:rPr>
          <w:rFonts w:ascii="Times New Roman" w:hAnsi="Times New Roman" w:cs="Times New Roman"/>
          <w:sz w:val="24"/>
          <w:szCs w:val="24"/>
        </w:rPr>
        <w:t xml:space="preserve"> (IFRS and ASPE)</w:t>
      </w:r>
    </w:p>
    <w:p w:rsidR="00714179" w:rsidRDefault="00714179" w:rsidP="00714179">
      <w:pPr>
        <w:rPr>
          <w:rFonts w:ascii="Times New Roman" w:hAnsi="Times New Roman" w:cs="Times New Roman"/>
          <w:b/>
          <w:sz w:val="24"/>
          <w:szCs w:val="24"/>
          <w:u w:val="single"/>
        </w:rPr>
      </w:pPr>
      <w:r w:rsidRPr="008A675B">
        <w:rPr>
          <w:rFonts w:ascii="Times New Roman" w:hAnsi="Times New Roman" w:cs="Times New Roman"/>
          <w:b/>
          <w:sz w:val="24"/>
          <w:szCs w:val="24"/>
          <w:u w:val="single"/>
        </w:rPr>
        <w:t>N.B: As you read these pages remember the FAIR VALUE CAP – IN NO INSTANCE SHOULD AN ASSET EVER BE ON THE BOOKS HIGHER THAN IT’S FAIR VALUE.</w:t>
      </w:r>
    </w:p>
    <w:p w:rsidR="008A675B" w:rsidRDefault="008A675B" w:rsidP="00714179">
      <w:pPr>
        <w:rPr>
          <w:rFonts w:ascii="Times New Roman" w:hAnsi="Times New Roman" w:cs="Times New Roman"/>
          <w:b/>
          <w:sz w:val="24"/>
          <w:szCs w:val="24"/>
          <w:u w:val="single"/>
        </w:rPr>
      </w:pPr>
      <w:r>
        <w:rPr>
          <w:rFonts w:ascii="Times New Roman" w:hAnsi="Times New Roman" w:cs="Times New Roman"/>
          <w:b/>
          <w:sz w:val="24"/>
          <w:szCs w:val="24"/>
          <w:u w:val="single"/>
        </w:rPr>
        <w:t>** Judgement call:  In practice, the decision to capitalize or expense is a matter of judgement. Ethical issues may arise.  Companies who have cash flow prediction as a major reporting objective may opt to expense as much as possible that way net income will be closer to cash flows. **</w:t>
      </w:r>
    </w:p>
    <w:p w:rsidR="006A616E" w:rsidRDefault="00984658" w:rsidP="006A616E">
      <w:pPr>
        <w:rPr>
          <w:rFonts w:ascii="Times New Roman" w:hAnsi="Times New Roman" w:cs="Times New Roman"/>
          <w:b/>
          <w:sz w:val="28"/>
          <w:szCs w:val="28"/>
        </w:rPr>
      </w:pPr>
      <w:r w:rsidRPr="006A616E">
        <w:rPr>
          <w:rFonts w:ascii="Times New Roman" w:hAnsi="Times New Roman" w:cs="Times New Roman"/>
          <w:b/>
          <w:sz w:val="28"/>
          <w:szCs w:val="28"/>
          <w:u w:val="single"/>
        </w:rPr>
        <w:t>Section I:</w:t>
      </w:r>
      <w:r w:rsidRPr="006A616E">
        <w:rPr>
          <w:rFonts w:ascii="Times New Roman" w:hAnsi="Times New Roman" w:cs="Times New Roman"/>
          <w:b/>
          <w:sz w:val="28"/>
          <w:szCs w:val="28"/>
        </w:rPr>
        <w:t xml:space="preserve"> </w:t>
      </w:r>
      <w:r w:rsidR="00DA0D95" w:rsidRPr="006A616E">
        <w:rPr>
          <w:rFonts w:ascii="Times New Roman" w:hAnsi="Times New Roman" w:cs="Times New Roman"/>
          <w:b/>
          <w:sz w:val="28"/>
          <w:szCs w:val="28"/>
        </w:rPr>
        <w:t xml:space="preserve">Acquisition (Construction) of </w:t>
      </w:r>
      <w:r w:rsidRPr="006A616E">
        <w:rPr>
          <w:rFonts w:ascii="Times New Roman" w:hAnsi="Times New Roman" w:cs="Times New Roman"/>
          <w:b/>
          <w:sz w:val="28"/>
          <w:szCs w:val="28"/>
        </w:rPr>
        <w:t>Tangible Assets (</w:t>
      </w:r>
      <w:r w:rsidR="00DA0D95" w:rsidRPr="006A616E">
        <w:rPr>
          <w:rFonts w:ascii="Times New Roman" w:hAnsi="Times New Roman" w:cs="Times New Roman"/>
          <w:b/>
          <w:sz w:val="28"/>
          <w:szCs w:val="28"/>
        </w:rPr>
        <w:t>P</w:t>
      </w:r>
      <w:r w:rsidR="006A616E">
        <w:rPr>
          <w:rFonts w:ascii="Times New Roman" w:hAnsi="Times New Roman" w:cs="Times New Roman"/>
          <w:b/>
          <w:sz w:val="28"/>
          <w:szCs w:val="28"/>
        </w:rPr>
        <w:t>P</w:t>
      </w:r>
      <w:r w:rsidR="00DA0D95" w:rsidRPr="006A616E">
        <w:rPr>
          <w:rFonts w:ascii="Times New Roman" w:hAnsi="Times New Roman" w:cs="Times New Roman"/>
          <w:b/>
          <w:sz w:val="28"/>
          <w:szCs w:val="28"/>
        </w:rPr>
        <w:t xml:space="preserve">E, Investment Properties, </w:t>
      </w:r>
      <w:r w:rsidR="006A616E">
        <w:rPr>
          <w:rFonts w:ascii="Times New Roman" w:hAnsi="Times New Roman" w:cs="Times New Roman"/>
          <w:b/>
          <w:sz w:val="28"/>
          <w:szCs w:val="28"/>
        </w:rPr>
        <w:t>a</w:t>
      </w:r>
      <w:r w:rsidR="006A616E" w:rsidRPr="006A616E">
        <w:rPr>
          <w:rFonts w:ascii="Times New Roman" w:hAnsi="Times New Roman" w:cs="Times New Roman"/>
          <w:b/>
          <w:sz w:val="28"/>
          <w:szCs w:val="28"/>
        </w:rPr>
        <w:t>nd Biological</w:t>
      </w:r>
      <w:r w:rsidR="00DA0D95" w:rsidRPr="006A616E">
        <w:rPr>
          <w:rFonts w:ascii="Times New Roman" w:hAnsi="Times New Roman" w:cs="Times New Roman"/>
          <w:b/>
          <w:sz w:val="28"/>
          <w:szCs w:val="28"/>
        </w:rPr>
        <w:t xml:space="preserve"> Assets)</w:t>
      </w:r>
      <w:r w:rsidR="006A616E">
        <w:rPr>
          <w:rFonts w:ascii="Times New Roman" w:hAnsi="Times New Roman" w:cs="Times New Roman"/>
          <w:b/>
          <w:sz w:val="28"/>
          <w:szCs w:val="28"/>
        </w:rPr>
        <w:t xml:space="preserve"> – </w:t>
      </w:r>
      <w:r w:rsidR="006A616E" w:rsidRPr="006A616E">
        <w:rPr>
          <w:rFonts w:ascii="Times New Roman" w:hAnsi="Times New Roman" w:cs="Times New Roman"/>
          <w:b/>
          <w:sz w:val="28"/>
          <w:szCs w:val="28"/>
          <w:u w:val="single"/>
        </w:rPr>
        <w:t>INITIAL</w:t>
      </w:r>
      <w:r w:rsidR="006A616E">
        <w:rPr>
          <w:rFonts w:ascii="Times New Roman" w:hAnsi="Times New Roman" w:cs="Times New Roman"/>
          <w:b/>
          <w:sz w:val="28"/>
          <w:szCs w:val="28"/>
        </w:rPr>
        <w:t xml:space="preserve"> Recognition:</w:t>
      </w:r>
    </w:p>
    <w:p w:rsidR="00396E36" w:rsidRPr="00396E36" w:rsidRDefault="00396E36" w:rsidP="006A616E">
      <w:pPr>
        <w:rPr>
          <w:rFonts w:ascii="Times New Roman" w:hAnsi="Times New Roman" w:cs="Times New Roman"/>
          <w:i/>
          <w:sz w:val="24"/>
          <w:szCs w:val="24"/>
          <w:lang w:val="en-GB"/>
        </w:rPr>
      </w:pPr>
      <w:r w:rsidRPr="00396E36">
        <w:rPr>
          <w:rFonts w:ascii="Times New Roman" w:hAnsi="Times New Roman" w:cs="Times New Roman"/>
          <w:i/>
          <w:sz w:val="24"/>
          <w:szCs w:val="24"/>
          <w:lang w:val="en-GB"/>
        </w:rPr>
        <w:t>General Recognition Principle</w:t>
      </w:r>
    </w:p>
    <w:p w:rsidR="00396E36" w:rsidRPr="00396E36" w:rsidRDefault="00396E36" w:rsidP="00396E36">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Property,</w:t>
      </w:r>
      <w:r w:rsidRPr="00396E36">
        <w:rPr>
          <w:rFonts w:ascii="Times New Roman" w:hAnsi="Times New Roman" w:cs="Times New Roman"/>
          <w:spacing w:val="-10"/>
          <w:sz w:val="24"/>
          <w:szCs w:val="24"/>
        </w:rPr>
        <w:t xml:space="preserve"> </w:t>
      </w:r>
      <w:r w:rsidRPr="00396E36">
        <w:rPr>
          <w:rFonts w:ascii="Times New Roman" w:hAnsi="Times New Roman" w:cs="Times New Roman"/>
          <w:sz w:val="24"/>
          <w:szCs w:val="24"/>
        </w:rPr>
        <w:t>plant and equipment are defined as tangible i</w:t>
      </w:r>
      <w:r w:rsidRPr="00396E36">
        <w:rPr>
          <w:rFonts w:ascii="Times New Roman" w:hAnsi="Times New Roman" w:cs="Times New Roman"/>
          <w:spacing w:val="2"/>
          <w:sz w:val="24"/>
          <w:szCs w:val="24"/>
        </w:rPr>
        <w:t>t</w:t>
      </w:r>
      <w:r w:rsidRPr="00396E36">
        <w:rPr>
          <w:rFonts w:ascii="Times New Roman" w:hAnsi="Times New Roman" w:cs="Times New Roman"/>
          <w:sz w:val="24"/>
          <w:szCs w:val="24"/>
        </w:rPr>
        <w:t>ems that (IAS16.6):</w:t>
      </w:r>
    </w:p>
    <w:p w:rsidR="00396E36" w:rsidRPr="00396E36" w:rsidRDefault="00396E36" w:rsidP="00396E36">
      <w:pPr>
        <w:widowControl w:val="0"/>
        <w:numPr>
          <w:ilvl w:val="0"/>
          <w:numId w:val="2"/>
        </w:numPr>
        <w:autoSpaceDE w:val="0"/>
        <w:autoSpaceDN w:val="0"/>
        <w:adjustRightInd w:val="0"/>
        <w:spacing w:line="280" w:lineRule="exact"/>
        <w:rPr>
          <w:rFonts w:ascii="Times New Roman" w:hAnsi="Times New Roman" w:cs="Times New Roman"/>
          <w:sz w:val="24"/>
          <w:szCs w:val="24"/>
        </w:rPr>
      </w:pPr>
      <w:r w:rsidRPr="00396E36">
        <w:rPr>
          <w:rFonts w:ascii="Times New Roman" w:hAnsi="Times New Roman" w:cs="Times New Roman"/>
          <w:sz w:val="24"/>
          <w:szCs w:val="24"/>
        </w:rPr>
        <w:t>Are held for use in the production or supply of goods and services, for rental to others,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administrative purposes, and</w:t>
      </w:r>
    </w:p>
    <w:p w:rsidR="00396E36" w:rsidRPr="00396E36" w:rsidRDefault="00396E36" w:rsidP="00396E36">
      <w:pPr>
        <w:widowControl w:val="0"/>
        <w:numPr>
          <w:ilvl w:val="0"/>
          <w:numId w:val="2"/>
        </w:numPr>
        <w:autoSpaceDE w:val="0"/>
        <w:autoSpaceDN w:val="0"/>
        <w:adjustRightInd w:val="0"/>
        <w:spacing w:line="280" w:lineRule="exact"/>
        <w:rPr>
          <w:rFonts w:ascii="Times New Roman" w:hAnsi="Times New Roman" w:cs="Times New Roman"/>
          <w:sz w:val="24"/>
          <w:szCs w:val="24"/>
        </w:rPr>
      </w:pPr>
      <w:r w:rsidRPr="00396E36">
        <w:rPr>
          <w:rFonts w:ascii="Times New Roman" w:hAnsi="Times New Roman" w:cs="Times New Roman"/>
          <w:sz w:val="24"/>
          <w:szCs w:val="24"/>
        </w:rPr>
        <w:t>Are expec</w:t>
      </w:r>
      <w:r w:rsidRPr="00396E36">
        <w:rPr>
          <w:rFonts w:ascii="Times New Roman" w:hAnsi="Times New Roman" w:cs="Times New Roman"/>
          <w:spacing w:val="2"/>
          <w:sz w:val="24"/>
          <w:szCs w:val="24"/>
        </w:rPr>
        <w:t>t</w:t>
      </w:r>
      <w:r w:rsidRPr="00396E36">
        <w:rPr>
          <w:rFonts w:ascii="Times New Roman" w:hAnsi="Times New Roman" w:cs="Times New Roman"/>
          <w:sz w:val="24"/>
          <w:szCs w:val="24"/>
        </w:rPr>
        <w:t>ed to be used during more than one period.</w:t>
      </w:r>
    </w:p>
    <w:p w:rsidR="00396E36" w:rsidRPr="00396E36" w:rsidRDefault="00396E36" w:rsidP="00396E36">
      <w:pPr>
        <w:widowControl w:val="0"/>
        <w:autoSpaceDE w:val="0"/>
        <w:autoSpaceDN w:val="0"/>
        <w:adjustRightInd w:val="0"/>
        <w:spacing w:after="120" w:line="280" w:lineRule="exact"/>
        <w:ind w:right="205"/>
        <w:rPr>
          <w:rFonts w:ascii="Times New Roman" w:hAnsi="Times New Roman" w:cs="Times New Roman"/>
          <w:sz w:val="24"/>
          <w:szCs w:val="24"/>
        </w:rPr>
      </w:pPr>
      <w:r w:rsidRPr="00396E36">
        <w:rPr>
          <w:rFonts w:ascii="Times New Roman" w:hAnsi="Times New Roman" w:cs="Times New Roman"/>
          <w:sz w:val="24"/>
          <w:szCs w:val="24"/>
        </w:rPr>
        <w:t>The</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general recognition princip</w:t>
      </w:r>
      <w:r w:rsidRPr="00396E36">
        <w:rPr>
          <w:rFonts w:ascii="Times New Roman" w:hAnsi="Times New Roman" w:cs="Times New Roman"/>
          <w:spacing w:val="-1"/>
          <w:sz w:val="24"/>
          <w:szCs w:val="24"/>
        </w:rPr>
        <w:t>l</w:t>
      </w:r>
      <w:r w:rsidRPr="00396E36">
        <w:rPr>
          <w:rFonts w:ascii="Times New Roman" w:hAnsi="Times New Roman" w:cs="Times New Roman"/>
          <w:sz w:val="24"/>
          <w:szCs w:val="24"/>
        </w:rPr>
        <w:t>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applies to</w:t>
      </w:r>
    </w:p>
    <w:p w:rsidR="00396E36" w:rsidRPr="00396E36" w:rsidRDefault="00396E36" w:rsidP="00396E36">
      <w:pPr>
        <w:widowControl w:val="0"/>
        <w:numPr>
          <w:ilvl w:val="0"/>
          <w:numId w:val="3"/>
        </w:numPr>
        <w:autoSpaceDE w:val="0"/>
        <w:autoSpaceDN w:val="0"/>
        <w:adjustRightInd w:val="0"/>
        <w:spacing w:line="280" w:lineRule="exact"/>
        <w:ind w:right="205"/>
        <w:rPr>
          <w:rFonts w:ascii="Times New Roman" w:hAnsi="Times New Roman" w:cs="Times New Roman"/>
          <w:sz w:val="24"/>
          <w:szCs w:val="24"/>
        </w:rPr>
      </w:pP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initial</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recognition of an asset,</w:t>
      </w:r>
    </w:p>
    <w:p w:rsidR="00396E36" w:rsidRPr="00396E36" w:rsidRDefault="00396E36" w:rsidP="00396E36">
      <w:pPr>
        <w:widowControl w:val="0"/>
        <w:numPr>
          <w:ilvl w:val="0"/>
          <w:numId w:val="3"/>
        </w:numPr>
        <w:autoSpaceDE w:val="0"/>
        <w:autoSpaceDN w:val="0"/>
        <w:adjustRightInd w:val="0"/>
        <w:spacing w:line="280" w:lineRule="exact"/>
        <w:ind w:right="205"/>
        <w:rPr>
          <w:rFonts w:ascii="Times New Roman" w:hAnsi="Times New Roman" w:cs="Times New Roman"/>
          <w:sz w:val="24"/>
          <w:szCs w:val="24"/>
        </w:rPr>
      </w:pPr>
      <w:r w:rsidRPr="00396E36">
        <w:rPr>
          <w:rFonts w:ascii="Times New Roman" w:hAnsi="Times New Roman" w:cs="Times New Roman"/>
          <w:sz w:val="24"/>
          <w:szCs w:val="24"/>
        </w:rPr>
        <w:t>when parts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asset are replaced, and</w:t>
      </w:r>
    </w:p>
    <w:p w:rsidR="00396E36" w:rsidRPr="00396E36" w:rsidRDefault="00396E36" w:rsidP="00396E36">
      <w:pPr>
        <w:widowControl w:val="0"/>
        <w:numPr>
          <w:ilvl w:val="0"/>
          <w:numId w:val="3"/>
        </w:numPr>
        <w:autoSpaceDE w:val="0"/>
        <w:autoSpaceDN w:val="0"/>
        <w:adjustRightInd w:val="0"/>
        <w:spacing w:line="280" w:lineRule="exact"/>
        <w:ind w:right="205"/>
        <w:rPr>
          <w:rFonts w:ascii="Times New Roman" w:hAnsi="Times New Roman" w:cs="Times New Roman"/>
          <w:sz w:val="24"/>
          <w:szCs w:val="24"/>
        </w:rPr>
      </w:pPr>
      <w:r w:rsidRPr="00396E36">
        <w:rPr>
          <w:rFonts w:ascii="Times New Roman" w:hAnsi="Times New Roman" w:cs="Times New Roman"/>
          <w:sz w:val="24"/>
          <w:szCs w:val="24"/>
        </w:rPr>
        <w:t>When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are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incurred relative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that asset during its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useful life. The standard does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not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distinguish between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capitali</w:t>
      </w:r>
      <w:r w:rsidRPr="00396E36">
        <w:rPr>
          <w:rFonts w:ascii="Times New Roman" w:hAnsi="Times New Roman" w:cs="Times New Roman"/>
          <w:spacing w:val="1"/>
          <w:sz w:val="24"/>
          <w:szCs w:val="24"/>
        </w:rPr>
        <w:t>z</w:t>
      </w:r>
      <w:r w:rsidRPr="00396E36">
        <w:rPr>
          <w:rFonts w:ascii="Times New Roman" w:hAnsi="Times New Roman" w:cs="Times New Roman"/>
          <w:sz w:val="24"/>
          <w:szCs w:val="24"/>
        </w:rPr>
        <w:t>ed 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acquisition and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capitali</w:t>
      </w:r>
      <w:r w:rsidRPr="00396E36">
        <w:rPr>
          <w:rFonts w:ascii="Times New Roman" w:hAnsi="Times New Roman" w:cs="Times New Roman"/>
          <w:spacing w:val="1"/>
          <w:sz w:val="24"/>
          <w:szCs w:val="24"/>
        </w:rPr>
        <w:t>z</w:t>
      </w:r>
      <w:r w:rsidRPr="00396E36">
        <w:rPr>
          <w:rFonts w:ascii="Times New Roman" w:hAnsi="Times New Roman" w:cs="Times New Roman"/>
          <w:sz w:val="24"/>
          <w:szCs w:val="24"/>
        </w:rPr>
        <w:t>ed post-acquisitio</w:t>
      </w:r>
      <w:r w:rsidRPr="00396E36">
        <w:rPr>
          <w:rFonts w:ascii="Times New Roman" w:hAnsi="Times New Roman" w:cs="Times New Roman"/>
          <w:spacing w:val="-1"/>
          <w:sz w:val="24"/>
          <w:szCs w:val="24"/>
        </w:rPr>
        <w:t>n</w:t>
      </w:r>
      <w:r w:rsidRPr="00396E36">
        <w:rPr>
          <w:rFonts w:ascii="Times New Roman" w:hAnsi="Times New Roman" w:cs="Times New Roman"/>
          <w:sz w:val="24"/>
          <w:szCs w:val="24"/>
        </w:rPr>
        <w:t>. It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specifies that t</w:t>
      </w:r>
      <w:r w:rsidRPr="00396E36">
        <w:rPr>
          <w:rFonts w:ascii="Times New Roman" w:hAnsi="Times New Roman" w:cs="Times New Roman"/>
          <w:spacing w:val="-2"/>
          <w:sz w:val="24"/>
          <w:szCs w:val="24"/>
        </w:rPr>
        <w:t>h</w:t>
      </w:r>
      <w:r w:rsidRPr="00396E36">
        <w:rPr>
          <w:rFonts w:ascii="Times New Roman" w:hAnsi="Times New Roman" w:cs="Times New Roman"/>
          <w:sz w:val="24"/>
          <w:szCs w:val="24"/>
        </w:rPr>
        <w:t>e cost of an item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property, plant and equipment shall be r</w:t>
      </w:r>
      <w:r w:rsidRPr="00396E36">
        <w:rPr>
          <w:rFonts w:ascii="Times New Roman" w:hAnsi="Times New Roman" w:cs="Times New Roman"/>
          <w:spacing w:val="-2"/>
          <w:sz w:val="24"/>
          <w:szCs w:val="24"/>
        </w:rPr>
        <w:t>e</w:t>
      </w:r>
      <w:r w:rsidRPr="00396E36">
        <w:rPr>
          <w:rFonts w:ascii="Times New Roman" w:hAnsi="Times New Roman" w:cs="Times New Roman"/>
          <w:spacing w:val="1"/>
          <w:sz w:val="24"/>
          <w:szCs w:val="24"/>
        </w:rPr>
        <w:t>c</w:t>
      </w:r>
      <w:r w:rsidRPr="00396E36">
        <w:rPr>
          <w:rFonts w:ascii="Times New Roman" w:hAnsi="Times New Roman" w:cs="Times New Roman"/>
          <w:sz w:val="24"/>
          <w:szCs w:val="24"/>
        </w:rPr>
        <w:t>ognized 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 asset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and only if (IAS</w:t>
      </w:r>
      <w:r w:rsidRPr="00396E36">
        <w:rPr>
          <w:rFonts w:ascii="Times New Roman" w:hAnsi="Times New Roman" w:cs="Times New Roman"/>
          <w:spacing w:val="-10"/>
          <w:sz w:val="24"/>
          <w:szCs w:val="24"/>
        </w:rPr>
        <w:t xml:space="preserve"> </w:t>
      </w:r>
      <w:r w:rsidRPr="00396E36">
        <w:rPr>
          <w:rFonts w:ascii="Times New Roman" w:hAnsi="Times New Roman" w:cs="Times New Roman"/>
          <w:sz w:val="24"/>
          <w:szCs w:val="24"/>
        </w:rPr>
        <w:t>16.7):</w:t>
      </w:r>
    </w:p>
    <w:p w:rsidR="00396E36" w:rsidRPr="00396E36" w:rsidRDefault="00396E36" w:rsidP="00396E36">
      <w:pPr>
        <w:widowControl w:val="0"/>
        <w:numPr>
          <w:ilvl w:val="0"/>
          <w:numId w:val="4"/>
        </w:numPr>
        <w:autoSpaceDE w:val="0"/>
        <w:autoSpaceDN w:val="0"/>
        <w:adjustRightInd w:val="0"/>
        <w:spacing w:line="280" w:lineRule="exact"/>
        <w:ind w:right="205"/>
        <w:rPr>
          <w:rFonts w:ascii="Times New Roman" w:hAnsi="Times New Roman" w:cs="Times New Roman"/>
          <w:sz w:val="24"/>
          <w:szCs w:val="24"/>
        </w:rPr>
      </w:pPr>
      <w:r w:rsidRPr="00396E36">
        <w:rPr>
          <w:rFonts w:ascii="Times New Roman" w:hAnsi="Times New Roman" w:cs="Times New Roman"/>
          <w:sz w:val="24"/>
          <w:szCs w:val="24"/>
        </w:rPr>
        <w:t>It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probable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future economic</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benefits associated with the item will flow to the entity, and</w:t>
      </w:r>
    </w:p>
    <w:p w:rsidR="00396E36" w:rsidRPr="00396E36" w:rsidRDefault="00396E36" w:rsidP="00396E36">
      <w:pPr>
        <w:widowControl w:val="0"/>
        <w:numPr>
          <w:ilvl w:val="0"/>
          <w:numId w:val="4"/>
        </w:numPr>
        <w:autoSpaceDE w:val="0"/>
        <w:autoSpaceDN w:val="0"/>
        <w:adjustRightInd w:val="0"/>
        <w:spacing w:line="280" w:lineRule="exact"/>
        <w:ind w:right="205"/>
        <w:rPr>
          <w:rFonts w:ascii="Times New Roman" w:hAnsi="Times New Roman" w:cs="Times New Roman"/>
          <w:sz w:val="24"/>
          <w:szCs w:val="24"/>
        </w:rPr>
      </w:pPr>
      <w:r w:rsidRPr="00396E36">
        <w:rPr>
          <w:rFonts w:ascii="Times New Roman" w:hAnsi="Times New Roman" w:cs="Times New Roman"/>
          <w:sz w:val="24"/>
          <w:szCs w:val="24"/>
        </w:rPr>
        <w:t>The cost of the item can be measured reliably.</w:t>
      </w:r>
    </w:p>
    <w:p w:rsidR="00396E36" w:rsidRPr="00396E36" w:rsidRDefault="00396E36" w:rsidP="00396E36">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lastRenderedPageBreak/>
        <w:t>Assets</w:t>
      </w:r>
      <w:r w:rsidRPr="00396E36">
        <w:rPr>
          <w:rFonts w:ascii="Times New Roman" w:hAnsi="Times New Roman" w:cs="Times New Roman"/>
          <w:spacing w:val="-10"/>
          <w:sz w:val="24"/>
          <w:szCs w:val="24"/>
        </w:rPr>
        <w:t xml:space="preserve"> </w:t>
      </w:r>
      <w:r w:rsidRPr="00396E36">
        <w:rPr>
          <w:rFonts w:ascii="Times New Roman" w:hAnsi="Times New Roman" w:cs="Times New Roman"/>
          <w:sz w:val="24"/>
          <w:szCs w:val="24"/>
        </w:rPr>
        <w:t>acquired 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safety</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environmental</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reasons should be capi</w:t>
      </w:r>
      <w:r w:rsidRPr="00396E36">
        <w:rPr>
          <w:rFonts w:ascii="Times New Roman" w:hAnsi="Times New Roman" w:cs="Times New Roman"/>
          <w:spacing w:val="2"/>
          <w:sz w:val="24"/>
          <w:szCs w:val="24"/>
        </w:rPr>
        <w:t>t</w:t>
      </w:r>
      <w:r w:rsidRPr="00396E36">
        <w:rPr>
          <w:rFonts w:ascii="Times New Roman" w:hAnsi="Times New Roman" w:cs="Times New Roman"/>
          <w:sz w:val="24"/>
          <w:szCs w:val="24"/>
        </w:rPr>
        <w:t>alized as p</w:t>
      </w:r>
      <w:r w:rsidRPr="00396E36">
        <w:rPr>
          <w:rFonts w:ascii="Times New Roman" w:hAnsi="Times New Roman" w:cs="Times New Roman"/>
          <w:spacing w:val="2"/>
          <w:sz w:val="24"/>
          <w:szCs w:val="24"/>
        </w:rPr>
        <w:t>r</w:t>
      </w:r>
      <w:r w:rsidRPr="00396E36">
        <w:rPr>
          <w:rFonts w:ascii="Times New Roman" w:hAnsi="Times New Roman" w:cs="Times New Roman"/>
          <w:sz w:val="24"/>
          <w:szCs w:val="24"/>
        </w:rPr>
        <w:t>operty, plant and equipment even though</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these do not meet 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strict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general recognition principle. This is because these expend</w:t>
      </w:r>
      <w:r w:rsidRPr="00396E36">
        <w:rPr>
          <w:rFonts w:ascii="Times New Roman" w:hAnsi="Times New Roman" w:cs="Times New Roman"/>
          <w:spacing w:val="-1"/>
          <w:sz w:val="24"/>
          <w:szCs w:val="24"/>
        </w:rPr>
        <w:t>i</w:t>
      </w:r>
      <w:r w:rsidRPr="00396E36">
        <w:rPr>
          <w:rFonts w:ascii="Times New Roman" w:hAnsi="Times New Roman" w:cs="Times New Roman"/>
          <w:sz w:val="24"/>
          <w:szCs w:val="24"/>
        </w:rPr>
        <w:t>tu</w:t>
      </w:r>
      <w:r w:rsidRPr="00396E36">
        <w:rPr>
          <w:rFonts w:ascii="Times New Roman" w:hAnsi="Times New Roman" w:cs="Times New Roman"/>
          <w:spacing w:val="2"/>
          <w:sz w:val="24"/>
          <w:szCs w:val="24"/>
        </w:rPr>
        <w:t>r</w:t>
      </w:r>
      <w:r w:rsidRPr="00396E36">
        <w:rPr>
          <w:rFonts w:ascii="Times New Roman" w:hAnsi="Times New Roman" w:cs="Times New Roman"/>
          <w:sz w:val="24"/>
          <w:szCs w:val="24"/>
        </w:rPr>
        <w:t>es have to be incurred in order for the productive assets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genera</w:t>
      </w:r>
      <w:r w:rsidRPr="00396E36">
        <w:rPr>
          <w:rFonts w:ascii="Times New Roman" w:hAnsi="Times New Roman" w:cs="Times New Roman"/>
          <w:spacing w:val="-1"/>
          <w:sz w:val="24"/>
          <w:szCs w:val="24"/>
        </w:rPr>
        <w:t>t</w:t>
      </w:r>
      <w:r w:rsidRPr="00396E36">
        <w:rPr>
          <w:rFonts w:ascii="Times New Roman" w:hAnsi="Times New Roman" w:cs="Times New Roman"/>
          <w:sz w:val="24"/>
          <w:szCs w:val="24"/>
        </w:rPr>
        <w:t>e future benefits. (IAS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16.11)</w:t>
      </w:r>
    </w:p>
    <w:p w:rsidR="00046047" w:rsidRDefault="00396E36" w:rsidP="00046047">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Capital</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as</w:t>
      </w:r>
      <w:r w:rsidRPr="00396E36">
        <w:rPr>
          <w:rFonts w:ascii="Times New Roman" w:hAnsi="Times New Roman" w:cs="Times New Roman"/>
          <w:spacing w:val="1"/>
          <w:sz w:val="24"/>
          <w:szCs w:val="24"/>
        </w:rPr>
        <w:t>s</w:t>
      </w:r>
      <w:r w:rsidRPr="00396E36">
        <w:rPr>
          <w:rFonts w:ascii="Times New Roman" w:hAnsi="Times New Roman" w:cs="Times New Roman"/>
          <w:sz w:val="24"/>
          <w:szCs w:val="24"/>
        </w:rPr>
        <w:t>ets should be recorded at cost.</w:t>
      </w:r>
      <w:r w:rsidRPr="00396E36">
        <w:rPr>
          <w:rFonts w:ascii="Times New Roman" w:hAnsi="Times New Roman" w:cs="Times New Roman"/>
          <w:spacing w:val="1"/>
          <w:sz w:val="24"/>
          <w:szCs w:val="24"/>
        </w:rPr>
        <w:t xml:space="preserve"> </w:t>
      </w:r>
      <w:r w:rsidRPr="00396E36">
        <w:rPr>
          <w:rFonts w:ascii="Times New Roman" w:hAnsi="Times New Roman" w:cs="Times New Roman"/>
          <w:b/>
          <w:sz w:val="24"/>
          <w:szCs w:val="24"/>
        </w:rPr>
        <w:t>Cost</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should be interpreted fairly broadly and is meant to include all costs incurred in order to</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put</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the</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asset</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to</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productive use.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For example, this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would include, in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addition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the cost of acquiring </w:t>
      </w:r>
      <w:r w:rsidRPr="00396E36">
        <w:rPr>
          <w:rFonts w:ascii="Times New Roman" w:hAnsi="Times New Roman" w:cs="Times New Roman"/>
          <w:spacing w:val="2"/>
          <w:sz w:val="24"/>
          <w:szCs w:val="24"/>
        </w:rPr>
        <w:t>t</w:t>
      </w:r>
      <w:r w:rsidRPr="00396E36">
        <w:rPr>
          <w:rFonts w:ascii="Times New Roman" w:hAnsi="Times New Roman" w:cs="Times New Roman"/>
          <w:sz w:val="24"/>
          <w:szCs w:val="24"/>
        </w:rPr>
        <w:t>he asset, freight, installation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and testing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equipment.</w:t>
      </w:r>
    </w:p>
    <w:p w:rsidR="00396E36" w:rsidRPr="00396E36" w:rsidRDefault="00396E36" w:rsidP="00046047">
      <w:pPr>
        <w:widowControl w:val="0"/>
        <w:autoSpaceDE w:val="0"/>
        <w:autoSpaceDN w:val="0"/>
        <w:adjustRightInd w:val="0"/>
        <w:spacing w:after="120" w:line="280" w:lineRule="exact"/>
        <w:rPr>
          <w:rFonts w:ascii="Times New Roman" w:hAnsi="Times New Roman" w:cs="Times New Roman"/>
          <w:b/>
          <w:bCs/>
          <w:i/>
          <w:sz w:val="24"/>
          <w:szCs w:val="24"/>
        </w:rPr>
      </w:pPr>
      <w:r w:rsidRPr="00396E36">
        <w:rPr>
          <w:rFonts w:ascii="Times New Roman" w:hAnsi="Times New Roman" w:cs="Times New Roman"/>
          <w:b/>
          <w:bCs/>
          <w:i/>
          <w:sz w:val="24"/>
          <w:szCs w:val="24"/>
        </w:rPr>
        <w:t>Initial Recognition:</w:t>
      </w:r>
    </w:p>
    <w:p w:rsidR="00396E36" w:rsidRPr="00B21F99" w:rsidRDefault="00396E36" w:rsidP="00396E36">
      <w:pPr>
        <w:widowControl w:val="0"/>
        <w:autoSpaceDE w:val="0"/>
        <w:autoSpaceDN w:val="0"/>
        <w:adjustRightInd w:val="0"/>
        <w:spacing w:before="120" w:line="280" w:lineRule="exact"/>
        <w:rPr>
          <w:rFonts w:ascii="Times New Roman" w:hAnsi="Times New Roman" w:cs="Times New Roman"/>
          <w:sz w:val="24"/>
          <w:szCs w:val="24"/>
          <w:u w:val="single"/>
        </w:rPr>
      </w:pPr>
      <w:r w:rsidRPr="00B21F99">
        <w:rPr>
          <w:rFonts w:ascii="Times New Roman" w:hAnsi="Times New Roman" w:cs="Times New Roman"/>
          <w:sz w:val="24"/>
          <w:szCs w:val="24"/>
          <w:u w:val="single"/>
        </w:rPr>
        <w:t>General rule: Value at cost on acquisition (This will usually equal fair value at acquisition):</w:t>
      </w:r>
    </w:p>
    <w:p w:rsidR="00396E36" w:rsidRPr="00396E36" w:rsidRDefault="00396E36" w:rsidP="00396E36">
      <w:pPr>
        <w:widowControl w:val="0"/>
        <w:autoSpaceDE w:val="0"/>
        <w:autoSpaceDN w:val="0"/>
        <w:adjustRightInd w:val="0"/>
        <w:spacing w:before="120" w:line="280" w:lineRule="exact"/>
        <w:rPr>
          <w:rFonts w:ascii="Times New Roman" w:hAnsi="Times New Roman" w:cs="Times New Roman"/>
          <w:sz w:val="24"/>
          <w:szCs w:val="24"/>
        </w:rPr>
      </w:pPr>
      <w:r w:rsidRPr="00396E36">
        <w:rPr>
          <w:rFonts w:ascii="Times New Roman" w:hAnsi="Times New Roman" w:cs="Times New Roman"/>
          <w:sz w:val="24"/>
          <w:szCs w:val="24"/>
        </w:rPr>
        <w:t>There</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are three components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initial cost of an asset:</w:t>
      </w:r>
    </w:p>
    <w:p w:rsidR="00396E36" w:rsidRPr="00396E36" w:rsidRDefault="00396E36" w:rsidP="00396E36">
      <w:pPr>
        <w:widowControl w:val="0"/>
        <w:numPr>
          <w:ilvl w:val="0"/>
          <w:numId w:val="5"/>
        </w:numPr>
        <w:autoSpaceDE w:val="0"/>
        <w:autoSpaceDN w:val="0"/>
        <w:adjustRightInd w:val="0"/>
        <w:spacing w:after="0" w:line="280" w:lineRule="exact"/>
        <w:rPr>
          <w:rFonts w:ascii="Times New Roman" w:hAnsi="Times New Roman" w:cs="Times New Roman"/>
          <w:sz w:val="24"/>
          <w:szCs w:val="24"/>
        </w:rPr>
      </w:pPr>
      <w:r w:rsidRPr="00396E36">
        <w:rPr>
          <w:rFonts w:ascii="Times New Roman" w:hAnsi="Times New Roman" w:cs="Times New Roman"/>
          <w:sz w:val="24"/>
          <w:szCs w:val="24"/>
        </w:rPr>
        <w:t xml:space="preserve">The </w:t>
      </w:r>
      <w:r w:rsidRPr="00396E36">
        <w:rPr>
          <w:rFonts w:ascii="Times New Roman" w:hAnsi="Times New Roman" w:cs="Times New Roman"/>
          <w:b/>
          <w:i/>
          <w:iCs/>
          <w:sz w:val="24"/>
          <w:szCs w:val="24"/>
        </w:rPr>
        <w:t>purchase price</w:t>
      </w:r>
      <w:r w:rsidRPr="00396E36">
        <w:rPr>
          <w:rFonts w:ascii="Times New Roman" w:hAnsi="Times New Roman" w:cs="Times New Roman"/>
          <w:i/>
          <w:iCs/>
          <w:spacing w:val="2"/>
          <w:sz w:val="24"/>
          <w:szCs w:val="24"/>
        </w:rPr>
        <w:t xml:space="preserve"> </w:t>
      </w:r>
      <w:r w:rsidRPr="00396E36">
        <w:rPr>
          <w:rFonts w:ascii="Times New Roman" w:hAnsi="Times New Roman" w:cs="Times New Roman"/>
          <w:sz w:val="24"/>
          <w:szCs w:val="24"/>
        </w:rPr>
        <w: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amount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cash</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cash</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equivalents paid or the fair value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other consideration given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acquire the asset. If the asset is acquired in exchange 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 note payable, the asset is r</w:t>
      </w:r>
      <w:r w:rsidRPr="00396E36">
        <w:rPr>
          <w:rFonts w:ascii="Times New Roman" w:hAnsi="Times New Roman" w:cs="Times New Roman"/>
          <w:spacing w:val="-3"/>
          <w:sz w:val="24"/>
          <w:szCs w:val="24"/>
        </w:rPr>
        <w:t>e</w:t>
      </w:r>
      <w:r w:rsidRPr="00396E36">
        <w:rPr>
          <w:rFonts w:ascii="Times New Roman" w:hAnsi="Times New Roman" w:cs="Times New Roman"/>
          <w:sz w:val="24"/>
          <w:szCs w:val="24"/>
        </w:rPr>
        <w:t>corded 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present value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note. Purchases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groups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assets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are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allocated</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assets based on their relative fair market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va</w:t>
      </w:r>
      <w:r w:rsidRPr="00396E36">
        <w:rPr>
          <w:rFonts w:ascii="Times New Roman" w:hAnsi="Times New Roman" w:cs="Times New Roman"/>
          <w:spacing w:val="-2"/>
          <w:sz w:val="24"/>
          <w:szCs w:val="24"/>
        </w:rPr>
        <w:t>l</w:t>
      </w:r>
      <w:r w:rsidRPr="00396E36">
        <w:rPr>
          <w:rFonts w:ascii="Times New Roman" w:hAnsi="Times New Roman" w:cs="Times New Roman"/>
          <w:sz w:val="24"/>
          <w:szCs w:val="24"/>
        </w:rPr>
        <w:t>ues.</w:t>
      </w:r>
    </w:p>
    <w:p w:rsidR="00396E36" w:rsidRPr="00396E36" w:rsidRDefault="00396E36" w:rsidP="00396E36">
      <w:pPr>
        <w:widowControl w:val="0"/>
        <w:autoSpaceDE w:val="0"/>
        <w:autoSpaceDN w:val="0"/>
        <w:adjustRightInd w:val="0"/>
        <w:spacing w:after="0" w:line="280" w:lineRule="exact"/>
        <w:ind w:left="720"/>
        <w:rPr>
          <w:rFonts w:ascii="Times New Roman" w:hAnsi="Times New Roman" w:cs="Times New Roman"/>
          <w:sz w:val="24"/>
          <w:szCs w:val="24"/>
        </w:rPr>
      </w:pPr>
    </w:p>
    <w:p w:rsidR="00396E36" w:rsidRPr="00396E36" w:rsidRDefault="00396E36" w:rsidP="00396E36">
      <w:pPr>
        <w:widowControl w:val="0"/>
        <w:numPr>
          <w:ilvl w:val="0"/>
          <w:numId w:val="5"/>
        </w:numPr>
        <w:autoSpaceDE w:val="0"/>
        <w:autoSpaceDN w:val="0"/>
        <w:adjustRightInd w:val="0"/>
        <w:spacing w:after="0" w:line="280" w:lineRule="exact"/>
        <w:rPr>
          <w:rFonts w:ascii="Times New Roman" w:hAnsi="Times New Roman" w:cs="Times New Roman"/>
          <w:sz w:val="24"/>
          <w:szCs w:val="24"/>
        </w:rPr>
      </w:pPr>
      <w:r w:rsidRPr="00396E36">
        <w:rPr>
          <w:rFonts w:ascii="Times New Roman" w:hAnsi="Times New Roman" w:cs="Times New Roman"/>
          <w:b/>
          <w:i/>
          <w:iCs/>
          <w:sz w:val="24"/>
          <w:szCs w:val="24"/>
        </w:rPr>
        <w:t>Directly attributable costs</w:t>
      </w:r>
      <w:r w:rsidRPr="00396E36">
        <w:rPr>
          <w:rFonts w:ascii="Times New Roman" w:hAnsi="Times New Roman" w:cs="Times New Roman"/>
          <w:i/>
          <w:iCs/>
          <w:spacing w:val="1"/>
          <w:sz w:val="24"/>
          <w:szCs w:val="24"/>
        </w:rPr>
        <w:t xml:space="preserve"> </w:t>
      </w:r>
      <w:r w:rsidRPr="00396E36">
        <w:rPr>
          <w:rFonts w:ascii="Times New Roman" w:hAnsi="Times New Roman" w:cs="Times New Roman"/>
          <w:sz w:val="24"/>
          <w:szCs w:val="24"/>
        </w:rPr>
        <w:t>– these are defined as costs necessary to bring the asset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location and condition necessary 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to be capable of operating in the manner intended by management. (IAS 16.16b)</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Examples</w:t>
      </w:r>
      <w:r w:rsidRPr="00396E36">
        <w:rPr>
          <w:rFonts w:ascii="Times New Roman" w:hAnsi="Times New Roman" w:cs="Times New Roman"/>
          <w:spacing w:val="-10"/>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directly</w:t>
      </w:r>
      <w:r w:rsidRPr="00396E36">
        <w:rPr>
          <w:rFonts w:ascii="Times New Roman" w:hAnsi="Times New Roman" w:cs="Times New Roman"/>
          <w:spacing w:val="1"/>
          <w:sz w:val="24"/>
          <w:szCs w:val="24"/>
        </w:rPr>
        <w:t xml:space="preserve"> </w:t>
      </w:r>
      <w:r w:rsidRPr="00396E36">
        <w:rPr>
          <w:rFonts w:ascii="Times New Roman" w:hAnsi="Times New Roman" w:cs="Times New Roman"/>
          <w:spacing w:val="-1"/>
          <w:sz w:val="24"/>
          <w:szCs w:val="24"/>
        </w:rPr>
        <w:t>a</w:t>
      </w:r>
      <w:r w:rsidRPr="00396E36">
        <w:rPr>
          <w:rFonts w:ascii="Times New Roman" w:hAnsi="Times New Roman" w:cs="Times New Roman"/>
          <w:sz w:val="24"/>
          <w:szCs w:val="24"/>
        </w:rPr>
        <w:t>ttributable costs (IAS 16.17):</w:t>
      </w:r>
    </w:p>
    <w:p w:rsidR="00396E36" w:rsidRP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Costs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employee benefits arising from the constru</w:t>
      </w:r>
      <w:r w:rsidRPr="00396E36">
        <w:rPr>
          <w:rFonts w:ascii="Times New Roman" w:hAnsi="Times New Roman" w:cs="Times New Roman"/>
          <w:spacing w:val="2"/>
          <w:sz w:val="24"/>
          <w:szCs w:val="24"/>
        </w:rPr>
        <w:t>c</w:t>
      </w:r>
      <w:r w:rsidRPr="00396E36">
        <w:rPr>
          <w:rFonts w:ascii="Times New Roman" w:hAnsi="Times New Roman" w:cs="Times New Roman"/>
          <w:sz w:val="24"/>
          <w:szCs w:val="24"/>
        </w:rPr>
        <w:t>tion 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acquisition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item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property, plant and equipment;</w:t>
      </w:r>
    </w:p>
    <w:p w:rsidR="00396E36" w:rsidRP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site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preparation;</w:t>
      </w:r>
    </w:p>
    <w:p w:rsidR="00396E36" w:rsidRP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Initial deli</w:t>
      </w:r>
      <w:r w:rsidRPr="00396E36">
        <w:rPr>
          <w:rFonts w:ascii="Times New Roman" w:hAnsi="Times New Roman" w:cs="Times New Roman"/>
          <w:spacing w:val="1"/>
          <w:sz w:val="24"/>
          <w:szCs w:val="24"/>
        </w:rPr>
        <w:t>v</w:t>
      </w:r>
      <w:r w:rsidRPr="00396E36">
        <w:rPr>
          <w:rFonts w:ascii="Times New Roman" w:hAnsi="Times New Roman" w:cs="Times New Roman"/>
          <w:sz w:val="24"/>
          <w:szCs w:val="24"/>
        </w:rPr>
        <w:t>e</w:t>
      </w:r>
      <w:r w:rsidRPr="00396E36">
        <w:rPr>
          <w:rFonts w:ascii="Times New Roman" w:hAnsi="Times New Roman" w:cs="Times New Roman"/>
          <w:spacing w:val="2"/>
          <w:sz w:val="24"/>
          <w:szCs w:val="24"/>
        </w:rPr>
        <w:t>r</w:t>
      </w:r>
      <w:r w:rsidRPr="00396E36">
        <w:rPr>
          <w:rFonts w:ascii="Times New Roman" w:hAnsi="Times New Roman" w:cs="Times New Roman"/>
          <w:sz w:val="24"/>
          <w:szCs w:val="24"/>
        </w:rPr>
        <w:t>y</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and handling costs;</w:t>
      </w:r>
    </w:p>
    <w:p w:rsidR="00396E36" w:rsidRP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Installation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and</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assembly</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costs;</w:t>
      </w:r>
    </w:p>
    <w:p w:rsidR="00396E36" w:rsidRP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testing</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whether </w:t>
      </w:r>
      <w:r w:rsidRPr="00396E36">
        <w:rPr>
          <w:rFonts w:ascii="Times New Roman" w:hAnsi="Times New Roman" w:cs="Times New Roman"/>
          <w:spacing w:val="-1"/>
          <w:sz w:val="24"/>
          <w:szCs w:val="24"/>
        </w:rPr>
        <w:t>t</w:t>
      </w:r>
      <w:r w:rsidRPr="00396E36">
        <w:rPr>
          <w:rFonts w:ascii="Times New Roman" w:hAnsi="Times New Roman" w:cs="Times New Roman"/>
          <w:sz w:val="24"/>
          <w:szCs w:val="24"/>
        </w:rPr>
        <w:t>he asset is functioning properly;</w:t>
      </w:r>
    </w:p>
    <w:p w:rsidR="00396E36" w:rsidRDefault="00396E36"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Professional fees.</w:t>
      </w:r>
    </w:p>
    <w:p w:rsidR="00DA0D95" w:rsidRDefault="00DA0D95"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Pr>
          <w:rFonts w:ascii="Times New Roman" w:hAnsi="Times New Roman" w:cs="Times New Roman"/>
          <w:sz w:val="24"/>
          <w:szCs w:val="24"/>
        </w:rPr>
        <w:t>Decommissioning (Retirement Costs) – see in class discussion.</w:t>
      </w:r>
    </w:p>
    <w:p w:rsidR="00DA0D95" w:rsidRDefault="00DA0D95"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Pr>
          <w:rFonts w:ascii="Times New Roman" w:hAnsi="Times New Roman" w:cs="Times New Roman"/>
          <w:sz w:val="24"/>
          <w:szCs w:val="24"/>
        </w:rPr>
        <w:t>Mandatory environmental/safety costs</w:t>
      </w:r>
    </w:p>
    <w:p w:rsidR="00DA0D95" w:rsidRPr="00396E36" w:rsidRDefault="00DA0D95" w:rsidP="00396E36">
      <w:pPr>
        <w:widowControl w:val="0"/>
        <w:numPr>
          <w:ilvl w:val="0"/>
          <w:numId w:val="6"/>
        </w:numPr>
        <w:autoSpaceDE w:val="0"/>
        <w:autoSpaceDN w:val="0"/>
        <w:adjustRightInd w:val="0"/>
        <w:spacing w:before="120" w:after="120" w:line="280" w:lineRule="exact"/>
        <w:rPr>
          <w:rFonts w:ascii="Times New Roman" w:hAnsi="Times New Roman" w:cs="Times New Roman"/>
          <w:sz w:val="24"/>
          <w:szCs w:val="24"/>
        </w:rPr>
      </w:pPr>
      <w:r>
        <w:rPr>
          <w:rFonts w:ascii="Times New Roman" w:hAnsi="Times New Roman" w:cs="Times New Roman"/>
          <w:sz w:val="24"/>
          <w:szCs w:val="24"/>
        </w:rPr>
        <w:t>MAJOR Inspections/Overhauls</w:t>
      </w:r>
    </w:p>
    <w:p w:rsidR="00396E36" w:rsidRPr="00396E36" w:rsidRDefault="00396E36" w:rsidP="00396E36">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Note</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the use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words “</w:t>
      </w:r>
      <w:r w:rsidRPr="00396E36">
        <w:rPr>
          <w:rFonts w:ascii="Times New Roman" w:hAnsi="Times New Roman" w:cs="Times New Roman"/>
          <w:b/>
          <w:sz w:val="24"/>
          <w:szCs w:val="24"/>
        </w:rPr>
        <w:t>necessary</w:t>
      </w:r>
      <w:r w:rsidRPr="00396E36">
        <w:rPr>
          <w:rFonts w:ascii="Times New Roman" w:hAnsi="Times New Roman" w:cs="Times New Roman"/>
          <w:sz w:val="24"/>
          <w:szCs w:val="24"/>
        </w:rPr>
        <w:t>” which implies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 order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be capitalized, these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could</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not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have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been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avoided. An additional cost that can be capitalized is borrowing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This is discussed</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further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section.</w:t>
      </w:r>
    </w:p>
    <w:p w:rsidR="00396E36" w:rsidRPr="00396E36" w:rsidRDefault="00396E36" w:rsidP="00396E36">
      <w:pPr>
        <w:widowControl w:val="0"/>
        <w:autoSpaceDE w:val="0"/>
        <w:autoSpaceDN w:val="0"/>
        <w:adjustRightInd w:val="0"/>
        <w:spacing w:after="0" w:line="280" w:lineRule="exact"/>
        <w:rPr>
          <w:rFonts w:ascii="Times New Roman" w:hAnsi="Times New Roman" w:cs="Times New Roman"/>
          <w:sz w:val="24"/>
          <w:szCs w:val="24"/>
        </w:rPr>
      </w:pPr>
      <w:r w:rsidRPr="00396E36">
        <w:rPr>
          <w:rFonts w:ascii="Times New Roman" w:hAnsi="Times New Roman" w:cs="Times New Roman"/>
          <w:sz w:val="24"/>
          <w:szCs w:val="24"/>
        </w:rPr>
        <w:t>The</w:t>
      </w:r>
      <w:r w:rsidRPr="00396E36">
        <w:rPr>
          <w:rFonts w:ascii="Times New Roman" w:hAnsi="Times New Roman" w:cs="Times New Roman"/>
          <w:spacing w:val="-11"/>
          <w:sz w:val="24"/>
          <w:szCs w:val="24"/>
        </w:rPr>
        <w:t xml:space="preserve"> </w:t>
      </w:r>
      <w:r w:rsidRPr="00396E36">
        <w:rPr>
          <w:rFonts w:ascii="Times New Roman" w:hAnsi="Times New Roman" w:cs="Times New Roman"/>
          <w:b/>
          <w:sz w:val="24"/>
          <w:szCs w:val="24"/>
        </w:rPr>
        <w:t>following costs are specifi</w:t>
      </w:r>
      <w:r w:rsidRPr="00396E36">
        <w:rPr>
          <w:rFonts w:ascii="Times New Roman" w:hAnsi="Times New Roman" w:cs="Times New Roman"/>
          <w:b/>
          <w:spacing w:val="1"/>
          <w:sz w:val="24"/>
          <w:szCs w:val="24"/>
        </w:rPr>
        <w:t>c</w:t>
      </w:r>
      <w:r w:rsidRPr="00396E36">
        <w:rPr>
          <w:rFonts w:ascii="Times New Roman" w:hAnsi="Times New Roman" w:cs="Times New Roman"/>
          <w:b/>
          <w:sz w:val="24"/>
          <w:szCs w:val="24"/>
        </w:rPr>
        <w:t>ally ex</w:t>
      </w:r>
      <w:r w:rsidRPr="00396E36">
        <w:rPr>
          <w:rFonts w:ascii="Times New Roman" w:hAnsi="Times New Roman" w:cs="Times New Roman"/>
          <w:b/>
          <w:spacing w:val="1"/>
          <w:sz w:val="24"/>
          <w:szCs w:val="24"/>
        </w:rPr>
        <w:t>c</w:t>
      </w:r>
      <w:r w:rsidRPr="00396E36">
        <w:rPr>
          <w:rFonts w:ascii="Times New Roman" w:hAnsi="Times New Roman" w:cs="Times New Roman"/>
          <w:b/>
          <w:spacing w:val="-1"/>
          <w:sz w:val="24"/>
          <w:szCs w:val="24"/>
        </w:rPr>
        <w:t>l</w:t>
      </w:r>
      <w:r w:rsidRPr="00396E36">
        <w:rPr>
          <w:rFonts w:ascii="Times New Roman" w:hAnsi="Times New Roman" w:cs="Times New Roman"/>
          <w:b/>
          <w:sz w:val="24"/>
          <w:szCs w:val="24"/>
        </w:rPr>
        <w:t>uded (IAS</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16.19 and 16.20)</w:t>
      </w:r>
      <w:r w:rsidRPr="00396E36">
        <w:rPr>
          <w:rFonts w:ascii="Times New Roman" w:hAnsi="Times New Roman" w:cs="Times New Roman"/>
          <w:sz w:val="24"/>
          <w:szCs w:val="24"/>
        </w:rPr>
        <w:t>:</w:t>
      </w:r>
    </w:p>
    <w:p w:rsidR="00396E36" w:rsidRPr="00396E36"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sidRPr="00396E36">
        <w:rPr>
          <w:rFonts w:ascii="Times New Roman" w:hAnsi="Times New Roman" w:cs="Times New Roman"/>
          <w:sz w:val="24"/>
          <w:szCs w:val="24"/>
        </w:rPr>
        <w:t>Costs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opening a n</w:t>
      </w:r>
      <w:r w:rsidRPr="00396E36">
        <w:rPr>
          <w:rFonts w:ascii="Times New Roman" w:hAnsi="Times New Roman" w:cs="Times New Roman"/>
          <w:spacing w:val="1"/>
          <w:sz w:val="24"/>
          <w:szCs w:val="24"/>
        </w:rPr>
        <w:t>e</w:t>
      </w:r>
      <w:r w:rsidRPr="00396E36">
        <w:rPr>
          <w:rFonts w:ascii="Times New Roman" w:hAnsi="Times New Roman" w:cs="Times New Roman"/>
          <w:sz w:val="24"/>
          <w:szCs w:val="24"/>
        </w:rPr>
        <w:t>w facility, such as an open hou</w:t>
      </w:r>
      <w:r w:rsidRPr="00396E36">
        <w:rPr>
          <w:rFonts w:ascii="Times New Roman" w:hAnsi="Times New Roman" w:cs="Times New Roman"/>
          <w:spacing w:val="1"/>
          <w:sz w:val="24"/>
          <w:szCs w:val="24"/>
        </w:rPr>
        <w:t>s</w:t>
      </w:r>
      <w:r w:rsidRPr="00396E36">
        <w:rPr>
          <w:rFonts w:ascii="Times New Roman" w:hAnsi="Times New Roman" w:cs="Times New Roman"/>
          <w:sz w:val="24"/>
          <w:szCs w:val="24"/>
        </w:rPr>
        <w:t>e. These costs are incurred after the asset is capable of being used.</w:t>
      </w:r>
    </w:p>
    <w:p w:rsidR="00396E36" w:rsidRPr="00396E36"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sidRPr="00396E36">
        <w:rPr>
          <w:rFonts w:ascii="Times New Roman" w:hAnsi="Times New Roman" w:cs="Times New Roman"/>
          <w:sz w:val="24"/>
          <w:szCs w:val="24"/>
        </w:rPr>
        <w:t>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introducing a</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new product 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ser</w:t>
      </w:r>
      <w:r w:rsidRPr="00396E36">
        <w:rPr>
          <w:rFonts w:ascii="Times New Roman" w:hAnsi="Times New Roman" w:cs="Times New Roman"/>
          <w:spacing w:val="-2"/>
          <w:sz w:val="24"/>
          <w:szCs w:val="24"/>
        </w:rPr>
        <w:t>v</w:t>
      </w:r>
      <w:r w:rsidRPr="00396E36">
        <w:rPr>
          <w:rFonts w:ascii="Times New Roman" w:hAnsi="Times New Roman" w:cs="Times New Roman"/>
          <w:sz w:val="24"/>
          <w:szCs w:val="24"/>
        </w:rPr>
        <w:t>ice,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including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advertising and </w:t>
      </w:r>
      <w:r w:rsidRPr="00396E36">
        <w:rPr>
          <w:rFonts w:ascii="Times New Roman" w:hAnsi="Times New Roman" w:cs="Times New Roman"/>
          <w:sz w:val="24"/>
          <w:szCs w:val="24"/>
        </w:rPr>
        <w:lastRenderedPageBreak/>
        <w:t>promotional activities.</w:t>
      </w:r>
    </w:p>
    <w:p w:rsidR="00DA0D95"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u w:val="single"/>
        </w:rPr>
      </w:pPr>
      <w:r w:rsidRPr="00396E36">
        <w:rPr>
          <w:rFonts w:ascii="Times New Roman" w:hAnsi="Times New Roman" w:cs="Times New Roman"/>
          <w:sz w:val="24"/>
          <w:szCs w:val="24"/>
        </w:rPr>
        <w:t>Administrative and other general overhead costs</w:t>
      </w:r>
      <w:r w:rsidRPr="00396E36">
        <w:rPr>
          <w:rFonts w:ascii="Times New Roman" w:hAnsi="Times New Roman" w:cs="Times New Roman"/>
          <w:sz w:val="24"/>
          <w:szCs w:val="24"/>
          <w:u w:val="single"/>
        </w:rPr>
        <w:t xml:space="preserve">. </w:t>
      </w:r>
    </w:p>
    <w:p w:rsidR="00396E36" w:rsidRPr="00396E36"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u w:val="single"/>
        </w:rPr>
      </w:pPr>
      <w:r w:rsidRPr="00396E36">
        <w:rPr>
          <w:rFonts w:ascii="Times New Roman" w:hAnsi="Times New Roman" w:cs="Times New Roman"/>
          <w:sz w:val="24"/>
          <w:szCs w:val="24"/>
          <w:u w:val="single"/>
        </w:rPr>
        <w:t>(Note that some people argue that not including general overhead understates the cost of assets. IFRS takes the view that these general costs would be there either way, and that when assets are self constructed they are done so during idle times.)</w:t>
      </w:r>
    </w:p>
    <w:p w:rsidR="00396E36" w:rsidRPr="00396E36"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sidRPr="00396E36">
        <w:rPr>
          <w:rFonts w:ascii="Times New Roman" w:hAnsi="Times New Roman" w:cs="Times New Roman"/>
          <w:sz w:val="24"/>
          <w:szCs w:val="24"/>
        </w:rPr>
        <w:t>Costs incurred while waiting for the asset to be used, but subsequent to the asset being capable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being used.</w:t>
      </w:r>
    </w:p>
    <w:p w:rsidR="00396E36" w:rsidRDefault="00396E36"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sidRPr="00396E36">
        <w:rPr>
          <w:rFonts w:ascii="Times New Roman" w:hAnsi="Times New Roman" w:cs="Times New Roman"/>
          <w:sz w:val="24"/>
          <w:szCs w:val="24"/>
        </w:rPr>
        <w:t>Operating losses incurred in the initial stages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operat</w:t>
      </w:r>
      <w:r w:rsidRPr="00396E36">
        <w:rPr>
          <w:rFonts w:ascii="Times New Roman" w:hAnsi="Times New Roman" w:cs="Times New Roman"/>
          <w:spacing w:val="-2"/>
          <w:sz w:val="24"/>
          <w:szCs w:val="24"/>
        </w:rPr>
        <w:t>i</w:t>
      </w:r>
      <w:r w:rsidRPr="00396E36">
        <w:rPr>
          <w:rFonts w:ascii="Times New Roman" w:hAnsi="Times New Roman" w:cs="Times New Roman"/>
          <w:sz w:val="24"/>
          <w:szCs w:val="24"/>
        </w:rPr>
        <w:t>ng the asset.</w:t>
      </w:r>
    </w:p>
    <w:p w:rsidR="00DA0D95" w:rsidRDefault="00DA0D95"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Pr>
          <w:rFonts w:ascii="Times New Roman" w:hAnsi="Times New Roman" w:cs="Times New Roman"/>
          <w:sz w:val="24"/>
          <w:szCs w:val="24"/>
        </w:rPr>
        <w:t>Routine maintenance (these are recurring operating costs which should be expensed periodically since they only provide benefits in the current period. Their costs are usually smaller than say major overhauls)</w:t>
      </w:r>
    </w:p>
    <w:p w:rsidR="00FA1133" w:rsidRDefault="00FA1133"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Pr>
          <w:rFonts w:ascii="Times New Roman" w:hAnsi="Times New Roman" w:cs="Times New Roman"/>
          <w:sz w:val="24"/>
          <w:szCs w:val="24"/>
        </w:rPr>
        <w:t>Relocation/moving costs – e.g. moving into a newly bought/built building.</w:t>
      </w:r>
    </w:p>
    <w:p w:rsidR="005A3819" w:rsidRPr="00396E36" w:rsidRDefault="005A3819" w:rsidP="00396E36">
      <w:pPr>
        <w:widowControl w:val="0"/>
        <w:numPr>
          <w:ilvl w:val="0"/>
          <w:numId w:val="7"/>
        </w:numPr>
        <w:autoSpaceDE w:val="0"/>
        <w:autoSpaceDN w:val="0"/>
        <w:adjustRightInd w:val="0"/>
        <w:spacing w:before="120" w:line="280" w:lineRule="exact"/>
        <w:rPr>
          <w:rFonts w:ascii="Times New Roman" w:hAnsi="Times New Roman" w:cs="Times New Roman"/>
          <w:sz w:val="24"/>
          <w:szCs w:val="24"/>
        </w:rPr>
      </w:pPr>
      <w:r>
        <w:rPr>
          <w:rFonts w:ascii="Times New Roman" w:hAnsi="Times New Roman" w:cs="Times New Roman"/>
          <w:sz w:val="24"/>
          <w:szCs w:val="24"/>
        </w:rPr>
        <w:t>Start-up costs – at start up, future benefits are uncertain, so these costs are expensed</w:t>
      </w:r>
      <w:r w:rsidR="001576A6">
        <w:rPr>
          <w:rFonts w:ascii="Times New Roman" w:hAnsi="Times New Roman" w:cs="Times New Roman"/>
          <w:sz w:val="24"/>
          <w:szCs w:val="24"/>
        </w:rPr>
        <w:t>.</w:t>
      </w:r>
    </w:p>
    <w:p w:rsidR="00396E36" w:rsidRPr="00396E36" w:rsidRDefault="00396E36" w:rsidP="00396E36">
      <w:pPr>
        <w:widowControl w:val="0"/>
        <w:tabs>
          <w:tab w:val="left" w:pos="640"/>
        </w:tabs>
        <w:autoSpaceDE w:val="0"/>
        <w:autoSpaceDN w:val="0"/>
        <w:adjustRightInd w:val="0"/>
        <w:spacing w:line="280" w:lineRule="exact"/>
        <w:rPr>
          <w:rFonts w:ascii="Times New Roman" w:hAnsi="Times New Roman" w:cs="Times New Roman"/>
          <w:b/>
          <w:bCs/>
          <w:i/>
          <w:sz w:val="24"/>
          <w:szCs w:val="24"/>
        </w:rPr>
      </w:pPr>
      <w:r w:rsidRPr="00396E36">
        <w:rPr>
          <w:rFonts w:ascii="Times New Roman" w:hAnsi="Times New Roman" w:cs="Times New Roman"/>
          <w:b/>
          <w:bCs/>
          <w:i/>
          <w:sz w:val="24"/>
          <w:szCs w:val="24"/>
        </w:rPr>
        <w:t>Specifically:</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Land</w:t>
      </w:r>
      <w:r>
        <w:rPr>
          <w:rFonts w:ascii="Times New Roman" w:hAnsi="Times New Roman" w:cs="Times New Roman"/>
          <w:sz w:val="24"/>
          <w:szCs w:val="24"/>
          <w:u w:val="single"/>
        </w:rPr>
        <w:t xml:space="preserve"> </w:t>
      </w:r>
      <w:r w:rsidRPr="00396E36">
        <w:rPr>
          <w:rFonts w:ascii="Times New Roman" w:hAnsi="Times New Roman" w:cs="Times New Roman"/>
          <w:sz w:val="24"/>
          <w:szCs w:val="24"/>
          <w:u w:val="single"/>
        </w:rPr>
        <w:t>:</w:t>
      </w:r>
      <w:r w:rsidRPr="00396E36">
        <w:rPr>
          <w:rFonts w:ascii="Times New Roman" w:hAnsi="Times New Roman" w:cs="Times New Roman"/>
          <w:sz w:val="24"/>
          <w:szCs w:val="24"/>
        </w:rPr>
        <w:t xml:space="preserve"> Purchase Price, Closing Costs, Legal fees and other costs required to get land ready for use – </w:t>
      </w:r>
      <w:r w:rsidRPr="00C5045C">
        <w:rPr>
          <w:rFonts w:ascii="Times New Roman" w:hAnsi="Times New Roman" w:cs="Times New Roman"/>
          <w:sz w:val="24"/>
          <w:szCs w:val="24"/>
          <w:u w:val="single"/>
        </w:rPr>
        <w:t>including the demolition of any old buildings which will not be used</w:t>
      </w:r>
      <w:r w:rsidRPr="00396E36">
        <w:rPr>
          <w:rFonts w:ascii="Times New Roman" w:hAnsi="Times New Roman" w:cs="Times New Roman"/>
          <w:sz w:val="24"/>
          <w:szCs w:val="24"/>
        </w:rPr>
        <w:t xml:space="preserve">, </w:t>
      </w:r>
      <w:r w:rsidR="001576A6">
        <w:rPr>
          <w:rFonts w:ascii="Times New Roman" w:hAnsi="Times New Roman" w:cs="Times New Roman"/>
          <w:sz w:val="24"/>
          <w:szCs w:val="24"/>
        </w:rPr>
        <w:t xml:space="preserve">and scrap or waste sold from a demolition site, </w:t>
      </w:r>
      <w:r w:rsidRPr="00396E36">
        <w:rPr>
          <w:rFonts w:ascii="Times New Roman" w:hAnsi="Times New Roman" w:cs="Times New Roman"/>
          <w:sz w:val="24"/>
          <w:szCs w:val="24"/>
        </w:rPr>
        <w:t>where applicable.</w:t>
      </w:r>
      <w:r w:rsidR="001576A6">
        <w:rPr>
          <w:rFonts w:ascii="Times New Roman" w:hAnsi="Times New Roman" w:cs="Times New Roman"/>
          <w:sz w:val="24"/>
          <w:szCs w:val="24"/>
        </w:rPr>
        <w:t xml:space="preserve"> Land is not amortized.</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Land/Leasehold improvements</w:t>
      </w:r>
      <w:r w:rsidRPr="00396E36">
        <w:rPr>
          <w:rFonts w:ascii="Times New Roman" w:hAnsi="Times New Roman" w:cs="Times New Roman"/>
          <w:sz w:val="24"/>
          <w:szCs w:val="24"/>
        </w:rPr>
        <w:t>: any improvements to land with a FINITE life – therefore depreciable.</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Buildings</w:t>
      </w:r>
      <w:r w:rsidRPr="00396E36">
        <w:rPr>
          <w:rFonts w:ascii="Times New Roman" w:hAnsi="Times New Roman" w:cs="Times New Roman"/>
          <w:sz w:val="24"/>
          <w:szCs w:val="24"/>
        </w:rPr>
        <w:t>: as above – any costs NECESSARY to get building ready for use. Any cost of demolition of old buildings will be included here if land was purchased with intention to tear down old building to build a new one.</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Equipment</w:t>
      </w:r>
      <w:r w:rsidRPr="00396E36">
        <w:rPr>
          <w:rFonts w:ascii="Times New Roman" w:hAnsi="Times New Roman" w:cs="Times New Roman"/>
          <w:sz w:val="24"/>
          <w:szCs w:val="24"/>
        </w:rPr>
        <w:t>: as above – any costs NECESSARY to get building ready for use.</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Tear-down of Building to redevelop rental real estate:</w:t>
      </w:r>
      <w:r w:rsidRPr="00396E36">
        <w:rPr>
          <w:rFonts w:ascii="Times New Roman" w:hAnsi="Times New Roman" w:cs="Times New Roman"/>
          <w:sz w:val="24"/>
          <w:szCs w:val="24"/>
        </w:rPr>
        <w:t xml:space="preserve"> Under </w:t>
      </w:r>
      <w:r w:rsidR="001576A6">
        <w:rPr>
          <w:rFonts w:ascii="Times New Roman" w:hAnsi="Times New Roman" w:cs="Times New Roman"/>
          <w:sz w:val="24"/>
          <w:szCs w:val="24"/>
        </w:rPr>
        <w:t>ASPE</w:t>
      </w:r>
      <w:r w:rsidRPr="00396E36">
        <w:rPr>
          <w:rFonts w:ascii="Times New Roman" w:hAnsi="Times New Roman" w:cs="Times New Roman"/>
          <w:sz w:val="24"/>
          <w:szCs w:val="24"/>
        </w:rPr>
        <w:t>, Excess costs can be capitalized as part of redeveloped property to the extent recoverable.</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 xml:space="preserve">Investment Property: </w:t>
      </w:r>
      <w:r w:rsidRPr="00396E36">
        <w:rPr>
          <w:rFonts w:ascii="Times New Roman" w:hAnsi="Times New Roman" w:cs="Times New Roman"/>
          <w:sz w:val="24"/>
          <w:szCs w:val="24"/>
        </w:rPr>
        <w:t>Special provisions apply under IFRS. Applies to property intended for capital appreciation or rental revenue.  Strict criteria apply to rental revenue and/capital appreciation portions of Investment Property.  If separable they should be accounted for separately.</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Biological Assets</w:t>
      </w:r>
      <w:r w:rsidRPr="00396E36">
        <w:rPr>
          <w:rFonts w:ascii="Times New Roman" w:hAnsi="Times New Roman" w:cs="Times New Roman"/>
          <w:sz w:val="24"/>
          <w:szCs w:val="24"/>
        </w:rPr>
        <w:t>: (e.g. cattle) Special provisions apply under IFRS. General rule: Value to Fair value less costs to sell and flow gains and losses to P &amp; L.</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u w:val="single"/>
        </w:rPr>
        <w:t>Natural Resource Properties</w:t>
      </w:r>
      <w:r w:rsidRPr="00396E36">
        <w:rPr>
          <w:rFonts w:ascii="Times New Roman" w:hAnsi="Times New Roman" w:cs="Times New Roman"/>
          <w:sz w:val="24"/>
          <w:szCs w:val="24"/>
        </w:rPr>
        <w:t>: Costs of mines/refineries for example, initially capitalized as follows:</w:t>
      </w: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r>
      <w:proofErr w:type="spellStart"/>
      <w:proofErr w:type="gramStart"/>
      <w:r w:rsidRPr="00396E36">
        <w:rPr>
          <w:rFonts w:ascii="Times New Roman" w:hAnsi="Times New Roman" w:cs="Times New Roman"/>
          <w:sz w:val="24"/>
          <w:szCs w:val="24"/>
        </w:rPr>
        <w:t>Dt</w:t>
      </w:r>
      <w:proofErr w:type="spellEnd"/>
      <w:proofErr w:type="gramEnd"/>
      <w:r w:rsidRPr="00396E36">
        <w:rPr>
          <w:rFonts w:ascii="Times New Roman" w:hAnsi="Times New Roman" w:cs="Times New Roman"/>
          <w:sz w:val="24"/>
          <w:szCs w:val="24"/>
        </w:rPr>
        <w:tab/>
      </w:r>
      <w:r w:rsidRPr="00396E36">
        <w:rPr>
          <w:rFonts w:ascii="Times New Roman" w:hAnsi="Times New Roman" w:cs="Times New Roman"/>
          <w:sz w:val="24"/>
          <w:szCs w:val="24"/>
        </w:rPr>
        <w:tab/>
        <w:t>Ct</w:t>
      </w: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t>Mine</w:t>
      </w: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t>xx</w:t>
      </w: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t xml:space="preserve">   </w:t>
      </w:r>
      <w:r w:rsidRPr="00396E36">
        <w:rPr>
          <w:rFonts w:ascii="Times New Roman" w:hAnsi="Times New Roman" w:cs="Times New Roman"/>
          <w:sz w:val="24"/>
          <w:szCs w:val="24"/>
        </w:rPr>
        <w:tab/>
        <w:t>Cash</w:t>
      </w: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t>xx</w:t>
      </w: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lastRenderedPageBreak/>
        <w:t>As iron ore or petrol for example are extracted for resale these will flow to inventory:</w:t>
      </w: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t>Inventory</w:t>
      </w:r>
      <w:r w:rsidRPr="00396E36">
        <w:rPr>
          <w:rFonts w:ascii="Times New Roman" w:hAnsi="Times New Roman" w:cs="Times New Roman"/>
          <w:sz w:val="24"/>
          <w:szCs w:val="24"/>
        </w:rPr>
        <w:tab/>
      </w:r>
      <w:r w:rsidRPr="00396E36">
        <w:rPr>
          <w:rFonts w:ascii="Times New Roman" w:hAnsi="Times New Roman" w:cs="Times New Roman"/>
          <w:sz w:val="24"/>
          <w:szCs w:val="24"/>
        </w:rPr>
        <w:tab/>
        <w:t>xx</w:t>
      </w:r>
    </w:p>
    <w:p w:rsidR="00396E36" w:rsidRDefault="00396E36" w:rsidP="00396E36">
      <w:pPr>
        <w:widowControl w:val="0"/>
        <w:autoSpaceDE w:val="0"/>
        <w:autoSpaceDN w:val="0"/>
        <w:adjustRightInd w:val="0"/>
        <w:spacing w:before="16" w:after="0" w:line="280" w:lineRule="exact"/>
        <w:rPr>
          <w:rFonts w:ascii="Times New Roman" w:hAnsi="Times New Roman" w:cs="Times New Roman"/>
          <w:sz w:val="24"/>
          <w:szCs w:val="24"/>
        </w:rPr>
      </w:pPr>
      <w:r w:rsidRPr="00396E36">
        <w:rPr>
          <w:rFonts w:ascii="Times New Roman" w:hAnsi="Times New Roman" w:cs="Times New Roman"/>
          <w:sz w:val="24"/>
          <w:szCs w:val="24"/>
        </w:rPr>
        <w:tab/>
        <w:t>Mine</w:t>
      </w: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r>
      <w:r w:rsidRPr="00396E36">
        <w:rPr>
          <w:rFonts w:ascii="Times New Roman" w:hAnsi="Times New Roman" w:cs="Times New Roman"/>
          <w:sz w:val="24"/>
          <w:szCs w:val="24"/>
        </w:rPr>
        <w:tab/>
        <w:t>xx</w:t>
      </w:r>
    </w:p>
    <w:p w:rsidR="00C5045C" w:rsidRPr="00C5045C" w:rsidRDefault="00C5045C" w:rsidP="00396E36">
      <w:pPr>
        <w:widowControl w:val="0"/>
        <w:autoSpaceDE w:val="0"/>
        <w:autoSpaceDN w:val="0"/>
        <w:adjustRightInd w:val="0"/>
        <w:spacing w:before="120" w:after="120" w:line="280" w:lineRule="exact"/>
        <w:rPr>
          <w:rFonts w:ascii="Times New Roman" w:hAnsi="Times New Roman" w:cs="Times New Roman"/>
          <w:sz w:val="24"/>
          <w:szCs w:val="24"/>
        </w:rPr>
      </w:pPr>
      <w:r w:rsidRPr="00C5045C">
        <w:rPr>
          <w:rFonts w:ascii="Times New Roman" w:hAnsi="Times New Roman" w:cs="Times New Roman"/>
          <w:b/>
          <w:sz w:val="24"/>
          <w:szCs w:val="24"/>
          <w:u w:val="single"/>
        </w:rPr>
        <w:t>Basket Purchases:</w:t>
      </w:r>
      <w:r w:rsidRPr="00C5045C">
        <w:rPr>
          <w:rFonts w:ascii="Times New Roman" w:hAnsi="Times New Roman" w:cs="Times New Roman"/>
          <w:sz w:val="24"/>
          <w:szCs w:val="24"/>
        </w:rPr>
        <w:t xml:space="preserve"> If Land &amp; Building are purchased together the proceeds will be split between Land and Building according to their fair values.  E.G; Land and Building purchased for $1,000,000 when Land is worth 300,000 &amp; Building is worth $900,000:</w:t>
      </w:r>
    </w:p>
    <w:p w:rsidR="00C5045C" w:rsidRPr="00C5045C" w:rsidRDefault="00C5045C" w:rsidP="00396E36">
      <w:pPr>
        <w:widowControl w:val="0"/>
        <w:autoSpaceDE w:val="0"/>
        <w:autoSpaceDN w:val="0"/>
        <w:adjustRightInd w:val="0"/>
        <w:spacing w:before="120" w:after="120" w:line="280" w:lineRule="exact"/>
        <w:rPr>
          <w:rFonts w:ascii="Times New Roman" w:hAnsi="Times New Roman" w:cs="Times New Roman"/>
          <w:sz w:val="24"/>
          <w:szCs w:val="24"/>
        </w:rPr>
      </w:pPr>
      <w:r w:rsidRPr="00C5045C">
        <w:rPr>
          <w:rFonts w:ascii="Times New Roman" w:hAnsi="Times New Roman" w:cs="Times New Roman"/>
          <w:sz w:val="24"/>
          <w:szCs w:val="24"/>
        </w:rPr>
        <w:t>Entry would be:</w:t>
      </w:r>
    </w:p>
    <w:p w:rsidR="00C5045C" w:rsidRPr="00C5045C" w:rsidRDefault="00C5045C" w:rsidP="00396E36">
      <w:pPr>
        <w:widowControl w:val="0"/>
        <w:autoSpaceDE w:val="0"/>
        <w:autoSpaceDN w:val="0"/>
        <w:adjustRightInd w:val="0"/>
        <w:spacing w:before="120" w:after="120" w:line="280" w:lineRule="exact"/>
        <w:rPr>
          <w:rFonts w:ascii="Times New Roman" w:hAnsi="Times New Roman" w:cs="Times New Roman"/>
          <w:sz w:val="24"/>
          <w:szCs w:val="24"/>
        </w:rPr>
      </w:pPr>
      <w:r w:rsidRPr="00C5045C">
        <w:rPr>
          <w:rFonts w:ascii="Times New Roman" w:hAnsi="Times New Roman" w:cs="Times New Roman"/>
          <w:sz w:val="24"/>
          <w:szCs w:val="24"/>
        </w:rPr>
        <w:t>Land</w:t>
      </w:r>
      <w:r w:rsidRPr="00C5045C">
        <w:rPr>
          <w:rFonts w:ascii="Times New Roman" w:hAnsi="Times New Roman" w:cs="Times New Roman"/>
          <w:sz w:val="24"/>
          <w:szCs w:val="24"/>
        </w:rPr>
        <w:tab/>
        <w:t>250,000</w:t>
      </w:r>
    </w:p>
    <w:p w:rsidR="00C5045C" w:rsidRPr="00C5045C" w:rsidRDefault="00C5045C" w:rsidP="00396E36">
      <w:pPr>
        <w:widowControl w:val="0"/>
        <w:autoSpaceDE w:val="0"/>
        <w:autoSpaceDN w:val="0"/>
        <w:adjustRightInd w:val="0"/>
        <w:spacing w:before="120" w:after="120" w:line="280" w:lineRule="exact"/>
        <w:rPr>
          <w:rFonts w:ascii="Times New Roman" w:hAnsi="Times New Roman" w:cs="Times New Roman"/>
          <w:sz w:val="24"/>
          <w:szCs w:val="24"/>
        </w:rPr>
      </w:pPr>
      <w:r w:rsidRPr="00C5045C">
        <w:rPr>
          <w:rFonts w:ascii="Times New Roman" w:hAnsi="Times New Roman" w:cs="Times New Roman"/>
          <w:sz w:val="24"/>
          <w:szCs w:val="24"/>
        </w:rPr>
        <w:t xml:space="preserve">Bldg </w:t>
      </w:r>
      <w:r w:rsidRPr="00C5045C">
        <w:rPr>
          <w:rFonts w:ascii="Times New Roman" w:hAnsi="Times New Roman" w:cs="Times New Roman"/>
          <w:sz w:val="24"/>
          <w:szCs w:val="24"/>
        </w:rPr>
        <w:tab/>
        <w:t>750,000</w:t>
      </w:r>
    </w:p>
    <w:p w:rsidR="00C5045C" w:rsidRDefault="00C5045C" w:rsidP="00396E36">
      <w:pPr>
        <w:widowControl w:val="0"/>
        <w:autoSpaceDE w:val="0"/>
        <w:autoSpaceDN w:val="0"/>
        <w:adjustRightInd w:val="0"/>
        <w:spacing w:before="120" w:after="120" w:line="280" w:lineRule="exact"/>
        <w:rPr>
          <w:rFonts w:ascii="Times New Roman" w:hAnsi="Times New Roman" w:cs="Times New Roman"/>
          <w:i/>
          <w:sz w:val="24"/>
          <w:szCs w:val="24"/>
        </w:rPr>
      </w:pPr>
      <w:r w:rsidRPr="00C5045C">
        <w:rPr>
          <w:rFonts w:ascii="Times New Roman" w:hAnsi="Times New Roman" w:cs="Times New Roman"/>
          <w:sz w:val="24"/>
          <w:szCs w:val="24"/>
        </w:rPr>
        <w:tab/>
        <w:t>Cash</w:t>
      </w:r>
      <w:r w:rsidRPr="00C5045C">
        <w:rPr>
          <w:rFonts w:ascii="Times New Roman" w:hAnsi="Times New Roman" w:cs="Times New Roman"/>
          <w:sz w:val="24"/>
          <w:szCs w:val="24"/>
        </w:rPr>
        <w:tab/>
        <w:t>1,000,000</w:t>
      </w:r>
    </w:p>
    <w:p w:rsidR="00396E36" w:rsidRPr="00396E36" w:rsidRDefault="00396E36" w:rsidP="00396E36">
      <w:pPr>
        <w:widowControl w:val="0"/>
        <w:autoSpaceDE w:val="0"/>
        <w:autoSpaceDN w:val="0"/>
        <w:adjustRightInd w:val="0"/>
        <w:spacing w:before="120" w:after="120" w:line="280" w:lineRule="exact"/>
        <w:rPr>
          <w:rFonts w:ascii="Times New Roman" w:hAnsi="Times New Roman" w:cs="Times New Roman"/>
          <w:i/>
          <w:sz w:val="24"/>
          <w:szCs w:val="24"/>
        </w:rPr>
      </w:pPr>
      <w:r w:rsidRPr="00396E36">
        <w:rPr>
          <w:rFonts w:ascii="Times New Roman" w:hAnsi="Times New Roman" w:cs="Times New Roman"/>
          <w:i/>
          <w:sz w:val="24"/>
          <w:szCs w:val="24"/>
        </w:rPr>
        <w:t>NOTE:</w:t>
      </w:r>
    </w:p>
    <w:p w:rsidR="00396E36" w:rsidRPr="00396E36" w:rsidRDefault="00396E36" w:rsidP="00396E36">
      <w:pPr>
        <w:widowControl w:val="0"/>
        <w:numPr>
          <w:ilvl w:val="0"/>
          <w:numId w:val="8"/>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 xml:space="preserve">Intention is </w:t>
      </w:r>
      <w:proofErr w:type="gramStart"/>
      <w:r w:rsidRPr="00396E36">
        <w:rPr>
          <w:rFonts w:ascii="Times New Roman" w:hAnsi="Times New Roman" w:cs="Times New Roman"/>
          <w:sz w:val="24"/>
          <w:szCs w:val="24"/>
        </w:rPr>
        <w:t>key</w:t>
      </w:r>
      <w:proofErr w:type="gramEnd"/>
      <w:r w:rsidRPr="00396E36">
        <w:rPr>
          <w:rFonts w:ascii="Times New Roman" w:hAnsi="Times New Roman" w:cs="Times New Roman"/>
          <w:sz w:val="24"/>
          <w:szCs w:val="24"/>
        </w:rPr>
        <w:t>; E.g. Land bought for resale would likely qualify as investment property.</w:t>
      </w:r>
    </w:p>
    <w:p w:rsidR="00396E36" w:rsidRPr="00396E36" w:rsidRDefault="00396E36" w:rsidP="00396E36">
      <w:pPr>
        <w:widowControl w:val="0"/>
        <w:numPr>
          <w:ilvl w:val="0"/>
          <w:numId w:val="8"/>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Remember Component approach must be applied to major components.</w:t>
      </w:r>
    </w:p>
    <w:p w:rsidR="00396E36" w:rsidRPr="00396E36" w:rsidRDefault="00396E36" w:rsidP="00396E36">
      <w:pPr>
        <w:widowControl w:val="0"/>
        <w:numPr>
          <w:ilvl w:val="0"/>
          <w:numId w:val="8"/>
        </w:numPr>
        <w:autoSpaceDE w:val="0"/>
        <w:autoSpaceDN w:val="0"/>
        <w:adjustRightInd w:val="0"/>
        <w:spacing w:before="120" w:after="120" w:line="280" w:lineRule="exact"/>
        <w:rPr>
          <w:rFonts w:ascii="Times New Roman" w:hAnsi="Times New Roman" w:cs="Times New Roman"/>
          <w:sz w:val="24"/>
          <w:szCs w:val="24"/>
        </w:rPr>
      </w:pPr>
      <w:r w:rsidRPr="00396E36">
        <w:rPr>
          <w:rFonts w:ascii="Times New Roman" w:hAnsi="Times New Roman" w:cs="Times New Roman"/>
          <w:sz w:val="24"/>
          <w:szCs w:val="24"/>
        </w:rPr>
        <w:t xml:space="preserve">Overriding consideration: Substance over form – common sense/judgement </w:t>
      </w:r>
      <w:proofErr w:type="gramStart"/>
      <w:r w:rsidRPr="00396E36">
        <w:rPr>
          <w:rFonts w:ascii="Times New Roman" w:hAnsi="Times New Roman" w:cs="Times New Roman"/>
          <w:sz w:val="24"/>
          <w:szCs w:val="24"/>
        </w:rPr>
        <w:t>are</w:t>
      </w:r>
      <w:proofErr w:type="gramEnd"/>
      <w:r w:rsidRPr="00396E36">
        <w:rPr>
          <w:rFonts w:ascii="Times New Roman" w:hAnsi="Times New Roman" w:cs="Times New Roman"/>
          <w:sz w:val="24"/>
          <w:szCs w:val="24"/>
        </w:rPr>
        <w:t xml:space="preserve"> key!</w:t>
      </w:r>
    </w:p>
    <w:p w:rsidR="00396E36" w:rsidRPr="00396E36" w:rsidRDefault="00396E36" w:rsidP="00B40A4B">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initial estimate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the </w:t>
      </w:r>
      <w:r w:rsidRPr="00396E36">
        <w:rPr>
          <w:rFonts w:ascii="Times New Roman" w:hAnsi="Times New Roman" w:cs="Times New Roman"/>
          <w:i/>
          <w:iCs/>
          <w:sz w:val="24"/>
          <w:szCs w:val="24"/>
        </w:rPr>
        <w:t>cost of di</w:t>
      </w:r>
      <w:r w:rsidRPr="00396E36">
        <w:rPr>
          <w:rFonts w:ascii="Times New Roman" w:hAnsi="Times New Roman" w:cs="Times New Roman"/>
          <w:i/>
          <w:iCs/>
          <w:spacing w:val="1"/>
          <w:sz w:val="24"/>
          <w:szCs w:val="24"/>
        </w:rPr>
        <w:t>s</w:t>
      </w:r>
      <w:r w:rsidRPr="00396E36">
        <w:rPr>
          <w:rFonts w:ascii="Times New Roman" w:hAnsi="Times New Roman" w:cs="Times New Roman"/>
          <w:i/>
          <w:iCs/>
          <w:spacing w:val="-2"/>
          <w:sz w:val="24"/>
          <w:szCs w:val="24"/>
        </w:rPr>
        <w:t>m</w:t>
      </w:r>
      <w:r w:rsidRPr="00396E36">
        <w:rPr>
          <w:rFonts w:ascii="Times New Roman" w:hAnsi="Times New Roman" w:cs="Times New Roman"/>
          <w:i/>
          <w:iCs/>
          <w:sz w:val="24"/>
          <w:szCs w:val="24"/>
        </w:rPr>
        <w:t>antling, r</w:t>
      </w:r>
      <w:r w:rsidRPr="00396E36">
        <w:rPr>
          <w:rFonts w:ascii="Times New Roman" w:hAnsi="Times New Roman" w:cs="Times New Roman"/>
          <w:i/>
          <w:iCs/>
          <w:spacing w:val="-1"/>
          <w:sz w:val="24"/>
          <w:szCs w:val="24"/>
        </w:rPr>
        <w:t>e</w:t>
      </w:r>
      <w:r w:rsidRPr="00396E36">
        <w:rPr>
          <w:rFonts w:ascii="Times New Roman" w:hAnsi="Times New Roman" w:cs="Times New Roman"/>
          <w:i/>
          <w:iCs/>
          <w:spacing w:val="-2"/>
          <w:sz w:val="24"/>
          <w:szCs w:val="24"/>
        </w:rPr>
        <w:t>m</w:t>
      </w:r>
      <w:r w:rsidRPr="00396E36">
        <w:rPr>
          <w:rFonts w:ascii="Times New Roman" w:hAnsi="Times New Roman" w:cs="Times New Roman"/>
          <w:i/>
          <w:iCs/>
          <w:sz w:val="24"/>
          <w:szCs w:val="24"/>
        </w:rPr>
        <w:t>oval</w:t>
      </w:r>
      <w:r w:rsidRPr="00396E36">
        <w:rPr>
          <w:rFonts w:ascii="Times New Roman" w:hAnsi="Times New Roman" w:cs="Times New Roman"/>
          <w:i/>
          <w:iCs/>
          <w:spacing w:val="1"/>
          <w:sz w:val="24"/>
          <w:szCs w:val="24"/>
        </w:rPr>
        <w:t xml:space="preserve"> </w:t>
      </w:r>
      <w:r w:rsidRPr="00396E36">
        <w:rPr>
          <w:rFonts w:ascii="Times New Roman" w:hAnsi="Times New Roman" w:cs="Times New Roman"/>
          <w:i/>
          <w:iCs/>
          <w:sz w:val="24"/>
          <w:szCs w:val="24"/>
        </w:rPr>
        <w:t>or</w:t>
      </w:r>
      <w:r w:rsidRPr="00396E36">
        <w:rPr>
          <w:rFonts w:ascii="Times New Roman" w:hAnsi="Times New Roman" w:cs="Times New Roman"/>
          <w:i/>
          <w:iCs/>
          <w:spacing w:val="1"/>
          <w:sz w:val="24"/>
          <w:szCs w:val="24"/>
        </w:rPr>
        <w:t xml:space="preserve"> </w:t>
      </w:r>
      <w:r w:rsidRPr="00396E36">
        <w:rPr>
          <w:rFonts w:ascii="Times New Roman" w:hAnsi="Times New Roman" w:cs="Times New Roman"/>
          <w:i/>
          <w:iCs/>
          <w:sz w:val="24"/>
          <w:szCs w:val="24"/>
        </w:rPr>
        <w:t>restor</w:t>
      </w:r>
      <w:r w:rsidRPr="00396E36">
        <w:rPr>
          <w:rFonts w:ascii="Times New Roman" w:hAnsi="Times New Roman" w:cs="Times New Roman"/>
          <w:i/>
          <w:iCs/>
          <w:spacing w:val="-1"/>
          <w:sz w:val="24"/>
          <w:szCs w:val="24"/>
        </w:rPr>
        <w:t>at</w:t>
      </w:r>
      <w:r w:rsidRPr="00396E36">
        <w:rPr>
          <w:rFonts w:ascii="Times New Roman" w:hAnsi="Times New Roman" w:cs="Times New Roman"/>
          <w:i/>
          <w:iCs/>
          <w:sz w:val="24"/>
          <w:szCs w:val="24"/>
        </w:rPr>
        <w:t>ion</w:t>
      </w:r>
      <w:r w:rsidRPr="00396E36">
        <w:rPr>
          <w:rFonts w:ascii="Times New Roman" w:hAnsi="Times New Roman" w:cs="Times New Roman"/>
          <w:i/>
          <w:iCs/>
          <w:spacing w:val="1"/>
          <w:sz w:val="24"/>
          <w:szCs w:val="24"/>
        </w:rPr>
        <w:t xml:space="preserve"> </w:t>
      </w:r>
      <w:r w:rsidRPr="00396E36">
        <w:rPr>
          <w:rFonts w:ascii="Times New Roman" w:hAnsi="Times New Roman" w:cs="Times New Roman"/>
          <w:sz w:val="24"/>
          <w:szCs w:val="24"/>
        </w:rPr>
        <w: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refers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to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dismantling, removing 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restor</w:t>
      </w:r>
      <w:r w:rsidRPr="00396E36">
        <w:rPr>
          <w:rFonts w:ascii="Times New Roman" w:hAnsi="Times New Roman" w:cs="Times New Roman"/>
          <w:spacing w:val="-1"/>
          <w:sz w:val="24"/>
          <w:szCs w:val="24"/>
        </w:rPr>
        <w:t>i</w:t>
      </w:r>
      <w:r w:rsidRPr="00396E36">
        <w:rPr>
          <w:rFonts w:ascii="Times New Roman" w:hAnsi="Times New Roman" w:cs="Times New Roman"/>
          <w:sz w:val="24"/>
          <w:szCs w:val="24"/>
        </w:rPr>
        <w:t>ng an asset, also known as</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decommissioning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These costs are typically at the end of</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the useful life of the asset.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present value of these costs are added to the cost of the asset and depre</w:t>
      </w:r>
      <w:r w:rsidRPr="00396E36">
        <w:rPr>
          <w:rFonts w:ascii="Times New Roman" w:hAnsi="Times New Roman" w:cs="Times New Roman"/>
          <w:spacing w:val="1"/>
          <w:sz w:val="24"/>
          <w:szCs w:val="24"/>
        </w:rPr>
        <w:t>c</w:t>
      </w:r>
      <w:r w:rsidRPr="00396E36">
        <w:rPr>
          <w:rFonts w:ascii="Times New Roman" w:hAnsi="Times New Roman" w:cs="Times New Roman"/>
          <w:sz w:val="24"/>
          <w:szCs w:val="24"/>
        </w:rPr>
        <w:t>iated over the useful life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asset.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resulting a</w:t>
      </w:r>
      <w:r w:rsidRPr="00396E36">
        <w:rPr>
          <w:rFonts w:ascii="Times New Roman" w:hAnsi="Times New Roman" w:cs="Times New Roman"/>
          <w:spacing w:val="1"/>
          <w:sz w:val="24"/>
          <w:szCs w:val="24"/>
        </w:rPr>
        <w:t>s</w:t>
      </w:r>
      <w:r w:rsidRPr="00396E36">
        <w:rPr>
          <w:rFonts w:ascii="Times New Roman" w:hAnsi="Times New Roman" w:cs="Times New Roman"/>
          <w:sz w:val="24"/>
          <w:szCs w:val="24"/>
        </w:rPr>
        <w:t>set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retir</w:t>
      </w:r>
      <w:r w:rsidRPr="00396E36">
        <w:rPr>
          <w:rFonts w:ascii="Times New Roman" w:hAnsi="Times New Roman" w:cs="Times New Roman"/>
          <w:spacing w:val="-1"/>
          <w:sz w:val="24"/>
          <w:szCs w:val="24"/>
        </w:rPr>
        <w:t>e</w:t>
      </w:r>
      <w:r w:rsidRPr="00396E36">
        <w:rPr>
          <w:rFonts w:ascii="Times New Roman" w:hAnsi="Times New Roman" w:cs="Times New Roman"/>
          <w:sz w:val="24"/>
          <w:szCs w:val="24"/>
        </w:rPr>
        <w:t>ment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obligation 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shown 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long-term lia</w:t>
      </w:r>
      <w:r w:rsidRPr="00396E36">
        <w:rPr>
          <w:rFonts w:ascii="Times New Roman" w:hAnsi="Times New Roman" w:cs="Times New Roman"/>
          <w:spacing w:val="1"/>
          <w:sz w:val="24"/>
          <w:szCs w:val="24"/>
        </w:rPr>
        <w:t>b</w:t>
      </w:r>
      <w:r w:rsidRPr="00396E36">
        <w:rPr>
          <w:rFonts w:ascii="Times New Roman" w:hAnsi="Times New Roman" w:cs="Times New Roman"/>
          <w:sz w:val="24"/>
          <w:szCs w:val="24"/>
        </w:rPr>
        <w:t>ility. Interest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accrued on the </w:t>
      </w:r>
      <w:r w:rsidRPr="00396E36">
        <w:rPr>
          <w:rFonts w:ascii="Times New Roman" w:hAnsi="Times New Roman" w:cs="Times New Roman"/>
          <w:sz w:val="24"/>
          <w:szCs w:val="24"/>
          <w:u w:val="single"/>
        </w:rPr>
        <w:t>asset retirement obli</w:t>
      </w:r>
      <w:r w:rsidRPr="00396E36">
        <w:rPr>
          <w:rFonts w:ascii="Times New Roman" w:hAnsi="Times New Roman" w:cs="Times New Roman"/>
          <w:spacing w:val="1"/>
          <w:sz w:val="24"/>
          <w:szCs w:val="24"/>
          <w:u w:val="single"/>
        </w:rPr>
        <w:t>g</w:t>
      </w:r>
      <w:r w:rsidRPr="00396E36">
        <w:rPr>
          <w:rFonts w:ascii="Times New Roman" w:hAnsi="Times New Roman" w:cs="Times New Roman"/>
          <w:sz w:val="24"/>
          <w:szCs w:val="24"/>
          <w:u w:val="single"/>
        </w:rPr>
        <w:t>ation</w:t>
      </w:r>
      <w:r w:rsidRPr="00396E36">
        <w:rPr>
          <w:rFonts w:ascii="Times New Roman" w:hAnsi="Times New Roman" w:cs="Times New Roman"/>
          <w:sz w:val="24"/>
          <w:szCs w:val="24"/>
        </w:rPr>
        <w:t xml:space="preserve"> over the life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asset is expensed</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finance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cost on the income statement.</w:t>
      </w:r>
    </w:p>
    <w:p w:rsidR="00396E36" w:rsidRPr="00396E36" w:rsidRDefault="00396E36" w:rsidP="00396E36">
      <w:pPr>
        <w:spacing w:after="240" w:line="280" w:lineRule="exact"/>
        <w:rPr>
          <w:rFonts w:ascii="Times New Roman" w:hAnsi="Times New Roman" w:cs="Times New Roman"/>
          <w:b/>
          <w:bCs/>
          <w:i/>
          <w:iCs/>
          <w:sz w:val="24"/>
          <w:szCs w:val="24"/>
        </w:rPr>
      </w:pPr>
      <w:r w:rsidRPr="00396E36">
        <w:rPr>
          <w:rFonts w:ascii="Times New Roman" w:hAnsi="Times New Roman" w:cs="Times New Roman"/>
          <w:i/>
          <w:sz w:val="24"/>
          <w:szCs w:val="24"/>
          <w:lang w:val="en-GB"/>
        </w:rPr>
        <w:t>Component Approach</w:t>
      </w:r>
    </w:p>
    <w:p w:rsidR="00396E36" w:rsidRPr="00396E36" w:rsidRDefault="00396E36" w:rsidP="00396E36">
      <w:pPr>
        <w:widowControl w:val="0"/>
        <w:autoSpaceDE w:val="0"/>
        <w:autoSpaceDN w:val="0"/>
        <w:adjustRightInd w:val="0"/>
        <w:spacing w:after="120" w:line="280" w:lineRule="exact"/>
        <w:ind w:right="153"/>
        <w:rPr>
          <w:rFonts w:ascii="Times New Roman" w:hAnsi="Times New Roman" w:cs="Times New Roman"/>
          <w:sz w:val="24"/>
          <w:szCs w:val="24"/>
        </w:rPr>
      </w:pPr>
      <w:r w:rsidRPr="00396E36">
        <w:rPr>
          <w:rFonts w:ascii="Times New Roman" w:hAnsi="Times New Roman" w:cs="Times New Roman"/>
          <w:sz w:val="24"/>
          <w:szCs w:val="24"/>
        </w:rPr>
        <w:t>The</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standard requires a “component” approach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asset recognition – i.e. </w:t>
      </w:r>
      <w:r w:rsidRPr="00396E36">
        <w:rPr>
          <w:rFonts w:ascii="Times New Roman" w:hAnsi="Times New Roman" w:cs="Times New Roman"/>
          <w:b/>
          <w:sz w:val="24"/>
          <w:szCs w:val="24"/>
        </w:rPr>
        <w:t>significant parts of an asset have to be recorded in s</w:t>
      </w:r>
      <w:r w:rsidRPr="00396E36">
        <w:rPr>
          <w:rFonts w:ascii="Times New Roman" w:hAnsi="Times New Roman" w:cs="Times New Roman"/>
          <w:b/>
          <w:spacing w:val="-2"/>
          <w:sz w:val="24"/>
          <w:szCs w:val="24"/>
        </w:rPr>
        <w:t>e</w:t>
      </w:r>
      <w:r w:rsidRPr="00396E36">
        <w:rPr>
          <w:rFonts w:ascii="Times New Roman" w:hAnsi="Times New Roman" w:cs="Times New Roman"/>
          <w:b/>
          <w:sz w:val="24"/>
          <w:szCs w:val="24"/>
        </w:rPr>
        <w:t>parate accounts and depreciated separately.</w:t>
      </w:r>
      <w:r w:rsidRPr="00396E36">
        <w:rPr>
          <w:rFonts w:ascii="Times New Roman" w:hAnsi="Times New Roman" w:cs="Times New Roman"/>
          <w:sz w:val="24"/>
          <w:szCs w:val="24"/>
        </w:rPr>
        <w:t xml:space="preserve"> These are generally parts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have a significant cost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relation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the total cost of the asset. For example, an asset costing $100,000 may be made up of two distinct parts – Part A which has a useful life of 10 years and Part B which has a useful life </w:t>
      </w:r>
      <w:r w:rsidRPr="00396E36">
        <w:rPr>
          <w:rFonts w:ascii="Times New Roman" w:hAnsi="Times New Roman" w:cs="Times New Roman"/>
          <w:spacing w:val="1"/>
          <w:sz w:val="24"/>
          <w:szCs w:val="24"/>
        </w:rPr>
        <w:t>o</w:t>
      </w:r>
      <w:r w:rsidRPr="00396E36">
        <w:rPr>
          <w:rFonts w:ascii="Times New Roman" w:hAnsi="Times New Roman" w:cs="Times New Roman"/>
          <w:sz w:val="24"/>
          <w:szCs w:val="24"/>
        </w:rPr>
        <w:t>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5 years. On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date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acquisition, the cost of the asset would have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be split between 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two parts and the two parts would have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be depreciated separately.</w:t>
      </w:r>
    </w:p>
    <w:p w:rsidR="00396E36" w:rsidRPr="00396E36" w:rsidRDefault="00396E36" w:rsidP="00396E36">
      <w:pPr>
        <w:widowControl w:val="0"/>
        <w:autoSpaceDE w:val="0"/>
        <w:autoSpaceDN w:val="0"/>
        <w:adjustRightInd w:val="0"/>
        <w:spacing w:after="120" w:line="280" w:lineRule="exact"/>
        <w:ind w:right="188"/>
        <w:rPr>
          <w:rFonts w:ascii="Times New Roman" w:hAnsi="Times New Roman" w:cs="Times New Roman"/>
          <w:sz w:val="24"/>
          <w:szCs w:val="24"/>
        </w:rPr>
      </w:pPr>
      <w:r w:rsidRPr="00396E36">
        <w:rPr>
          <w:rFonts w:ascii="Times New Roman" w:hAnsi="Times New Roman" w:cs="Times New Roman"/>
          <w:sz w:val="24"/>
          <w:szCs w:val="24"/>
        </w:rPr>
        <w:t>Note</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decision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break down an as</w:t>
      </w:r>
      <w:r w:rsidRPr="00396E36">
        <w:rPr>
          <w:rFonts w:ascii="Times New Roman" w:hAnsi="Times New Roman" w:cs="Times New Roman"/>
          <w:spacing w:val="1"/>
          <w:sz w:val="24"/>
          <w:szCs w:val="24"/>
        </w:rPr>
        <w:t>s</w:t>
      </w:r>
      <w:r w:rsidRPr="00396E36">
        <w:rPr>
          <w:rFonts w:ascii="Times New Roman" w:hAnsi="Times New Roman" w:cs="Times New Roman"/>
          <w:sz w:val="24"/>
          <w:szCs w:val="24"/>
        </w:rPr>
        <w:t>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into components 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 xml:space="preserve">based on </w:t>
      </w:r>
      <w:r w:rsidRPr="00396E36">
        <w:rPr>
          <w:rFonts w:ascii="Times New Roman" w:hAnsi="Times New Roman" w:cs="Times New Roman"/>
          <w:b/>
          <w:sz w:val="24"/>
          <w:szCs w:val="24"/>
        </w:rPr>
        <w:t xml:space="preserve">managerial judgment </w:t>
      </w:r>
      <w:r w:rsidRPr="00396E36">
        <w:rPr>
          <w:rFonts w:ascii="Times New Roman" w:hAnsi="Times New Roman" w:cs="Times New Roman"/>
          <w:sz w:val="24"/>
          <w:szCs w:val="24"/>
        </w:rPr>
        <w:t>and materiality.</w:t>
      </w: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B21F99" w:rsidRDefault="00B21F99" w:rsidP="00396E36">
      <w:pPr>
        <w:widowControl w:val="0"/>
        <w:autoSpaceDE w:val="0"/>
        <w:autoSpaceDN w:val="0"/>
        <w:adjustRightInd w:val="0"/>
        <w:spacing w:after="120" w:line="280" w:lineRule="exact"/>
        <w:ind w:right="752"/>
        <w:rPr>
          <w:rFonts w:ascii="Times New Roman" w:hAnsi="Times New Roman" w:cs="Times New Roman"/>
          <w:b/>
          <w:bCs/>
          <w:i/>
          <w:iCs/>
          <w:sz w:val="24"/>
          <w:szCs w:val="24"/>
        </w:rPr>
      </w:pPr>
    </w:p>
    <w:p w:rsidR="00396E36" w:rsidRPr="00396E36" w:rsidRDefault="00396E36" w:rsidP="00396E36">
      <w:pPr>
        <w:widowControl w:val="0"/>
        <w:autoSpaceDE w:val="0"/>
        <w:autoSpaceDN w:val="0"/>
        <w:adjustRightInd w:val="0"/>
        <w:spacing w:after="120" w:line="280" w:lineRule="exact"/>
        <w:ind w:right="752"/>
        <w:rPr>
          <w:rFonts w:ascii="Times New Roman" w:hAnsi="Times New Roman" w:cs="Times New Roman"/>
          <w:sz w:val="24"/>
          <w:szCs w:val="24"/>
        </w:rPr>
      </w:pPr>
      <w:r w:rsidRPr="00396E36">
        <w:rPr>
          <w:rFonts w:ascii="Times New Roman" w:hAnsi="Times New Roman" w:cs="Times New Roman"/>
          <w:b/>
          <w:bCs/>
          <w:i/>
          <w:iCs/>
          <w:sz w:val="24"/>
          <w:szCs w:val="24"/>
        </w:rPr>
        <w:lastRenderedPageBreak/>
        <w:t>Example:</w:t>
      </w:r>
      <w:r w:rsidRPr="00396E36">
        <w:rPr>
          <w:rFonts w:ascii="Times New Roman" w:hAnsi="Times New Roman" w:cs="Times New Roman"/>
          <w:b/>
          <w:bCs/>
          <w:i/>
          <w:iCs/>
          <w:spacing w:val="-9"/>
          <w:sz w:val="24"/>
          <w:szCs w:val="24"/>
        </w:rPr>
        <w:t xml:space="preserve"> </w:t>
      </w:r>
      <w:r w:rsidRPr="00396E36">
        <w:rPr>
          <w:rFonts w:ascii="Times New Roman" w:hAnsi="Times New Roman" w:cs="Times New Roman"/>
          <w:sz w:val="24"/>
          <w:szCs w:val="24"/>
        </w:rPr>
        <w:t>On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December 31,</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20x1 a</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truck</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purchased 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 cost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$250,000. The components of the truck</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are 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follows:</w:t>
      </w:r>
    </w:p>
    <w:tbl>
      <w:tblPr>
        <w:tblpPr w:leftFromText="180" w:rightFromText="180" w:vertAnchor="text" w:horzAnchor="margin" w:tblpX="828" w:tblpY="2"/>
        <w:tblW w:w="7534" w:type="dxa"/>
        <w:tblBorders>
          <w:top w:val="single" w:sz="8" w:space="0" w:color="000000"/>
          <w:left w:val="single" w:sz="8" w:space="0" w:color="000000"/>
          <w:bottom w:val="single" w:sz="8" w:space="0" w:color="000000"/>
          <w:right w:val="single" w:sz="8" w:space="0" w:color="000000"/>
          <w:insideH w:val="single" w:sz="8" w:space="0" w:color="000000"/>
        </w:tblBorders>
        <w:tblLook w:val="04A0"/>
      </w:tblPr>
      <w:tblGrid>
        <w:gridCol w:w="2070"/>
        <w:gridCol w:w="3060"/>
        <w:gridCol w:w="2404"/>
      </w:tblGrid>
      <w:tr w:rsidR="00396E36" w:rsidRPr="00396E36" w:rsidTr="008A675B">
        <w:trPr>
          <w:trHeight w:val="501"/>
        </w:trPr>
        <w:tc>
          <w:tcPr>
            <w:tcW w:w="2070" w:type="dxa"/>
            <w:tcBorders>
              <w:top w:val="nil"/>
              <w:left w:val="nil"/>
              <w:bottom w:val="nil"/>
            </w:tcBorders>
            <w:shd w:val="clear" w:color="auto" w:fill="595959"/>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
                <w:bCs/>
                <w:color w:val="FFFFFF"/>
                <w:sz w:val="24"/>
                <w:szCs w:val="24"/>
              </w:rPr>
            </w:pPr>
            <w:r w:rsidRPr="00396E36">
              <w:rPr>
                <w:rFonts w:ascii="Times New Roman" w:hAnsi="Times New Roman" w:cs="Times New Roman"/>
                <w:b/>
                <w:bCs/>
                <w:color w:val="FFFFFF"/>
                <w:sz w:val="24"/>
                <w:szCs w:val="24"/>
              </w:rPr>
              <w:t>COMPONENT</w:t>
            </w:r>
          </w:p>
        </w:tc>
        <w:tc>
          <w:tcPr>
            <w:tcW w:w="3060" w:type="dxa"/>
            <w:tcBorders>
              <w:top w:val="nil"/>
              <w:bottom w:val="nil"/>
            </w:tcBorders>
            <w:shd w:val="clear" w:color="auto" w:fill="595959"/>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
                <w:bCs/>
                <w:color w:val="FFFFFF"/>
                <w:sz w:val="24"/>
                <w:szCs w:val="24"/>
              </w:rPr>
            </w:pPr>
            <w:r w:rsidRPr="00396E36">
              <w:rPr>
                <w:rFonts w:ascii="Times New Roman" w:hAnsi="Times New Roman" w:cs="Times New Roman"/>
                <w:b/>
                <w:bCs/>
                <w:color w:val="FFFFFF"/>
                <w:sz w:val="24"/>
                <w:szCs w:val="24"/>
              </w:rPr>
              <w:t>COST</w:t>
            </w:r>
          </w:p>
        </w:tc>
        <w:tc>
          <w:tcPr>
            <w:tcW w:w="2404" w:type="dxa"/>
            <w:tcBorders>
              <w:top w:val="nil"/>
              <w:bottom w:val="nil"/>
              <w:right w:val="nil"/>
            </w:tcBorders>
            <w:shd w:val="clear" w:color="auto" w:fill="595959"/>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
                <w:bCs/>
                <w:color w:val="FFFFFF"/>
                <w:sz w:val="24"/>
                <w:szCs w:val="24"/>
              </w:rPr>
            </w:pPr>
            <w:r w:rsidRPr="00396E36">
              <w:rPr>
                <w:rFonts w:ascii="Times New Roman" w:hAnsi="Times New Roman" w:cs="Times New Roman"/>
                <w:b/>
                <w:bCs/>
                <w:color w:val="FFFFFF"/>
                <w:sz w:val="24"/>
                <w:szCs w:val="24"/>
              </w:rPr>
              <w:t>USEFUL LIFE</w:t>
            </w:r>
          </w:p>
        </w:tc>
      </w:tr>
      <w:tr w:rsidR="00396E36" w:rsidRPr="00396E36" w:rsidTr="008A675B">
        <w:trPr>
          <w:trHeight w:val="480"/>
        </w:trPr>
        <w:tc>
          <w:tcPr>
            <w:tcW w:w="2070" w:type="dxa"/>
            <w:tcBorders>
              <w:top w:val="nil"/>
              <w:left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Cs/>
                <w:sz w:val="24"/>
                <w:szCs w:val="24"/>
              </w:rPr>
            </w:pPr>
            <w:r w:rsidRPr="00396E36">
              <w:rPr>
                <w:rFonts w:ascii="Times New Roman" w:hAnsi="Times New Roman" w:cs="Times New Roman"/>
                <w:bCs/>
                <w:sz w:val="24"/>
                <w:szCs w:val="24"/>
              </w:rPr>
              <w:t>Truck body</w:t>
            </w:r>
          </w:p>
        </w:tc>
        <w:tc>
          <w:tcPr>
            <w:tcW w:w="3060" w:type="dxa"/>
            <w:tcBorders>
              <w:top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$150,000</w:t>
            </w:r>
          </w:p>
        </w:tc>
        <w:tc>
          <w:tcPr>
            <w:tcW w:w="2404" w:type="dxa"/>
            <w:tcBorders>
              <w:top w:val="nil"/>
              <w:bottom w:val="nil"/>
              <w:right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20 years</w:t>
            </w:r>
          </w:p>
        </w:tc>
      </w:tr>
      <w:tr w:rsidR="00396E36" w:rsidRPr="00396E36" w:rsidTr="008A675B">
        <w:trPr>
          <w:trHeight w:val="543"/>
        </w:trPr>
        <w:tc>
          <w:tcPr>
            <w:tcW w:w="2070" w:type="dxa"/>
            <w:tcBorders>
              <w:top w:val="nil"/>
              <w:left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Cs/>
                <w:sz w:val="24"/>
                <w:szCs w:val="24"/>
              </w:rPr>
            </w:pPr>
            <w:r w:rsidRPr="00396E36">
              <w:rPr>
                <w:rFonts w:ascii="Times New Roman" w:hAnsi="Times New Roman" w:cs="Times New Roman"/>
                <w:bCs/>
                <w:sz w:val="24"/>
                <w:szCs w:val="24"/>
              </w:rPr>
              <w:t>Engine</w:t>
            </w:r>
          </w:p>
        </w:tc>
        <w:tc>
          <w:tcPr>
            <w:tcW w:w="3060" w:type="dxa"/>
            <w:tcBorders>
              <w:top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90,000</w:t>
            </w:r>
          </w:p>
        </w:tc>
        <w:tc>
          <w:tcPr>
            <w:tcW w:w="2404" w:type="dxa"/>
            <w:tcBorders>
              <w:top w:val="nil"/>
              <w:bottom w:val="nil"/>
              <w:right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10 years</w:t>
            </w:r>
          </w:p>
        </w:tc>
      </w:tr>
      <w:tr w:rsidR="00396E36" w:rsidRPr="00396E36" w:rsidTr="008A675B">
        <w:trPr>
          <w:trHeight w:val="543"/>
        </w:trPr>
        <w:tc>
          <w:tcPr>
            <w:tcW w:w="2070" w:type="dxa"/>
            <w:tcBorders>
              <w:top w:val="nil"/>
              <w:left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bCs/>
                <w:sz w:val="24"/>
                <w:szCs w:val="24"/>
              </w:rPr>
            </w:pPr>
            <w:r w:rsidRPr="00396E36">
              <w:rPr>
                <w:rFonts w:ascii="Times New Roman" w:hAnsi="Times New Roman" w:cs="Times New Roman"/>
                <w:bCs/>
                <w:sz w:val="24"/>
                <w:szCs w:val="24"/>
              </w:rPr>
              <w:t>Tires</w:t>
            </w:r>
          </w:p>
        </w:tc>
        <w:tc>
          <w:tcPr>
            <w:tcW w:w="3060" w:type="dxa"/>
            <w:tcBorders>
              <w:top w:val="nil"/>
              <w:bottom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10,000</w:t>
            </w:r>
          </w:p>
        </w:tc>
        <w:tc>
          <w:tcPr>
            <w:tcW w:w="2404" w:type="dxa"/>
            <w:tcBorders>
              <w:top w:val="nil"/>
              <w:bottom w:val="nil"/>
              <w:right w:val="nil"/>
            </w:tcBorders>
            <w:vAlign w:val="center"/>
          </w:tcPr>
          <w:p w:rsidR="00396E36" w:rsidRPr="00396E36" w:rsidRDefault="00396E36" w:rsidP="008A675B">
            <w:pPr>
              <w:widowControl w:val="0"/>
              <w:autoSpaceDE w:val="0"/>
              <w:autoSpaceDN w:val="0"/>
              <w:adjustRightInd w:val="0"/>
              <w:spacing w:before="29" w:after="0" w:line="260" w:lineRule="exact"/>
              <w:jc w:val="center"/>
              <w:rPr>
                <w:rFonts w:ascii="Times New Roman" w:hAnsi="Times New Roman" w:cs="Times New Roman"/>
                <w:sz w:val="24"/>
                <w:szCs w:val="24"/>
              </w:rPr>
            </w:pPr>
            <w:r w:rsidRPr="00396E36">
              <w:rPr>
                <w:rFonts w:ascii="Times New Roman" w:hAnsi="Times New Roman" w:cs="Times New Roman"/>
                <w:sz w:val="24"/>
                <w:szCs w:val="24"/>
              </w:rPr>
              <w:t>5 years</w:t>
            </w:r>
          </w:p>
        </w:tc>
      </w:tr>
    </w:tbl>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Default="00396E36" w:rsidP="00396E36">
      <w:pPr>
        <w:widowControl w:val="0"/>
        <w:autoSpaceDE w:val="0"/>
        <w:autoSpaceDN w:val="0"/>
        <w:adjustRightInd w:val="0"/>
        <w:spacing w:after="0" w:line="280" w:lineRule="exact"/>
        <w:ind w:left="120"/>
        <w:rPr>
          <w:rFonts w:ascii="Times New Roman" w:hAnsi="Times New Roman" w:cs="Times New Roman"/>
          <w:sz w:val="24"/>
          <w:szCs w:val="24"/>
        </w:rPr>
      </w:pPr>
      <w:r w:rsidRPr="00396E36">
        <w:rPr>
          <w:rFonts w:ascii="Times New Roman" w:hAnsi="Times New Roman" w:cs="Times New Roman"/>
          <w:sz w:val="24"/>
          <w:szCs w:val="24"/>
        </w:rPr>
        <w:t>Each</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three components would be recorded and depreciated separately.</w:t>
      </w:r>
    </w:p>
    <w:p w:rsidR="00714179" w:rsidRDefault="00714179" w:rsidP="00396E36">
      <w:pPr>
        <w:widowControl w:val="0"/>
        <w:autoSpaceDE w:val="0"/>
        <w:autoSpaceDN w:val="0"/>
        <w:adjustRightInd w:val="0"/>
        <w:spacing w:after="0" w:line="280" w:lineRule="exact"/>
        <w:ind w:left="120"/>
        <w:rPr>
          <w:rFonts w:ascii="Times New Roman" w:hAnsi="Times New Roman" w:cs="Times New Roman"/>
          <w:sz w:val="24"/>
          <w:szCs w:val="24"/>
        </w:rPr>
      </w:pPr>
    </w:p>
    <w:p w:rsidR="00396E36" w:rsidRPr="00396E36" w:rsidRDefault="00714179" w:rsidP="00714179">
      <w:pPr>
        <w:widowControl w:val="0"/>
        <w:autoSpaceDE w:val="0"/>
        <w:autoSpaceDN w:val="0"/>
        <w:adjustRightInd w:val="0"/>
        <w:spacing w:after="0" w:line="280" w:lineRule="exact"/>
        <w:ind w:left="120"/>
        <w:rPr>
          <w:rFonts w:ascii="Times New Roman" w:hAnsi="Times New Roman" w:cs="Times New Roman"/>
          <w:sz w:val="24"/>
          <w:szCs w:val="24"/>
        </w:rPr>
      </w:pPr>
      <w:r>
        <w:rPr>
          <w:rFonts w:ascii="Times New Roman" w:hAnsi="Times New Roman" w:cs="Times New Roman"/>
          <w:sz w:val="24"/>
          <w:szCs w:val="24"/>
        </w:rPr>
        <w:t>When a major component is replaced, the old one is taken off books and a loss recorded.  New replacement is then recorded at cost.</w:t>
      </w:r>
    </w:p>
    <w:p w:rsidR="00396E36" w:rsidRPr="00396E36" w:rsidRDefault="00396E36" w:rsidP="00396E36">
      <w:pPr>
        <w:widowControl w:val="0"/>
        <w:autoSpaceDE w:val="0"/>
        <w:autoSpaceDN w:val="0"/>
        <w:adjustRightInd w:val="0"/>
        <w:spacing w:before="120" w:after="240" w:line="280" w:lineRule="exact"/>
        <w:rPr>
          <w:rFonts w:ascii="Times New Roman" w:hAnsi="Times New Roman" w:cs="Times New Roman"/>
          <w:sz w:val="24"/>
          <w:szCs w:val="24"/>
        </w:rPr>
      </w:pPr>
      <w:r w:rsidRPr="00396E36">
        <w:rPr>
          <w:rFonts w:ascii="Times New Roman" w:hAnsi="Times New Roman" w:cs="Times New Roman"/>
          <w:b/>
          <w:bCs/>
          <w:i/>
          <w:iCs/>
          <w:sz w:val="24"/>
          <w:szCs w:val="24"/>
        </w:rPr>
        <w:t>Self-Constructed</w:t>
      </w:r>
      <w:r w:rsidRPr="00396E36">
        <w:rPr>
          <w:rFonts w:ascii="Times New Roman" w:hAnsi="Times New Roman" w:cs="Times New Roman"/>
          <w:b/>
          <w:bCs/>
          <w:i/>
          <w:iCs/>
          <w:spacing w:val="-11"/>
          <w:sz w:val="24"/>
          <w:szCs w:val="24"/>
        </w:rPr>
        <w:t xml:space="preserve"> </w:t>
      </w:r>
      <w:r w:rsidRPr="00396E36">
        <w:rPr>
          <w:rFonts w:ascii="Times New Roman" w:hAnsi="Times New Roman" w:cs="Times New Roman"/>
          <w:b/>
          <w:bCs/>
          <w:i/>
          <w:iCs/>
          <w:sz w:val="24"/>
          <w:szCs w:val="24"/>
        </w:rPr>
        <w:t>Assets and Borrowing Costs</w:t>
      </w:r>
    </w:p>
    <w:p w:rsidR="00396E36" w:rsidRPr="00396E36" w:rsidRDefault="00396E36" w:rsidP="00396E36">
      <w:pPr>
        <w:widowControl w:val="0"/>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A</w:t>
      </w:r>
      <w:r w:rsidRPr="00396E36">
        <w:rPr>
          <w:rFonts w:ascii="Times New Roman" w:hAnsi="Times New Roman" w:cs="Times New Roman"/>
          <w:spacing w:val="-11"/>
          <w:sz w:val="24"/>
          <w:szCs w:val="24"/>
        </w:rPr>
        <w:t xml:space="preserve"> </w:t>
      </w:r>
      <w:r w:rsidRPr="00396E36">
        <w:rPr>
          <w:rFonts w:ascii="Times New Roman" w:hAnsi="Times New Roman" w:cs="Times New Roman"/>
          <w:sz w:val="24"/>
          <w:szCs w:val="24"/>
        </w:rPr>
        <w:t>self-constructed asset is one where an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organization uses its own equipment and labour to produce the asset. The cost of the self-constructed asset should include all direct out-of-pocket costs and should also i</w:t>
      </w:r>
      <w:r w:rsidRPr="00396E36">
        <w:rPr>
          <w:rFonts w:ascii="Times New Roman" w:hAnsi="Times New Roman" w:cs="Times New Roman"/>
          <w:spacing w:val="-1"/>
          <w:sz w:val="24"/>
          <w:szCs w:val="24"/>
        </w:rPr>
        <w:t>n</w:t>
      </w:r>
      <w:r w:rsidRPr="00396E36">
        <w:rPr>
          <w:rFonts w:ascii="Times New Roman" w:hAnsi="Times New Roman" w:cs="Times New Roman"/>
          <w:spacing w:val="1"/>
          <w:sz w:val="24"/>
          <w:szCs w:val="24"/>
        </w:rPr>
        <w:t>c</w:t>
      </w:r>
      <w:r w:rsidRPr="00396E36">
        <w:rPr>
          <w:rFonts w:ascii="Times New Roman" w:hAnsi="Times New Roman" w:cs="Times New Roman"/>
          <w:spacing w:val="-1"/>
          <w:sz w:val="24"/>
          <w:szCs w:val="24"/>
        </w:rPr>
        <w:t>l</w:t>
      </w:r>
      <w:r w:rsidRPr="00396E36">
        <w:rPr>
          <w:rFonts w:ascii="Times New Roman" w:hAnsi="Times New Roman" w:cs="Times New Roman"/>
          <w:sz w:val="24"/>
          <w:szCs w:val="24"/>
        </w:rPr>
        <w:t>ude appropriate cost allocations of joint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consumed by</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construction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asset.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example, if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 construction company decides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pave its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company headqua</w:t>
      </w:r>
      <w:r w:rsidRPr="00396E36">
        <w:rPr>
          <w:rFonts w:ascii="Times New Roman" w:hAnsi="Times New Roman" w:cs="Times New Roman"/>
          <w:spacing w:val="-2"/>
          <w:sz w:val="24"/>
          <w:szCs w:val="24"/>
        </w:rPr>
        <w:t>r</w:t>
      </w:r>
      <w:r w:rsidRPr="00396E36">
        <w:rPr>
          <w:rFonts w:ascii="Times New Roman" w:hAnsi="Times New Roman" w:cs="Times New Roman"/>
          <w:sz w:val="24"/>
          <w:szCs w:val="24"/>
        </w:rPr>
        <w:t>ters parking lot, it will put depreciable assets to use (trucks, paving equipment). It would ma</w:t>
      </w:r>
      <w:r w:rsidRPr="00396E36">
        <w:rPr>
          <w:rFonts w:ascii="Times New Roman" w:hAnsi="Times New Roman" w:cs="Times New Roman"/>
          <w:spacing w:val="1"/>
          <w:sz w:val="24"/>
          <w:szCs w:val="24"/>
        </w:rPr>
        <w:t>k</w:t>
      </w:r>
      <w:r w:rsidRPr="00396E36">
        <w:rPr>
          <w:rFonts w:ascii="Times New Roman" w:hAnsi="Times New Roman" w:cs="Times New Roman"/>
          <w:sz w:val="24"/>
          <w:szCs w:val="24"/>
        </w:rPr>
        <w:t>e sense that a reasonable amount of depreciation on this equipment be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capitalized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w:t>
      </w:r>
      <w:r w:rsidRPr="00396E36">
        <w:rPr>
          <w:rFonts w:ascii="Times New Roman" w:hAnsi="Times New Roman" w:cs="Times New Roman"/>
          <w:spacing w:val="-2"/>
          <w:sz w:val="24"/>
          <w:szCs w:val="24"/>
        </w:rPr>
        <w:t>h</w:t>
      </w:r>
      <w:r w:rsidRPr="00396E36">
        <w:rPr>
          <w:rFonts w:ascii="Times New Roman" w:hAnsi="Times New Roman" w:cs="Times New Roman"/>
          <w:sz w:val="24"/>
          <w:szCs w:val="24"/>
        </w:rPr>
        <w:t>e cost of the parking lot. Note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general</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recognit</w:t>
      </w:r>
      <w:r w:rsidRPr="00396E36">
        <w:rPr>
          <w:rFonts w:ascii="Times New Roman" w:hAnsi="Times New Roman" w:cs="Times New Roman"/>
          <w:spacing w:val="-2"/>
          <w:sz w:val="24"/>
          <w:szCs w:val="24"/>
        </w:rPr>
        <w:t>i</w:t>
      </w:r>
      <w:r w:rsidRPr="00396E36">
        <w:rPr>
          <w:rFonts w:ascii="Times New Roman" w:hAnsi="Times New Roman" w:cs="Times New Roman"/>
          <w:sz w:val="24"/>
          <w:szCs w:val="24"/>
        </w:rPr>
        <w:t>on</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criteria applies to</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self-constructed assets,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i.e.</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 costs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can be capitalized if,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and only if:</w:t>
      </w:r>
    </w:p>
    <w:p w:rsidR="00396E36" w:rsidRPr="00396E36" w:rsidRDefault="00396E36" w:rsidP="00396E36">
      <w:pPr>
        <w:widowControl w:val="0"/>
        <w:numPr>
          <w:ilvl w:val="0"/>
          <w:numId w:val="9"/>
        </w:numPr>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It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probable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future economic</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benefits associated with the item will flow to the entity, and</w:t>
      </w:r>
    </w:p>
    <w:p w:rsidR="00396E36" w:rsidRPr="00396E36" w:rsidRDefault="002C74A2" w:rsidP="00396E36">
      <w:pPr>
        <w:widowControl w:val="0"/>
        <w:numPr>
          <w:ilvl w:val="0"/>
          <w:numId w:val="9"/>
        </w:numPr>
        <w:autoSpaceDE w:val="0"/>
        <w:autoSpaceDN w:val="0"/>
        <w:adjustRightInd w:val="0"/>
        <w:spacing w:after="120" w:line="280" w:lineRule="exact"/>
        <w:rPr>
          <w:rFonts w:ascii="Times New Roman" w:hAnsi="Times New Roman" w:cs="Times New Roman"/>
          <w:sz w:val="24"/>
          <w:szCs w:val="24"/>
        </w:rPr>
      </w:pPr>
      <w:r w:rsidRPr="00396E36">
        <w:rPr>
          <w:rFonts w:ascii="Times New Roman" w:hAnsi="Times New Roman" w:cs="Times New Roman"/>
          <w:sz w:val="24"/>
          <w:szCs w:val="24"/>
        </w:rPr>
        <w:t>The</w:t>
      </w:r>
      <w:r w:rsidR="00396E36" w:rsidRPr="00396E36">
        <w:rPr>
          <w:rFonts w:ascii="Times New Roman" w:hAnsi="Times New Roman" w:cs="Times New Roman"/>
          <w:sz w:val="24"/>
          <w:szCs w:val="24"/>
        </w:rPr>
        <w:t xml:space="preserve"> cost of the item</w:t>
      </w:r>
      <w:r w:rsidR="00396E36" w:rsidRPr="00396E36">
        <w:rPr>
          <w:rFonts w:ascii="Times New Roman" w:hAnsi="Times New Roman" w:cs="Times New Roman"/>
          <w:spacing w:val="2"/>
          <w:sz w:val="24"/>
          <w:szCs w:val="24"/>
        </w:rPr>
        <w:t xml:space="preserve"> </w:t>
      </w:r>
      <w:r w:rsidR="00396E36" w:rsidRPr="00396E36">
        <w:rPr>
          <w:rFonts w:ascii="Times New Roman" w:hAnsi="Times New Roman" w:cs="Times New Roman"/>
          <w:sz w:val="24"/>
          <w:szCs w:val="24"/>
        </w:rPr>
        <w:t>can be measured reliably.</w:t>
      </w:r>
    </w:p>
    <w:p w:rsidR="00396E36" w:rsidRDefault="00396E36" w:rsidP="00396E36">
      <w:pPr>
        <w:widowControl w:val="0"/>
        <w:autoSpaceDE w:val="0"/>
        <w:autoSpaceDN w:val="0"/>
        <w:adjustRightInd w:val="0"/>
        <w:spacing w:after="0" w:line="280" w:lineRule="exact"/>
        <w:rPr>
          <w:rFonts w:ascii="Times New Roman" w:hAnsi="Times New Roman" w:cs="Times New Roman"/>
          <w:sz w:val="24"/>
          <w:szCs w:val="24"/>
        </w:rPr>
      </w:pPr>
      <w:r w:rsidRPr="00396E36">
        <w:rPr>
          <w:rFonts w:ascii="Times New Roman" w:hAnsi="Times New Roman" w:cs="Times New Roman"/>
          <w:b/>
          <w:sz w:val="24"/>
          <w:szCs w:val="24"/>
        </w:rPr>
        <w:t>The</w:t>
      </w:r>
      <w:r w:rsidRPr="00396E36">
        <w:rPr>
          <w:rFonts w:ascii="Times New Roman" w:hAnsi="Times New Roman" w:cs="Times New Roman"/>
          <w:b/>
          <w:spacing w:val="-10"/>
          <w:sz w:val="24"/>
          <w:szCs w:val="24"/>
        </w:rPr>
        <w:t xml:space="preserve"> </w:t>
      </w:r>
      <w:r w:rsidRPr="00396E36">
        <w:rPr>
          <w:rFonts w:ascii="Times New Roman" w:hAnsi="Times New Roman" w:cs="Times New Roman"/>
          <w:b/>
          <w:sz w:val="24"/>
          <w:szCs w:val="24"/>
        </w:rPr>
        <w:t>capitalization of</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borrowing costs</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is</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c</w:t>
      </w:r>
      <w:r w:rsidRPr="00396E36">
        <w:rPr>
          <w:rFonts w:ascii="Times New Roman" w:hAnsi="Times New Roman" w:cs="Times New Roman"/>
          <w:b/>
          <w:spacing w:val="-1"/>
          <w:sz w:val="24"/>
          <w:szCs w:val="24"/>
        </w:rPr>
        <w:t>o</w:t>
      </w:r>
      <w:r w:rsidRPr="00396E36">
        <w:rPr>
          <w:rFonts w:ascii="Times New Roman" w:hAnsi="Times New Roman" w:cs="Times New Roman"/>
          <w:b/>
          <w:sz w:val="24"/>
          <w:szCs w:val="24"/>
        </w:rPr>
        <w:t>vered by IAS</w:t>
      </w:r>
      <w:r w:rsidRPr="00396E36">
        <w:rPr>
          <w:rFonts w:ascii="Times New Roman" w:hAnsi="Times New Roman" w:cs="Times New Roman"/>
          <w:b/>
          <w:spacing w:val="1"/>
          <w:sz w:val="24"/>
          <w:szCs w:val="24"/>
        </w:rPr>
        <w:t xml:space="preserve"> </w:t>
      </w:r>
      <w:r w:rsidRPr="00396E36">
        <w:rPr>
          <w:rFonts w:ascii="Times New Roman" w:hAnsi="Times New Roman" w:cs="Times New Roman"/>
          <w:b/>
          <w:sz w:val="24"/>
          <w:szCs w:val="24"/>
        </w:rPr>
        <w:t>23 and not usually tested.</w:t>
      </w:r>
      <w:r w:rsidRPr="00396E36">
        <w:rPr>
          <w:rFonts w:ascii="Times New Roman" w:hAnsi="Times New Roman" w:cs="Times New Roman"/>
          <w:sz w:val="24"/>
          <w:szCs w:val="24"/>
        </w:rPr>
        <w:t xml:space="preserve"> The standard defines a </w:t>
      </w:r>
      <w:r w:rsidRPr="00396E36">
        <w:rPr>
          <w:rFonts w:ascii="Times New Roman" w:hAnsi="Times New Roman" w:cs="Times New Roman"/>
          <w:i/>
          <w:iCs/>
          <w:sz w:val="24"/>
          <w:szCs w:val="24"/>
        </w:rPr>
        <w:t>qualifying asset</w:t>
      </w:r>
      <w:r w:rsidRPr="00396E36">
        <w:rPr>
          <w:rFonts w:ascii="Times New Roman" w:hAnsi="Times New Roman" w:cs="Times New Roman"/>
          <w:i/>
          <w:iCs/>
          <w:spacing w:val="2"/>
          <w:sz w:val="24"/>
          <w:szCs w:val="24"/>
        </w:rPr>
        <w:t xml:space="preserve"> </w:t>
      </w:r>
      <w:r w:rsidRPr="00396E36">
        <w:rPr>
          <w:rFonts w:ascii="Times New Roman" w:hAnsi="Times New Roman" w:cs="Times New Roman"/>
          <w:sz w:val="24"/>
          <w:szCs w:val="24"/>
        </w:rPr>
        <w:t>as “an asset that necessarily</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takes a substantial amount of time to get ready for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its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intended use 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sale” (IAS</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23</w:t>
      </w:r>
      <w:r w:rsidRPr="00396E36">
        <w:rPr>
          <w:rFonts w:ascii="Times New Roman" w:hAnsi="Times New Roman" w:cs="Times New Roman"/>
          <w:spacing w:val="-2"/>
          <w:sz w:val="24"/>
          <w:szCs w:val="24"/>
        </w:rPr>
        <w:t>.</w:t>
      </w:r>
      <w:r w:rsidRPr="00396E36">
        <w:rPr>
          <w:rFonts w:ascii="Times New Roman" w:hAnsi="Times New Roman" w:cs="Times New Roman"/>
          <w:sz w:val="24"/>
          <w:szCs w:val="24"/>
        </w:rPr>
        <w:t>5).</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This incl</w:t>
      </w:r>
      <w:r w:rsidRPr="00396E36">
        <w:rPr>
          <w:rFonts w:ascii="Times New Roman" w:hAnsi="Times New Roman" w:cs="Times New Roman"/>
          <w:spacing w:val="1"/>
          <w:sz w:val="24"/>
          <w:szCs w:val="24"/>
        </w:rPr>
        <w:t>u</w:t>
      </w:r>
      <w:r w:rsidRPr="00396E36">
        <w:rPr>
          <w:rFonts w:ascii="Times New Roman" w:hAnsi="Times New Roman" w:cs="Times New Roman"/>
          <w:sz w:val="24"/>
          <w:szCs w:val="24"/>
        </w:rPr>
        <w:t>des intangible assets and inventory, but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excludes inventories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are routinely manu</w:t>
      </w:r>
      <w:r w:rsidRPr="00396E36">
        <w:rPr>
          <w:rFonts w:ascii="Times New Roman" w:hAnsi="Times New Roman" w:cs="Times New Roman"/>
          <w:spacing w:val="1"/>
          <w:sz w:val="24"/>
          <w:szCs w:val="24"/>
        </w:rPr>
        <w:t>f</w:t>
      </w:r>
      <w:r w:rsidRPr="00396E36">
        <w:rPr>
          <w:rFonts w:ascii="Times New Roman" w:hAnsi="Times New Roman" w:cs="Times New Roman"/>
          <w:sz w:val="24"/>
          <w:szCs w:val="24"/>
        </w:rPr>
        <w:t>actured or</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otherwise produced in large quantities or</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on a repetitive basis. Examples of</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these would include items that take some time to manufacture but that</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are sold as</w:t>
      </w:r>
      <w:r w:rsidRPr="00396E36">
        <w:rPr>
          <w:rFonts w:ascii="Times New Roman" w:hAnsi="Times New Roman" w:cs="Times New Roman"/>
          <w:spacing w:val="-2"/>
          <w:sz w:val="24"/>
          <w:szCs w:val="24"/>
        </w:rPr>
        <w:t xml:space="preserve"> </w:t>
      </w:r>
      <w:r w:rsidRPr="00396E36">
        <w:rPr>
          <w:rFonts w:ascii="Times New Roman" w:hAnsi="Times New Roman" w:cs="Times New Roman"/>
          <w:sz w:val="24"/>
          <w:szCs w:val="24"/>
        </w:rPr>
        <w:t>standard items such as residential</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housing,</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subway</w:t>
      </w:r>
      <w:r w:rsidRPr="00396E36">
        <w:rPr>
          <w:rFonts w:ascii="Times New Roman" w:hAnsi="Times New Roman" w:cs="Times New Roman"/>
          <w:spacing w:val="1"/>
          <w:sz w:val="24"/>
          <w:szCs w:val="24"/>
        </w:rPr>
        <w:t xml:space="preserve"> </w:t>
      </w:r>
      <w:r w:rsidRPr="00396E36">
        <w:rPr>
          <w:rFonts w:ascii="Times New Roman" w:hAnsi="Times New Roman" w:cs="Times New Roman"/>
          <w:sz w:val="24"/>
          <w:szCs w:val="24"/>
        </w:rPr>
        <w:t>car</w:t>
      </w:r>
      <w:r w:rsidRPr="00396E36">
        <w:rPr>
          <w:rFonts w:ascii="Times New Roman" w:hAnsi="Times New Roman" w:cs="Times New Roman"/>
          <w:spacing w:val="-1"/>
          <w:sz w:val="24"/>
          <w:szCs w:val="24"/>
        </w:rPr>
        <w:t>s</w:t>
      </w:r>
      <w:r w:rsidRPr="00396E36">
        <w:rPr>
          <w:rFonts w:ascii="Times New Roman" w:hAnsi="Times New Roman" w:cs="Times New Roman"/>
          <w:sz w:val="24"/>
          <w:szCs w:val="24"/>
        </w:rPr>
        <w:t>, aircraft, etc. (IAS 23.4)</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B21F99" w:rsidRPr="00CF36C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r w:rsidRPr="00CF36C9">
        <w:rPr>
          <w:rFonts w:ascii="Times New Roman" w:hAnsi="Times New Roman" w:cs="Times New Roman"/>
          <w:b/>
          <w:bCs/>
          <w:iCs/>
          <w:sz w:val="24"/>
          <w:szCs w:val="24"/>
        </w:rPr>
        <w:lastRenderedPageBreak/>
        <w:t>EXCHANGES – WITH AND WITHOUT COMMERCIAL SUBSTANCE:</w:t>
      </w: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r>
        <w:rPr>
          <w:rFonts w:ascii="Times New Roman" w:hAnsi="Times New Roman" w:cs="Times New Roman"/>
          <w:b/>
          <w:bCs/>
          <w:iCs/>
          <w:sz w:val="24"/>
          <w:szCs w:val="24"/>
        </w:rPr>
        <w:t xml:space="preserve">N.B: </w:t>
      </w: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r w:rsidRPr="00CF36C9">
        <w:rPr>
          <w:rFonts w:ascii="Times New Roman" w:hAnsi="Times New Roman" w:cs="Times New Roman"/>
          <w:b/>
          <w:bCs/>
          <w:iCs/>
          <w:sz w:val="24"/>
          <w:szCs w:val="24"/>
          <w:u w:val="single"/>
        </w:rPr>
        <w:t>No commercial substance</w:t>
      </w:r>
      <w:r>
        <w:rPr>
          <w:rFonts w:ascii="Times New Roman" w:hAnsi="Times New Roman" w:cs="Times New Roman"/>
          <w:b/>
          <w:bCs/>
          <w:iCs/>
          <w:sz w:val="24"/>
          <w:szCs w:val="24"/>
        </w:rPr>
        <w:t xml:space="preserve"> is like a trade, no one is better or worse off as a result of the exchange, so no gain or loss is recognized.</w:t>
      </w:r>
    </w:p>
    <w:p w:rsidR="00CF36C9" w:rsidRDefault="00CF36C9" w:rsidP="00CF36C9">
      <w:pPr>
        <w:autoSpaceDE w:val="0"/>
        <w:autoSpaceDN w:val="0"/>
        <w:adjustRightInd w:val="0"/>
        <w:spacing w:after="0" w:line="240" w:lineRule="auto"/>
        <w:rPr>
          <w:rFonts w:ascii="Times New Roman" w:hAnsi="Times New Roman" w:cs="Times New Roman"/>
          <w:b/>
          <w:bCs/>
          <w:iCs/>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b/>
          <w:bCs/>
          <w:iCs/>
          <w:sz w:val="24"/>
          <w:szCs w:val="24"/>
        </w:rPr>
      </w:pPr>
      <w:r w:rsidRPr="00CF36C9">
        <w:rPr>
          <w:rFonts w:ascii="Times New Roman" w:hAnsi="Times New Roman" w:cs="Times New Roman"/>
          <w:b/>
          <w:bCs/>
          <w:iCs/>
          <w:sz w:val="24"/>
          <w:szCs w:val="24"/>
          <w:u w:val="single"/>
        </w:rPr>
        <w:t>Commercial Substance</w:t>
      </w:r>
      <w:r>
        <w:rPr>
          <w:rFonts w:ascii="Times New Roman" w:hAnsi="Times New Roman" w:cs="Times New Roman"/>
          <w:b/>
          <w:bCs/>
          <w:iCs/>
          <w:sz w:val="24"/>
          <w:szCs w:val="24"/>
        </w:rPr>
        <w:t xml:space="preserve"> – gain or loss because someone is gaining or losing in the exchange.</w:t>
      </w:r>
    </w:p>
    <w:p w:rsidR="00CF36C9" w:rsidRPr="00CF36C9" w:rsidRDefault="00CF36C9" w:rsidP="00CF36C9">
      <w:pPr>
        <w:autoSpaceDE w:val="0"/>
        <w:autoSpaceDN w:val="0"/>
        <w:adjustRightInd w:val="0"/>
        <w:spacing w:after="0" w:line="240" w:lineRule="auto"/>
        <w:rPr>
          <w:rFonts w:ascii="Times New Roman" w:hAnsi="Times New Roman" w:cs="Times New Roman"/>
          <w:b/>
          <w:bCs/>
          <w:i/>
          <w:iCs/>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b/>
          <w:bCs/>
          <w:i/>
          <w:iCs/>
          <w:sz w:val="24"/>
          <w:szCs w:val="24"/>
        </w:rPr>
        <w:t xml:space="preserve">Example: </w:t>
      </w:r>
      <w:r w:rsidRPr="00CF36C9">
        <w:rPr>
          <w:rFonts w:ascii="Times New Roman" w:hAnsi="Times New Roman" w:cs="Times New Roman"/>
          <w:sz w:val="24"/>
          <w:szCs w:val="24"/>
        </w:rPr>
        <w:t>A hotel chain exchanges Hotel A for Hotel B from another hotel chain – they</w:t>
      </w:r>
      <w:r>
        <w:rPr>
          <w:rFonts w:ascii="Times New Roman" w:hAnsi="Times New Roman" w:cs="Times New Roman"/>
          <w:sz w:val="24"/>
          <w:szCs w:val="24"/>
        </w:rPr>
        <w:t xml:space="preserve"> </w:t>
      </w:r>
      <w:r w:rsidRPr="00CF36C9">
        <w:rPr>
          <w:rFonts w:ascii="Times New Roman" w:hAnsi="Times New Roman" w:cs="Times New Roman"/>
          <w:sz w:val="24"/>
          <w:szCs w:val="24"/>
        </w:rPr>
        <w:t>receive $100,000 cash as a result of the transaction. The carrying and fair values of both hotels are as follows:</w:t>
      </w:r>
    </w:p>
    <w:p w:rsidR="00CF36C9" w:rsidRPr="00CF36C9" w:rsidRDefault="00CF36C9" w:rsidP="00CF36C9">
      <w:pPr>
        <w:autoSpaceDE w:val="0"/>
        <w:autoSpaceDN w:val="0"/>
        <w:adjustRightInd w:val="0"/>
        <w:spacing w:after="0" w:line="240" w:lineRule="auto"/>
        <w:ind w:left="720" w:firstLine="720"/>
        <w:rPr>
          <w:rFonts w:ascii="Times New Roman" w:hAnsi="Times New Roman" w:cs="Times New Roman"/>
          <w:b/>
          <w:bCs/>
          <w:sz w:val="24"/>
          <w:szCs w:val="24"/>
        </w:rPr>
      </w:pPr>
      <w:r w:rsidRPr="00CF36C9">
        <w:rPr>
          <w:rFonts w:ascii="Times New Roman" w:hAnsi="Times New Roman" w:cs="Times New Roman"/>
          <w:b/>
          <w:bCs/>
          <w:sz w:val="24"/>
          <w:szCs w:val="24"/>
        </w:rPr>
        <w:t xml:space="preserve">Carrying Value </w:t>
      </w:r>
      <w:r w:rsidRPr="00CF36C9">
        <w:rPr>
          <w:rFonts w:ascii="Times New Roman" w:hAnsi="Times New Roman" w:cs="Times New Roman"/>
          <w:b/>
          <w:bCs/>
          <w:sz w:val="24"/>
          <w:szCs w:val="24"/>
        </w:rPr>
        <w:tab/>
        <w:t>Fair Value</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Hotel A </w:t>
      </w:r>
      <w:r w:rsidRPr="00CF36C9">
        <w:rPr>
          <w:rFonts w:ascii="Times New Roman" w:hAnsi="Times New Roman" w:cs="Times New Roman"/>
          <w:sz w:val="24"/>
          <w:szCs w:val="24"/>
        </w:rPr>
        <w:tab/>
        <w:t xml:space="preserve">$1,200,000 </w:t>
      </w:r>
      <w:r w:rsidRPr="00CF36C9">
        <w:rPr>
          <w:rFonts w:ascii="Times New Roman" w:hAnsi="Times New Roman" w:cs="Times New Roman"/>
          <w:sz w:val="24"/>
          <w:szCs w:val="24"/>
        </w:rPr>
        <w:tab/>
      </w:r>
      <w:r w:rsidRPr="00CF36C9">
        <w:rPr>
          <w:rFonts w:ascii="Times New Roman" w:hAnsi="Times New Roman" w:cs="Times New Roman"/>
          <w:sz w:val="24"/>
          <w:szCs w:val="24"/>
        </w:rPr>
        <w:tab/>
        <w:t>$1,500,000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Hotel B </w:t>
      </w:r>
      <w:r w:rsidRPr="00CF36C9">
        <w:rPr>
          <w:rFonts w:ascii="Times New Roman" w:hAnsi="Times New Roman" w:cs="Times New Roman"/>
          <w:sz w:val="24"/>
          <w:szCs w:val="24"/>
        </w:rPr>
        <w:tab/>
        <w:t xml:space="preserve">900,000 </w:t>
      </w:r>
      <w:r w:rsidRPr="00CF36C9">
        <w:rPr>
          <w:rFonts w:ascii="Times New Roman" w:hAnsi="Times New Roman" w:cs="Times New Roman"/>
          <w:sz w:val="24"/>
          <w:szCs w:val="24"/>
        </w:rPr>
        <w:tab/>
      </w:r>
      <w:r w:rsidRPr="00CF36C9">
        <w:rPr>
          <w:rFonts w:ascii="Times New Roman" w:hAnsi="Times New Roman" w:cs="Times New Roman"/>
          <w:sz w:val="24"/>
          <w:szCs w:val="24"/>
        </w:rPr>
        <w:tab/>
        <w:t>1,400,000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Assuming </w:t>
      </w:r>
      <w:r w:rsidRPr="00CF36C9">
        <w:rPr>
          <w:rFonts w:ascii="Times New Roman" w:hAnsi="Times New Roman" w:cs="Times New Roman"/>
          <w:b/>
          <w:sz w:val="24"/>
          <w:szCs w:val="24"/>
          <w:u w:val="single"/>
        </w:rPr>
        <w:t>no commercial substance</w:t>
      </w:r>
      <w:r w:rsidRPr="00CF36C9">
        <w:rPr>
          <w:rFonts w:ascii="Times New Roman" w:hAnsi="Times New Roman" w:cs="Times New Roman"/>
          <w:sz w:val="24"/>
          <w:szCs w:val="24"/>
        </w:rPr>
        <w:t>, the journal entry to record this transaction is:</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Property, plant and Equipment – Hotel B* </w:t>
      </w:r>
      <w:r>
        <w:rPr>
          <w:rFonts w:ascii="Times New Roman" w:hAnsi="Times New Roman" w:cs="Times New Roman"/>
          <w:sz w:val="24"/>
          <w:szCs w:val="24"/>
        </w:rPr>
        <w:tab/>
        <w:t xml:space="preserve">  </w:t>
      </w:r>
      <w:r w:rsidRPr="00CF36C9">
        <w:rPr>
          <w:rFonts w:ascii="Times New Roman" w:hAnsi="Times New Roman" w:cs="Times New Roman"/>
          <w:sz w:val="24"/>
          <w:szCs w:val="24"/>
        </w:rPr>
        <w:t>$1,100,000</w:t>
      </w:r>
    </w:p>
    <w:p w:rsidR="00CF36C9" w:rsidRPr="00CF36C9" w:rsidRDefault="00CF36C9" w:rsidP="00CF36C9">
      <w:pPr>
        <w:autoSpaceDE w:val="0"/>
        <w:autoSpaceDN w:val="0"/>
        <w:adjustRightInd w:val="0"/>
        <w:spacing w:after="0" w:line="240" w:lineRule="auto"/>
        <w:ind w:left="2880" w:firstLine="720"/>
        <w:rPr>
          <w:rFonts w:ascii="Times New Roman" w:hAnsi="Times New Roman" w:cs="Times New Roman"/>
          <w:sz w:val="24"/>
          <w:szCs w:val="24"/>
        </w:rPr>
      </w:pPr>
      <w:r w:rsidRPr="00CF36C9">
        <w:rPr>
          <w:rFonts w:ascii="Times New Roman" w:hAnsi="Times New Roman" w:cs="Times New Roman"/>
          <w:sz w:val="24"/>
          <w:szCs w:val="24"/>
        </w:rPr>
        <w:t xml:space="preserve">Cash </w:t>
      </w:r>
      <w:r w:rsidRPr="00CF36C9">
        <w:rPr>
          <w:rFonts w:ascii="Times New Roman" w:hAnsi="Times New Roman" w:cs="Times New Roman"/>
          <w:sz w:val="24"/>
          <w:szCs w:val="24"/>
        </w:rPr>
        <w:tab/>
        <w:t xml:space="preserve">       100,000</w:t>
      </w:r>
    </w:p>
    <w:p w:rsidR="00CF36C9" w:rsidRPr="00CF36C9" w:rsidRDefault="00CF36C9" w:rsidP="00CF36C9">
      <w:pPr>
        <w:autoSpaceDE w:val="0"/>
        <w:autoSpaceDN w:val="0"/>
        <w:adjustRightInd w:val="0"/>
        <w:spacing w:after="0" w:line="240" w:lineRule="auto"/>
        <w:ind w:firstLine="720"/>
        <w:rPr>
          <w:rFonts w:ascii="Times New Roman" w:hAnsi="Times New Roman" w:cs="Times New Roman"/>
          <w:sz w:val="24"/>
          <w:szCs w:val="24"/>
        </w:rPr>
      </w:pPr>
      <w:r w:rsidRPr="00CF36C9">
        <w:rPr>
          <w:rFonts w:ascii="Times New Roman" w:hAnsi="Times New Roman" w:cs="Times New Roman"/>
          <w:sz w:val="24"/>
          <w:szCs w:val="24"/>
        </w:rPr>
        <w:t xml:space="preserve">Property, plant and Equipment – Hotel A </w:t>
      </w:r>
      <w:r w:rsidRPr="00CF36C9">
        <w:rPr>
          <w:rFonts w:ascii="Times New Roman" w:hAnsi="Times New Roman" w:cs="Times New Roman"/>
          <w:sz w:val="24"/>
          <w:szCs w:val="24"/>
        </w:rPr>
        <w:tab/>
      </w:r>
      <w:r w:rsidRPr="00CF36C9">
        <w:rPr>
          <w:rFonts w:ascii="Times New Roman" w:hAnsi="Times New Roman" w:cs="Times New Roman"/>
          <w:sz w:val="24"/>
          <w:szCs w:val="24"/>
        </w:rPr>
        <w:tab/>
        <w:t>$1,200,000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Carrying value of $1,200,000 less cash received of    $100,000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This entry is the same under ASPE and IFRS.</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Assuming commercial substance </w:t>
      </w:r>
      <w:r w:rsidRPr="00CF36C9">
        <w:rPr>
          <w:rFonts w:ascii="Times New Roman" w:hAnsi="Times New Roman" w:cs="Times New Roman"/>
          <w:b/>
          <w:sz w:val="24"/>
          <w:szCs w:val="24"/>
          <w:u w:val="single"/>
        </w:rPr>
        <w:t>under IFRS</w:t>
      </w:r>
      <w:r w:rsidRPr="00CF36C9">
        <w:rPr>
          <w:rFonts w:ascii="Times New Roman" w:hAnsi="Times New Roman" w:cs="Times New Roman"/>
          <w:sz w:val="24"/>
          <w:szCs w:val="24"/>
        </w:rPr>
        <w:t>, the journal entry to record this transaction is:</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Property, plant and Equipment – Hotel B $1,400,000</w:t>
      </w:r>
    </w:p>
    <w:p w:rsidR="00CF36C9" w:rsidRPr="00CF36C9" w:rsidRDefault="00CF36C9" w:rsidP="00CF36C9">
      <w:pPr>
        <w:autoSpaceDE w:val="0"/>
        <w:autoSpaceDN w:val="0"/>
        <w:adjustRightInd w:val="0"/>
        <w:spacing w:after="0" w:line="240" w:lineRule="auto"/>
        <w:ind w:left="2160" w:firstLine="720"/>
        <w:rPr>
          <w:rFonts w:ascii="Times New Roman" w:hAnsi="Times New Roman" w:cs="Times New Roman"/>
          <w:sz w:val="24"/>
          <w:szCs w:val="24"/>
        </w:rPr>
      </w:pPr>
      <w:r>
        <w:rPr>
          <w:rFonts w:ascii="Times New Roman" w:hAnsi="Times New Roman" w:cs="Times New Roman"/>
          <w:sz w:val="24"/>
          <w:szCs w:val="24"/>
        </w:rPr>
        <w:t xml:space="preserve">  </w:t>
      </w:r>
      <w:r w:rsidRPr="00CF36C9">
        <w:rPr>
          <w:rFonts w:ascii="Times New Roman" w:hAnsi="Times New Roman" w:cs="Times New Roman"/>
          <w:sz w:val="24"/>
          <w:szCs w:val="24"/>
        </w:rPr>
        <w:t xml:space="preserve">Cash </w:t>
      </w:r>
      <w:r>
        <w:rPr>
          <w:rFonts w:ascii="Times New Roman" w:hAnsi="Times New Roman" w:cs="Times New Roman"/>
          <w:sz w:val="24"/>
          <w:szCs w:val="24"/>
        </w:rPr>
        <w:t xml:space="preserve">        </w:t>
      </w:r>
      <w:r w:rsidRPr="00CF36C9">
        <w:rPr>
          <w:rFonts w:ascii="Times New Roman" w:hAnsi="Times New Roman" w:cs="Times New Roman"/>
          <w:sz w:val="24"/>
          <w:szCs w:val="24"/>
        </w:rPr>
        <w:t xml:space="preserve">      100,000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Property, plant and Equipment – Hotel A</w:t>
      </w:r>
      <w:r w:rsidRPr="00CF36C9">
        <w:rPr>
          <w:rFonts w:ascii="Times New Roman" w:hAnsi="Times New Roman" w:cs="Times New Roman"/>
          <w:sz w:val="24"/>
          <w:szCs w:val="24"/>
        </w:rPr>
        <w:tab/>
      </w:r>
      <w:r w:rsidRPr="00CF36C9">
        <w:rPr>
          <w:rFonts w:ascii="Times New Roman" w:hAnsi="Times New Roman" w:cs="Times New Roman"/>
          <w:sz w:val="24"/>
          <w:szCs w:val="24"/>
        </w:rPr>
        <w:tab/>
      </w:r>
      <w:r w:rsidRPr="00CF36C9">
        <w:rPr>
          <w:rFonts w:ascii="Times New Roman" w:hAnsi="Times New Roman" w:cs="Times New Roman"/>
          <w:sz w:val="24"/>
          <w:szCs w:val="24"/>
        </w:rPr>
        <w:tab/>
        <w:t xml:space="preserve"> $1,200,000</w:t>
      </w:r>
    </w:p>
    <w:p w:rsidR="00CF36C9" w:rsidRPr="00CF36C9" w:rsidRDefault="00CF36C9" w:rsidP="00CF36C9">
      <w:pPr>
        <w:rPr>
          <w:rFonts w:ascii="Times New Roman" w:hAnsi="Times New Roman" w:cs="Times New Roman"/>
          <w:sz w:val="24"/>
          <w:szCs w:val="24"/>
        </w:rPr>
      </w:pPr>
      <w:r w:rsidRPr="00CF36C9">
        <w:rPr>
          <w:rFonts w:ascii="Times New Roman" w:hAnsi="Times New Roman" w:cs="Times New Roman"/>
          <w:sz w:val="24"/>
          <w:szCs w:val="24"/>
        </w:rPr>
        <w:t>Gain on sale of property, plant and equipment</w:t>
      </w:r>
      <w:r w:rsidRPr="00CF36C9">
        <w:rPr>
          <w:rFonts w:ascii="Times New Roman" w:hAnsi="Times New Roman" w:cs="Times New Roman"/>
          <w:sz w:val="24"/>
          <w:szCs w:val="24"/>
        </w:rPr>
        <w:tab/>
      </w:r>
      <w:r w:rsidRPr="00CF36C9">
        <w:rPr>
          <w:rFonts w:ascii="Times New Roman" w:hAnsi="Times New Roman" w:cs="Times New Roman"/>
          <w:sz w:val="24"/>
          <w:szCs w:val="24"/>
        </w:rPr>
        <w:tab/>
        <w:t xml:space="preserve">      300,000</w:t>
      </w:r>
    </w:p>
    <w:p w:rsidR="00CF36C9" w:rsidRPr="00CF36C9" w:rsidRDefault="00CF36C9" w:rsidP="00CF36C9">
      <w:pPr>
        <w:rPr>
          <w:rFonts w:ascii="Times New Roman" w:hAnsi="Times New Roman" w:cs="Times New Roman"/>
          <w:b/>
          <w:sz w:val="24"/>
          <w:szCs w:val="24"/>
        </w:rPr>
      </w:pPr>
      <w:r w:rsidRPr="00CF36C9">
        <w:rPr>
          <w:rFonts w:ascii="Times New Roman" w:hAnsi="Times New Roman" w:cs="Times New Roman"/>
          <w:b/>
          <w:sz w:val="24"/>
          <w:szCs w:val="24"/>
        </w:rPr>
        <w:t xml:space="preserve">N.B –Commercial Substance under IFRS: Newly acquired asset is recorded </w:t>
      </w:r>
      <w:r w:rsidRPr="00CF36C9">
        <w:rPr>
          <w:rFonts w:ascii="Times New Roman" w:hAnsi="Times New Roman" w:cs="Times New Roman"/>
          <w:b/>
          <w:sz w:val="24"/>
          <w:szCs w:val="24"/>
          <w:u w:val="single"/>
        </w:rPr>
        <w:t>at its own fair value</w:t>
      </w:r>
      <w:r w:rsidRPr="00CF36C9">
        <w:rPr>
          <w:rFonts w:ascii="Times New Roman" w:hAnsi="Times New Roman" w:cs="Times New Roman"/>
          <w:b/>
          <w:sz w:val="24"/>
          <w:szCs w:val="24"/>
        </w:rPr>
        <w:t xml:space="preserve"> as above.</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 xml:space="preserve">Assuming commercial substance </w:t>
      </w:r>
      <w:r w:rsidRPr="00CF36C9">
        <w:rPr>
          <w:rFonts w:ascii="Times New Roman" w:hAnsi="Times New Roman" w:cs="Times New Roman"/>
          <w:b/>
          <w:sz w:val="24"/>
          <w:szCs w:val="24"/>
          <w:u w:val="single"/>
        </w:rPr>
        <w:t>under ASPE</w:t>
      </w:r>
      <w:r w:rsidRPr="00CF36C9">
        <w:rPr>
          <w:rFonts w:ascii="Times New Roman" w:hAnsi="Times New Roman" w:cs="Times New Roman"/>
          <w:sz w:val="24"/>
          <w:szCs w:val="24"/>
        </w:rPr>
        <w:t>, the journal entry to record this transaction is:</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Property, plant and Equipment – Hotel B $1,500,000</w:t>
      </w:r>
    </w:p>
    <w:p w:rsidR="00CF36C9" w:rsidRPr="00CF36C9" w:rsidRDefault="00CF36C9" w:rsidP="00CF36C9">
      <w:pPr>
        <w:autoSpaceDE w:val="0"/>
        <w:autoSpaceDN w:val="0"/>
        <w:adjustRightInd w:val="0"/>
        <w:spacing w:after="0" w:line="240" w:lineRule="auto"/>
        <w:ind w:left="2160" w:firstLine="720"/>
        <w:rPr>
          <w:rFonts w:ascii="Times New Roman" w:hAnsi="Times New Roman" w:cs="Times New Roman"/>
          <w:sz w:val="24"/>
          <w:szCs w:val="24"/>
        </w:rPr>
      </w:pPr>
      <w:r w:rsidRPr="00CF36C9">
        <w:rPr>
          <w:rFonts w:ascii="Times New Roman" w:hAnsi="Times New Roman" w:cs="Times New Roman"/>
          <w:sz w:val="24"/>
          <w:szCs w:val="24"/>
        </w:rPr>
        <w:t xml:space="preserve">Cash </w:t>
      </w:r>
      <w:r w:rsidRPr="00CF36C9">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CF36C9">
        <w:rPr>
          <w:rFonts w:ascii="Times New Roman" w:hAnsi="Times New Roman" w:cs="Times New Roman"/>
          <w:sz w:val="24"/>
          <w:szCs w:val="24"/>
        </w:rPr>
        <w:t>100,000</w:t>
      </w:r>
    </w:p>
    <w:p w:rsidR="00CF36C9" w:rsidRPr="00CF36C9" w:rsidRDefault="00CF36C9" w:rsidP="00CF36C9">
      <w:pPr>
        <w:autoSpaceDE w:val="0"/>
        <w:autoSpaceDN w:val="0"/>
        <w:adjustRightInd w:val="0"/>
        <w:spacing w:after="0" w:line="240" w:lineRule="auto"/>
        <w:rPr>
          <w:rFonts w:ascii="Times New Roman" w:hAnsi="Times New Roman" w:cs="Times New Roman"/>
          <w:sz w:val="24"/>
          <w:szCs w:val="24"/>
        </w:rPr>
      </w:pPr>
      <w:r w:rsidRPr="00CF36C9">
        <w:rPr>
          <w:rFonts w:ascii="Times New Roman" w:hAnsi="Times New Roman" w:cs="Times New Roman"/>
          <w:sz w:val="24"/>
          <w:szCs w:val="24"/>
        </w:rPr>
        <w:t>Property, plant and Equipment – Hotel A</w:t>
      </w:r>
      <w:r w:rsidRPr="00CF36C9">
        <w:rPr>
          <w:rFonts w:ascii="Times New Roman" w:hAnsi="Times New Roman" w:cs="Times New Roman"/>
          <w:sz w:val="24"/>
          <w:szCs w:val="24"/>
        </w:rPr>
        <w:tab/>
      </w:r>
      <w:r w:rsidRPr="00CF36C9">
        <w:rPr>
          <w:rFonts w:ascii="Times New Roman" w:hAnsi="Times New Roman" w:cs="Times New Roman"/>
          <w:sz w:val="24"/>
          <w:szCs w:val="24"/>
        </w:rPr>
        <w:tab/>
      </w:r>
      <w:r w:rsidRPr="00CF36C9">
        <w:rPr>
          <w:rFonts w:ascii="Times New Roman" w:hAnsi="Times New Roman" w:cs="Times New Roman"/>
          <w:sz w:val="24"/>
          <w:szCs w:val="24"/>
        </w:rPr>
        <w:tab/>
        <w:t xml:space="preserve"> $1,200,000</w:t>
      </w:r>
    </w:p>
    <w:p w:rsidR="00CF36C9" w:rsidRPr="00CF36C9" w:rsidRDefault="00CF36C9" w:rsidP="00CF36C9">
      <w:pPr>
        <w:rPr>
          <w:rFonts w:ascii="Times New Roman" w:hAnsi="Times New Roman" w:cs="Times New Roman"/>
          <w:sz w:val="24"/>
          <w:szCs w:val="24"/>
        </w:rPr>
      </w:pPr>
      <w:r w:rsidRPr="00CF36C9">
        <w:rPr>
          <w:rFonts w:ascii="Times New Roman" w:hAnsi="Times New Roman" w:cs="Times New Roman"/>
          <w:sz w:val="24"/>
          <w:szCs w:val="24"/>
        </w:rPr>
        <w:t>Gain on sale of property, plant and equipment</w:t>
      </w:r>
      <w:r w:rsidRPr="00CF36C9">
        <w:rPr>
          <w:rFonts w:ascii="Times New Roman" w:hAnsi="Times New Roman" w:cs="Times New Roman"/>
          <w:sz w:val="24"/>
          <w:szCs w:val="24"/>
        </w:rPr>
        <w:tab/>
      </w:r>
      <w:r w:rsidRPr="00CF36C9">
        <w:rPr>
          <w:rFonts w:ascii="Times New Roman" w:hAnsi="Times New Roman" w:cs="Times New Roman"/>
          <w:sz w:val="24"/>
          <w:szCs w:val="24"/>
        </w:rPr>
        <w:tab/>
        <w:t xml:space="preserve">      400,000</w:t>
      </w:r>
    </w:p>
    <w:p w:rsidR="00CF36C9" w:rsidRPr="00CF36C9" w:rsidRDefault="00CF36C9" w:rsidP="00CF36C9">
      <w:pPr>
        <w:rPr>
          <w:rFonts w:ascii="Times New Roman" w:hAnsi="Times New Roman" w:cs="Times New Roman"/>
          <w:b/>
          <w:sz w:val="24"/>
          <w:szCs w:val="24"/>
        </w:rPr>
      </w:pPr>
      <w:r w:rsidRPr="00CF36C9">
        <w:rPr>
          <w:rFonts w:ascii="Times New Roman" w:hAnsi="Times New Roman" w:cs="Times New Roman"/>
          <w:b/>
          <w:sz w:val="24"/>
          <w:szCs w:val="24"/>
        </w:rPr>
        <w:t xml:space="preserve">N.B –Commercial Substance under ASPE: Newly acquired asset is recorded at </w:t>
      </w:r>
      <w:r w:rsidRPr="00CF36C9">
        <w:rPr>
          <w:rFonts w:ascii="Times New Roman" w:hAnsi="Times New Roman" w:cs="Times New Roman"/>
          <w:b/>
          <w:sz w:val="24"/>
          <w:szCs w:val="24"/>
          <w:u w:val="single"/>
        </w:rPr>
        <w:t>fair value of asset given up</w:t>
      </w:r>
      <w:r w:rsidRPr="00CF36C9">
        <w:rPr>
          <w:rFonts w:ascii="Times New Roman" w:hAnsi="Times New Roman" w:cs="Times New Roman"/>
          <w:b/>
          <w:sz w:val="24"/>
          <w:szCs w:val="24"/>
        </w:rPr>
        <w:t xml:space="preserve"> as above.</w:t>
      </w:r>
    </w:p>
    <w:p w:rsidR="00CF36C9" w:rsidRPr="00CF36C9" w:rsidRDefault="00CF36C9" w:rsidP="00CF36C9">
      <w:pPr>
        <w:rPr>
          <w:rFonts w:ascii="Times New Roman" w:hAnsi="Times New Roman" w:cs="Times New Roman"/>
          <w:b/>
          <w:sz w:val="24"/>
          <w:szCs w:val="24"/>
        </w:rPr>
      </w:pPr>
      <w:r w:rsidRPr="00CF36C9">
        <w:rPr>
          <w:rFonts w:ascii="Times New Roman" w:hAnsi="Times New Roman" w:cs="Times New Roman"/>
          <w:b/>
          <w:sz w:val="24"/>
          <w:szCs w:val="24"/>
        </w:rPr>
        <w:t>Exchanges without commercial substance are the same under IFRS and ASPE.</w:t>
      </w:r>
    </w:p>
    <w:p w:rsidR="00496493" w:rsidRPr="00496493" w:rsidRDefault="00496493" w:rsidP="00496493">
      <w:pPr>
        <w:widowControl w:val="0"/>
        <w:tabs>
          <w:tab w:val="left" w:pos="640"/>
        </w:tabs>
        <w:autoSpaceDE w:val="0"/>
        <w:autoSpaceDN w:val="0"/>
        <w:adjustRightInd w:val="0"/>
        <w:spacing w:before="360" w:after="120" w:line="240" w:lineRule="auto"/>
        <w:rPr>
          <w:rFonts w:ascii="Times New Roman" w:hAnsi="Times New Roman" w:cs="Times New Roman"/>
          <w:b/>
          <w:sz w:val="24"/>
          <w:szCs w:val="24"/>
          <w:u w:val="single"/>
          <w:lang w:val="en-GB"/>
        </w:rPr>
      </w:pPr>
      <w:r w:rsidRPr="00496493">
        <w:rPr>
          <w:rFonts w:ascii="Times New Roman" w:hAnsi="Times New Roman" w:cs="Times New Roman"/>
          <w:b/>
          <w:sz w:val="24"/>
          <w:szCs w:val="24"/>
          <w:u w:val="single"/>
          <w:lang w:val="en-GB"/>
        </w:rPr>
        <w:lastRenderedPageBreak/>
        <w:t>** Now that we have looked at PPE, let’s briefly talk about Investment Property and Biological Assets.  These are separate standards under IFRS. Under ASPE they fall under PPE</w:t>
      </w:r>
      <w:proofErr w:type="gramStart"/>
      <w:r w:rsidRPr="00496493">
        <w:rPr>
          <w:rFonts w:ascii="Times New Roman" w:hAnsi="Times New Roman" w:cs="Times New Roman"/>
          <w:b/>
          <w:sz w:val="24"/>
          <w:szCs w:val="24"/>
          <w:u w:val="single"/>
          <w:lang w:val="en-GB"/>
        </w:rPr>
        <w:t>.*</w:t>
      </w:r>
      <w:proofErr w:type="gramEnd"/>
      <w:r w:rsidRPr="00496493">
        <w:rPr>
          <w:rFonts w:ascii="Times New Roman" w:hAnsi="Times New Roman" w:cs="Times New Roman"/>
          <w:b/>
          <w:sz w:val="24"/>
          <w:szCs w:val="24"/>
          <w:u w:val="single"/>
          <w:lang w:val="en-GB"/>
        </w:rPr>
        <w:t>*</w:t>
      </w:r>
    </w:p>
    <w:p w:rsidR="00496493" w:rsidRPr="00496493" w:rsidRDefault="00496493" w:rsidP="00496493">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r w:rsidRPr="00496493">
        <w:rPr>
          <w:rFonts w:ascii="Times New Roman" w:hAnsi="Times New Roman" w:cs="Times New Roman"/>
          <w:b/>
          <w:sz w:val="24"/>
          <w:szCs w:val="24"/>
          <w:lang w:val="en-GB"/>
        </w:rPr>
        <w:t>Investment Propert</w:t>
      </w:r>
      <w:r>
        <w:rPr>
          <w:rFonts w:ascii="Times New Roman" w:hAnsi="Times New Roman" w:cs="Times New Roman"/>
          <w:b/>
          <w:sz w:val="24"/>
          <w:szCs w:val="24"/>
          <w:lang w:val="en-GB"/>
        </w:rPr>
        <w:t>y</w:t>
      </w:r>
    </w:p>
    <w:p w:rsidR="00496493" w:rsidRPr="00496493" w:rsidRDefault="00496493" w:rsidP="00496493">
      <w:pPr>
        <w:spacing w:line="280" w:lineRule="exact"/>
        <w:rPr>
          <w:rFonts w:ascii="Times New Roman" w:eastAsia="+mn-ea" w:hAnsi="Times New Roman" w:cs="Times New Roman"/>
          <w:bCs/>
          <w:sz w:val="24"/>
          <w:szCs w:val="24"/>
        </w:rPr>
      </w:pPr>
      <w:r w:rsidRPr="00496493">
        <w:rPr>
          <w:rFonts w:ascii="Times New Roman" w:eastAsia="+mn-ea" w:hAnsi="Times New Roman" w:cs="Times New Roman"/>
          <w:bCs/>
          <w:sz w:val="24"/>
          <w:szCs w:val="24"/>
        </w:rPr>
        <w:t>A separate IFRS exists for Investment Properties. Under ASPE, this is covered under Property Plant and Equipment.</w:t>
      </w:r>
    </w:p>
    <w:p w:rsidR="00496493" w:rsidRPr="00496493" w:rsidRDefault="00496493" w:rsidP="00496493">
      <w:pPr>
        <w:spacing w:line="280" w:lineRule="exact"/>
        <w:rPr>
          <w:rFonts w:ascii="Times New Roman" w:hAnsi="Times New Roman" w:cs="Times New Roman"/>
          <w:sz w:val="24"/>
          <w:szCs w:val="24"/>
        </w:rPr>
      </w:pPr>
      <w:r w:rsidRPr="00496493">
        <w:rPr>
          <w:rFonts w:ascii="Times New Roman" w:eastAsia="+mn-ea" w:hAnsi="Times New Roman" w:cs="Times New Roman"/>
          <w:b/>
          <w:bCs/>
          <w:sz w:val="24"/>
          <w:szCs w:val="24"/>
        </w:rPr>
        <w:t>Investment property</w:t>
      </w:r>
      <w:r w:rsidRPr="00496493">
        <w:rPr>
          <w:rFonts w:ascii="Times New Roman" w:eastAsia="+mn-ea" w:hAnsi="Times New Roman" w:cs="Times New Roman"/>
          <w:sz w:val="24"/>
          <w:szCs w:val="24"/>
        </w:rPr>
        <w:t xml:space="preserve"> is defined as p</w:t>
      </w:r>
      <w:r w:rsidRPr="00496493">
        <w:rPr>
          <w:rFonts w:ascii="Times New Roman" w:hAnsi="Times New Roman" w:cs="Times New Roman"/>
          <w:sz w:val="24"/>
          <w:szCs w:val="24"/>
        </w:rPr>
        <w:t>roperty</w:t>
      </w:r>
      <w:r w:rsidRPr="00496493">
        <w:rPr>
          <w:rFonts w:ascii="Times New Roman" w:eastAsia="+mn-ea" w:hAnsi="Times New Roman" w:cs="Times New Roman"/>
          <w:sz w:val="24"/>
          <w:szCs w:val="24"/>
        </w:rPr>
        <w:t xml:space="preserve"> held to earn rentals or for capital appreciation or both, rather than for:</w:t>
      </w:r>
    </w:p>
    <w:p w:rsidR="00496493" w:rsidRPr="00496493" w:rsidRDefault="00496493" w:rsidP="00496493">
      <w:pPr>
        <w:numPr>
          <w:ilvl w:val="0"/>
          <w:numId w:val="32"/>
        </w:numPr>
        <w:spacing w:line="280" w:lineRule="exact"/>
        <w:rPr>
          <w:rFonts w:ascii="Times New Roman" w:hAnsi="Times New Roman" w:cs="Times New Roman"/>
          <w:sz w:val="24"/>
          <w:szCs w:val="24"/>
        </w:rPr>
      </w:pPr>
      <w:r w:rsidRPr="00496493">
        <w:rPr>
          <w:rFonts w:ascii="Times New Roman" w:hAnsi="Times New Roman" w:cs="Times New Roman"/>
          <w:sz w:val="24"/>
          <w:szCs w:val="24"/>
        </w:rPr>
        <w:t>Use</w:t>
      </w:r>
      <w:r w:rsidRPr="00496493">
        <w:rPr>
          <w:rFonts w:ascii="Times New Roman" w:eastAsia="+mn-ea" w:hAnsi="Times New Roman" w:cs="Times New Roman"/>
          <w:sz w:val="24"/>
          <w:szCs w:val="24"/>
        </w:rPr>
        <w:t xml:space="preserve"> in the production or supply of goods or services or for administrative purposes; or</w:t>
      </w:r>
    </w:p>
    <w:p w:rsidR="00496493" w:rsidRPr="00496493" w:rsidRDefault="00496493" w:rsidP="00496493">
      <w:pPr>
        <w:numPr>
          <w:ilvl w:val="0"/>
          <w:numId w:val="32"/>
        </w:numPr>
        <w:spacing w:line="280" w:lineRule="exact"/>
        <w:rPr>
          <w:rFonts w:ascii="Times New Roman" w:hAnsi="Times New Roman" w:cs="Times New Roman"/>
          <w:sz w:val="24"/>
          <w:szCs w:val="24"/>
        </w:rPr>
      </w:pPr>
      <w:r w:rsidRPr="00496493">
        <w:rPr>
          <w:rFonts w:ascii="Times New Roman" w:hAnsi="Times New Roman" w:cs="Times New Roman"/>
          <w:sz w:val="24"/>
          <w:szCs w:val="24"/>
        </w:rPr>
        <w:t>Sale</w:t>
      </w:r>
      <w:r w:rsidRPr="00496493">
        <w:rPr>
          <w:rFonts w:ascii="Times New Roman" w:eastAsia="+mn-ea" w:hAnsi="Times New Roman" w:cs="Times New Roman"/>
          <w:sz w:val="24"/>
          <w:szCs w:val="24"/>
        </w:rPr>
        <w:t xml:space="preserve"> in the ordinary course of business</w:t>
      </w:r>
    </w:p>
    <w:p w:rsidR="00496493" w:rsidRPr="00496493" w:rsidRDefault="00496493" w:rsidP="00496493">
      <w:p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Investment property is recognized as an asset when:</w:t>
      </w:r>
    </w:p>
    <w:p w:rsidR="00496493" w:rsidRPr="00496493" w:rsidRDefault="00496493" w:rsidP="00496493">
      <w:pPr>
        <w:numPr>
          <w:ilvl w:val="0"/>
          <w:numId w:val="33"/>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it is probable that its future economic benefits will flow to the entity, and</w:t>
      </w:r>
    </w:p>
    <w:p w:rsidR="00496493" w:rsidRPr="00496493" w:rsidRDefault="00496493" w:rsidP="00496493">
      <w:pPr>
        <w:numPr>
          <w:ilvl w:val="0"/>
          <w:numId w:val="33"/>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its cost can be measured reliably</w:t>
      </w:r>
    </w:p>
    <w:p w:rsidR="00496493" w:rsidRPr="00496493" w:rsidRDefault="00496493" w:rsidP="00496493">
      <w:p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 xml:space="preserve">Investment property is recognized initially at cost – applying the cost model of IAS 16 </w:t>
      </w:r>
      <w:r w:rsidRPr="00496493">
        <w:rPr>
          <w:rFonts w:ascii="Times New Roman" w:eastAsia="+mn-ea" w:hAnsi="Times New Roman" w:cs="Times New Roman"/>
          <w:i/>
          <w:iCs/>
          <w:sz w:val="24"/>
          <w:szCs w:val="24"/>
        </w:rPr>
        <w:t>Property, Plant and Equipment</w:t>
      </w:r>
      <w:r w:rsidRPr="00496493">
        <w:rPr>
          <w:rFonts w:ascii="Times New Roman" w:eastAsia="+mn-ea" w:hAnsi="Times New Roman" w:cs="Times New Roman"/>
          <w:sz w:val="24"/>
          <w:szCs w:val="24"/>
        </w:rPr>
        <w:t xml:space="preserve"> – including what is capitalized in cost and the principles for non-monetary transactions</w:t>
      </w:r>
    </w:p>
    <w:p w:rsidR="00496493" w:rsidRPr="00496493" w:rsidRDefault="00496493" w:rsidP="00496493">
      <w:p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 xml:space="preserve">Leased investment property is measured according to IAS 17 </w:t>
      </w:r>
      <w:r w:rsidRPr="00496493">
        <w:rPr>
          <w:rFonts w:ascii="Times New Roman" w:eastAsia="+mn-ea" w:hAnsi="Times New Roman" w:cs="Times New Roman"/>
          <w:i/>
          <w:iCs/>
          <w:sz w:val="24"/>
          <w:szCs w:val="24"/>
        </w:rPr>
        <w:t>Leases</w:t>
      </w:r>
      <w:r w:rsidRPr="00496493">
        <w:rPr>
          <w:rFonts w:ascii="Times New Roman" w:eastAsia="+mn-ea" w:hAnsi="Times New Roman" w:cs="Times New Roman"/>
          <w:sz w:val="24"/>
          <w:szCs w:val="24"/>
        </w:rPr>
        <w:t xml:space="preserve"> </w:t>
      </w:r>
    </w:p>
    <w:p w:rsidR="00496493" w:rsidRPr="00496493" w:rsidRDefault="00496493" w:rsidP="00496493">
      <w:p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After initial recognition, an entity has a choice of methods to account for investment property:</w:t>
      </w:r>
    </w:p>
    <w:p w:rsidR="00496493" w:rsidRPr="00496493" w:rsidRDefault="00496493" w:rsidP="00496493">
      <w:pPr>
        <w:numPr>
          <w:ilvl w:val="0"/>
          <w:numId w:val="34"/>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Fair value model (FVM), or</w:t>
      </w:r>
    </w:p>
    <w:p w:rsidR="00496493" w:rsidRPr="00496493" w:rsidRDefault="00496493" w:rsidP="00496493">
      <w:pPr>
        <w:numPr>
          <w:ilvl w:val="0"/>
          <w:numId w:val="34"/>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Cost model (CM)</w:t>
      </w:r>
    </w:p>
    <w:p w:rsidR="00496493" w:rsidRPr="00496493" w:rsidRDefault="00496493" w:rsidP="00496493">
      <w:pPr>
        <w:spacing w:line="280" w:lineRule="exact"/>
        <w:rPr>
          <w:rFonts w:ascii="Times New Roman" w:hAnsi="Times New Roman" w:cs="Times New Roman"/>
          <w:i/>
          <w:sz w:val="24"/>
          <w:szCs w:val="24"/>
        </w:rPr>
      </w:pPr>
      <w:r w:rsidRPr="00496493">
        <w:rPr>
          <w:rFonts w:ascii="Times New Roman" w:eastAsia="+mn-ea" w:hAnsi="Times New Roman" w:cs="Times New Roman"/>
          <w:i/>
          <w:sz w:val="24"/>
          <w:szCs w:val="24"/>
        </w:rPr>
        <w:t xml:space="preserve">Must apply </w:t>
      </w:r>
      <w:r w:rsidRPr="00496493">
        <w:rPr>
          <w:rFonts w:ascii="Times New Roman" w:eastAsia="+mn-ea" w:hAnsi="Times New Roman" w:cs="Times New Roman"/>
          <w:i/>
          <w:sz w:val="24"/>
          <w:szCs w:val="24"/>
          <w:u w:val="single"/>
        </w:rPr>
        <w:t>one model to all</w:t>
      </w:r>
      <w:r w:rsidRPr="00496493">
        <w:rPr>
          <w:rFonts w:ascii="Times New Roman" w:eastAsia="+mn-ea" w:hAnsi="Times New Roman" w:cs="Times New Roman"/>
          <w:i/>
          <w:sz w:val="24"/>
          <w:szCs w:val="24"/>
        </w:rPr>
        <w:t xml:space="preserve"> of its investment property</w:t>
      </w:r>
    </w:p>
    <w:p w:rsidR="00496493" w:rsidRPr="00496493" w:rsidRDefault="00496493" w:rsidP="00496493">
      <w:pPr>
        <w:widowControl w:val="0"/>
        <w:tabs>
          <w:tab w:val="left" w:pos="640"/>
        </w:tabs>
        <w:autoSpaceDE w:val="0"/>
        <w:autoSpaceDN w:val="0"/>
        <w:adjustRightInd w:val="0"/>
        <w:spacing w:before="360" w:after="120" w:line="240" w:lineRule="auto"/>
        <w:rPr>
          <w:rFonts w:ascii="Times New Roman" w:hAnsi="Times New Roman" w:cs="Times New Roman"/>
          <w:i/>
          <w:sz w:val="24"/>
          <w:szCs w:val="24"/>
          <w:lang w:val="en-GB"/>
        </w:rPr>
      </w:pPr>
      <w:r w:rsidRPr="00496493">
        <w:rPr>
          <w:rFonts w:ascii="Times New Roman" w:hAnsi="Times New Roman" w:cs="Times New Roman"/>
          <w:i/>
          <w:sz w:val="24"/>
          <w:szCs w:val="24"/>
          <w:lang w:val="en-GB"/>
        </w:rPr>
        <w:t>Fair value model (FVM):</w:t>
      </w:r>
    </w:p>
    <w:p w:rsidR="00496493" w:rsidRPr="00496493" w:rsidRDefault="00496493" w:rsidP="00496493">
      <w:pPr>
        <w:numPr>
          <w:ilvl w:val="0"/>
          <w:numId w:val="31"/>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Assets are measured at fair value</w:t>
      </w:r>
    </w:p>
    <w:p w:rsidR="00496493" w:rsidRPr="00496493" w:rsidRDefault="00496493" w:rsidP="00496493">
      <w:pPr>
        <w:numPr>
          <w:ilvl w:val="0"/>
          <w:numId w:val="31"/>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Changes in fair value are recognized in profit or loss in period of change</w:t>
      </w:r>
    </w:p>
    <w:p w:rsidR="00496493" w:rsidRPr="00496493" w:rsidRDefault="00496493" w:rsidP="00496493">
      <w:pPr>
        <w:numPr>
          <w:ilvl w:val="0"/>
          <w:numId w:val="31"/>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No depreciation is recorded</w:t>
      </w:r>
    </w:p>
    <w:p w:rsidR="00496493" w:rsidRPr="00496493" w:rsidRDefault="00496493" w:rsidP="00496493">
      <w:pPr>
        <w:numPr>
          <w:ilvl w:val="0"/>
          <w:numId w:val="31"/>
        </w:numPr>
        <w:spacing w:line="280" w:lineRule="exact"/>
        <w:rPr>
          <w:rFonts w:ascii="Times New Roman" w:hAnsi="Times New Roman" w:cs="Times New Roman"/>
          <w:sz w:val="24"/>
          <w:szCs w:val="24"/>
        </w:rPr>
      </w:pPr>
      <w:r w:rsidRPr="00496493">
        <w:rPr>
          <w:rFonts w:ascii="Times New Roman" w:eastAsia="+mn-ea" w:hAnsi="Times New Roman" w:cs="Times New Roman"/>
          <w:sz w:val="24"/>
          <w:szCs w:val="24"/>
        </w:rPr>
        <w:t>Fair values continue to be used even if difficult to measure reliably</w:t>
      </w:r>
    </w:p>
    <w:p w:rsidR="00496493" w:rsidRPr="00496493" w:rsidRDefault="00496493" w:rsidP="00496493">
      <w:pPr>
        <w:widowControl w:val="0"/>
        <w:autoSpaceDE w:val="0"/>
        <w:autoSpaceDN w:val="0"/>
        <w:adjustRightInd w:val="0"/>
        <w:spacing w:before="240" w:after="120" w:line="280" w:lineRule="exact"/>
        <w:rPr>
          <w:rFonts w:ascii="Times New Roman" w:hAnsi="Times New Roman" w:cs="Times New Roman"/>
          <w:b/>
          <w:bCs/>
          <w:i/>
          <w:iCs/>
          <w:sz w:val="24"/>
          <w:szCs w:val="24"/>
        </w:rPr>
      </w:pPr>
      <w:r w:rsidRPr="00496493">
        <w:rPr>
          <w:rFonts w:ascii="Times New Roman" w:hAnsi="Times New Roman" w:cs="Times New Roman"/>
          <w:b/>
          <w:bCs/>
          <w:i/>
          <w:iCs/>
          <w:sz w:val="24"/>
          <w:szCs w:val="24"/>
        </w:rPr>
        <w:t>Fair value:</w:t>
      </w:r>
    </w:p>
    <w:p w:rsidR="00496493" w:rsidRPr="00496493" w:rsidRDefault="00496493" w:rsidP="00496493">
      <w:pPr>
        <w:widowControl w:val="0"/>
        <w:numPr>
          <w:ilvl w:val="0"/>
          <w:numId w:val="35"/>
        </w:numPr>
        <w:autoSpaceDE w:val="0"/>
        <w:autoSpaceDN w:val="0"/>
        <w:adjustRightInd w:val="0"/>
        <w:spacing w:before="240" w:after="120" w:line="280" w:lineRule="exact"/>
        <w:rPr>
          <w:rFonts w:ascii="Times New Roman" w:hAnsi="Times New Roman" w:cs="Times New Roman"/>
          <w:b/>
          <w:bCs/>
          <w:i/>
          <w:iCs/>
          <w:sz w:val="24"/>
          <w:szCs w:val="24"/>
        </w:rPr>
      </w:pPr>
      <w:r w:rsidRPr="00496493">
        <w:rPr>
          <w:rFonts w:ascii="Times New Roman" w:eastAsia="+mn-ea" w:hAnsi="Times New Roman" w:cs="Times New Roman"/>
          <w:sz w:val="24"/>
          <w:szCs w:val="24"/>
        </w:rPr>
        <w:t>Price at which property could be exchanged between knowledgeable, willing parties in an arm’s length transactions, without any special concessions or deductions for transaction costs</w:t>
      </w:r>
    </w:p>
    <w:p w:rsidR="00496493" w:rsidRPr="00496493" w:rsidRDefault="00496493" w:rsidP="00496493">
      <w:pPr>
        <w:widowControl w:val="0"/>
        <w:numPr>
          <w:ilvl w:val="0"/>
          <w:numId w:val="35"/>
        </w:numPr>
        <w:autoSpaceDE w:val="0"/>
        <w:autoSpaceDN w:val="0"/>
        <w:adjustRightInd w:val="0"/>
        <w:spacing w:before="240" w:after="120" w:line="280" w:lineRule="exact"/>
        <w:rPr>
          <w:rFonts w:ascii="Times New Roman" w:hAnsi="Times New Roman" w:cs="Times New Roman"/>
          <w:b/>
          <w:bCs/>
          <w:i/>
          <w:iCs/>
          <w:sz w:val="24"/>
          <w:szCs w:val="24"/>
        </w:rPr>
      </w:pPr>
      <w:r w:rsidRPr="00496493">
        <w:rPr>
          <w:rFonts w:ascii="Times New Roman" w:eastAsia="+mn-ea" w:hAnsi="Times New Roman" w:cs="Times New Roman"/>
          <w:sz w:val="24"/>
          <w:szCs w:val="24"/>
        </w:rPr>
        <w:lastRenderedPageBreak/>
        <w:t>Best evidence is current prices in an active market for similar property in the same location and condition</w:t>
      </w:r>
    </w:p>
    <w:p w:rsidR="00496493" w:rsidRPr="00496493" w:rsidRDefault="00496493" w:rsidP="00496493">
      <w:pPr>
        <w:widowControl w:val="0"/>
        <w:numPr>
          <w:ilvl w:val="0"/>
          <w:numId w:val="35"/>
        </w:numPr>
        <w:autoSpaceDE w:val="0"/>
        <w:autoSpaceDN w:val="0"/>
        <w:adjustRightInd w:val="0"/>
        <w:spacing w:before="240" w:after="120" w:line="280" w:lineRule="exact"/>
        <w:rPr>
          <w:rFonts w:ascii="Times New Roman" w:hAnsi="Times New Roman" w:cs="Times New Roman"/>
          <w:b/>
          <w:bCs/>
          <w:i/>
          <w:iCs/>
          <w:sz w:val="24"/>
          <w:szCs w:val="24"/>
        </w:rPr>
      </w:pPr>
      <w:r w:rsidRPr="00496493">
        <w:rPr>
          <w:rFonts w:ascii="Times New Roman" w:eastAsia="+mn-ea" w:hAnsi="Times New Roman" w:cs="Times New Roman"/>
          <w:sz w:val="24"/>
          <w:szCs w:val="24"/>
        </w:rPr>
        <w:t>If not available, other methods can be used to determine</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r>
        <w:rPr>
          <w:rFonts w:ascii="Times New Roman" w:hAnsi="Times New Roman" w:cs="Times New Roman"/>
          <w:b/>
          <w:sz w:val="24"/>
          <w:szCs w:val="24"/>
        </w:rPr>
        <w:t xml:space="preserve"> N.B: If part of the property is held for capital appreciation and the other part for rental income, these are recorded separately and tested for impairment separately.</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r>
        <w:rPr>
          <w:rFonts w:ascii="Times New Roman" w:hAnsi="Times New Roman" w:cs="Times New Roman"/>
          <w:b/>
          <w:sz w:val="24"/>
          <w:szCs w:val="24"/>
        </w:rPr>
        <w:t>Remember – must use fair value or cost model for ALL Investment properties.</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r>
        <w:rPr>
          <w:rFonts w:ascii="Times New Roman" w:hAnsi="Times New Roman" w:cs="Times New Roman"/>
          <w:b/>
          <w:sz w:val="24"/>
          <w:szCs w:val="24"/>
        </w:rPr>
        <w:t>Biological Assets:</w:t>
      </w:r>
    </w:p>
    <w:p w:rsidR="00172AB2" w:rsidRDefault="00172AB2" w:rsidP="00396E36">
      <w:pPr>
        <w:widowControl w:val="0"/>
        <w:autoSpaceDE w:val="0"/>
        <w:autoSpaceDN w:val="0"/>
        <w:adjustRightInd w:val="0"/>
        <w:spacing w:after="0" w:line="280" w:lineRule="exact"/>
        <w:rPr>
          <w:rFonts w:ascii="Times New Roman" w:hAnsi="Times New Roman" w:cs="Times New Roman"/>
          <w:b/>
          <w:sz w:val="24"/>
          <w:szCs w:val="24"/>
        </w:rPr>
      </w:pPr>
    </w:p>
    <w:p w:rsidR="00172AB2" w:rsidRPr="00172AB2" w:rsidRDefault="00172AB2" w:rsidP="00396E36">
      <w:pPr>
        <w:widowControl w:val="0"/>
        <w:autoSpaceDE w:val="0"/>
        <w:autoSpaceDN w:val="0"/>
        <w:adjustRightInd w:val="0"/>
        <w:spacing w:after="0" w:line="280" w:lineRule="exact"/>
        <w:rPr>
          <w:rFonts w:ascii="Times New Roman" w:hAnsi="Times New Roman" w:cs="Times New Roman"/>
          <w:sz w:val="24"/>
          <w:szCs w:val="24"/>
        </w:rPr>
      </w:pPr>
      <w:r w:rsidRPr="00172AB2">
        <w:rPr>
          <w:rFonts w:ascii="Times New Roman" w:hAnsi="Times New Roman" w:cs="Times New Roman"/>
          <w:sz w:val="24"/>
          <w:szCs w:val="24"/>
        </w:rPr>
        <w:t>These include plants, livestock, and organic perishable items – i.e. living things.</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Pr="00496493" w:rsidRDefault="00496493" w:rsidP="00396E36">
      <w:pPr>
        <w:widowControl w:val="0"/>
        <w:autoSpaceDE w:val="0"/>
        <w:autoSpaceDN w:val="0"/>
        <w:adjustRightInd w:val="0"/>
        <w:spacing w:after="0" w:line="280" w:lineRule="exact"/>
        <w:rPr>
          <w:rFonts w:ascii="Times New Roman" w:hAnsi="Times New Roman" w:cs="Times New Roman"/>
          <w:sz w:val="24"/>
          <w:szCs w:val="24"/>
        </w:rPr>
      </w:pPr>
      <w:r w:rsidRPr="00496493">
        <w:rPr>
          <w:rFonts w:ascii="Times New Roman" w:hAnsi="Times New Roman" w:cs="Times New Roman"/>
          <w:sz w:val="24"/>
          <w:szCs w:val="24"/>
        </w:rPr>
        <w:t>Again a separate standard exists under IFRS for these. General rule is that they are carried at Fair Value less costs to sell.</w:t>
      </w:r>
    </w:p>
    <w:p w:rsidR="00496493" w:rsidRPr="00496493" w:rsidRDefault="00496493" w:rsidP="00396E36">
      <w:pPr>
        <w:widowControl w:val="0"/>
        <w:autoSpaceDE w:val="0"/>
        <w:autoSpaceDN w:val="0"/>
        <w:adjustRightInd w:val="0"/>
        <w:spacing w:after="0" w:line="280" w:lineRule="exact"/>
        <w:rPr>
          <w:rFonts w:ascii="Times New Roman" w:hAnsi="Times New Roman" w:cs="Times New Roman"/>
          <w:sz w:val="24"/>
          <w:szCs w:val="24"/>
        </w:rPr>
      </w:pPr>
    </w:p>
    <w:p w:rsidR="00496493" w:rsidRPr="00496493" w:rsidRDefault="00496493" w:rsidP="00396E36">
      <w:pPr>
        <w:widowControl w:val="0"/>
        <w:autoSpaceDE w:val="0"/>
        <w:autoSpaceDN w:val="0"/>
        <w:adjustRightInd w:val="0"/>
        <w:spacing w:after="0" w:line="280" w:lineRule="exact"/>
        <w:rPr>
          <w:rFonts w:ascii="Times New Roman" w:hAnsi="Times New Roman" w:cs="Times New Roman"/>
          <w:sz w:val="24"/>
          <w:szCs w:val="24"/>
        </w:rPr>
      </w:pPr>
      <w:r w:rsidRPr="00496493">
        <w:rPr>
          <w:rFonts w:ascii="Times New Roman" w:hAnsi="Times New Roman" w:cs="Times New Roman"/>
          <w:sz w:val="24"/>
          <w:szCs w:val="24"/>
        </w:rPr>
        <w:t>Unlike other assets, many biological assets increase in value over time as they age/mature – e.g. cheese, cattle etc...</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rPr>
      </w:pPr>
    </w:p>
    <w:p w:rsidR="008A675B" w:rsidRPr="008A675B" w:rsidRDefault="008A675B" w:rsidP="00396E36">
      <w:pPr>
        <w:widowControl w:val="0"/>
        <w:autoSpaceDE w:val="0"/>
        <w:autoSpaceDN w:val="0"/>
        <w:adjustRightInd w:val="0"/>
        <w:spacing w:after="0" w:line="280" w:lineRule="exact"/>
        <w:rPr>
          <w:rFonts w:ascii="Times New Roman" w:hAnsi="Times New Roman" w:cs="Times New Roman"/>
          <w:b/>
          <w:sz w:val="24"/>
          <w:szCs w:val="24"/>
        </w:rPr>
      </w:pPr>
      <w:r w:rsidRPr="008A675B">
        <w:rPr>
          <w:rFonts w:ascii="Times New Roman" w:hAnsi="Times New Roman" w:cs="Times New Roman"/>
          <w:b/>
          <w:sz w:val="24"/>
          <w:szCs w:val="24"/>
        </w:rPr>
        <w:lastRenderedPageBreak/>
        <w:t>Donated Assets:</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Non-reciprocal transfer in that company gives nothing in exchange.  Do the assets need to be recognized?</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sidRPr="00046047">
        <w:rPr>
          <w:rFonts w:ascii="Times New Roman" w:hAnsi="Times New Roman" w:cs="Times New Roman"/>
          <w:sz w:val="24"/>
          <w:szCs w:val="24"/>
          <w:u w:val="single"/>
        </w:rPr>
        <w:t>Argument against recognition:</w:t>
      </w:r>
      <w:r>
        <w:rPr>
          <w:rFonts w:ascii="Times New Roman" w:hAnsi="Times New Roman" w:cs="Times New Roman"/>
          <w:sz w:val="24"/>
          <w:szCs w:val="24"/>
        </w:rPr>
        <w:t xml:space="preserve"> company did not sacrifice anything.</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sidRPr="008A675B">
        <w:rPr>
          <w:rFonts w:ascii="Times New Roman" w:hAnsi="Times New Roman" w:cs="Times New Roman"/>
          <w:sz w:val="24"/>
          <w:szCs w:val="24"/>
          <w:u w:val="single"/>
        </w:rPr>
        <w:t>Argument for recognition:</w:t>
      </w:r>
      <w:r>
        <w:rPr>
          <w:rFonts w:ascii="Times New Roman" w:hAnsi="Times New Roman" w:cs="Times New Roman"/>
          <w:sz w:val="24"/>
          <w:szCs w:val="24"/>
        </w:rPr>
        <w:t xml:space="preserve"> Assets now under company control.</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Current practice </w:t>
      </w:r>
      <w:r w:rsidR="00D2307F">
        <w:rPr>
          <w:rFonts w:ascii="Times New Roman" w:hAnsi="Times New Roman" w:cs="Times New Roman"/>
          <w:sz w:val="24"/>
          <w:szCs w:val="24"/>
        </w:rPr>
        <w:t xml:space="preserve">in Canada </w:t>
      </w:r>
      <w:r>
        <w:rPr>
          <w:rFonts w:ascii="Times New Roman" w:hAnsi="Times New Roman" w:cs="Times New Roman"/>
          <w:sz w:val="24"/>
          <w:szCs w:val="24"/>
        </w:rPr>
        <w:t xml:space="preserve">is to record asset at fair value with corresponding increase to </w:t>
      </w:r>
      <w:r w:rsidRPr="008A675B">
        <w:rPr>
          <w:rFonts w:ascii="Times New Roman" w:hAnsi="Times New Roman" w:cs="Times New Roman"/>
          <w:sz w:val="24"/>
          <w:szCs w:val="24"/>
          <w:u w:val="single"/>
        </w:rPr>
        <w:t>EQUITY</w:t>
      </w:r>
      <w:r>
        <w:rPr>
          <w:rFonts w:ascii="Times New Roman" w:hAnsi="Times New Roman" w:cs="Times New Roman"/>
          <w:sz w:val="24"/>
          <w:szCs w:val="24"/>
        </w:rPr>
        <w:t>.</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E.g.: Land donated to company with a FV of $50,000:</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Land</w:t>
      </w:r>
      <w:r>
        <w:rPr>
          <w:rFonts w:ascii="Times New Roman" w:hAnsi="Times New Roman" w:cs="Times New Roman"/>
          <w:sz w:val="24"/>
          <w:szCs w:val="24"/>
        </w:rPr>
        <w:tab/>
        <w:t>50,000</w:t>
      </w:r>
    </w:p>
    <w:p w:rsidR="008A675B" w:rsidRDefault="008A675B"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  Contributed Capital</w:t>
      </w:r>
      <w:r>
        <w:rPr>
          <w:rFonts w:ascii="Times New Roman" w:hAnsi="Times New Roman" w:cs="Times New Roman"/>
          <w:sz w:val="24"/>
          <w:szCs w:val="24"/>
        </w:rPr>
        <w:tab/>
        <w:t>50,000.</w:t>
      </w:r>
    </w:p>
    <w:p w:rsidR="00046047" w:rsidRDefault="00046047" w:rsidP="00396E36">
      <w:pPr>
        <w:widowControl w:val="0"/>
        <w:autoSpaceDE w:val="0"/>
        <w:autoSpaceDN w:val="0"/>
        <w:adjustRightInd w:val="0"/>
        <w:spacing w:after="0" w:line="280" w:lineRule="exact"/>
        <w:rPr>
          <w:rFonts w:ascii="Times New Roman" w:hAnsi="Times New Roman" w:cs="Times New Roman"/>
          <w:sz w:val="24"/>
          <w:szCs w:val="24"/>
        </w:rPr>
      </w:pPr>
    </w:p>
    <w:p w:rsidR="00D2307F" w:rsidRDefault="00D2307F"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Again, this is common practice but it is also possible to put this to income instead of equity.</w:t>
      </w:r>
    </w:p>
    <w:p w:rsidR="00046047" w:rsidRPr="00D2307F" w:rsidRDefault="00046047" w:rsidP="00046047">
      <w:pPr>
        <w:widowControl w:val="0"/>
        <w:autoSpaceDE w:val="0"/>
        <w:autoSpaceDN w:val="0"/>
        <w:adjustRightInd w:val="0"/>
        <w:spacing w:before="240" w:after="120" w:line="280" w:lineRule="exact"/>
        <w:rPr>
          <w:rFonts w:ascii="Times New Roman" w:hAnsi="Times New Roman" w:cs="Times New Roman"/>
          <w:b/>
          <w:bCs/>
          <w:iCs/>
          <w:sz w:val="24"/>
          <w:szCs w:val="24"/>
        </w:rPr>
      </w:pPr>
      <w:r w:rsidRPr="00D2307F">
        <w:rPr>
          <w:rFonts w:ascii="Times New Roman" w:hAnsi="Times New Roman" w:cs="Times New Roman"/>
          <w:b/>
          <w:bCs/>
          <w:iCs/>
          <w:sz w:val="24"/>
          <w:szCs w:val="24"/>
        </w:rPr>
        <w:t xml:space="preserve">Government Assistance: </w:t>
      </w:r>
    </w:p>
    <w:p w:rsidR="00046047" w:rsidRPr="00984658" w:rsidRDefault="00046047" w:rsidP="00046047">
      <w:pPr>
        <w:numPr>
          <w:ilvl w:val="0"/>
          <w:numId w:val="10"/>
        </w:numPr>
        <w:spacing w:line="280" w:lineRule="exact"/>
        <w:rPr>
          <w:rFonts w:ascii="Times New Roman" w:hAnsi="Times New Roman" w:cs="Times New Roman"/>
          <w:sz w:val="24"/>
          <w:szCs w:val="24"/>
          <w:u w:val="single"/>
        </w:rPr>
      </w:pPr>
      <w:r w:rsidRPr="00D2307F">
        <w:rPr>
          <w:rFonts w:ascii="Times New Roman" w:hAnsi="Times New Roman" w:cs="Times New Roman"/>
          <w:b/>
          <w:sz w:val="24"/>
          <w:szCs w:val="24"/>
        </w:rPr>
        <w:t>Cost reduction approach</w:t>
      </w:r>
      <w:r w:rsidR="006338E7">
        <w:rPr>
          <w:rFonts w:ascii="Times New Roman" w:hAnsi="Times New Roman" w:cs="Times New Roman"/>
          <w:b/>
          <w:sz w:val="24"/>
          <w:szCs w:val="24"/>
        </w:rPr>
        <w:t xml:space="preserve"> (Net method)</w:t>
      </w:r>
      <w:r w:rsidRPr="00D2307F">
        <w:rPr>
          <w:rFonts w:ascii="Times New Roman" w:hAnsi="Times New Roman" w:cs="Times New Roman"/>
          <w:b/>
          <w:sz w:val="24"/>
          <w:szCs w:val="24"/>
        </w:rPr>
        <w:t xml:space="preserve">: </w:t>
      </w:r>
      <w:r w:rsidRPr="00D2307F">
        <w:rPr>
          <w:rFonts w:ascii="Times New Roman" w:hAnsi="Times New Roman" w:cs="Times New Roman"/>
          <w:sz w:val="24"/>
          <w:szCs w:val="24"/>
        </w:rPr>
        <w:t xml:space="preserve">Credits cost of asset and company adjusts any depreciation going forward. </w:t>
      </w:r>
      <w:r w:rsidRPr="00984658">
        <w:rPr>
          <w:rFonts w:ascii="Times New Roman" w:hAnsi="Times New Roman" w:cs="Times New Roman"/>
          <w:sz w:val="24"/>
          <w:szCs w:val="24"/>
          <w:u w:val="single"/>
        </w:rPr>
        <w:t>Weakness with this method is that asset may appear on B/S at less than fair value.</w:t>
      </w:r>
    </w:p>
    <w:p w:rsidR="00046047" w:rsidRDefault="00046047" w:rsidP="00046047">
      <w:pPr>
        <w:numPr>
          <w:ilvl w:val="0"/>
          <w:numId w:val="10"/>
        </w:numPr>
        <w:spacing w:line="280" w:lineRule="exact"/>
        <w:rPr>
          <w:rFonts w:ascii="Times New Roman" w:hAnsi="Times New Roman" w:cs="Times New Roman"/>
          <w:sz w:val="24"/>
          <w:szCs w:val="24"/>
        </w:rPr>
      </w:pPr>
      <w:r w:rsidRPr="00D2307F">
        <w:rPr>
          <w:rFonts w:ascii="Times New Roman" w:hAnsi="Times New Roman" w:cs="Times New Roman"/>
          <w:b/>
          <w:sz w:val="24"/>
          <w:szCs w:val="24"/>
        </w:rPr>
        <w:t>Income Approach</w:t>
      </w:r>
      <w:r w:rsidR="006338E7">
        <w:rPr>
          <w:rFonts w:ascii="Times New Roman" w:hAnsi="Times New Roman" w:cs="Times New Roman"/>
          <w:b/>
          <w:sz w:val="24"/>
          <w:szCs w:val="24"/>
        </w:rPr>
        <w:t xml:space="preserve"> (Gross method)</w:t>
      </w:r>
      <w:r w:rsidRPr="00D2307F">
        <w:rPr>
          <w:rFonts w:ascii="Times New Roman" w:hAnsi="Times New Roman" w:cs="Times New Roman"/>
          <w:b/>
          <w:sz w:val="24"/>
          <w:szCs w:val="24"/>
        </w:rPr>
        <w:t xml:space="preserve">:  </w:t>
      </w:r>
      <w:r w:rsidRPr="00D2307F">
        <w:rPr>
          <w:rFonts w:ascii="Times New Roman" w:hAnsi="Times New Roman" w:cs="Times New Roman"/>
          <w:sz w:val="24"/>
          <w:szCs w:val="24"/>
        </w:rPr>
        <w:t>Put into deferred revenue and take into revenue over time on the same basis as underlying asset – proper matching.  If government assistance is provided for salaries, the assistance is put into deferred revenue and taken into revenue to offset salaries expense over time.</w:t>
      </w:r>
    </w:p>
    <w:p w:rsidR="00DA0D95" w:rsidRDefault="006338E7" w:rsidP="006A616E">
      <w:pPr>
        <w:spacing w:line="280" w:lineRule="exact"/>
        <w:ind w:left="720"/>
        <w:rPr>
          <w:rFonts w:ascii="Times New Roman" w:hAnsi="Times New Roman" w:cs="Times New Roman"/>
          <w:b/>
          <w:sz w:val="24"/>
          <w:szCs w:val="24"/>
        </w:rPr>
      </w:pPr>
      <w:r w:rsidRPr="006338E7">
        <w:rPr>
          <w:rFonts w:ascii="Times New Roman" w:hAnsi="Times New Roman" w:cs="Times New Roman"/>
          <w:sz w:val="24"/>
          <w:szCs w:val="24"/>
          <w:u w:val="single"/>
        </w:rPr>
        <w:t>N.B: Non depreciable assets such as land may not be accounted for this way, since there is no expense to match the gain on land. In the case of a depreciable asset, you have depreciation expense offsetting the gain.</w:t>
      </w: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496493" w:rsidRDefault="00496493" w:rsidP="00396E36">
      <w:pPr>
        <w:widowControl w:val="0"/>
        <w:autoSpaceDE w:val="0"/>
        <w:autoSpaceDN w:val="0"/>
        <w:adjustRightInd w:val="0"/>
        <w:spacing w:after="0" w:line="280" w:lineRule="exact"/>
        <w:rPr>
          <w:rFonts w:ascii="Times New Roman" w:hAnsi="Times New Roman" w:cs="Times New Roman"/>
          <w:b/>
          <w:sz w:val="24"/>
          <w:szCs w:val="24"/>
          <w:u w:val="single"/>
        </w:rPr>
      </w:pPr>
    </w:p>
    <w:p w:rsidR="00984658" w:rsidRPr="006A616E" w:rsidRDefault="006338E7" w:rsidP="00396E36">
      <w:pPr>
        <w:widowControl w:val="0"/>
        <w:autoSpaceDE w:val="0"/>
        <w:autoSpaceDN w:val="0"/>
        <w:adjustRightInd w:val="0"/>
        <w:spacing w:after="0" w:line="280" w:lineRule="exact"/>
        <w:rPr>
          <w:rFonts w:ascii="Times New Roman" w:hAnsi="Times New Roman" w:cs="Times New Roman"/>
          <w:b/>
          <w:sz w:val="24"/>
          <w:szCs w:val="24"/>
          <w:u w:val="single"/>
        </w:rPr>
      </w:pPr>
      <w:r w:rsidRPr="006A616E">
        <w:rPr>
          <w:rFonts w:ascii="Times New Roman" w:hAnsi="Times New Roman" w:cs="Times New Roman"/>
          <w:b/>
          <w:sz w:val="24"/>
          <w:szCs w:val="24"/>
          <w:u w:val="single"/>
        </w:rPr>
        <w:lastRenderedPageBreak/>
        <w:t>Example 1:</w:t>
      </w:r>
    </w:p>
    <w:p w:rsidR="006338E7" w:rsidRDefault="006338E7"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  </w:t>
      </w:r>
    </w:p>
    <w:p w:rsidR="00046047" w:rsidRDefault="006338E7"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Assume a company was eligible to receive government assistance for 30% of the cost of any equipment bought.</w:t>
      </w:r>
      <w:r w:rsidR="00984658">
        <w:rPr>
          <w:rFonts w:ascii="Times New Roman" w:hAnsi="Times New Roman" w:cs="Times New Roman"/>
          <w:sz w:val="24"/>
          <w:szCs w:val="24"/>
        </w:rPr>
        <w:t xml:space="preserve"> A company bought $100,000 worth of machinery, with a 10-year life and no salvage value. Journal entries would be made as follows:</w:t>
      </w: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84658">
        <w:rPr>
          <w:rFonts w:ascii="Times New Roman" w:hAnsi="Times New Roman" w:cs="Times New Roman"/>
          <w:b/>
          <w:sz w:val="24"/>
          <w:szCs w:val="24"/>
          <w:u w:val="single"/>
        </w:rPr>
        <w:t>Cost Reduction</w:t>
      </w:r>
      <w:r w:rsidRPr="00984658">
        <w:rPr>
          <w:rFonts w:ascii="Times New Roman" w:hAnsi="Times New Roman" w:cs="Times New Roman"/>
          <w:b/>
          <w:sz w:val="24"/>
          <w:szCs w:val="24"/>
        </w:rPr>
        <w:tab/>
      </w:r>
      <w:r w:rsidRPr="00984658">
        <w:rPr>
          <w:rFonts w:ascii="Times New Roman" w:hAnsi="Times New Roman" w:cs="Times New Roman"/>
          <w:b/>
          <w:sz w:val="24"/>
          <w:szCs w:val="24"/>
        </w:rPr>
        <w:tab/>
      </w:r>
      <w:r w:rsidRPr="00984658">
        <w:rPr>
          <w:rFonts w:ascii="Times New Roman" w:hAnsi="Times New Roman" w:cs="Times New Roman"/>
          <w:b/>
          <w:sz w:val="24"/>
          <w:szCs w:val="24"/>
        </w:rPr>
        <w:tab/>
      </w:r>
      <w:r w:rsidRPr="00984658">
        <w:rPr>
          <w:rFonts w:ascii="Times New Roman" w:hAnsi="Times New Roman" w:cs="Times New Roman"/>
          <w:b/>
          <w:sz w:val="24"/>
          <w:szCs w:val="24"/>
          <w:u w:val="single"/>
        </w:rPr>
        <w:t>Income (Deferral)</w:t>
      </w:r>
    </w:p>
    <w:p w:rsidR="00984658" w:rsidRPr="00984658" w:rsidRDefault="00984658" w:rsidP="00984658">
      <w:pPr>
        <w:pStyle w:val="ListParagraph"/>
        <w:widowControl w:val="0"/>
        <w:numPr>
          <w:ilvl w:val="0"/>
          <w:numId w:val="11"/>
        </w:numPr>
        <w:autoSpaceDE w:val="0"/>
        <w:autoSpaceDN w:val="0"/>
        <w:adjustRightInd w:val="0"/>
        <w:spacing w:after="0" w:line="280" w:lineRule="exact"/>
        <w:rPr>
          <w:rFonts w:ascii="Times New Roman" w:hAnsi="Times New Roman" w:cs="Times New Roman"/>
          <w:sz w:val="24"/>
          <w:szCs w:val="24"/>
          <w:u w:val="single"/>
        </w:rPr>
      </w:pPr>
      <w:r w:rsidRPr="00984658">
        <w:rPr>
          <w:rFonts w:ascii="Times New Roman" w:hAnsi="Times New Roman" w:cs="Times New Roman"/>
          <w:sz w:val="24"/>
          <w:szCs w:val="24"/>
          <w:u w:val="single"/>
        </w:rPr>
        <w:t>Purchase:</w:t>
      </w: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Machinery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100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w:t>
      </w: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    Cash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w:t>
      </w:r>
    </w:p>
    <w:p w:rsidR="00984658" w:rsidRDefault="00984658" w:rsidP="00396E36">
      <w:pPr>
        <w:widowControl w:val="0"/>
        <w:autoSpaceDE w:val="0"/>
        <w:autoSpaceDN w:val="0"/>
        <w:adjustRightInd w:val="0"/>
        <w:spacing w:after="0" w:line="280" w:lineRule="exact"/>
        <w:rPr>
          <w:rFonts w:ascii="Times New Roman" w:hAnsi="Times New Roman" w:cs="Times New Roman"/>
          <w:sz w:val="24"/>
          <w:szCs w:val="24"/>
        </w:rPr>
      </w:pPr>
    </w:p>
    <w:p w:rsidR="00B21F99" w:rsidRDefault="00B21F99" w:rsidP="00396E36">
      <w:pPr>
        <w:widowControl w:val="0"/>
        <w:autoSpaceDE w:val="0"/>
        <w:autoSpaceDN w:val="0"/>
        <w:adjustRightInd w:val="0"/>
        <w:spacing w:after="0" w:line="280" w:lineRule="exact"/>
        <w:rPr>
          <w:rFonts w:ascii="Times New Roman" w:hAnsi="Times New Roman" w:cs="Times New Roman"/>
          <w:sz w:val="24"/>
          <w:szCs w:val="24"/>
        </w:rPr>
      </w:pPr>
    </w:p>
    <w:p w:rsidR="00984658" w:rsidRPr="00984658" w:rsidRDefault="00984658" w:rsidP="00984658">
      <w:pPr>
        <w:pStyle w:val="ListParagraph"/>
        <w:widowControl w:val="0"/>
        <w:numPr>
          <w:ilvl w:val="0"/>
          <w:numId w:val="11"/>
        </w:numPr>
        <w:autoSpaceDE w:val="0"/>
        <w:autoSpaceDN w:val="0"/>
        <w:adjustRightInd w:val="0"/>
        <w:spacing w:after="0" w:line="280" w:lineRule="exact"/>
        <w:rPr>
          <w:rFonts w:ascii="Times New Roman" w:hAnsi="Times New Roman" w:cs="Times New Roman"/>
          <w:sz w:val="24"/>
          <w:szCs w:val="24"/>
          <w:u w:val="single"/>
        </w:rPr>
      </w:pPr>
      <w:r w:rsidRPr="00984658">
        <w:rPr>
          <w:rFonts w:ascii="Times New Roman" w:hAnsi="Times New Roman" w:cs="Times New Roman"/>
          <w:sz w:val="24"/>
          <w:szCs w:val="24"/>
          <w:u w:val="single"/>
        </w:rPr>
        <w:t>Government Assistance:</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Cash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ab/>
        <w:t>Machinery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ab/>
        <w:t>Deferred Govt Grant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p>
    <w:p w:rsidR="00984658" w:rsidRPr="00984658" w:rsidRDefault="00984658" w:rsidP="00984658">
      <w:pPr>
        <w:pStyle w:val="ListParagraph"/>
        <w:widowControl w:val="0"/>
        <w:numPr>
          <w:ilvl w:val="0"/>
          <w:numId w:val="11"/>
        </w:numPr>
        <w:autoSpaceDE w:val="0"/>
        <w:autoSpaceDN w:val="0"/>
        <w:adjustRightInd w:val="0"/>
        <w:spacing w:after="0" w:line="280" w:lineRule="exact"/>
        <w:rPr>
          <w:rFonts w:ascii="Times New Roman" w:hAnsi="Times New Roman" w:cs="Times New Roman"/>
          <w:sz w:val="24"/>
          <w:szCs w:val="24"/>
          <w:u w:val="single"/>
        </w:rPr>
      </w:pPr>
      <w:r w:rsidRPr="00984658">
        <w:rPr>
          <w:rFonts w:ascii="Times New Roman" w:hAnsi="Times New Roman" w:cs="Times New Roman"/>
          <w:sz w:val="24"/>
          <w:szCs w:val="24"/>
          <w:u w:val="single"/>
        </w:rPr>
        <w:t>Depreciation/Revenue:</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Depreciation Expense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             Accumulated Depreciation</w:t>
      </w:r>
      <w:r>
        <w:rPr>
          <w:rFonts w:ascii="Times New Roman" w:hAnsi="Times New Roman" w:cs="Times New Roman"/>
          <w:sz w:val="24"/>
          <w:szCs w:val="24"/>
        </w:rPr>
        <w:tab/>
      </w:r>
      <w:r>
        <w:rPr>
          <w:rFonts w:ascii="Times New Roman" w:hAnsi="Times New Roman" w:cs="Times New Roman"/>
          <w:sz w:val="24"/>
          <w:szCs w:val="24"/>
        </w:rPr>
        <w:tab/>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p>
    <w:p w:rsidR="00984658" w:rsidRP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Deferred Govt Grant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r>
        <w:rPr>
          <w:rFonts w:ascii="Times New Roman" w:hAnsi="Times New Roman" w:cs="Times New Roman"/>
          <w:sz w:val="24"/>
          <w:szCs w:val="24"/>
        </w:rPr>
        <w:t xml:space="preserve">              Depreciation Expense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rsidR="00984658" w:rsidRDefault="00984658" w:rsidP="00984658">
      <w:pPr>
        <w:widowControl w:val="0"/>
        <w:autoSpaceDE w:val="0"/>
        <w:autoSpaceDN w:val="0"/>
        <w:adjustRightInd w:val="0"/>
        <w:spacing w:after="0" w:line="280" w:lineRule="exact"/>
        <w:rPr>
          <w:rFonts w:ascii="Times New Roman" w:hAnsi="Times New Roman" w:cs="Times New Roman"/>
          <w:sz w:val="24"/>
          <w:szCs w:val="24"/>
        </w:rPr>
      </w:pPr>
    </w:p>
    <w:p w:rsidR="00984658" w:rsidRDefault="00984658" w:rsidP="00984658">
      <w:pPr>
        <w:widowControl w:val="0"/>
        <w:autoSpaceDE w:val="0"/>
        <w:autoSpaceDN w:val="0"/>
        <w:adjustRightInd w:val="0"/>
        <w:spacing w:after="0" w:line="280" w:lineRule="exact"/>
        <w:rPr>
          <w:rFonts w:ascii="Times New Roman" w:hAnsi="Times New Roman" w:cs="Times New Roman"/>
          <w:b/>
          <w:sz w:val="24"/>
          <w:szCs w:val="24"/>
          <w:u w:val="single"/>
        </w:rPr>
      </w:pPr>
      <w:r w:rsidRPr="00984658">
        <w:rPr>
          <w:rFonts w:ascii="Times New Roman" w:hAnsi="Times New Roman" w:cs="Times New Roman"/>
          <w:b/>
          <w:sz w:val="24"/>
          <w:szCs w:val="24"/>
          <w:u w:val="single"/>
        </w:rPr>
        <w:t>** Remember, non</w:t>
      </w:r>
      <w:r w:rsidR="006A616E">
        <w:rPr>
          <w:rFonts w:ascii="Times New Roman" w:hAnsi="Times New Roman" w:cs="Times New Roman"/>
          <w:b/>
          <w:sz w:val="24"/>
          <w:szCs w:val="24"/>
          <w:u w:val="single"/>
        </w:rPr>
        <w:t>-</w:t>
      </w:r>
      <w:r w:rsidRPr="00984658">
        <w:rPr>
          <w:rFonts w:ascii="Times New Roman" w:hAnsi="Times New Roman" w:cs="Times New Roman"/>
          <w:b/>
          <w:sz w:val="24"/>
          <w:szCs w:val="24"/>
          <w:u w:val="single"/>
        </w:rPr>
        <w:t>depreciable assets such as land cannot be accounted for using the income (deferral) approach. **</w:t>
      </w:r>
    </w:p>
    <w:p w:rsidR="00C5045C" w:rsidRDefault="00C5045C" w:rsidP="00984658">
      <w:pPr>
        <w:widowControl w:val="0"/>
        <w:autoSpaceDE w:val="0"/>
        <w:autoSpaceDN w:val="0"/>
        <w:adjustRightInd w:val="0"/>
        <w:spacing w:after="0" w:line="280" w:lineRule="exact"/>
        <w:rPr>
          <w:rFonts w:ascii="Times New Roman" w:hAnsi="Times New Roman" w:cs="Times New Roman"/>
          <w:b/>
          <w:sz w:val="24"/>
          <w:szCs w:val="24"/>
          <w:u w:val="single"/>
        </w:rPr>
      </w:pPr>
    </w:p>
    <w:p w:rsidR="00DA0D95" w:rsidRDefault="00DA0D95" w:rsidP="00984658">
      <w:pPr>
        <w:widowControl w:val="0"/>
        <w:autoSpaceDE w:val="0"/>
        <w:autoSpaceDN w:val="0"/>
        <w:adjustRightInd w:val="0"/>
        <w:spacing w:after="0" w:line="280" w:lineRule="exact"/>
        <w:rPr>
          <w:rFonts w:ascii="Times New Roman" w:hAnsi="Times New Roman" w:cs="Times New Roman"/>
          <w:b/>
          <w:sz w:val="24"/>
          <w:szCs w:val="24"/>
        </w:rPr>
      </w:pPr>
      <w:r w:rsidRPr="006A616E">
        <w:rPr>
          <w:rFonts w:ascii="Times New Roman" w:hAnsi="Times New Roman" w:cs="Times New Roman"/>
          <w:b/>
          <w:sz w:val="24"/>
          <w:szCs w:val="24"/>
          <w:u w:val="single"/>
        </w:rPr>
        <w:t>Example 2:</w:t>
      </w:r>
      <w:r w:rsidRPr="00DA0D95">
        <w:rPr>
          <w:rFonts w:ascii="Times New Roman" w:hAnsi="Times New Roman" w:cs="Times New Roman"/>
          <w:b/>
          <w:sz w:val="24"/>
          <w:szCs w:val="24"/>
        </w:rPr>
        <w:t xml:space="preserve"> Purpose driven government assistance:</w:t>
      </w:r>
    </w:p>
    <w:p w:rsidR="00DA0D95" w:rsidRPr="00DA0D95" w:rsidRDefault="00DA0D95" w:rsidP="00984658">
      <w:pPr>
        <w:widowControl w:val="0"/>
        <w:autoSpaceDE w:val="0"/>
        <w:autoSpaceDN w:val="0"/>
        <w:adjustRightInd w:val="0"/>
        <w:spacing w:after="0" w:line="280" w:lineRule="exact"/>
        <w:rPr>
          <w:rFonts w:ascii="Times New Roman" w:hAnsi="Times New Roman" w:cs="Times New Roman"/>
          <w:b/>
          <w:sz w:val="24"/>
          <w:szCs w:val="24"/>
        </w:rPr>
      </w:pPr>
    </w:p>
    <w:p w:rsidR="006A616E" w:rsidRDefault="00DA0D95" w:rsidP="00984658">
      <w:pPr>
        <w:widowControl w:val="0"/>
        <w:autoSpaceDE w:val="0"/>
        <w:autoSpaceDN w:val="0"/>
        <w:adjustRightInd w:val="0"/>
        <w:spacing w:after="0" w:line="280" w:lineRule="exact"/>
        <w:rPr>
          <w:rFonts w:ascii="Times New Roman" w:hAnsi="Times New Roman" w:cs="Times New Roman"/>
          <w:sz w:val="24"/>
          <w:szCs w:val="24"/>
        </w:rPr>
      </w:pPr>
      <w:r w:rsidRPr="00DA0D95">
        <w:rPr>
          <w:rFonts w:ascii="Times New Roman" w:hAnsi="Times New Roman" w:cs="Times New Roman"/>
          <w:sz w:val="24"/>
          <w:szCs w:val="24"/>
        </w:rPr>
        <w:t>Suppose the government decides to subsidize 20% of your payroll in advance. Assume your payroll is 100,000</w:t>
      </w:r>
      <w:r w:rsidR="006A616E">
        <w:rPr>
          <w:rFonts w:ascii="Times New Roman" w:hAnsi="Times New Roman" w:cs="Times New Roman"/>
          <w:sz w:val="24"/>
          <w:szCs w:val="24"/>
        </w:rPr>
        <w:t>. The following entry would be made when the funds are received</w:t>
      </w:r>
      <w:r w:rsidRPr="00DA0D95">
        <w:rPr>
          <w:rFonts w:ascii="Times New Roman" w:hAnsi="Times New Roman" w:cs="Times New Roman"/>
          <w:sz w:val="24"/>
          <w:szCs w:val="24"/>
        </w:rPr>
        <w:t>:</w:t>
      </w:r>
    </w:p>
    <w:p w:rsidR="00DA0D95" w:rsidRPr="00DA0D95" w:rsidRDefault="00DA0D95" w:rsidP="00984658">
      <w:pPr>
        <w:widowControl w:val="0"/>
        <w:autoSpaceDE w:val="0"/>
        <w:autoSpaceDN w:val="0"/>
        <w:adjustRightInd w:val="0"/>
        <w:spacing w:after="0" w:line="280" w:lineRule="exact"/>
        <w:rPr>
          <w:rFonts w:ascii="Times New Roman" w:hAnsi="Times New Roman" w:cs="Times New Roman"/>
          <w:sz w:val="24"/>
          <w:szCs w:val="24"/>
        </w:rPr>
      </w:pPr>
      <w:r w:rsidRPr="00DA0D95">
        <w:rPr>
          <w:rFonts w:ascii="Times New Roman" w:hAnsi="Times New Roman" w:cs="Times New Roman"/>
          <w:sz w:val="24"/>
          <w:szCs w:val="24"/>
        </w:rPr>
        <w:t>Cash</w:t>
      </w:r>
      <w:r w:rsidRPr="00DA0D95">
        <w:rPr>
          <w:rFonts w:ascii="Times New Roman" w:hAnsi="Times New Roman" w:cs="Times New Roman"/>
          <w:sz w:val="24"/>
          <w:szCs w:val="24"/>
        </w:rPr>
        <w:tab/>
      </w:r>
      <w:r w:rsidRPr="00DA0D95">
        <w:rPr>
          <w:rFonts w:ascii="Times New Roman" w:hAnsi="Times New Roman" w:cs="Times New Roman"/>
          <w:sz w:val="24"/>
          <w:szCs w:val="24"/>
        </w:rPr>
        <w:tab/>
        <w:t>20,000</w:t>
      </w:r>
    </w:p>
    <w:p w:rsidR="00DA0D95" w:rsidRPr="00DA0D95" w:rsidRDefault="00DA0D95" w:rsidP="00984658">
      <w:pPr>
        <w:widowControl w:val="0"/>
        <w:autoSpaceDE w:val="0"/>
        <w:autoSpaceDN w:val="0"/>
        <w:adjustRightInd w:val="0"/>
        <w:spacing w:after="0" w:line="280" w:lineRule="exact"/>
        <w:rPr>
          <w:rFonts w:ascii="Times New Roman" w:hAnsi="Times New Roman" w:cs="Times New Roman"/>
          <w:sz w:val="24"/>
          <w:szCs w:val="24"/>
        </w:rPr>
      </w:pPr>
      <w:r w:rsidRPr="00DA0D95">
        <w:rPr>
          <w:rFonts w:ascii="Times New Roman" w:hAnsi="Times New Roman" w:cs="Times New Roman"/>
          <w:sz w:val="24"/>
          <w:szCs w:val="24"/>
        </w:rPr>
        <w:t xml:space="preserve">     Deferred Government Assistance</w:t>
      </w:r>
      <w:r w:rsidRPr="00DA0D95">
        <w:rPr>
          <w:rFonts w:ascii="Times New Roman" w:hAnsi="Times New Roman" w:cs="Times New Roman"/>
          <w:sz w:val="24"/>
          <w:szCs w:val="24"/>
        </w:rPr>
        <w:tab/>
        <w:t>20,000</w:t>
      </w:r>
    </w:p>
    <w:p w:rsidR="00DA0D95" w:rsidRPr="006A616E" w:rsidRDefault="00DA0D95" w:rsidP="00984658">
      <w:pPr>
        <w:widowControl w:val="0"/>
        <w:autoSpaceDE w:val="0"/>
        <w:autoSpaceDN w:val="0"/>
        <w:adjustRightInd w:val="0"/>
        <w:spacing w:after="0" w:line="280" w:lineRule="exact"/>
        <w:rPr>
          <w:rFonts w:ascii="Times New Roman" w:hAnsi="Times New Roman" w:cs="Times New Roman"/>
          <w:sz w:val="24"/>
          <w:szCs w:val="24"/>
          <w:u w:val="single"/>
        </w:rPr>
      </w:pPr>
      <w:r w:rsidRPr="006A616E">
        <w:rPr>
          <w:rFonts w:ascii="Times New Roman" w:hAnsi="Times New Roman" w:cs="Times New Roman"/>
          <w:sz w:val="24"/>
          <w:szCs w:val="24"/>
          <w:u w:val="single"/>
        </w:rPr>
        <w:t>When salaries paid out:</w:t>
      </w:r>
    </w:p>
    <w:p w:rsidR="00DA0D95" w:rsidRPr="00DA0D95" w:rsidRDefault="00DA0D95" w:rsidP="00984658">
      <w:pPr>
        <w:widowControl w:val="0"/>
        <w:autoSpaceDE w:val="0"/>
        <w:autoSpaceDN w:val="0"/>
        <w:adjustRightInd w:val="0"/>
        <w:spacing w:after="0" w:line="280" w:lineRule="exact"/>
        <w:rPr>
          <w:rFonts w:ascii="Times New Roman" w:hAnsi="Times New Roman" w:cs="Times New Roman"/>
          <w:sz w:val="24"/>
          <w:szCs w:val="24"/>
        </w:rPr>
      </w:pPr>
    </w:p>
    <w:p w:rsidR="00DA0D95" w:rsidRPr="00DA0D95" w:rsidRDefault="00DA0D95" w:rsidP="00984658">
      <w:pPr>
        <w:widowControl w:val="0"/>
        <w:autoSpaceDE w:val="0"/>
        <w:autoSpaceDN w:val="0"/>
        <w:adjustRightInd w:val="0"/>
        <w:spacing w:after="0" w:line="280" w:lineRule="exact"/>
        <w:rPr>
          <w:rFonts w:ascii="Times New Roman" w:hAnsi="Times New Roman" w:cs="Times New Roman"/>
          <w:sz w:val="24"/>
          <w:szCs w:val="24"/>
        </w:rPr>
      </w:pPr>
      <w:r w:rsidRPr="00DA0D95">
        <w:rPr>
          <w:rFonts w:ascii="Times New Roman" w:hAnsi="Times New Roman" w:cs="Times New Roman"/>
          <w:sz w:val="24"/>
          <w:szCs w:val="24"/>
        </w:rPr>
        <w:t>Deferred Government Assistance</w:t>
      </w:r>
      <w:r w:rsidRPr="00DA0D95">
        <w:rPr>
          <w:rFonts w:ascii="Times New Roman" w:hAnsi="Times New Roman" w:cs="Times New Roman"/>
          <w:sz w:val="24"/>
          <w:szCs w:val="24"/>
        </w:rPr>
        <w:tab/>
        <w:t>20,000</w:t>
      </w:r>
    </w:p>
    <w:p w:rsidR="00DA0D95" w:rsidRDefault="00DA0D95" w:rsidP="00984658">
      <w:pPr>
        <w:widowControl w:val="0"/>
        <w:autoSpaceDE w:val="0"/>
        <w:autoSpaceDN w:val="0"/>
        <w:adjustRightInd w:val="0"/>
        <w:spacing w:after="0" w:line="280" w:lineRule="exact"/>
        <w:rPr>
          <w:rFonts w:ascii="Times New Roman" w:hAnsi="Times New Roman" w:cs="Times New Roman"/>
          <w:sz w:val="24"/>
          <w:szCs w:val="24"/>
        </w:rPr>
      </w:pPr>
      <w:r w:rsidRPr="00DA0D95">
        <w:rPr>
          <w:rFonts w:ascii="Times New Roman" w:hAnsi="Times New Roman" w:cs="Times New Roman"/>
          <w:sz w:val="24"/>
          <w:szCs w:val="24"/>
        </w:rPr>
        <w:tab/>
        <w:t>Salaries Expense</w:t>
      </w:r>
      <w:r w:rsidRPr="00DA0D95">
        <w:rPr>
          <w:rFonts w:ascii="Times New Roman" w:hAnsi="Times New Roman" w:cs="Times New Roman"/>
          <w:sz w:val="24"/>
          <w:szCs w:val="24"/>
        </w:rPr>
        <w:tab/>
      </w:r>
      <w:r w:rsidRPr="00DA0D95">
        <w:rPr>
          <w:rFonts w:ascii="Times New Roman" w:hAnsi="Times New Roman" w:cs="Times New Roman"/>
          <w:sz w:val="24"/>
          <w:szCs w:val="24"/>
        </w:rPr>
        <w:tab/>
      </w:r>
      <w:r w:rsidRPr="00DA0D95">
        <w:rPr>
          <w:rFonts w:ascii="Times New Roman" w:hAnsi="Times New Roman" w:cs="Times New Roman"/>
          <w:sz w:val="24"/>
          <w:szCs w:val="24"/>
        </w:rPr>
        <w:tab/>
        <w:t>20,000</w:t>
      </w:r>
      <w:r w:rsidRPr="00DA0D95">
        <w:rPr>
          <w:rFonts w:ascii="Times New Roman" w:hAnsi="Times New Roman" w:cs="Times New Roman"/>
          <w:sz w:val="24"/>
          <w:szCs w:val="24"/>
        </w:rPr>
        <w:tab/>
      </w:r>
    </w:p>
    <w:p w:rsidR="00C5045C" w:rsidRDefault="00C5045C" w:rsidP="00984658">
      <w:pPr>
        <w:widowControl w:val="0"/>
        <w:autoSpaceDE w:val="0"/>
        <w:autoSpaceDN w:val="0"/>
        <w:adjustRightInd w:val="0"/>
        <w:spacing w:after="0" w:line="280" w:lineRule="exact"/>
        <w:rPr>
          <w:rFonts w:ascii="Times New Roman" w:hAnsi="Times New Roman" w:cs="Times New Roman"/>
          <w:sz w:val="24"/>
          <w:szCs w:val="24"/>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B21F99" w:rsidRP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r w:rsidRPr="00B21F99">
        <w:rPr>
          <w:rFonts w:ascii="Times New Roman" w:hAnsi="Times New Roman" w:cs="Times New Roman"/>
          <w:b/>
          <w:sz w:val="24"/>
          <w:szCs w:val="24"/>
          <w:lang w:val="en-GB"/>
        </w:rPr>
        <w:lastRenderedPageBreak/>
        <w:t>Disclosure Requirements – Property, Plant and Equipment</w:t>
      </w:r>
    </w:p>
    <w:p w:rsidR="00B21F99" w:rsidRPr="00B21F99" w:rsidRDefault="00B21F99" w:rsidP="00B21F99">
      <w:pPr>
        <w:widowControl w:val="0"/>
        <w:autoSpaceDE w:val="0"/>
        <w:autoSpaceDN w:val="0"/>
        <w:adjustRightInd w:val="0"/>
        <w:spacing w:after="0" w:line="280" w:lineRule="exact"/>
        <w:ind w:left="1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For</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 xml:space="preserve">each </w:t>
      </w:r>
      <w:r w:rsidRPr="00B21F99">
        <w:rPr>
          <w:rFonts w:ascii="Times New Roman" w:eastAsia="PMingLiU" w:hAnsi="Times New Roman" w:cs="Times New Roman"/>
          <w:b/>
          <w:color w:val="000000"/>
          <w:sz w:val="24"/>
          <w:szCs w:val="24"/>
        </w:rPr>
        <w:t>class</w:t>
      </w:r>
      <w:r w:rsidRPr="00B21F99">
        <w:rPr>
          <w:rFonts w:ascii="Times New Roman" w:eastAsia="PMingLiU" w:hAnsi="Times New Roman" w:cs="Times New Roman"/>
          <w:color w:val="000000"/>
          <w:sz w:val="24"/>
          <w:szCs w:val="24"/>
        </w:rPr>
        <w:t xml:space="preserve"> of property, plant and equipment, the following have to be disclosed: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measurement bases used for determining the gross carrying amount;</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depre</w:t>
      </w:r>
      <w:r w:rsidRPr="00B21F99">
        <w:rPr>
          <w:rFonts w:ascii="Times New Roman" w:eastAsia="PMingLiU" w:hAnsi="Times New Roman" w:cs="Times New Roman"/>
          <w:color w:val="000000"/>
          <w:spacing w:val="1"/>
          <w:sz w:val="24"/>
          <w:szCs w:val="24"/>
        </w:rPr>
        <w:t>c</w:t>
      </w:r>
      <w:r w:rsidRPr="00B21F99">
        <w:rPr>
          <w:rFonts w:ascii="Times New Roman" w:eastAsia="PMingLiU" w:hAnsi="Times New Roman" w:cs="Times New Roman"/>
          <w:color w:val="000000"/>
          <w:sz w:val="24"/>
          <w:szCs w:val="24"/>
        </w:rPr>
        <w:t>iation methods used;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useful lives 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depreciation rates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used;</w:t>
      </w:r>
    </w:p>
    <w:p w:rsidR="00B21F99" w:rsidRPr="00B21F99" w:rsidRDefault="00B21F99" w:rsidP="00B21F99">
      <w:pPr>
        <w:widowControl w:val="0"/>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gross carrying amount and the accumulated dep</w:t>
      </w:r>
      <w:r w:rsidRPr="00B21F99">
        <w:rPr>
          <w:rFonts w:ascii="Times New Roman" w:eastAsia="PMingLiU" w:hAnsi="Times New Roman" w:cs="Times New Roman"/>
          <w:color w:val="000000"/>
          <w:spacing w:val="2"/>
          <w:sz w:val="24"/>
          <w:szCs w:val="24"/>
        </w:rPr>
        <w:t>r</w:t>
      </w:r>
      <w:r w:rsidRPr="00B21F99">
        <w:rPr>
          <w:rFonts w:ascii="Times New Roman" w:eastAsia="PMingLiU" w:hAnsi="Times New Roman" w:cs="Times New Roman"/>
          <w:color w:val="000000"/>
          <w:sz w:val="24"/>
          <w:szCs w:val="24"/>
        </w:rPr>
        <w:t>eciation at the beginning and end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 period; and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A</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reconciliation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 carrying amount</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at the beginning</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and end of the period showing:</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Additions,</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Assets classified as 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 or included as 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 and other disposals,</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Acquisitions through business combinations,</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Increases 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decreases resulting from</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revaluations and from</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impairment losses recognized or reversed in other comprehensive income,</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Impairment losses recognized 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reversed on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income statement,</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Depreciation expense recognized</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during 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period, and</w:t>
      </w:r>
    </w:p>
    <w:p w:rsidR="00B21F99" w:rsidRPr="00B21F99" w:rsidRDefault="00B21F99" w:rsidP="00B21F99">
      <w:pPr>
        <w:widowControl w:val="0"/>
        <w:numPr>
          <w:ilvl w:val="0"/>
          <w:numId w:val="25"/>
        </w:numPr>
        <w:tabs>
          <w:tab w:val="left" w:pos="1560"/>
        </w:tabs>
        <w:autoSpaceDE w:val="0"/>
        <w:autoSpaceDN w:val="0"/>
        <w:adjustRightInd w:val="0"/>
        <w:spacing w:before="120" w:line="280" w:lineRule="exact"/>
        <w:ind w:left="144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position w:val="-1"/>
          <w:sz w:val="24"/>
          <w:szCs w:val="24"/>
        </w:rPr>
        <w:t>Any other changes. (IAS</w:t>
      </w:r>
      <w:r w:rsidRPr="00B21F99">
        <w:rPr>
          <w:rFonts w:ascii="Times New Roman" w:eastAsia="PMingLiU" w:hAnsi="Times New Roman" w:cs="Times New Roman"/>
          <w:color w:val="000000"/>
          <w:spacing w:val="1"/>
          <w:position w:val="-1"/>
          <w:sz w:val="24"/>
          <w:szCs w:val="24"/>
        </w:rPr>
        <w:t xml:space="preserve"> </w:t>
      </w:r>
      <w:r w:rsidRPr="00B21F99">
        <w:rPr>
          <w:rFonts w:ascii="Times New Roman" w:eastAsia="PMingLiU" w:hAnsi="Times New Roman" w:cs="Times New Roman"/>
          <w:color w:val="000000"/>
          <w:position w:val="-1"/>
          <w:sz w:val="24"/>
          <w:szCs w:val="24"/>
        </w:rPr>
        <w:t>16.73)</w:t>
      </w:r>
    </w:p>
    <w:p w:rsidR="00B21F99" w:rsidRPr="00B21F99" w:rsidRDefault="00B21F99" w:rsidP="00B21F99">
      <w:pPr>
        <w:widowControl w:val="0"/>
        <w:tabs>
          <w:tab w:val="left" w:pos="1560"/>
        </w:tabs>
        <w:autoSpaceDE w:val="0"/>
        <w:autoSpaceDN w:val="0"/>
        <w:adjustRightInd w:val="0"/>
        <w:spacing w:after="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If</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items of property, p</w:t>
      </w:r>
      <w:r w:rsidRPr="00B21F99">
        <w:rPr>
          <w:rFonts w:ascii="Times New Roman" w:eastAsia="PMingLiU" w:hAnsi="Times New Roman" w:cs="Times New Roman"/>
          <w:color w:val="000000"/>
          <w:spacing w:val="-2"/>
          <w:sz w:val="24"/>
          <w:szCs w:val="24"/>
        </w:rPr>
        <w:t>l</w:t>
      </w:r>
      <w:r w:rsidRPr="00B21F99">
        <w:rPr>
          <w:rFonts w:ascii="Times New Roman" w:eastAsia="PMingLiU" w:hAnsi="Times New Roman" w:cs="Times New Roman"/>
          <w:color w:val="000000"/>
          <w:sz w:val="24"/>
          <w:szCs w:val="24"/>
        </w:rPr>
        <w:t>ant and</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equipment are stated at revalued amounts, the following have to be disclo</w:t>
      </w:r>
      <w:r w:rsidRPr="00B21F99">
        <w:rPr>
          <w:rFonts w:ascii="Times New Roman" w:eastAsia="PMingLiU" w:hAnsi="Times New Roman" w:cs="Times New Roman"/>
          <w:color w:val="000000"/>
          <w:spacing w:val="1"/>
          <w:sz w:val="24"/>
          <w:szCs w:val="24"/>
        </w:rPr>
        <w:t>s</w:t>
      </w:r>
      <w:r w:rsidRPr="00B21F99">
        <w:rPr>
          <w:rFonts w:ascii="Times New Roman" w:eastAsia="PMingLiU" w:hAnsi="Times New Roman" w:cs="Times New Roman"/>
          <w:color w:val="000000"/>
          <w:sz w:val="24"/>
          <w:szCs w:val="24"/>
        </w:rPr>
        <w:t>ed: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effective date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 revaluation;</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 xml:space="preserve">Whether an independent </w:t>
      </w:r>
      <w:proofErr w:type="spellStart"/>
      <w:r w:rsidRPr="00B21F99">
        <w:rPr>
          <w:rFonts w:ascii="Times New Roman" w:eastAsia="PMingLiU" w:hAnsi="Times New Roman" w:cs="Times New Roman"/>
          <w:color w:val="000000"/>
          <w:sz w:val="24"/>
          <w:szCs w:val="24"/>
        </w:rPr>
        <w:t>valuer</w:t>
      </w:r>
      <w:proofErr w:type="spellEnd"/>
      <w:r w:rsidRPr="00B21F99">
        <w:rPr>
          <w:rFonts w:ascii="Times New Roman" w:eastAsia="PMingLiU" w:hAnsi="Times New Roman" w:cs="Times New Roman"/>
          <w:color w:val="000000"/>
          <w:sz w:val="24"/>
          <w:szCs w:val="24"/>
        </w:rPr>
        <w:t xml:space="preserve"> was invol</w:t>
      </w:r>
      <w:r w:rsidRPr="00B21F99">
        <w:rPr>
          <w:rFonts w:ascii="Times New Roman" w:eastAsia="PMingLiU" w:hAnsi="Times New Roman" w:cs="Times New Roman"/>
          <w:color w:val="000000"/>
          <w:spacing w:val="1"/>
          <w:sz w:val="24"/>
          <w:szCs w:val="24"/>
        </w:rPr>
        <w:t>v</w:t>
      </w:r>
      <w:r w:rsidRPr="00B21F99">
        <w:rPr>
          <w:rFonts w:ascii="Times New Roman" w:eastAsia="PMingLiU" w:hAnsi="Times New Roman" w:cs="Times New Roman"/>
          <w:color w:val="000000"/>
          <w:sz w:val="24"/>
          <w:szCs w:val="24"/>
        </w:rPr>
        <w:t>ed;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methods and significant assumptions applied in estimating fair values;</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extent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which</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fair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values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were determined directly with reference to observable prices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in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active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market</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rec</w:t>
      </w:r>
      <w:r w:rsidRPr="00B21F99">
        <w:rPr>
          <w:rFonts w:ascii="Times New Roman" w:eastAsia="PMingLiU" w:hAnsi="Times New Roman" w:cs="Times New Roman"/>
          <w:color w:val="000000"/>
          <w:spacing w:val="-2"/>
          <w:sz w:val="24"/>
          <w:szCs w:val="24"/>
        </w:rPr>
        <w:t>e</w:t>
      </w:r>
      <w:r w:rsidRPr="00B21F99">
        <w:rPr>
          <w:rFonts w:ascii="Times New Roman" w:eastAsia="PMingLiU" w:hAnsi="Times New Roman" w:cs="Times New Roman"/>
          <w:color w:val="000000"/>
          <w:sz w:val="24"/>
          <w:szCs w:val="24"/>
        </w:rPr>
        <w:t>nt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market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transactions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arm’s- length terms or were estimated using other valuation te</w:t>
      </w:r>
      <w:r w:rsidRPr="00B21F99">
        <w:rPr>
          <w:rFonts w:ascii="Times New Roman" w:eastAsia="PMingLiU" w:hAnsi="Times New Roman" w:cs="Times New Roman"/>
          <w:color w:val="000000"/>
          <w:spacing w:val="1"/>
          <w:sz w:val="24"/>
          <w:szCs w:val="24"/>
        </w:rPr>
        <w:t>c</w:t>
      </w:r>
      <w:r w:rsidRPr="00B21F99">
        <w:rPr>
          <w:rFonts w:ascii="Times New Roman" w:eastAsia="PMingLiU" w:hAnsi="Times New Roman" w:cs="Times New Roman"/>
          <w:color w:val="000000"/>
          <w:sz w:val="24"/>
          <w:szCs w:val="24"/>
        </w:rPr>
        <w:t>hniques;</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 xml:space="preserve">For each class of property, plant and equipment, the carrying amount that </w:t>
      </w:r>
      <w:r w:rsidRPr="00B21F99">
        <w:rPr>
          <w:rFonts w:ascii="Times New Roman" w:eastAsia="PMingLiU" w:hAnsi="Times New Roman" w:cs="Times New Roman"/>
          <w:color w:val="000000"/>
          <w:spacing w:val="-2"/>
          <w:sz w:val="24"/>
          <w:szCs w:val="24"/>
        </w:rPr>
        <w:t>w</w:t>
      </w:r>
      <w:r w:rsidRPr="00B21F99">
        <w:rPr>
          <w:rFonts w:ascii="Times New Roman" w:eastAsia="PMingLiU" w:hAnsi="Times New Roman" w:cs="Times New Roman"/>
          <w:color w:val="000000"/>
          <w:sz w:val="24"/>
          <w:szCs w:val="24"/>
        </w:rPr>
        <w:t>ould have been recognized had the assets been carried und</w:t>
      </w:r>
      <w:r w:rsidRPr="00B21F99">
        <w:rPr>
          <w:rFonts w:ascii="Times New Roman" w:eastAsia="PMingLiU" w:hAnsi="Times New Roman" w:cs="Times New Roman"/>
          <w:color w:val="000000"/>
          <w:spacing w:val="1"/>
          <w:sz w:val="24"/>
          <w:szCs w:val="24"/>
        </w:rPr>
        <w:t>e</w:t>
      </w:r>
      <w:r w:rsidRPr="00B21F99">
        <w:rPr>
          <w:rFonts w:ascii="Times New Roman" w:eastAsia="PMingLiU" w:hAnsi="Times New Roman" w:cs="Times New Roman"/>
          <w:color w:val="000000"/>
          <w:sz w:val="24"/>
          <w:szCs w:val="24"/>
        </w:rPr>
        <w:t>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 cost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model; and</w:t>
      </w:r>
    </w:p>
    <w:p w:rsidR="00B21F99" w:rsidRPr="00B21F99" w:rsidRDefault="00B21F99" w:rsidP="00B21F99">
      <w:pPr>
        <w:widowControl w:val="0"/>
        <w:numPr>
          <w:ilvl w:val="0"/>
          <w:numId w:val="24"/>
        </w:numPr>
        <w:autoSpaceDE w:val="0"/>
        <w:autoSpaceDN w:val="0"/>
        <w:adjustRightInd w:val="0"/>
        <w:spacing w:before="120" w:line="280" w:lineRule="exact"/>
        <w:ind w:left="720"/>
        <w:rPr>
          <w:rFonts w:ascii="Times New Roman" w:eastAsia="PMingLiU" w:hAnsi="Times New Roman" w:cs="Times New Roman"/>
          <w:color w:val="000000"/>
          <w:sz w:val="24"/>
          <w:szCs w:val="24"/>
        </w:rPr>
      </w:pPr>
      <w:r w:rsidRPr="00B21F99">
        <w:rPr>
          <w:rFonts w:ascii="Times New Roman" w:eastAsia="PMingLiU" w:hAnsi="Times New Roman" w:cs="Times New Roman"/>
          <w:b/>
          <w:bCs/>
          <w:color w:val="000000"/>
          <w:sz w:val="24"/>
          <w:szCs w:val="24"/>
        </w:rPr>
        <w:t>The</w:t>
      </w:r>
      <w:r w:rsidRPr="00B21F99">
        <w:rPr>
          <w:rFonts w:ascii="Times New Roman" w:eastAsia="PMingLiU" w:hAnsi="Times New Roman" w:cs="Times New Roman"/>
          <w:b/>
          <w:bCs/>
          <w:color w:val="000000"/>
          <w:spacing w:val="1"/>
          <w:sz w:val="24"/>
          <w:szCs w:val="24"/>
        </w:rPr>
        <w:t xml:space="preserve"> </w:t>
      </w:r>
      <w:r w:rsidRPr="00B21F99">
        <w:rPr>
          <w:rFonts w:ascii="Times New Roman" w:eastAsia="PMingLiU" w:hAnsi="Times New Roman" w:cs="Times New Roman"/>
          <w:b/>
          <w:bCs/>
          <w:color w:val="000000"/>
          <w:sz w:val="24"/>
          <w:szCs w:val="24"/>
        </w:rPr>
        <w:t xml:space="preserve">revaluation surplus, indicating </w:t>
      </w:r>
      <w:r w:rsidRPr="00B21F99">
        <w:rPr>
          <w:rFonts w:ascii="Times New Roman" w:eastAsia="PMingLiU" w:hAnsi="Times New Roman" w:cs="Times New Roman"/>
          <w:b/>
          <w:bCs/>
          <w:color w:val="000000"/>
          <w:spacing w:val="1"/>
          <w:sz w:val="24"/>
          <w:szCs w:val="24"/>
        </w:rPr>
        <w:t>t</w:t>
      </w:r>
      <w:r w:rsidRPr="00B21F99">
        <w:rPr>
          <w:rFonts w:ascii="Times New Roman" w:eastAsia="PMingLiU" w:hAnsi="Times New Roman" w:cs="Times New Roman"/>
          <w:b/>
          <w:bCs/>
          <w:color w:val="000000"/>
          <w:sz w:val="24"/>
          <w:szCs w:val="24"/>
        </w:rPr>
        <w:t>he change for</w:t>
      </w:r>
      <w:r w:rsidRPr="00B21F99">
        <w:rPr>
          <w:rFonts w:ascii="Times New Roman" w:eastAsia="PMingLiU" w:hAnsi="Times New Roman" w:cs="Times New Roman"/>
          <w:b/>
          <w:bCs/>
          <w:color w:val="000000"/>
          <w:spacing w:val="1"/>
          <w:sz w:val="24"/>
          <w:szCs w:val="24"/>
        </w:rPr>
        <w:t xml:space="preserve"> </w:t>
      </w:r>
      <w:r w:rsidRPr="00B21F99">
        <w:rPr>
          <w:rFonts w:ascii="Times New Roman" w:eastAsia="PMingLiU" w:hAnsi="Times New Roman" w:cs="Times New Roman"/>
          <w:b/>
          <w:bCs/>
          <w:color w:val="000000"/>
          <w:sz w:val="24"/>
          <w:szCs w:val="24"/>
        </w:rPr>
        <w:t>the period and any restrict</w:t>
      </w:r>
      <w:r w:rsidRPr="00B21F99">
        <w:rPr>
          <w:rFonts w:ascii="Times New Roman" w:eastAsia="PMingLiU" w:hAnsi="Times New Roman" w:cs="Times New Roman"/>
          <w:b/>
          <w:bCs/>
          <w:color w:val="000000"/>
          <w:spacing w:val="-2"/>
          <w:sz w:val="24"/>
          <w:szCs w:val="24"/>
        </w:rPr>
        <w:t>i</w:t>
      </w:r>
      <w:r w:rsidRPr="00B21F99">
        <w:rPr>
          <w:rFonts w:ascii="Times New Roman" w:eastAsia="PMingLiU" w:hAnsi="Times New Roman" w:cs="Times New Roman"/>
          <w:b/>
          <w:bCs/>
          <w:color w:val="000000"/>
          <w:sz w:val="24"/>
          <w:szCs w:val="24"/>
        </w:rPr>
        <w:t>ons on the distribution of the balance to</w:t>
      </w:r>
      <w:r w:rsidRPr="00B21F99">
        <w:rPr>
          <w:rFonts w:ascii="Times New Roman" w:eastAsia="PMingLiU" w:hAnsi="Times New Roman" w:cs="Times New Roman"/>
          <w:b/>
          <w:bCs/>
          <w:color w:val="000000"/>
          <w:spacing w:val="1"/>
          <w:sz w:val="24"/>
          <w:szCs w:val="24"/>
        </w:rPr>
        <w:t xml:space="preserve"> </w:t>
      </w:r>
      <w:r w:rsidRPr="00B21F99">
        <w:rPr>
          <w:rFonts w:ascii="Times New Roman" w:eastAsia="PMingLiU" w:hAnsi="Times New Roman" w:cs="Times New Roman"/>
          <w:b/>
          <w:bCs/>
          <w:color w:val="000000"/>
          <w:sz w:val="24"/>
          <w:szCs w:val="24"/>
        </w:rPr>
        <w:t>shareholders.</w:t>
      </w: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P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r w:rsidRPr="00B21F99">
        <w:rPr>
          <w:rFonts w:ascii="Times New Roman" w:hAnsi="Times New Roman" w:cs="Times New Roman"/>
          <w:b/>
          <w:sz w:val="24"/>
          <w:szCs w:val="24"/>
          <w:lang w:val="en-GB"/>
        </w:rPr>
        <w:lastRenderedPageBreak/>
        <w:t>Key IFRS-</w:t>
      </w:r>
      <w:r>
        <w:rPr>
          <w:rFonts w:ascii="Times New Roman" w:hAnsi="Times New Roman" w:cs="Times New Roman"/>
          <w:b/>
          <w:sz w:val="24"/>
          <w:szCs w:val="24"/>
          <w:lang w:val="en-GB"/>
        </w:rPr>
        <w:t>ASPE</w:t>
      </w:r>
      <w:r w:rsidRPr="00B21F99">
        <w:rPr>
          <w:rFonts w:ascii="Times New Roman" w:hAnsi="Times New Roman" w:cs="Times New Roman"/>
          <w:b/>
          <w:sz w:val="24"/>
          <w:szCs w:val="24"/>
          <w:lang w:val="en-GB"/>
        </w:rPr>
        <w:t xml:space="preserve"> Differences:</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Mining, oil and gas properties are not specifically mentioned under IFRS.</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IFRS: Special provisions for Investment Properties &amp; Biological Assets.</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 xml:space="preserve">Component Approach mandatory under IFRS – required only when practicable under </w:t>
      </w:r>
      <w:r>
        <w:rPr>
          <w:rFonts w:ascii="Times New Roman" w:hAnsi="Times New Roman" w:cs="Times New Roman"/>
          <w:sz w:val="24"/>
          <w:szCs w:val="24"/>
        </w:rPr>
        <w:t>ASPE</w:t>
      </w:r>
      <w:r w:rsidRPr="00B21F99">
        <w:rPr>
          <w:rFonts w:ascii="Times New Roman" w:hAnsi="Times New Roman" w:cs="Times New Roman"/>
          <w:sz w:val="24"/>
          <w:szCs w:val="24"/>
        </w:rPr>
        <w:t>.</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 xml:space="preserve">Under IFRS, only </w:t>
      </w:r>
      <w:r w:rsidR="006C599C">
        <w:rPr>
          <w:rFonts w:ascii="Times New Roman" w:hAnsi="Times New Roman" w:cs="Times New Roman"/>
          <w:sz w:val="24"/>
          <w:szCs w:val="24"/>
        </w:rPr>
        <w:t>costs</w:t>
      </w:r>
      <w:r w:rsidRPr="00B21F99">
        <w:rPr>
          <w:rFonts w:ascii="Times New Roman" w:hAnsi="Times New Roman" w:cs="Times New Roman"/>
          <w:sz w:val="24"/>
          <w:szCs w:val="24"/>
        </w:rPr>
        <w:t xml:space="preserve"> &amp; </w:t>
      </w:r>
      <w:r w:rsidR="006C599C">
        <w:rPr>
          <w:rFonts w:ascii="Times New Roman" w:hAnsi="Times New Roman" w:cs="Times New Roman"/>
          <w:sz w:val="24"/>
          <w:szCs w:val="24"/>
        </w:rPr>
        <w:t>revenues s</w:t>
      </w:r>
      <w:r w:rsidRPr="00B21F99">
        <w:rPr>
          <w:rFonts w:ascii="Times New Roman" w:hAnsi="Times New Roman" w:cs="Times New Roman"/>
          <w:sz w:val="24"/>
          <w:szCs w:val="24"/>
        </w:rPr>
        <w:t xml:space="preserve">pecifically required to get </w:t>
      </w:r>
      <w:r>
        <w:rPr>
          <w:rFonts w:ascii="Times New Roman" w:hAnsi="Times New Roman" w:cs="Times New Roman"/>
          <w:sz w:val="24"/>
          <w:szCs w:val="24"/>
        </w:rPr>
        <w:t xml:space="preserve">the </w:t>
      </w:r>
      <w:r w:rsidRPr="00B21F99">
        <w:rPr>
          <w:rFonts w:ascii="Times New Roman" w:hAnsi="Times New Roman" w:cs="Times New Roman"/>
          <w:sz w:val="24"/>
          <w:szCs w:val="24"/>
        </w:rPr>
        <w:t xml:space="preserve">asset running are included in cost of asset. All others taken into income. </w:t>
      </w:r>
      <w:r>
        <w:rPr>
          <w:rFonts w:ascii="Times New Roman" w:hAnsi="Times New Roman" w:cs="Times New Roman"/>
          <w:sz w:val="24"/>
          <w:szCs w:val="24"/>
        </w:rPr>
        <w:t>ASPE</w:t>
      </w:r>
      <w:r w:rsidRPr="00B21F99">
        <w:rPr>
          <w:rFonts w:ascii="Times New Roman" w:hAnsi="Times New Roman" w:cs="Times New Roman"/>
          <w:sz w:val="24"/>
          <w:szCs w:val="24"/>
        </w:rPr>
        <w:t xml:space="preserve"> is more lax in this respect – incidental expenses and revenues may be included in cost of asset.</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 xml:space="preserve">Capitalization of costs stops under IFRS when asset is ready for use as intended by management. </w:t>
      </w:r>
      <w:r>
        <w:rPr>
          <w:rFonts w:ascii="Times New Roman" w:hAnsi="Times New Roman" w:cs="Times New Roman"/>
          <w:sz w:val="24"/>
          <w:szCs w:val="24"/>
        </w:rPr>
        <w:t>ASPE</w:t>
      </w:r>
      <w:r w:rsidRPr="00B21F99">
        <w:rPr>
          <w:rFonts w:ascii="Times New Roman" w:hAnsi="Times New Roman" w:cs="Times New Roman"/>
          <w:sz w:val="24"/>
          <w:szCs w:val="24"/>
        </w:rPr>
        <w:t xml:space="preserve"> more lax in this regard.</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 xml:space="preserve">Capitalization of Borrowing costs mandatory under IFRS but optional under </w:t>
      </w:r>
      <w:r>
        <w:rPr>
          <w:rFonts w:ascii="Times New Roman" w:hAnsi="Times New Roman" w:cs="Times New Roman"/>
          <w:sz w:val="24"/>
          <w:szCs w:val="24"/>
        </w:rPr>
        <w:t>ASPE</w:t>
      </w:r>
      <w:r w:rsidRPr="00B21F99">
        <w:rPr>
          <w:rFonts w:ascii="Times New Roman" w:hAnsi="Times New Roman" w:cs="Times New Roman"/>
          <w:sz w:val="24"/>
          <w:szCs w:val="24"/>
        </w:rPr>
        <w:t>.</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 xml:space="preserve">IFRS – Constructive and Legal Obligations are both capitalized. Under </w:t>
      </w:r>
      <w:r>
        <w:rPr>
          <w:rFonts w:ascii="Times New Roman" w:hAnsi="Times New Roman" w:cs="Times New Roman"/>
          <w:sz w:val="24"/>
          <w:szCs w:val="24"/>
        </w:rPr>
        <w:t>ASPE</w:t>
      </w:r>
      <w:r w:rsidRPr="00B21F99">
        <w:rPr>
          <w:rFonts w:ascii="Times New Roman" w:hAnsi="Times New Roman" w:cs="Times New Roman"/>
          <w:sz w:val="24"/>
          <w:szCs w:val="24"/>
        </w:rPr>
        <w:t xml:space="preserve"> only legal obligations are recognized.</w:t>
      </w:r>
    </w:p>
    <w:p w:rsidR="00B21F99" w:rsidRPr="00B21F99" w:rsidRDefault="00B21F99" w:rsidP="00B21F99">
      <w:pPr>
        <w:pStyle w:val="ListParagraph"/>
        <w:numPr>
          <w:ilvl w:val="0"/>
          <w:numId w:val="26"/>
        </w:numPr>
        <w:spacing w:before="120" w:after="240" w:line="320" w:lineRule="exact"/>
        <w:rPr>
          <w:rFonts w:ascii="Times New Roman" w:hAnsi="Times New Roman" w:cs="Times New Roman"/>
          <w:sz w:val="24"/>
          <w:szCs w:val="24"/>
        </w:rPr>
      </w:pPr>
      <w:r w:rsidRPr="00B21F99">
        <w:rPr>
          <w:rFonts w:ascii="Times New Roman" w:hAnsi="Times New Roman" w:cs="Times New Roman"/>
          <w:sz w:val="24"/>
          <w:szCs w:val="24"/>
        </w:rPr>
        <w:t>Under IFRS, Cost or Reval</w:t>
      </w:r>
      <w:r>
        <w:rPr>
          <w:rFonts w:ascii="Times New Roman" w:hAnsi="Times New Roman" w:cs="Times New Roman"/>
          <w:sz w:val="24"/>
          <w:szCs w:val="24"/>
        </w:rPr>
        <w:t>uation</w:t>
      </w:r>
      <w:r w:rsidRPr="00B21F99">
        <w:rPr>
          <w:rFonts w:ascii="Times New Roman" w:hAnsi="Times New Roman" w:cs="Times New Roman"/>
          <w:sz w:val="24"/>
          <w:szCs w:val="24"/>
        </w:rPr>
        <w:t xml:space="preserve"> models are both acceptable. </w:t>
      </w:r>
      <w:r>
        <w:rPr>
          <w:rFonts w:ascii="Times New Roman" w:hAnsi="Times New Roman" w:cs="Times New Roman"/>
          <w:sz w:val="24"/>
          <w:szCs w:val="24"/>
        </w:rPr>
        <w:t xml:space="preserve">We will look at these in the next part of your notes. </w:t>
      </w:r>
      <w:r w:rsidRPr="00B21F99">
        <w:rPr>
          <w:rFonts w:ascii="Times New Roman" w:hAnsi="Times New Roman" w:cs="Times New Roman"/>
          <w:sz w:val="24"/>
          <w:szCs w:val="24"/>
        </w:rPr>
        <w:t xml:space="preserve">Only Cost Model is acceptable under </w:t>
      </w:r>
      <w:r>
        <w:rPr>
          <w:rFonts w:ascii="Times New Roman" w:hAnsi="Times New Roman" w:cs="Times New Roman"/>
          <w:sz w:val="24"/>
          <w:szCs w:val="24"/>
        </w:rPr>
        <w:t>ASPE</w:t>
      </w:r>
      <w:r w:rsidRPr="00B21F99">
        <w:rPr>
          <w:rFonts w:ascii="Times New Roman" w:hAnsi="Times New Roman" w:cs="Times New Roman"/>
          <w:sz w:val="24"/>
          <w:szCs w:val="24"/>
        </w:rPr>
        <w:t>.</w:t>
      </w: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p>
    <w:p w:rsidR="00B21F99" w:rsidRPr="00B21F99" w:rsidRDefault="00B21F99" w:rsidP="00B21F99">
      <w:pPr>
        <w:widowControl w:val="0"/>
        <w:tabs>
          <w:tab w:val="left" w:pos="640"/>
        </w:tabs>
        <w:autoSpaceDE w:val="0"/>
        <w:autoSpaceDN w:val="0"/>
        <w:adjustRightInd w:val="0"/>
        <w:spacing w:before="360" w:after="120" w:line="240" w:lineRule="auto"/>
        <w:rPr>
          <w:rFonts w:ascii="Times New Roman" w:hAnsi="Times New Roman" w:cs="Times New Roman"/>
          <w:b/>
          <w:sz w:val="24"/>
          <w:szCs w:val="24"/>
          <w:lang w:val="en-GB"/>
        </w:rPr>
      </w:pPr>
      <w:r w:rsidRPr="00B21F99">
        <w:rPr>
          <w:rFonts w:ascii="Times New Roman" w:hAnsi="Times New Roman" w:cs="Times New Roman"/>
          <w:b/>
          <w:sz w:val="24"/>
          <w:szCs w:val="24"/>
          <w:lang w:val="en-GB"/>
        </w:rPr>
        <w:lastRenderedPageBreak/>
        <w:t>Assets Held for Sale (Recap of Pre-midterm material)</w:t>
      </w:r>
    </w:p>
    <w:p w:rsidR="00B21F99" w:rsidRPr="00B21F99" w:rsidRDefault="00B21F99" w:rsidP="00B21F99">
      <w:pPr>
        <w:widowControl w:val="0"/>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Noncurrent</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assets 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 need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be disclosed as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such on 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statement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of financial position, i.e.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they need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be disc</w:t>
      </w:r>
      <w:r w:rsidRPr="00B21F99">
        <w:rPr>
          <w:rFonts w:ascii="Times New Roman" w:eastAsia="PMingLiU" w:hAnsi="Times New Roman" w:cs="Times New Roman"/>
          <w:color w:val="000000"/>
          <w:spacing w:val="-2"/>
          <w:sz w:val="24"/>
          <w:szCs w:val="24"/>
        </w:rPr>
        <w:t>l</w:t>
      </w:r>
      <w:r w:rsidRPr="00B21F99">
        <w:rPr>
          <w:rFonts w:ascii="Times New Roman" w:eastAsia="PMingLiU" w:hAnsi="Times New Roman" w:cs="Times New Roman"/>
          <w:color w:val="000000"/>
          <w:sz w:val="24"/>
          <w:szCs w:val="24"/>
        </w:rPr>
        <w:t>osed separately from</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other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capital assets.</w:t>
      </w:r>
    </w:p>
    <w:p w:rsidR="00B21F99" w:rsidRPr="00B21F99" w:rsidRDefault="00B21F99" w:rsidP="00B21F99">
      <w:pPr>
        <w:widowControl w:val="0"/>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To</w:t>
      </w:r>
      <w:r w:rsidRPr="00B21F99">
        <w:rPr>
          <w:rFonts w:ascii="Times New Roman" w:eastAsia="PMingLiU" w:hAnsi="Times New Roman" w:cs="Times New Roman"/>
          <w:color w:val="000000"/>
          <w:spacing w:val="-10"/>
          <w:sz w:val="24"/>
          <w:szCs w:val="24"/>
        </w:rPr>
        <w:t xml:space="preserve"> </w:t>
      </w:r>
      <w:r w:rsidRPr="00B21F99">
        <w:rPr>
          <w:rFonts w:ascii="Times New Roman" w:eastAsia="PMingLiU" w:hAnsi="Times New Roman" w:cs="Times New Roman"/>
          <w:color w:val="000000"/>
          <w:sz w:val="24"/>
          <w:szCs w:val="24"/>
        </w:rPr>
        <w:t>qualify as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f</w:t>
      </w:r>
      <w:r w:rsidRPr="00B21F99">
        <w:rPr>
          <w:rFonts w:ascii="Times New Roman" w:eastAsia="PMingLiU" w:hAnsi="Times New Roman" w:cs="Times New Roman"/>
          <w:color w:val="000000"/>
          <w:spacing w:val="-2"/>
          <w:sz w:val="24"/>
          <w:szCs w:val="24"/>
        </w:rPr>
        <w:t>o</w:t>
      </w:r>
      <w:r w:rsidRPr="00B21F99">
        <w:rPr>
          <w:rFonts w:ascii="Times New Roman" w:eastAsia="PMingLiU" w:hAnsi="Times New Roman" w:cs="Times New Roman"/>
          <w:color w:val="000000"/>
          <w:sz w:val="24"/>
          <w:szCs w:val="24"/>
        </w:rPr>
        <w:t>llowing two criteria must be met:</w:t>
      </w:r>
    </w:p>
    <w:p w:rsidR="00B21F99" w:rsidRPr="00B21F99" w:rsidRDefault="00B21F99" w:rsidP="00B21F99">
      <w:pPr>
        <w:widowControl w:val="0"/>
        <w:numPr>
          <w:ilvl w:val="0"/>
          <w:numId w:val="27"/>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They must be available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immediate sale in their exis</w:t>
      </w:r>
      <w:r w:rsidRPr="00B21F99">
        <w:rPr>
          <w:rFonts w:ascii="Times New Roman" w:eastAsia="PMingLiU" w:hAnsi="Times New Roman" w:cs="Times New Roman"/>
          <w:color w:val="000000"/>
          <w:spacing w:val="2"/>
          <w:sz w:val="24"/>
          <w:szCs w:val="24"/>
        </w:rPr>
        <w:t>t</w:t>
      </w:r>
      <w:r w:rsidRPr="00B21F99">
        <w:rPr>
          <w:rFonts w:ascii="Times New Roman" w:eastAsia="PMingLiU" w:hAnsi="Times New Roman" w:cs="Times New Roman"/>
          <w:color w:val="000000"/>
          <w:spacing w:val="-1"/>
          <w:sz w:val="24"/>
          <w:szCs w:val="24"/>
        </w:rPr>
        <w:t>i</w:t>
      </w:r>
      <w:r w:rsidRPr="00B21F99">
        <w:rPr>
          <w:rFonts w:ascii="Times New Roman" w:eastAsia="PMingLiU" w:hAnsi="Times New Roman" w:cs="Times New Roman"/>
          <w:color w:val="000000"/>
          <w:sz w:val="24"/>
          <w:szCs w:val="24"/>
        </w:rPr>
        <w:t>ng condition and the sale must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be highly probable (mean</w:t>
      </w:r>
      <w:r w:rsidRPr="00B21F99">
        <w:rPr>
          <w:rFonts w:ascii="Times New Roman" w:eastAsia="PMingLiU" w:hAnsi="Times New Roman" w:cs="Times New Roman"/>
          <w:color w:val="000000"/>
          <w:spacing w:val="1"/>
          <w:sz w:val="24"/>
          <w:szCs w:val="24"/>
        </w:rPr>
        <w:t>i</w:t>
      </w:r>
      <w:r w:rsidRPr="00B21F99">
        <w:rPr>
          <w:rFonts w:ascii="Times New Roman" w:eastAsia="PMingLiU" w:hAnsi="Times New Roman" w:cs="Times New Roman"/>
          <w:color w:val="000000"/>
          <w:sz w:val="24"/>
          <w:szCs w:val="24"/>
        </w:rPr>
        <w:t>ng there is an active plan to sell and the price is reasonable); and</w:t>
      </w:r>
    </w:p>
    <w:p w:rsidR="00B21F99" w:rsidRPr="00B21F99" w:rsidRDefault="00B21F99" w:rsidP="00B21F99">
      <w:pPr>
        <w:widowControl w:val="0"/>
        <w:numPr>
          <w:ilvl w:val="0"/>
          <w:numId w:val="27"/>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sale will occur within a year from</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pacing w:val="-1"/>
          <w:sz w:val="24"/>
          <w:szCs w:val="24"/>
        </w:rPr>
        <w:t>t</w:t>
      </w:r>
      <w:r w:rsidRPr="00B21F99">
        <w:rPr>
          <w:rFonts w:ascii="Times New Roman" w:eastAsia="PMingLiU" w:hAnsi="Times New Roman" w:cs="Times New Roman"/>
          <w:color w:val="000000"/>
          <w:sz w:val="24"/>
          <w:szCs w:val="24"/>
        </w:rPr>
        <w:t>he date the assets are classified as 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w:t>
      </w:r>
    </w:p>
    <w:p w:rsidR="00B21F99" w:rsidRPr="00B21F99" w:rsidRDefault="00B21F99" w:rsidP="00B21F99">
      <w:pPr>
        <w:widowControl w:val="0"/>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A</w:t>
      </w:r>
      <w:r w:rsidRPr="00B21F99">
        <w:rPr>
          <w:rFonts w:ascii="Times New Roman" w:eastAsia="PMingLiU" w:hAnsi="Times New Roman" w:cs="Times New Roman"/>
          <w:color w:val="000000"/>
          <w:spacing w:val="-10"/>
          <w:sz w:val="24"/>
          <w:szCs w:val="24"/>
        </w:rPr>
        <w:t xml:space="preserve"> </w:t>
      </w:r>
      <w:r w:rsidRPr="00B21F99">
        <w:rPr>
          <w:rFonts w:ascii="Times New Roman" w:eastAsia="PMingLiU" w:hAnsi="Times New Roman" w:cs="Times New Roman"/>
          <w:color w:val="000000"/>
          <w:sz w:val="24"/>
          <w:szCs w:val="24"/>
        </w:rPr>
        <w:t>discontinued operation is defined as a subset</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of assets held for sale or dispo</w:t>
      </w:r>
      <w:r w:rsidRPr="00B21F99">
        <w:rPr>
          <w:rFonts w:ascii="Times New Roman" w:eastAsia="PMingLiU" w:hAnsi="Times New Roman" w:cs="Times New Roman"/>
          <w:color w:val="000000"/>
          <w:spacing w:val="1"/>
          <w:sz w:val="24"/>
          <w:szCs w:val="24"/>
        </w:rPr>
        <w:t>s</w:t>
      </w:r>
      <w:r w:rsidRPr="00B21F99">
        <w:rPr>
          <w:rFonts w:ascii="Times New Roman" w:eastAsia="PMingLiU" w:hAnsi="Times New Roman" w:cs="Times New Roman"/>
          <w:color w:val="000000"/>
          <w:sz w:val="24"/>
          <w:szCs w:val="24"/>
        </w:rPr>
        <w:t>ed of during the year and:</w:t>
      </w:r>
    </w:p>
    <w:p w:rsidR="00B21F99" w:rsidRPr="00B21F99" w:rsidRDefault="00B21F99" w:rsidP="00B21F99">
      <w:pPr>
        <w:widowControl w:val="0"/>
        <w:numPr>
          <w:ilvl w:val="0"/>
          <w:numId w:val="28"/>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represents a separate major line of business</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or geographical area</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of operations,</w:t>
      </w:r>
    </w:p>
    <w:p w:rsidR="00B21F99" w:rsidRPr="00B21F99" w:rsidRDefault="00B21F99" w:rsidP="00B21F99">
      <w:pPr>
        <w:widowControl w:val="0"/>
        <w:numPr>
          <w:ilvl w:val="0"/>
          <w:numId w:val="28"/>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is part of a single coordinated plan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dispose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 xml:space="preserve">separate major </w:t>
      </w:r>
      <w:r w:rsidRPr="00B21F99">
        <w:rPr>
          <w:rFonts w:ascii="Times New Roman" w:eastAsia="PMingLiU" w:hAnsi="Times New Roman" w:cs="Times New Roman"/>
          <w:color w:val="000000"/>
          <w:spacing w:val="-2"/>
          <w:sz w:val="24"/>
          <w:szCs w:val="24"/>
        </w:rPr>
        <w:t>l</w:t>
      </w:r>
      <w:r w:rsidRPr="00B21F99">
        <w:rPr>
          <w:rFonts w:ascii="Times New Roman" w:eastAsia="PMingLiU" w:hAnsi="Times New Roman" w:cs="Times New Roman"/>
          <w:color w:val="000000"/>
          <w:spacing w:val="-1"/>
          <w:sz w:val="24"/>
          <w:szCs w:val="24"/>
        </w:rPr>
        <w:t>i</w:t>
      </w:r>
      <w:r w:rsidRPr="00B21F99">
        <w:rPr>
          <w:rFonts w:ascii="Times New Roman" w:eastAsia="PMingLiU" w:hAnsi="Times New Roman" w:cs="Times New Roman"/>
          <w:color w:val="000000"/>
          <w:sz w:val="24"/>
          <w:szCs w:val="24"/>
        </w:rPr>
        <w:t>ne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of business or</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geographical a</w:t>
      </w:r>
      <w:r w:rsidRPr="00B21F99">
        <w:rPr>
          <w:rFonts w:ascii="Times New Roman" w:eastAsia="PMingLiU" w:hAnsi="Times New Roman" w:cs="Times New Roman"/>
          <w:color w:val="000000"/>
          <w:spacing w:val="1"/>
          <w:sz w:val="24"/>
          <w:szCs w:val="24"/>
        </w:rPr>
        <w:t>r</w:t>
      </w:r>
      <w:r w:rsidRPr="00B21F99">
        <w:rPr>
          <w:rFonts w:ascii="Times New Roman" w:eastAsia="PMingLiU" w:hAnsi="Times New Roman" w:cs="Times New Roman"/>
          <w:color w:val="000000"/>
          <w:sz w:val="24"/>
          <w:szCs w:val="24"/>
        </w:rPr>
        <w:t>ea of operations,</w:t>
      </w:r>
      <w:r w:rsidRPr="00B21F99">
        <w:rPr>
          <w:rFonts w:ascii="Times New Roman" w:eastAsia="PMingLiU" w:hAnsi="Times New Roman" w:cs="Times New Roman"/>
          <w:color w:val="000000"/>
          <w:spacing w:val="2"/>
          <w:sz w:val="24"/>
          <w:szCs w:val="24"/>
        </w:rPr>
        <w:t xml:space="preserve"> </w:t>
      </w:r>
      <w:r w:rsidRPr="00B21F99">
        <w:rPr>
          <w:rFonts w:ascii="Times New Roman" w:eastAsia="PMingLiU" w:hAnsi="Times New Roman" w:cs="Times New Roman"/>
          <w:color w:val="000000"/>
          <w:sz w:val="24"/>
          <w:szCs w:val="24"/>
        </w:rPr>
        <w:t>or</w:t>
      </w:r>
    </w:p>
    <w:p w:rsidR="00B21F99" w:rsidRPr="00B21F99" w:rsidRDefault="00B21F99" w:rsidP="00B21F99">
      <w:pPr>
        <w:widowControl w:val="0"/>
        <w:numPr>
          <w:ilvl w:val="0"/>
          <w:numId w:val="28"/>
        </w:numPr>
        <w:autoSpaceDE w:val="0"/>
        <w:autoSpaceDN w:val="0"/>
        <w:adjustRightInd w:val="0"/>
        <w:spacing w:before="120" w:after="120" w:line="280" w:lineRule="exact"/>
        <w:rPr>
          <w:rFonts w:ascii="Times New Roman" w:eastAsia="PMingLiU" w:hAnsi="Times New Roman" w:cs="Times New Roman"/>
          <w:color w:val="000000"/>
          <w:sz w:val="24"/>
          <w:szCs w:val="24"/>
        </w:rPr>
      </w:pPr>
      <w:proofErr w:type="gramStart"/>
      <w:r w:rsidRPr="00B21F99">
        <w:rPr>
          <w:rFonts w:ascii="Times New Roman" w:eastAsia="PMingLiU" w:hAnsi="Times New Roman" w:cs="Times New Roman"/>
          <w:color w:val="000000"/>
          <w:sz w:val="24"/>
          <w:szCs w:val="24"/>
        </w:rPr>
        <w:t>is</w:t>
      </w:r>
      <w:proofErr w:type="gramEnd"/>
      <w:r w:rsidRPr="00B21F99">
        <w:rPr>
          <w:rFonts w:ascii="Times New Roman" w:eastAsia="PMingLiU" w:hAnsi="Times New Roman" w:cs="Times New Roman"/>
          <w:color w:val="000000"/>
          <w:sz w:val="24"/>
          <w:szCs w:val="24"/>
        </w:rPr>
        <w:t xml:space="preserve"> a subsidiary acquired exclusively with a view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resale.</w:t>
      </w:r>
    </w:p>
    <w:p w:rsidR="00B21F99" w:rsidRDefault="00B21F99" w:rsidP="00B21F99">
      <w:pPr>
        <w:widowControl w:val="0"/>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On</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the date an asset, disposal g</w:t>
      </w:r>
      <w:r w:rsidRPr="00B21F99">
        <w:rPr>
          <w:rFonts w:ascii="Times New Roman" w:eastAsia="PMingLiU" w:hAnsi="Times New Roman" w:cs="Times New Roman"/>
          <w:color w:val="000000"/>
          <w:spacing w:val="2"/>
          <w:sz w:val="24"/>
          <w:szCs w:val="24"/>
        </w:rPr>
        <w:t>r</w:t>
      </w:r>
      <w:r w:rsidRPr="00B21F99">
        <w:rPr>
          <w:rFonts w:ascii="Times New Roman" w:eastAsia="PMingLiU" w:hAnsi="Times New Roman" w:cs="Times New Roman"/>
          <w:color w:val="000000"/>
          <w:sz w:val="24"/>
          <w:szCs w:val="24"/>
        </w:rPr>
        <w:t>oup or dis</w:t>
      </w:r>
      <w:r w:rsidRPr="00B21F99">
        <w:rPr>
          <w:rFonts w:ascii="Times New Roman" w:eastAsia="PMingLiU" w:hAnsi="Times New Roman" w:cs="Times New Roman"/>
          <w:color w:val="000000"/>
          <w:spacing w:val="-1"/>
          <w:sz w:val="24"/>
          <w:szCs w:val="24"/>
        </w:rPr>
        <w:t>c</w:t>
      </w:r>
      <w:r w:rsidRPr="00B21F99">
        <w:rPr>
          <w:rFonts w:ascii="Times New Roman" w:eastAsia="PMingLiU" w:hAnsi="Times New Roman" w:cs="Times New Roman"/>
          <w:color w:val="000000"/>
          <w:sz w:val="24"/>
          <w:szCs w:val="24"/>
        </w:rPr>
        <w:t>ontinued operation is classified as held for sale,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they</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are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measured at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lower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car</w:t>
      </w:r>
      <w:r w:rsidRPr="00B21F99">
        <w:rPr>
          <w:rFonts w:ascii="Times New Roman" w:eastAsia="PMingLiU" w:hAnsi="Times New Roman" w:cs="Times New Roman"/>
          <w:color w:val="000000"/>
          <w:spacing w:val="-2"/>
          <w:sz w:val="24"/>
          <w:szCs w:val="24"/>
        </w:rPr>
        <w:t>r</w:t>
      </w:r>
      <w:r w:rsidRPr="00B21F99">
        <w:rPr>
          <w:rFonts w:ascii="Times New Roman" w:eastAsia="PMingLiU" w:hAnsi="Times New Roman" w:cs="Times New Roman"/>
          <w:color w:val="000000"/>
          <w:sz w:val="24"/>
          <w:szCs w:val="24"/>
        </w:rPr>
        <w:t>ying costs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and fair market less costs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sell. If the selli</w:t>
      </w:r>
      <w:r w:rsidRPr="00B21F99">
        <w:rPr>
          <w:rFonts w:ascii="Times New Roman" w:eastAsia="PMingLiU" w:hAnsi="Times New Roman" w:cs="Times New Roman"/>
          <w:color w:val="000000"/>
          <w:spacing w:val="1"/>
          <w:sz w:val="24"/>
          <w:szCs w:val="24"/>
        </w:rPr>
        <w:t>n</w:t>
      </w:r>
      <w:r w:rsidRPr="00B21F99">
        <w:rPr>
          <w:rFonts w:ascii="Times New Roman" w:eastAsia="PMingLiU" w:hAnsi="Times New Roman" w:cs="Times New Roman"/>
          <w:color w:val="000000"/>
          <w:sz w:val="24"/>
          <w:szCs w:val="24"/>
        </w:rPr>
        <w:t>g costs exceed one y</w:t>
      </w:r>
      <w:r w:rsidRPr="00B21F99">
        <w:rPr>
          <w:rFonts w:ascii="Times New Roman" w:eastAsia="PMingLiU" w:hAnsi="Times New Roman" w:cs="Times New Roman"/>
          <w:color w:val="000000"/>
          <w:spacing w:val="1"/>
          <w:sz w:val="24"/>
          <w:szCs w:val="24"/>
        </w:rPr>
        <w:t>e</w:t>
      </w:r>
      <w:r w:rsidRPr="00B21F99">
        <w:rPr>
          <w:rFonts w:ascii="Times New Roman" w:eastAsia="PMingLiU" w:hAnsi="Times New Roman" w:cs="Times New Roman"/>
          <w:color w:val="000000"/>
          <w:sz w:val="24"/>
          <w:szCs w:val="24"/>
        </w:rPr>
        <w:t xml:space="preserve">ar, </w:t>
      </w:r>
      <w:r w:rsidRPr="00B21F99">
        <w:rPr>
          <w:rFonts w:ascii="Times New Roman" w:eastAsia="PMingLiU" w:hAnsi="Times New Roman" w:cs="Times New Roman"/>
          <w:color w:val="000000"/>
          <w:spacing w:val="-1"/>
          <w:sz w:val="24"/>
          <w:szCs w:val="24"/>
        </w:rPr>
        <w:t>t</w:t>
      </w:r>
      <w:r w:rsidRPr="00B21F99">
        <w:rPr>
          <w:rFonts w:ascii="Times New Roman" w:eastAsia="PMingLiU" w:hAnsi="Times New Roman" w:cs="Times New Roman"/>
          <w:color w:val="000000"/>
          <w:sz w:val="24"/>
          <w:szCs w:val="24"/>
        </w:rPr>
        <w:t>hey must be discounted. Any losses on measurement are classified as an impairment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loss.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If,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subsequent balance sheet date,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re-measurement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f</w:t>
      </w:r>
      <w:r w:rsidRPr="00B21F99">
        <w:rPr>
          <w:rFonts w:ascii="Times New Roman" w:eastAsia="PMingLiU" w:hAnsi="Times New Roman" w:cs="Times New Roman"/>
          <w:color w:val="000000"/>
          <w:spacing w:val="-2"/>
          <w:sz w:val="24"/>
          <w:szCs w:val="24"/>
        </w:rPr>
        <w:t>a</w:t>
      </w:r>
      <w:r w:rsidRPr="00B21F99">
        <w:rPr>
          <w:rFonts w:ascii="Times New Roman" w:eastAsia="PMingLiU" w:hAnsi="Times New Roman" w:cs="Times New Roman"/>
          <w:color w:val="000000"/>
          <w:sz w:val="24"/>
          <w:szCs w:val="24"/>
        </w:rPr>
        <w:t>ir market va</w:t>
      </w:r>
      <w:r w:rsidRPr="00B21F99">
        <w:rPr>
          <w:rFonts w:ascii="Times New Roman" w:eastAsia="PMingLiU" w:hAnsi="Times New Roman" w:cs="Times New Roman"/>
          <w:color w:val="000000"/>
          <w:spacing w:val="-2"/>
          <w:sz w:val="24"/>
          <w:szCs w:val="24"/>
        </w:rPr>
        <w:t>l</w:t>
      </w:r>
      <w:r w:rsidRPr="00B21F99">
        <w:rPr>
          <w:rFonts w:ascii="Times New Roman" w:eastAsia="PMingLiU" w:hAnsi="Times New Roman" w:cs="Times New Roman"/>
          <w:color w:val="000000"/>
          <w:sz w:val="24"/>
          <w:szCs w:val="24"/>
        </w:rPr>
        <w:t>ue indicates a</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recovery, then such recovery can</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be recorded as a gain, but only to the extent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previous losses.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Assets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held for</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sale are not</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depreciated.</w:t>
      </w:r>
    </w:p>
    <w:p w:rsidR="00B21F99" w:rsidRPr="00B21F99" w:rsidRDefault="00B21F99" w:rsidP="00B21F99">
      <w:pPr>
        <w:widowControl w:val="0"/>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Discontinued</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operations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are presented as a single am</w:t>
      </w:r>
      <w:r w:rsidRPr="00B21F99">
        <w:rPr>
          <w:rFonts w:ascii="Times New Roman" w:eastAsia="PMingLiU" w:hAnsi="Times New Roman" w:cs="Times New Roman"/>
          <w:color w:val="000000"/>
          <w:spacing w:val="1"/>
          <w:sz w:val="24"/>
          <w:szCs w:val="24"/>
        </w:rPr>
        <w:t>o</w:t>
      </w:r>
      <w:r w:rsidRPr="00B21F99">
        <w:rPr>
          <w:rFonts w:ascii="Times New Roman" w:eastAsia="PMingLiU" w:hAnsi="Times New Roman" w:cs="Times New Roman"/>
          <w:color w:val="000000"/>
          <w:sz w:val="24"/>
          <w:szCs w:val="24"/>
        </w:rPr>
        <w:t>unt comprising:</w:t>
      </w:r>
    </w:p>
    <w:p w:rsidR="00B21F99" w:rsidRPr="00B21F99" w:rsidRDefault="00B21F99" w:rsidP="00B21F99">
      <w:pPr>
        <w:widowControl w:val="0"/>
        <w:numPr>
          <w:ilvl w:val="0"/>
          <w:numId w:val="29"/>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post-tax profit or loss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from</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discontinued</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operations,</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and</w:t>
      </w:r>
    </w:p>
    <w:p w:rsidR="00B21F99" w:rsidRPr="00B21F99" w:rsidRDefault="00B21F99" w:rsidP="00B21F99">
      <w:pPr>
        <w:widowControl w:val="0"/>
        <w:numPr>
          <w:ilvl w:val="0"/>
          <w:numId w:val="29"/>
        </w:numPr>
        <w:autoSpaceDE w:val="0"/>
        <w:autoSpaceDN w:val="0"/>
        <w:adjustRightInd w:val="0"/>
        <w:spacing w:before="120" w:after="12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 xml:space="preserve">the post-tax gain or loss recognized on </w:t>
      </w:r>
      <w:r w:rsidRPr="00B21F99">
        <w:rPr>
          <w:rFonts w:ascii="Times New Roman" w:eastAsia="PMingLiU" w:hAnsi="Times New Roman" w:cs="Times New Roman"/>
          <w:color w:val="000000"/>
          <w:spacing w:val="1"/>
          <w:sz w:val="24"/>
          <w:szCs w:val="24"/>
        </w:rPr>
        <w:t>t</w:t>
      </w:r>
      <w:r w:rsidRPr="00B21F99">
        <w:rPr>
          <w:rFonts w:ascii="Times New Roman" w:eastAsia="PMingLiU" w:hAnsi="Times New Roman" w:cs="Times New Roman"/>
          <w:color w:val="000000"/>
          <w:sz w:val="24"/>
          <w:szCs w:val="24"/>
        </w:rPr>
        <w:t>he measurement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 xml:space="preserve">fair value less </w:t>
      </w:r>
      <w:r w:rsidRPr="00B21F99">
        <w:rPr>
          <w:rFonts w:ascii="Times New Roman" w:eastAsia="PMingLiU" w:hAnsi="Times New Roman" w:cs="Times New Roman"/>
          <w:color w:val="000000"/>
          <w:spacing w:val="1"/>
          <w:sz w:val="24"/>
          <w:szCs w:val="24"/>
        </w:rPr>
        <w:t>c</w:t>
      </w:r>
      <w:r w:rsidRPr="00B21F99">
        <w:rPr>
          <w:rFonts w:ascii="Times New Roman" w:eastAsia="PMingLiU" w:hAnsi="Times New Roman" w:cs="Times New Roman"/>
          <w:color w:val="000000"/>
          <w:sz w:val="24"/>
          <w:szCs w:val="24"/>
        </w:rPr>
        <w:t>osts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sell</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on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disposal of</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the</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assets or disposal group constituting the discontinued operations.</w:t>
      </w:r>
    </w:p>
    <w:p w:rsidR="00B21F99" w:rsidRPr="00B21F99" w:rsidRDefault="00B21F99" w:rsidP="00B21F99">
      <w:pPr>
        <w:widowControl w:val="0"/>
        <w:autoSpaceDE w:val="0"/>
        <w:autoSpaceDN w:val="0"/>
        <w:adjustRightInd w:val="0"/>
        <w:spacing w:after="0" w:line="280" w:lineRule="exact"/>
        <w:ind w:left="120"/>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This</w:t>
      </w:r>
      <w:r w:rsidRPr="00B21F99">
        <w:rPr>
          <w:rFonts w:ascii="Times New Roman" w:eastAsia="PMingLiU" w:hAnsi="Times New Roman" w:cs="Times New Roman"/>
          <w:color w:val="000000"/>
          <w:spacing w:val="-11"/>
          <w:sz w:val="24"/>
          <w:szCs w:val="24"/>
        </w:rPr>
        <w:t xml:space="preserve"> </w:t>
      </w:r>
      <w:r w:rsidRPr="00B21F99">
        <w:rPr>
          <w:rFonts w:ascii="Times New Roman" w:eastAsia="PMingLiU" w:hAnsi="Times New Roman" w:cs="Times New Roman"/>
          <w:color w:val="000000"/>
          <w:sz w:val="24"/>
          <w:szCs w:val="24"/>
        </w:rPr>
        <w:t>single amount needs to</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broken</w:t>
      </w:r>
      <w:r w:rsidRPr="00B21F99">
        <w:rPr>
          <w:rFonts w:ascii="Times New Roman" w:eastAsia="PMingLiU" w:hAnsi="Times New Roman" w:cs="Times New Roman"/>
          <w:color w:val="000000"/>
          <w:spacing w:val="-1"/>
          <w:sz w:val="24"/>
          <w:szCs w:val="24"/>
        </w:rPr>
        <w:t xml:space="preserve"> </w:t>
      </w:r>
      <w:r w:rsidRPr="00B21F99">
        <w:rPr>
          <w:rFonts w:ascii="Times New Roman" w:eastAsia="PMingLiU" w:hAnsi="Times New Roman" w:cs="Times New Roman"/>
          <w:color w:val="000000"/>
          <w:sz w:val="24"/>
          <w:szCs w:val="24"/>
        </w:rPr>
        <w:t>down further in the notes into:</w:t>
      </w:r>
    </w:p>
    <w:p w:rsidR="00B21F99" w:rsidRPr="00B21F99" w:rsidRDefault="00B21F99" w:rsidP="00B21F99">
      <w:pPr>
        <w:widowControl w:val="0"/>
        <w:numPr>
          <w:ilvl w:val="0"/>
          <w:numId w:val="30"/>
        </w:numPr>
        <w:autoSpaceDE w:val="0"/>
        <w:autoSpaceDN w:val="0"/>
        <w:adjustRightInd w:val="0"/>
        <w:spacing w:after="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revenue, expenses and pre-tax pro</w:t>
      </w:r>
      <w:r w:rsidRPr="00B21F99">
        <w:rPr>
          <w:rFonts w:ascii="Times New Roman" w:eastAsia="PMingLiU" w:hAnsi="Times New Roman" w:cs="Times New Roman"/>
          <w:color w:val="000000"/>
          <w:spacing w:val="1"/>
          <w:sz w:val="24"/>
          <w:szCs w:val="24"/>
        </w:rPr>
        <w:t>f</w:t>
      </w:r>
      <w:r w:rsidRPr="00B21F99">
        <w:rPr>
          <w:rFonts w:ascii="Times New Roman" w:eastAsia="PMingLiU" w:hAnsi="Times New Roman" w:cs="Times New Roman"/>
          <w:color w:val="000000"/>
          <w:sz w:val="24"/>
          <w:szCs w:val="24"/>
        </w:rPr>
        <w:t>it of the discon</w:t>
      </w:r>
      <w:r w:rsidRPr="00B21F99">
        <w:rPr>
          <w:rFonts w:ascii="Times New Roman" w:eastAsia="PMingLiU" w:hAnsi="Times New Roman" w:cs="Times New Roman"/>
          <w:color w:val="000000"/>
          <w:spacing w:val="1"/>
          <w:sz w:val="24"/>
          <w:szCs w:val="24"/>
        </w:rPr>
        <w:t>t</w:t>
      </w:r>
      <w:r w:rsidRPr="00B21F99">
        <w:rPr>
          <w:rFonts w:ascii="Times New Roman" w:eastAsia="PMingLiU" w:hAnsi="Times New Roman" w:cs="Times New Roman"/>
          <w:color w:val="000000"/>
          <w:sz w:val="24"/>
          <w:szCs w:val="24"/>
        </w:rPr>
        <w:t>inued operations,</w:t>
      </w:r>
    </w:p>
    <w:p w:rsidR="00B21F99" w:rsidRPr="00B21F99" w:rsidRDefault="00B21F99" w:rsidP="00B21F99">
      <w:pPr>
        <w:widowControl w:val="0"/>
        <w:numPr>
          <w:ilvl w:val="0"/>
          <w:numId w:val="30"/>
        </w:numPr>
        <w:autoSpaceDE w:val="0"/>
        <w:autoSpaceDN w:val="0"/>
        <w:adjustRightInd w:val="0"/>
        <w:spacing w:after="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The gain or loss recognized on the measure</w:t>
      </w:r>
      <w:r w:rsidRPr="00B21F99">
        <w:rPr>
          <w:rFonts w:ascii="Times New Roman" w:eastAsia="PMingLiU" w:hAnsi="Times New Roman" w:cs="Times New Roman"/>
          <w:color w:val="000000"/>
          <w:spacing w:val="1"/>
          <w:sz w:val="24"/>
          <w:szCs w:val="24"/>
        </w:rPr>
        <w:t>m</w:t>
      </w:r>
      <w:r w:rsidRPr="00B21F99">
        <w:rPr>
          <w:rFonts w:ascii="Times New Roman" w:eastAsia="PMingLiU" w:hAnsi="Times New Roman" w:cs="Times New Roman"/>
          <w:color w:val="000000"/>
          <w:sz w:val="24"/>
          <w:szCs w:val="24"/>
        </w:rPr>
        <w:t xml:space="preserve">ent to fair </w:t>
      </w:r>
      <w:r w:rsidRPr="00B21F99">
        <w:rPr>
          <w:rFonts w:ascii="Times New Roman" w:eastAsia="PMingLiU" w:hAnsi="Times New Roman" w:cs="Times New Roman"/>
          <w:color w:val="000000"/>
          <w:spacing w:val="-1"/>
          <w:sz w:val="24"/>
          <w:szCs w:val="24"/>
        </w:rPr>
        <w:t>v</w:t>
      </w:r>
      <w:r w:rsidRPr="00B21F99">
        <w:rPr>
          <w:rFonts w:ascii="Times New Roman" w:eastAsia="PMingLiU" w:hAnsi="Times New Roman" w:cs="Times New Roman"/>
          <w:color w:val="000000"/>
          <w:sz w:val="24"/>
          <w:szCs w:val="24"/>
        </w:rPr>
        <w:t>alue less costs to sell or on the disposal of the assets, or</w:t>
      </w:r>
    </w:p>
    <w:p w:rsidR="00B21F99" w:rsidRPr="00B21F99" w:rsidRDefault="00B21F99" w:rsidP="00B21F99">
      <w:pPr>
        <w:widowControl w:val="0"/>
        <w:numPr>
          <w:ilvl w:val="0"/>
          <w:numId w:val="30"/>
        </w:numPr>
        <w:autoSpaceDE w:val="0"/>
        <w:autoSpaceDN w:val="0"/>
        <w:adjustRightInd w:val="0"/>
        <w:spacing w:after="0" w:line="280" w:lineRule="exact"/>
        <w:rPr>
          <w:rFonts w:ascii="Times New Roman" w:eastAsia="PMingLiU" w:hAnsi="Times New Roman" w:cs="Times New Roman"/>
          <w:color w:val="000000"/>
          <w:sz w:val="24"/>
          <w:szCs w:val="24"/>
        </w:rPr>
      </w:pPr>
      <w:r w:rsidRPr="00B21F99">
        <w:rPr>
          <w:rFonts w:ascii="Times New Roman" w:eastAsia="PMingLiU" w:hAnsi="Times New Roman" w:cs="Times New Roman"/>
          <w:color w:val="000000"/>
          <w:sz w:val="24"/>
          <w:szCs w:val="24"/>
        </w:rPr>
        <w:t>Separately for each of the two items abo</w:t>
      </w:r>
      <w:r w:rsidRPr="00B21F99">
        <w:rPr>
          <w:rFonts w:ascii="Times New Roman" w:eastAsia="PMingLiU" w:hAnsi="Times New Roman" w:cs="Times New Roman"/>
          <w:color w:val="000000"/>
          <w:spacing w:val="1"/>
          <w:sz w:val="24"/>
          <w:szCs w:val="24"/>
        </w:rPr>
        <w:t>v</w:t>
      </w:r>
      <w:r w:rsidRPr="00B21F99">
        <w:rPr>
          <w:rFonts w:ascii="Times New Roman" w:eastAsia="PMingLiU" w:hAnsi="Times New Roman" w:cs="Times New Roman"/>
          <w:color w:val="000000"/>
          <w:sz w:val="24"/>
          <w:szCs w:val="24"/>
        </w:rPr>
        <w:t>e, the related income tax ex</w:t>
      </w:r>
      <w:r w:rsidRPr="00B21F99">
        <w:rPr>
          <w:rFonts w:ascii="Times New Roman" w:eastAsia="PMingLiU" w:hAnsi="Times New Roman" w:cs="Times New Roman"/>
          <w:color w:val="000000"/>
          <w:spacing w:val="1"/>
          <w:sz w:val="24"/>
          <w:szCs w:val="24"/>
        </w:rPr>
        <w:t>p</w:t>
      </w:r>
      <w:r w:rsidRPr="00B21F99">
        <w:rPr>
          <w:rFonts w:ascii="Times New Roman" w:eastAsia="PMingLiU" w:hAnsi="Times New Roman" w:cs="Times New Roman"/>
          <w:color w:val="000000"/>
          <w:sz w:val="24"/>
          <w:szCs w:val="24"/>
        </w:rPr>
        <w:t>ense.</w:t>
      </w:r>
      <w:r w:rsidRPr="00B21F99">
        <w:rPr>
          <w:rFonts w:ascii="Times New Roman" w:hAnsi="Times New Roman" w:cs="Times New Roman"/>
          <w:sz w:val="24"/>
          <w:szCs w:val="24"/>
        </w:rPr>
        <w:t xml:space="preserve"> </w:t>
      </w:r>
    </w:p>
    <w:p w:rsidR="00B21F99" w:rsidRDefault="00B21F99" w:rsidP="00B21F99">
      <w:pPr>
        <w:widowControl w:val="0"/>
        <w:tabs>
          <w:tab w:val="left" w:pos="640"/>
        </w:tabs>
        <w:autoSpaceDE w:val="0"/>
        <w:autoSpaceDN w:val="0"/>
        <w:adjustRightInd w:val="0"/>
        <w:spacing w:before="360" w:after="120" w:line="240" w:lineRule="auto"/>
        <w:rPr>
          <w:rFonts w:ascii="Trebuchet MS" w:hAnsi="Trebuchet MS" w:cs="Calibri"/>
          <w:i/>
          <w:sz w:val="28"/>
          <w:szCs w:val="24"/>
          <w:lang w:val="en-GB"/>
        </w:rPr>
      </w:pPr>
    </w:p>
    <w:p w:rsidR="00E920AE" w:rsidRPr="00B21F99"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lang w:val="en-GB"/>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B21F99" w:rsidRDefault="00B21F99" w:rsidP="00B21F99">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r w:rsidRPr="00C5045C">
        <w:rPr>
          <w:rFonts w:ascii="Times New Roman" w:hAnsi="Times New Roman" w:cs="Times New Roman"/>
          <w:b/>
          <w:sz w:val="24"/>
          <w:szCs w:val="24"/>
          <w:u w:val="single"/>
        </w:rPr>
        <w:t>** End of Section I **</w:t>
      </w: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B21F99" w:rsidRDefault="00B21F99"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E920AE" w:rsidRDefault="00E920AE" w:rsidP="00E920AE">
      <w:pPr>
        <w:rPr>
          <w:rFonts w:ascii="Times New Roman" w:hAnsi="Times New Roman" w:cs="Times New Roman"/>
          <w:b/>
          <w:sz w:val="24"/>
          <w:szCs w:val="24"/>
        </w:rPr>
      </w:pPr>
      <w:r w:rsidRPr="00E920AE">
        <w:rPr>
          <w:rFonts w:ascii="Times New Roman" w:hAnsi="Times New Roman" w:cs="Times New Roman"/>
          <w:b/>
          <w:sz w:val="24"/>
          <w:szCs w:val="24"/>
          <w:u w:val="single"/>
        </w:rPr>
        <w:lastRenderedPageBreak/>
        <w:t>Section II:</w:t>
      </w:r>
      <w:r w:rsidRPr="00E920AE">
        <w:rPr>
          <w:rFonts w:ascii="Times New Roman" w:hAnsi="Times New Roman" w:cs="Times New Roman"/>
          <w:b/>
          <w:sz w:val="24"/>
          <w:szCs w:val="24"/>
        </w:rPr>
        <w:t xml:space="preserve"> Acquisition (Development) of Intangible Assets &amp; Goodwill – </w:t>
      </w:r>
      <w:r w:rsidRPr="00E920AE">
        <w:rPr>
          <w:rFonts w:ascii="Times New Roman" w:hAnsi="Times New Roman" w:cs="Times New Roman"/>
          <w:b/>
          <w:sz w:val="24"/>
          <w:szCs w:val="24"/>
          <w:u w:val="single"/>
        </w:rPr>
        <w:t>INITIAL</w:t>
      </w:r>
      <w:r w:rsidRPr="00E920AE">
        <w:rPr>
          <w:rFonts w:ascii="Times New Roman" w:hAnsi="Times New Roman" w:cs="Times New Roman"/>
          <w:b/>
          <w:sz w:val="24"/>
          <w:szCs w:val="24"/>
        </w:rPr>
        <w:t xml:space="preserve"> Recognition:</w:t>
      </w:r>
    </w:p>
    <w:p w:rsidR="00E920AE" w:rsidRDefault="00E920AE" w:rsidP="00E920AE">
      <w:pPr>
        <w:rPr>
          <w:rFonts w:ascii="Times New Roman" w:hAnsi="Times New Roman" w:cs="Times New Roman"/>
          <w:b/>
          <w:sz w:val="24"/>
          <w:szCs w:val="24"/>
        </w:rPr>
      </w:pPr>
      <w:r>
        <w:rPr>
          <w:rFonts w:ascii="Times New Roman" w:hAnsi="Times New Roman" w:cs="Times New Roman"/>
          <w:b/>
          <w:sz w:val="24"/>
          <w:szCs w:val="24"/>
        </w:rPr>
        <w:t>Intangible Assets may be:</w:t>
      </w:r>
    </w:p>
    <w:p w:rsidR="00E920AE" w:rsidRPr="00E920AE" w:rsidRDefault="00E920AE" w:rsidP="00E920AE">
      <w:pPr>
        <w:pStyle w:val="ListParagraph"/>
        <w:numPr>
          <w:ilvl w:val="0"/>
          <w:numId w:val="1"/>
        </w:numPr>
        <w:rPr>
          <w:rFonts w:ascii="Times New Roman" w:hAnsi="Times New Roman" w:cs="Times New Roman"/>
          <w:sz w:val="24"/>
          <w:szCs w:val="24"/>
        </w:rPr>
      </w:pPr>
      <w:r w:rsidRPr="00E920AE">
        <w:rPr>
          <w:rFonts w:ascii="Times New Roman" w:hAnsi="Times New Roman" w:cs="Times New Roman"/>
          <w:sz w:val="24"/>
          <w:szCs w:val="24"/>
        </w:rPr>
        <w:t>Developed internally (e.g. Development costs) or</w:t>
      </w:r>
    </w:p>
    <w:p w:rsidR="00E920AE" w:rsidRDefault="00E920AE" w:rsidP="00E920AE">
      <w:pPr>
        <w:pStyle w:val="ListParagraph"/>
        <w:numPr>
          <w:ilvl w:val="0"/>
          <w:numId w:val="1"/>
        </w:numPr>
        <w:rPr>
          <w:rFonts w:ascii="Times New Roman" w:hAnsi="Times New Roman" w:cs="Times New Roman"/>
          <w:sz w:val="24"/>
          <w:szCs w:val="24"/>
        </w:rPr>
      </w:pPr>
      <w:r w:rsidRPr="00E920AE">
        <w:rPr>
          <w:rFonts w:ascii="Times New Roman" w:hAnsi="Times New Roman" w:cs="Times New Roman"/>
          <w:sz w:val="24"/>
          <w:szCs w:val="24"/>
        </w:rPr>
        <w:t>Purchased</w:t>
      </w:r>
    </w:p>
    <w:p w:rsidR="00E920AE" w:rsidRPr="00E920AE" w:rsidRDefault="00E920AE" w:rsidP="00E920AE">
      <w:pPr>
        <w:rPr>
          <w:rFonts w:ascii="Times New Roman" w:hAnsi="Times New Roman" w:cs="Times New Roman"/>
          <w:sz w:val="24"/>
          <w:szCs w:val="24"/>
        </w:rPr>
      </w:pPr>
      <w:proofErr w:type="gramStart"/>
      <w:r>
        <w:rPr>
          <w:rFonts w:ascii="Times New Roman" w:hAnsi="Times New Roman" w:cs="Times New Roman"/>
          <w:sz w:val="24"/>
          <w:szCs w:val="24"/>
        </w:rPr>
        <w:t>In addition...</w:t>
      </w:r>
      <w:proofErr w:type="gramEnd"/>
    </w:p>
    <w:p w:rsidR="00E920AE" w:rsidRPr="00E920AE" w:rsidRDefault="00E920AE" w:rsidP="00E920AE">
      <w:pPr>
        <w:rPr>
          <w:rFonts w:ascii="Times New Roman" w:hAnsi="Times New Roman" w:cs="Times New Roman"/>
          <w:b/>
          <w:sz w:val="24"/>
          <w:szCs w:val="24"/>
        </w:rPr>
      </w:pPr>
      <w:r w:rsidRPr="00E920AE">
        <w:rPr>
          <w:rFonts w:ascii="Times New Roman" w:hAnsi="Times New Roman" w:cs="Times New Roman"/>
          <w:b/>
          <w:sz w:val="24"/>
          <w:szCs w:val="24"/>
        </w:rPr>
        <w:t>Intangible assets may have:</w:t>
      </w:r>
    </w:p>
    <w:p w:rsidR="00E920AE" w:rsidRPr="00E920AE" w:rsidRDefault="00E920AE" w:rsidP="00E920AE">
      <w:pPr>
        <w:pStyle w:val="ListParagraph"/>
        <w:numPr>
          <w:ilvl w:val="0"/>
          <w:numId w:val="1"/>
        </w:numPr>
        <w:rPr>
          <w:rFonts w:ascii="Times New Roman" w:hAnsi="Times New Roman" w:cs="Times New Roman"/>
          <w:sz w:val="24"/>
          <w:szCs w:val="24"/>
        </w:rPr>
      </w:pPr>
      <w:r w:rsidRPr="00E920AE">
        <w:rPr>
          <w:rFonts w:ascii="Times New Roman" w:hAnsi="Times New Roman" w:cs="Times New Roman"/>
          <w:sz w:val="24"/>
          <w:szCs w:val="24"/>
        </w:rPr>
        <w:t>Indefinite lives (not amortized)</w:t>
      </w:r>
    </w:p>
    <w:p w:rsidR="00E920AE" w:rsidRDefault="00E920AE" w:rsidP="00E920AE">
      <w:pPr>
        <w:pStyle w:val="ListParagraph"/>
        <w:numPr>
          <w:ilvl w:val="0"/>
          <w:numId w:val="1"/>
        </w:numPr>
        <w:rPr>
          <w:rFonts w:ascii="Times New Roman" w:hAnsi="Times New Roman" w:cs="Times New Roman"/>
          <w:sz w:val="24"/>
          <w:szCs w:val="24"/>
        </w:rPr>
      </w:pPr>
      <w:r w:rsidRPr="00E920AE">
        <w:rPr>
          <w:rFonts w:ascii="Times New Roman" w:hAnsi="Times New Roman" w:cs="Times New Roman"/>
          <w:sz w:val="24"/>
          <w:szCs w:val="24"/>
        </w:rPr>
        <w:t>Finite lives (amortized)</w:t>
      </w:r>
      <w:r w:rsidR="001576A6">
        <w:rPr>
          <w:rFonts w:ascii="Times New Roman" w:hAnsi="Times New Roman" w:cs="Times New Roman"/>
          <w:sz w:val="24"/>
          <w:szCs w:val="24"/>
        </w:rPr>
        <w:t>:</w:t>
      </w:r>
    </w:p>
    <w:p w:rsidR="001576A6" w:rsidRPr="00E920AE" w:rsidRDefault="001576A6" w:rsidP="001576A6">
      <w:pPr>
        <w:widowControl w:val="0"/>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E920AE">
        <w:rPr>
          <w:rFonts w:ascii="Times New Roman" w:hAnsi="Times New Roman" w:cs="Times New Roman"/>
          <w:sz w:val="24"/>
          <w:szCs w:val="24"/>
        </w:rPr>
        <w:t>Factors considered in determining useful life are:</w:t>
      </w:r>
    </w:p>
    <w:p w:rsidR="001576A6" w:rsidRPr="00E920AE" w:rsidRDefault="001576A6" w:rsidP="001576A6">
      <w:pPr>
        <w:widowControl w:val="0"/>
        <w:numPr>
          <w:ilvl w:val="0"/>
          <w:numId w:val="1"/>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E920AE">
        <w:rPr>
          <w:rFonts w:ascii="Times New Roman" w:hAnsi="Times New Roman" w:cs="Times New Roman"/>
          <w:sz w:val="24"/>
          <w:szCs w:val="24"/>
        </w:rPr>
        <w:t>The expected use of the asset or of a related group of assets(s) by the entity;</w:t>
      </w:r>
    </w:p>
    <w:p w:rsidR="001576A6" w:rsidRPr="00E920AE" w:rsidRDefault="001576A6" w:rsidP="001576A6">
      <w:pPr>
        <w:widowControl w:val="0"/>
        <w:numPr>
          <w:ilvl w:val="0"/>
          <w:numId w:val="1"/>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E920AE">
        <w:rPr>
          <w:rFonts w:ascii="Times New Roman" w:hAnsi="Times New Roman" w:cs="Times New Roman"/>
          <w:sz w:val="24"/>
          <w:szCs w:val="24"/>
        </w:rPr>
        <w:t>Any legal or regulatory provisions that may limit the useful life;</w:t>
      </w:r>
    </w:p>
    <w:p w:rsidR="001576A6" w:rsidRPr="00E920AE" w:rsidRDefault="001576A6" w:rsidP="001576A6">
      <w:pPr>
        <w:widowControl w:val="0"/>
        <w:numPr>
          <w:ilvl w:val="0"/>
          <w:numId w:val="1"/>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E920AE">
        <w:rPr>
          <w:rFonts w:ascii="Times New Roman" w:hAnsi="Times New Roman" w:cs="Times New Roman"/>
          <w:sz w:val="24"/>
          <w:szCs w:val="24"/>
        </w:rPr>
        <w:t>Any legal or regulatory provisions that enable renewal or extension of useful life;</w:t>
      </w:r>
    </w:p>
    <w:p w:rsidR="001576A6" w:rsidRDefault="001576A6" w:rsidP="001576A6">
      <w:pPr>
        <w:widowControl w:val="0"/>
        <w:numPr>
          <w:ilvl w:val="0"/>
          <w:numId w:val="1"/>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E920AE">
        <w:rPr>
          <w:rFonts w:ascii="Times New Roman" w:hAnsi="Times New Roman" w:cs="Times New Roman"/>
          <w:sz w:val="24"/>
          <w:szCs w:val="24"/>
        </w:rPr>
        <w:t>The effects of obsolescence, competition, and other economic factors;</w:t>
      </w:r>
    </w:p>
    <w:p w:rsidR="001576A6" w:rsidRPr="001576A6" w:rsidRDefault="001576A6" w:rsidP="001576A6">
      <w:pPr>
        <w:pStyle w:val="ListParagraph"/>
        <w:widowControl w:val="0"/>
        <w:numPr>
          <w:ilvl w:val="0"/>
          <w:numId w:val="1"/>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1576A6">
        <w:rPr>
          <w:rFonts w:ascii="Times New Roman" w:hAnsi="Times New Roman" w:cs="Times New Roman"/>
          <w:sz w:val="24"/>
          <w:szCs w:val="24"/>
        </w:rPr>
        <w:t>Specifically identifiable (cost of creating the intangible can be identified) may have a determinable or</w:t>
      </w:r>
      <w:r w:rsidRPr="001576A6">
        <w:rPr>
          <w:rFonts w:ascii="Times New Roman" w:hAnsi="Times New Roman" w:cs="Times New Roman"/>
          <w:b/>
          <w:sz w:val="24"/>
          <w:szCs w:val="24"/>
        </w:rPr>
        <w:t xml:space="preserve"> limited life. </w:t>
      </w:r>
      <w:r w:rsidRPr="001576A6">
        <w:rPr>
          <w:rFonts w:ascii="Times New Roman" w:hAnsi="Times New Roman" w:cs="Times New Roman"/>
          <w:sz w:val="24"/>
          <w:szCs w:val="24"/>
        </w:rPr>
        <w:t xml:space="preserve">Thus, their </w:t>
      </w:r>
      <w:r w:rsidRPr="001576A6">
        <w:rPr>
          <w:rFonts w:ascii="Times New Roman" w:hAnsi="Times New Roman" w:cs="Times New Roman"/>
          <w:b/>
          <w:sz w:val="24"/>
          <w:szCs w:val="24"/>
        </w:rPr>
        <w:t>cost less residual value should be amortized over the period the asset is expected to generate future economic benefits</w:t>
      </w:r>
      <w:r w:rsidRPr="001576A6">
        <w:rPr>
          <w:rFonts w:ascii="Times New Roman" w:hAnsi="Times New Roman" w:cs="Times New Roman"/>
          <w:bCs/>
          <w:sz w:val="24"/>
          <w:szCs w:val="24"/>
        </w:rPr>
        <w:t>, using either the cost model or revaluation model</w:t>
      </w:r>
      <w:r w:rsidRPr="001576A6">
        <w:rPr>
          <w:rFonts w:ascii="Times New Roman" w:hAnsi="Times New Roman" w:cs="Times New Roman"/>
          <w:sz w:val="24"/>
          <w:szCs w:val="24"/>
        </w:rPr>
        <w:t>. Due to uncertainties, residual value is generally assumed to be zero, unless there is an observable market for the asset, and it is expected to exist at the end of its useful life.</w:t>
      </w:r>
    </w:p>
    <w:p w:rsidR="00E920AE" w:rsidRPr="00E920AE" w:rsidRDefault="00E920AE" w:rsidP="00E920AE">
      <w:pPr>
        <w:widowControl w:val="0"/>
        <w:tabs>
          <w:tab w:val="left" w:pos="-1109"/>
          <w:tab w:val="left" w:pos="-389"/>
          <w:tab w:val="left" w:pos="480"/>
          <w:tab w:val="left" w:pos="1080"/>
          <w:tab w:val="left" w:pos="1483"/>
          <w:tab w:val="left" w:pos="2059"/>
          <w:tab w:val="left" w:pos="2635"/>
          <w:tab w:val="left" w:pos="3211"/>
        </w:tabs>
        <w:snapToGrid w:val="0"/>
        <w:spacing w:before="240" w:after="120" w:line="280" w:lineRule="exact"/>
        <w:rPr>
          <w:rFonts w:ascii="Times New Roman" w:hAnsi="Times New Roman" w:cs="Times New Roman"/>
          <w:b/>
          <w:sz w:val="24"/>
          <w:szCs w:val="24"/>
        </w:rPr>
      </w:pPr>
      <w:r w:rsidRPr="00E920AE">
        <w:rPr>
          <w:rFonts w:ascii="Times New Roman" w:hAnsi="Times New Roman" w:cs="Times New Roman"/>
          <w:b/>
          <w:sz w:val="24"/>
          <w:szCs w:val="24"/>
        </w:rPr>
        <w:t>Intangible Asset Issues:</w:t>
      </w:r>
    </w:p>
    <w:p w:rsidR="00E920AE" w:rsidRPr="00E920AE" w:rsidRDefault="00E920AE" w:rsidP="00E920AE">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sidRPr="00E920AE">
        <w:rPr>
          <w:rFonts w:ascii="Times New Roman" w:hAnsi="Times New Roman" w:cs="Times New Roman"/>
          <w:b/>
          <w:sz w:val="24"/>
          <w:szCs w:val="24"/>
        </w:rPr>
        <w:t xml:space="preserve">Intangible assets </w:t>
      </w:r>
      <w:r w:rsidRPr="00E920AE">
        <w:rPr>
          <w:rFonts w:ascii="Times New Roman" w:hAnsi="Times New Roman" w:cs="Times New Roman"/>
          <w:bCs/>
          <w:sz w:val="24"/>
          <w:szCs w:val="24"/>
        </w:rPr>
        <w:t>have three characteristics</w:t>
      </w:r>
      <w:r w:rsidRPr="00E920AE">
        <w:rPr>
          <w:rFonts w:ascii="Times New Roman" w:hAnsi="Times New Roman" w:cs="Times New Roman"/>
          <w:b/>
          <w:sz w:val="24"/>
          <w:szCs w:val="24"/>
        </w:rPr>
        <w:t xml:space="preserve">: </w:t>
      </w:r>
      <w:proofErr w:type="spellStart"/>
      <w:r w:rsidRPr="00E920AE">
        <w:rPr>
          <w:rFonts w:ascii="Times New Roman" w:hAnsi="Times New Roman" w:cs="Times New Roman"/>
          <w:b/>
          <w:sz w:val="24"/>
          <w:szCs w:val="24"/>
        </w:rPr>
        <w:t>identifiability</w:t>
      </w:r>
      <w:proofErr w:type="spellEnd"/>
      <w:r w:rsidRPr="00E920AE">
        <w:rPr>
          <w:rFonts w:ascii="Times New Roman" w:hAnsi="Times New Roman" w:cs="Times New Roman"/>
          <w:b/>
          <w:sz w:val="24"/>
          <w:szCs w:val="24"/>
        </w:rPr>
        <w:t xml:space="preserve">, non-physical existence, </w:t>
      </w:r>
      <w:r w:rsidRPr="00E920AE">
        <w:rPr>
          <w:rFonts w:ascii="Times New Roman" w:hAnsi="Times New Roman" w:cs="Times New Roman"/>
          <w:bCs/>
          <w:sz w:val="24"/>
          <w:szCs w:val="24"/>
        </w:rPr>
        <w:t>and</w:t>
      </w:r>
      <w:r w:rsidRPr="00E920AE">
        <w:rPr>
          <w:rFonts w:ascii="Times New Roman" w:hAnsi="Times New Roman" w:cs="Times New Roman"/>
          <w:b/>
          <w:sz w:val="24"/>
          <w:szCs w:val="24"/>
        </w:rPr>
        <w:t xml:space="preserve"> a non-monetary nature</w:t>
      </w:r>
      <w:r w:rsidRPr="00E920AE">
        <w:rPr>
          <w:rFonts w:ascii="Times New Roman" w:hAnsi="Times New Roman" w:cs="Times New Roman"/>
          <w:sz w:val="24"/>
          <w:szCs w:val="24"/>
        </w:rPr>
        <w:t>:</w:t>
      </w:r>
    </w:p>
    <w:p w:rsidR="00E920AE" w:rsidRPr="00E920AE" w:rsidRDefault="00E920AE" w:rsidP="00E920AE">
      <w:pPr>
        <w:widowControl w:val="0"/>
        <w:numPr>
          <w:ilvl w:val="0"/>
          <w:numId w:val="15"/>
        </w:numPr>
        <w:tabs>
          <w:tab w:val="left" w:pos="576"/>
          <w:tab w:val="left" w:pos="1152"/>
          <w:tab w:val="left" w:pos="1728"/>
          <w:tab w:val="left" w:pos="2304"/>
          <w:tab w:val="left" w:pos="2880"/>
        </w:tabs>
        <w:snapToGrid w:val="0"/>
        <w:spacing w:line="280" w:lineRule="exact"/>
        <w:ind w:left="1080"/>
        <w:rPr>
          <w:rFonts w:ascii="Times New Roman" w:hAnsi="Times New Roman" w:cs="Times New Roman"/>
          <w:sz w:val="24"/>
          <w:szCs w:val="24"/>
        </w:rPr>
      </w:pPr>
      <w:proofErr w:type="spellStart"/>
      <w:r w:rsidRPr="00E920AE">
        <w:rPr>
          <w:rFonts w:ascii="Times New Roman" w:hAnsi="Times New Roman" w:cs="Times New Roman"/>
          <w:sz w:val="24"/>
          <w:szCs w:val="24"/>
        </w:rPr>
        <w:t>Identifiability</w:t>
      </w:r>
      <w:proofErr w:type="spellEnd"/>
      <w:r w:rsidRPr="00E920AE">
        <w:rPr>
          <w:rFonts w:ascii="Times New Roman" w:hAnsi="Times New Roman" w:cs="Times New Roman"/>
          <w:sz w:val="24"/>
          <w:szCs w:val="24"/>
        </w:rPr>
        <w:t xml:space="preserve"> – must have at least one of the following characteristics:</w:t>
      </w:r>
    </w:p>
    <w:p w:rsidR="00E920AE" w:rsidRPr="00E920AE" w:rsidRDefault="00E920AE" w:rsidP="00E920AE">
      <w:pPr>
        <w:widowControl w:val="0"/>
        <w:numPr>
          <w:ilvl w:val="0"/>
          <w:numId w:val="14"/>
        </w:numPr>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sidRPr="00E920AE">
        <w:rPr>
          <w:rFonts w:ascii="Times New Roman" w:hAnsi="Times New Roman" w:cs="Times New Roman"/>
          <w:sz w:val="24"/>
          <w:szCs w:val="24"/>
        </w:rPr>
        <w:t>Separately identifiable – can be separated from entity and dealt with separately (sold, transferred, licensed, etc.). This is why goodwill is presented separately and is not included with other intangible assets</w:t>
      </w:r>
    </w:p>
    <w:p w:rsidR="00E920AE" w:rsidRDefault="00E920AE" w:rsidP="00E920AE">
      <w:pPr>
        <w:widowControl w:val="0"/>
        <w:numPr>
          <w:ilvl w:val="0"/>
          <w:numId w:val="14"/>
        </w:numPr>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sidRPr="00E920AE">
        <w:rPr>
          <w:rFonts w:ascii="Times New Roman" w:hAnsi="Times New Roman" w:cs="Times New Roman"/>
          <w:sz w:val="24"/>
          <w:szCs w:val="24"/>
        </w:rPr>
        <w:t>Results from contractual or other legal rights</w:t>
      </w:r>
    </w:p>
    <w:p w:rsidR="00E920AE" w:rsidRDefault="00E920AE" w:rsidP="00E920AE">
      <w:pPr>
        <w:widowControl w:val="0"/>
        <w:numPr>
          <w:ilvl w:val="0"/>
          <w:numId w:val="14"/>
        </w:numPr>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Pr>
          <w:rFonts w:ascii="Times New Roman" w:hAnsi="Times New Roman" w:cs="Times New Roman"/>
          <w:sz w:val="24"/>
          <w:szCs w:val="24"/>
        </w:rPr>
        <w:t>Must be controlled by the entity as a result of past transactions</w:t>
      </w:r>
    </w:p>
    <w:p w:rsidR="00E920AE" w:rsidRDefault="00E920AE" w:rsidP="00E920AE">
      <w:pPr>
        <w:widowControl w:val="0"/>
        <w:numPr>
          <w:ilvl w:val="0"/>
          <w:numId w:val="14"/>
        </w:numPr>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Pr>
          <w:rFonts w:ascii="Times New Roman" w:hAnsi="Times New Roman" w:cs="Times New Roman"/>
          <w:sz w:val="24"/>
          <w:szCs w:val="24"/>
        </w:rPr>
        <w:t xml:space="preserve">Must embody future benefits </w:t>
      </w:r>
    </w:p>
    <w:p w:rsidR="00E920AE" w:rsidRDefault="00E920AE" w:rsidP="00E920AE">
      <w:pPr>
        <w:widowControl w:val="0"/>
        <w:numPr>
          <w:ilvl w:val="0"/>
          <w:numId w:val="14"/>
        </w:numPr>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Pr>
          <w:rFonts w:ascii="Times New Roman" w:hAnsi="Times New Roman" w:cs="Times New Roman"/>
          <w:sz w:val="24"/>
          <w:szCs w:val="24"/>
        </w:rPr>
        <w:t>Costs must be reliably measureable</w:t>
      </w:r>
    </w:p>
    <w:p w:rsidR="00E920AE" w:rsidRPr="00E920AE" w:rsidRDefault="00E920AE" w:rsidP="00E920AE">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b/>
          <w:sz w:val="24"/>
          <w:szCs w:val="24"/>
        </w:rPr>
      </w:pPr>
      <w:r>
        <w:rPr>
          <w:rFonts w:ascii="Times New Roman" w:hAnsi="Times New Roman" w:cs="Times New Roman"/>
          <w:sz w:val="24"/>
          <w:szCs w:val="24"/>
        </w:rPr>
        <w:lastRenderedPageBreak/>
        <w:tab/>
      </w:r>
      <w:r w:rsidRPr="00E920AE">
        <w:rPr>
          <w:rFonts w:ascii="Times New Roman" w:hAnsi="Times New Roman" w:cs="Times New Roman"/>
          <w:b/>
          <w:sz w:val="24"/>
          <w:szCs w:val="24"/>
        </w:rPr>
        <w:t>In other words: It has to meet the definition of an asset to be capitalized!</w:t>
      </w:r>
    </w:p>
    <w:p w:rsidR="00E920AE" w:rsidRPr="00E920AE" w:rsidRDefault="00E920AE" w:rsidP="00E920AE">
      <w:pPr>
        <w:widowControl w:val="0"/>
        <w:numPr>
          <w:ilvl w:val="0"/>
          <w:numId w:val="15"/>
        </w:numPr>
        <w:tabs>
          <w:tab w:val="left" w:pos="576"/>
          <w:tab w:val="left" w:pos="1152"/>
          <w:tab w:val="left" w:pos="1728"/>
          <w:tab w:val="left" w:pos="2304"/>
          <w:tab w:val="left" w:pos="2880"/>
        </w:tabs>
        <w:snapToGrid w:val="0"/>
        <w:spacing w:line="280" w:lineRule="exact"/>
        <w:ind w:firstLine="0"/>
        <w:rPr>
          <w:rFonts w:ascii="Times New Roman" w:hAnsi="Times New Roman" w:cs="Times New Roman"/>
          <w:sz w:val="24"/>
          <w:szCs w:val="24"/>
        </w:rPr>
      </w:pPr>
      <w:r w:rsidRPr="00E920AE">
        <w:rPr>
          <w:rFonts w:ascii="Times New Roman" w:hAnsi="Times New Roman" w:cs="Times New Roman"/>
          <w:sz w:val="24"/>
          <w:szCs w:val="24"/>
        </w:rPr>
        <w:t>Non-physical existence – value comes from the rights and privileges granted to the company that uses them</w:t>
      </w:r>
    </w:p>
    <w:p w:rsidR="00E920AE" w:rsidRPr="00E920AE" w:rsidRDefault="00E920AE" w:rsidP="00E920AE">
      <w:pPr>
        <w:widowControl w:val="0"/>
        <w:numPr>
          <w:ilvl w:val="0"/>
          <w:numId w:val="15"/>
        </w:numPr>
        <w:tabs>
          <w:tab w:val="left" w:pos="576"/>
          <w:tab w:val="left" w:pos="1152"/>
          <w:tab w:val="left" w:pos="1728"/>
          <w:tab w:val="left" w:pos="2304"/>
          <w:tab w:val="left" w:pos="2880"/>
        </w:tabs>
        <w:snapToGrid w:val="0"/>
        <w:spacing w:line="280" w:lineRule="exact"/>
        <w:ind w:firstLine="0"/>
        <w:rPr>
          <w:rFonts w:ascii="Times New Roman" w:hAnsi="Times New Roman" w:cs="Times New Roman"/>
          <w:sz w:val="24"/>
          <w:szCs w:val="24"/>
        </w:rPr>
      </w:pPr>
      <w:r w:rsidRPr="00E920AE">
        <w:rPr>
          <w:rFonts w:ascii="Times New Roman" w:hAnsi="Times New Roman" w:cs="Times New Roman"/>
          <w:sz w:val="24"/>
          <w:szCs w:val="24"/>
        </w:rPr>
        <w:t xml:space="preserve">Non-monetary – As identified above, intangible assets are characterized by a non physical existence. Bank deposits, accounts receivable, and long-term investments also lack physical substance, and they are not classified as intangible assets, but as financial instruments. However the value of these assets comes from the right or claim to receive fixed or determinable amounts of money in the future, whereas intangible assets do not have these rights or claims. </w:t>
      </w:r>
    </w:p>
    <w:p w:rsidR="00E920AE" w:rsidRPr="00E920AE" w:rsidRDefault="001576A6" w:rsidP="00E920AE">
      <w:pPr>
        <w:widowControl w:val="0"/>
        <w:tabs>
          <w:tab w:val="left" w:pos="-1109"/>
          <w:tab w:val="left" w:pos="-389"/>
          <w:tab w:val="left" w:pos="480"/>
          <w:tab w:val="left" w:pos="1080"/>
          <w:tab w:val="left" w:pos="1483"/>
          <w:tab w:val="left" w:pos="2059"/>
          <w:tab w:val="left" w:pos="2635"/>
          <w:tab w:val="left" w:pos="3211"/>
        </w:tabs>
        <w:snapToGrid w:val="0"/>
        <w:spacing w:before="360" w:line="280" w:lineRule="exact"/>
        <w:rPr>
          <w:rFonts w:ascii="Times New Roman" w:hAnsi="Times New Roman" w:cs="Times New Roman"/>
          <w:b/>
          <w:sz w:val="24"/>
          <w:szCs w:val="24"/>
        </w:rPr>
      </w:pPr>
      <w:r>
        <w:rPr>
          <w:rFonts w:ascii="Times New Roman" w:hAnsi="Times New Roman" w:cs="Times New Roman"/>
          <w:b/>
          <w:sz w:val="24"/>
          <w:szCs w:val="24"/>
        </w:rPr>
        <w:t>I</w:t>
      </w:r>
      <w:r w:rsidR="00E920AE" w:rsidRPr="00E920AE">
        <w:rPr>
          <w:rFonts w:ascii="Times New Roman" w:hAnsi="Times New Roman" w:cs="Times New Roman"/>
          <w:b/>
          <w:sz w:val="24"/>
          <w:szCs w:val="24"/>
        </w:rPr>
        <w:t>ntangible assets</w:t>
      </w:r>
    </w:p>
    <w:p w:rsidR="00E920AE" w:rsidRPr="00E920AE" w:rsidRDefault="00E920AE" w:rsidP="00E920AE">
      <w:pPr>
        <w:widowControl w:val="0"/>
        <w:numPr>
          <w:ilvl w:val="0"/>
          <w:numId w:val="16"/>
        </w:numPr>
        <w:tabs>
          <w:tab w:val="left" w:pos="-1109"/>
          <w:tab w:val="left" w:pos="-389"/>
          <w:tab w:val="left" w:pos="480"/>
          <w:tab w:val="left" w:pos="1080"/>
          <w:tab w:val="left" w:pos="1483"/>
          <w:tab w:val="left" w:pos="2059"/>
          <w:tab w:val="left" w:pos="2635"/>
          <w:tab w:val="left" w:pos="3211"/>
        </w:tabs>
        <w:snapToGrid w:val="0"/>
        <w:spacing w:before="120" w:line="280" w:lineRule="exact"/>
        <w:rPr>
          <w:rFonts w:ascii="Times New Roman" w:hAnsi="Times New Roman" w:cs="Times New Roman"/>
          <w:b/>
          <w:i/>
          <w:sz w:val="24"/>
          <w:szCs w:val="24"/>
        </w:rPr>
      </w:pPr>
      <w:r w:rsidRPr="00E920AE">
        <w:rPr>
          <w:rFonts w:ascii="Times New Roman" w:hAnsi="Times New Roman" w:cs="Times New Roman"/>
          <w:sz w:val="24"/>
          <w:szCs w:val="24"/>
        </w:rPr>
        <w:t>provide economic benefits over a period of years</w:t>
      </w:r>
      <w:r>
        <w:rPr>
          <w:rFonts w:ascii="Times New Roman" w:hAnsi="Times New Roman" w:cs="Times New Roman"/>
          <w:sz w:val="24"/>
          <w:szCs w:val="24"/>
        </w:rPr>
        <w:t xml:space="preserve"> (finite or indefinite)</w:t>
      </w:r>
    </w:p>
    <w:p w:rsidR="00E920AE" w:rsidRPr="00E920AE" w:rsidRDefault="00E920AE" w:rsidP="00E920AE">
      <w:pPr>
        <w:widowControl w:val="0"/>
        <w:numPr>
          <w:ilvl w:val="0"/>
          <w:numId w:val="16"/>
        </w:numPr>
        <w:tabs>
          <w:tab w:val="left" w:pos="-1109"/>
          <w:tab w:val="left" w:pos="-389"/>
          <w:tab w:val="left" w:pos="480"/>
          <w:tab w:val="left" w:pos="1080"/>
          <w:tab w:val="left" w:pos="1483"/>
          <w:tab w:val="left" w:pos="2059"/>
          <w:tab w:val="left" w:pos="2635"/>
          <w:tab w:val="left" w:pos="3211"/>
        </w:tabs>
        <w:snapToGrid w:val="0"/>
        <w:spacing w:before="120" w:line="280" w:lineRule="exact"/>
        <w:rPr>
          <w:rFonts w:ascii="Times New Roman" w:hAnsi="Times New Roman" w:cs="Times New Roman"/>
          <w:b/>
          <w:i/>
          <w:sz w:val="24"/>
          <w:szCs w:val="24"/>
        </w:rPr>
      </w:pPr>
      <w:r w:rsidRPr="00E920AE">
        <w:rPr>
          <w:rFonts w:ascii="Times New Roman" w:hAnsi="Times New Roman" w:cs="Times New Roman"/>
          <w:sz w:val="24"/>
          <w:szCs w:val="24"/>
        </w:rPr>
        <w:t>are normally classified as long term</w:t>
      </w:r>
      <w:r>
        <w:rPr>
          <w:rFonts w:ascii="Times New Roman" w:hAnsi="Times New Roman" w:cs="Times New Roman"/>
          <w:sz w:val="24"/>
          <w:szCs w:val="24"/>
        </w:rPr>
        <w:t xml:space="preserve"> (non-current)</w:t>
      </w:r>
      <w:r w:rsidRPr="00E920AE">
        <w:rPr>
          <w:rFonts w:ascii="Times New Roman" w:hAnsi="Times New Roman" w:cs="Times New Roman"/>
          <w:sz w:val="24"/>
          <w:szCs w:val="24"/>
        </w:rPr>
        <w:t xml:space="preserve"> assets</w:t>
      </w:r>
    </w:p>
    <w:p w:rsidR="00E920AE" w:rsidRPr="00E920AE" w:rsidRDefault="00E920AE" w:rsidP="00E920AE">
      <w:pPr>
        <w:widowControl w:val="0"/>
        <w:numPr>
          <w:ilvl w:val="0"/>
          <w:numId w:val="16"/>
        </w:numPr>
        <w:tabs>
          <w:tab w:val="left" w:pos="-1109"/>
          <w:tab w:val="left" w:pos="-389"/>
          <w:tab w:val="left" w:pos="480"/>
          <w:tab w:val="left" w:pos="1080"/>
          <w:tab w:val="left" w:pos="1483"/>
          <w:tab w:val="left" w:pos="2059"/>
          <w:tab w:val="left" w:pos="2635"/>
          <w:tab w:val="left" w:pos="3211"/>
        </w:tabs>
        <w:snapToGrid w:val="0"/>
        <w:spacing w:before="120" w:line="280" w:lineRule="exact"/>
        <w:rPr>
          <w:rFonts w:ascii="Times New Roman" w:hAnsi="Times New Roman" w:cs="Times New Roman"/>
          <w:b/>
          <w:i/>
          <w:sz w:val="24"/>
          <w:szCs w:val="24"/>
        </w:rPr>
      </w:pPr>
      <w:proofErr w:type="gramStart"/>
      <w:r w:rsidRPr="00E920AE">
        <w:rPr>
          <w:rFonts w:ascii="Times New Roman" w:hAnsi="Times New Roman" w:cs="Times New Roman"/>
          <w:sz w:val="24"/>
          <w:szCs w:val="24"/>
        </w:rPr>
        <w:t>include</w:t>
      </w:r>
      <w:proofErr w:type="gramEnd"/>
      <w:r w:rsidRPr="00E920AE">
        <w:rPr>
          <w:rFonts w:ascii="Times New Roman" w:hAnsi="Times New Roman" w:cs="Times New Roman"/>
          <w:sz w:val="24"/>
          <w:szCs w:val="24"/>
        </w:rPr>
        <w:t xml:space="preserve"> patents, copyrights, franchises or licensing agreements, trademarks, trade names, secret formulas, computer software, technological knowledge, prepayments, and some development costs.</w:t>
      </w:r>
    </w:p>
    <w:p w:rsidR="00E920AE" w:rsidRPr="005A3819" w:rsidRDefault="00E920AE" w:rsidP="00E920AE">
      <w:pPr>
        <w:widowControl w:val="0"/>
        <w:tabs>
          <w:tab w:val="left" w:pos="-1109"/>
          <w:tab w:val="left" w:pos="-389"/>
          <w:tab w:val="left" w:pos="480"/>
          <w:tab w:val="left" w:pos="1080"/>
          <w:tab w:val="left" w:pos="1483"/>
          <w:tab w:val="left" w:pos="2059"/>
          <w:tab w:val="left" w:pos="2635"/>
          <w:tab w:val="left" w:pos="3211"/>
        </w:tabs>
        <w:snapToGrid w:val="0"/>
        <w:spacing w:before="240" w:after="120" w:line="280" w:lineRule="exact"/>
        <w:rPr>
          <w:rFonts w:ascii="Times New Roman" w:hAnsi="Times New Roman" w:cs="Times New Roman"/>
          <w:b/>
          <w:sz w:val="24"/>
          <w:szCs w:val="24"/>
        </w:rPr>
      </w:pPr>
      <w:r w:rsidRPr="005A3819">
        <w:rPr>
          <w:rFonts w:ascii="Times New Roman" w:hAnsi="Times New Roman" w:cs="Times New Roman"/>
          <w:b/>
          <w:sz w:val="24"/>
          <w:szCs w:val="24"/>
        </w:rPr>
        <w:t>Recognition and measurement:</w:t>
      </w:r>
    </w:p>
    <w:p w:rsidR="00E920AE" w:rsidRDefault="00E920AE" w:rsidP="00E920AE">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Pr>
          <w:rFonts w:ascii="Times New Roman" w:hAnsi="Times New Roman" w:cs="Times New Roman"/>
          <w:sz w:val="24"/>
          <w:szCs w:val="24"/>
        </w:rPr>
        <w:t>Requirements are s</w:t>
      </w:r>
      <w:r w:rsidRPr="00E920AE">
        <w:rPr>
          <w:rFonts w:ascii="Times New Roman" w:hAnsi="Times New Roman" w:cs="Times New Roman"/>
          <w:sz w:val="24"/>
          <w:szCs w:val="24"/>
        </w:rPr>
        <w:t xml:space="preserve">imilar to property, plant, and equipment, </w:t>
      </w:r>
      <w:r>
        <w:rPr>
          <w:rFonts w:ascii="Times New Roman" w:hAnsi="Times New Roman" w:cs="Times New Roman"/>
          <w:sz w:val="24"/>
          <w:szCs w:val="24"/>
        </w:rPr>
        <w:t xml:space="preserve">in that </w:t>
      </w:r>
      <w:r w:rsidRPr="00E920AE">
        <w:rPr>
          <w:rFonts w:ascii="Times New Roman" w:hAnsi="Times New Roman" w:cs="Times New Roman"/>
          <w:sz w:val="24"/>
          <w:szCs w:val="24"/>
        </w:rPr>
        <w:t xml:space="preserve">intangible assets are recognized when it is probable that the entity will receive the expected future economic benefits, and the asset’s cost can be measured reliably. Cost is the appropriate basis for recording purchased intangible assets. Again like property, plant, and equipment, cost includes acquisition price and all other expenditures necessary in making the asset ready for its intended use. When intangibles are acquired for consideration other than cash, </w:t>
      </w:r>
      <w:r w:rsidRPr="00E920AE">
        <w:rPr>
          <w:rFonts w:ascii="Times New Roman" w:hAnsi="Times New Roman" w:cs="Times New Roman"/>
          <w:b/>
          <w:sz w:val="24"/>
          <w:szCs w:val="24"/>
        </w:rPr>
        <w:t>the cost of the intangible is the fair market value of the consideration given or the intangible asset, whichever is more clearly evident.</w:t>
      </w:r>
    </w:p>
    <w:p w:rsidR="005A3819" w:rsidRDefault="005A3819" w:rsidP="00E920AE">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Pr>
          <w:rFonts w:ascii="Times New Roman" w:hAnsi="Times New Roman" w:cs="Times New Roman"/>
          <w:b/>
          <w:sz w:val="24"/>
          <w:szCs w:val="24"/>
        </w:rPr>
        <w:t xml:space="preserve">Legal costs are often a big part of the cost of intangibles. </w:t>
      </w:r>
    </w:p>
    <w:p w:rsidR="005A3819" w:rsidRDefault="005A3819" w:rsidP="005A3819">
      <w:pPr>
        <w:pStyle w:val="ListParagraph"/>
        <w:widowControl w:val="0"/>
        <w:numPr>
          <w:ilvl w:val="0"/>
          <w:numId w:val="1"/>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Pr>
          <w:rFonts w:ascii="Times New Roman" w:hAnsi="Times New Roman" w:cs="Times New Roman"/>
          <w:b/>
          <w:sz w:val="24"/>
          <w:szCs w:val="24"/>
        </w:rPr>
        <w:t>If a patent’s legal defense is upheld the legal costs are added to the cost of the asset. If not they are expensed and the patent is written down/off.</w:t>
      </w:r>
    </w:p>
    <w:p w:rsidR="001576A6" w:rsidRDefault="001576A6"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p>
    <w:p w:rsidR="001576A6" w:rsidRDefault="00A75A5A"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r>
        <w:rPr>
          <w:rFonts w:ascii="Times New Roman" w:hAnsi="Times New Roman" w:cs="Times New Roman"/>
          <w:b/>
          <w:sz w:val="24"/>
          <w:szCs w:val="24"/>
          <w:u w:val="single"/>
        </w:rPr>
        <w:t>We will now look at:</w:t>
      </w:r>
    </w:p>
    <w:p w:rsidR="00A75A5A" w:rsidRPr="00A75A5A" w:rsidRDefault="00A75A5A"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p>
    <w:p w:rsidR="00A75A5A" w:rsidRPr="00A75A5A" w:rsidRDefault="00A75A5A"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A75A5A">
        <w:rPr>
          <w:rFonts w:ascii="Times New Roman" w:hAnsi="Times New Roman" w:cs="Times New Roman"/>
          <w:b/>
          <w:sz w:val="24"/>
          <w:szCs w:val="24"/>
        </w:rPr>
        <w:t>A: Internally generated intangibles</w:t>
      </w:r>
    </w:p>
    <w:p w:rsidR="00A75A5A" w:rsidRPr="00A75A5A" w:rsidRDefault="00A75A5A"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A75A5A">
        <w:rPr>
          <w:rFonts w:ascii="Times New Roman" w:hAnsi="Times New Roman" w:cs="Times New Roman"/>
          <w:b/>
          <w:sz w:val="24"/>
          <w:szCs w:val="24"/>
        </w:rPr>
        <w:t>B: Non-Internally Generated Intangibles</w:t>
      </w:r>
    </w:p>
    <w:p w:rsidR="00A75A5A" w:rsidRPr="00A75A5A" w:rsidRDefault="00A75A5A"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A75A5A">
        <w:rPr>
          <w:rFonts w:ascii="Times New Roman" w:hAnsi="Times New Roman" w:cs="Times New Roman"/>
          <w:b/>
          <w:sz w:val="24"/>
          <w:szCs w:val="24"/>
        </w:rPr>
        <w:t>C: Goodwill</w:t>
      </w:r>
    </w:p>
    <w:p w:rsidR="005A3819" w:rsidRPr="00A75A5A" w:rsidRDefault="005A3819" w:rsidP="00A75A5A">
      <w:pPr>
        <w:pStyle w:val="ListParagraph"/>
        <w:widowControl w:val="0"/>
        <w:numPr>
          <w:ilvl w:val="0"/>
          <w:numId w:val="23"/>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r w:rsidRPr="00A75A5A">
        <w:rPr>
          <w:rFonts w:ascii="Times New Roman" w:hAnsi="Times New Roman" w:cs="Times New Roman"/>
          <w:b/>
          <w:sz w:val="24"/>
          <w:szCs w:val="24"/>
          <w:u w:val="single"/>
        </w:rPr>
        <w:lastRenderedPageBreak/>
        <w:t>Internally Generated Intangibles:</w:t>
      </w:r>
    </w:p>
    <w:p w:rsidR="005A3819" w:rsidRDefault="001576A6" w:rsidP="005A3819">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Pr>
          <w:rFonts w:ascii="Times New Roman" w:hAnsi="Times New Roman" w:cs="Times New Roman"/>
          <w:b/>
          <w:sz w:val="24"/>
          <w:szCs w:val="24"/>
        </w:rPr>
        <w:t xml:space="preserve"> **</w:t>
      </w:r>
      <w:r w:rsidR="005A3819">
        <w:rPr>
          <w:rFonts w:ascii="Times New Roman" w:hAnsi="Times New Roman" w:cs="Times New Roman"/>
          <w:b/>
          <w:sz w:val="24"/>
          <w:szCs w:val="24"/>
        </w:rPr>
        <w:t>Criteria for capitalization of internally generated intangibles are strict – see notes above for criteria.</w:t>
      </w:r>
      <w:r>
        <w:rPr>
          <w:rFonts w:ascii="Times New Roman" w:hAnsi="Times New Roman" w:cs="Times New Roman"/>
          <w:b/>
          <w:sz w:val="24"/>
          <w:szCs w:val="24"/>
        </w:rPr>
        <w:t xml:space="preserve"> **</w:t>
      </w:r>
    </w:p>
    <w:p w:rsidR="005A3819" w:rsidRPr="001576A6" w:rsidRDefault="005A3819" w:rsidP="001576A6">
      <w:pPr>
        <w:pStyle w:val="ListParagraph"/>
        <w:widowControl w:val="0"/>
        <w:numPr>
          <w:ilvl w:val="0"/>
          <w:numId w:val="22"/>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1576A6">
        <w:rPr>
          <w:rFonts w:ascii="Times New Roman" w:hAnsi="Times New Roman" w:cs="Times New Roman"/>
          <w:b/>
          <w:sz w:val="24"/>
          <w:szCs w:val="24"/>
        </w:rPr>
        <w:t>Research &amp; Development Costs:</w:t>
      </w:r>
    </w:p>
    <w:p w:rsidR="00E920AE" w:rsidRPr="00E920AE" w:rsidRDefault="00E920AE" w:rsidP="00E920AE">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5A3819">
        <w:rPr>
          <w:rFonts w:ascii="Times New Roman" w:hAnsi="Times New Roman" w:cs="Times New Roman"/>
          <w:sz w:val="24"/>
          <w:szCs w:val="24"/>
        </w:rPr>
        <w:t>Costs incurred internally to create intangible assets are generally expensed as incurred</w:t>
      </w:r>
      <w:r w:rsidR="005A3819" w:rsidRPr="005A3819">
        <w:rPr>
          <w:rFonts w:ascii="Times New Roman" w:hAnsi="Times New Roman" w:cs="Times New Roman"/>
          <w:sz w:val="24"/>
          <w:szCs w:val="24"/>
        </w:rPr>
        <w:t xml:space="preserve"> (research) unless future benefits are established (development)</w:t>
      </w:r>
      <w:r w:rsidRPr="005A3819">
        <w:rPr>
          <w:rFonts w:ascii="Times New Roman" w:hAnsi="Times New Roman" w:cs="Times New Roman"/>
          <w:sz w:val="24"/>
          <w:szCs w:val="24"/>
        </w:rPr>
        <w:t>.</w:t>
      </w:r>
      <w:r w:rsidRPr="00E920AE">
        <w:rPr>
          <w:rFonts w:ascii="Times New Roman" w:hAnsi="Times New Roman" w:cs="Times New Roman"/>
          <w:sz w:val="24"/>
          <w:szCs w:val="24"/>
        </w:rPr>
        <w:t xml:space="preserve"> This is due to the uncertainty of the future benefits to be derived from the specific expenditure. IFRS requires that costs for internally generated intangible assets can be capitalized when certain criteria are met.  Because of the uncertainty of whether an asset should be recognized, two phases are considered:</w:t>
      </w:r>
    </w:p>
    <w:p w:rsidR="00E920AE" w:rsidRPr="00E920AE" w:rsidRDefault="00E920AE" w:rsidP="00E920AE">
      <w:pPr>
        <w:widowControl w:val="0"/>
        <w:numPr>
          <w:ilvl w:val="0"/>
          <w:numId w:val="17"/>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E920AE">
        <w:rPr>
          <w:rFonts w:ascii="Times New Roman" w:hAnsi="Times New Roman" w:cs="Times New Roman"/>
          <w:sz w:val="24"/>
          <w:szCs w:val="24"/>
        </w:rPr>
        <w:t>Research Phase –  expensed as incurred</w:t>
      </w:r>
    </w:p>
    <w:p w:rsidR="00E920AE" w:rsidRPr="00E920AE" w:rsidRDefault="00E920AE" w:rsidP="00E920AE">
      <w:pPr>
        <w:widowControl w:val="0"/>
        <w:numPr>
          <w:ilvl w:val="0"/>
          <w:numId w:val="17"/>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rPr>
      </w:pPr>
      <w:r w:rsidRPr="00E920AE">
        <w:rPr>
          <w:rFonts w:ascii="Times New Roman" w:hAnsi="Times New Roman" w:cs="Times New Roman"/>
          <w:sz w:val="24"/>
          <w:szCs w:val="24"/>
        </w:rPr>
        <w:t>Development Phase – an entity capitalizes development costs only when the future benefits are reasonably certain - must meet six criteria:</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Technical feasibility of completing the intangible asset</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The entity’s intention to complete it for use or sale</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The entity’s ability to use or sell it</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Availability of technical, financial, and other resources needed to complete it, and to use or sell it</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The way in which the future economic benefits will be received; including the existence of a market for the asset if it will be sold, or its usefulness to the entity if it will be used internally</w:t>
      </w:r>
    </w:p>
    <w:p w:rsidR="00E920AE" w:rsidRPr="00E920AE" w:rsidRDefault="00E920AE" w:rsidP="00E920AE">
      <w:pPr>
        <w:widowControl w:val="0"/>
        <w:numPr>
          <w:ilvl w:val="2"/>
          <w:numId w:val="12"/>
        </w:numPr>
        <w:tabs>
          <w:tab w:val="left" w:pos="1152"/>
          <w:tab w:val="left" w:pos="1728"/>
          <w:tab w:val="left" w:pos="2304"/>
          <w:tab w:val="left" w:pos="2880"/>
        </w:tabs>
        <w:suppressAutoHyphens/>
        <w:snapToGrid w:val="0"/>
        <w:spacing w:after="0" w:line="280" w:lineRule="exact"/>
        <w:jc w:val="both"/>
        <w:rPr>
          <w:rFonts w:ascii="Times New Roman" w:hAnsi="Times New Roman" w:cs="Times New Roman"/>
          <w:sz w:val="24"/>
          <w:szCs w:val="24"/>
        </w:rPr>
      </w:pPr>
      <w:r w:rsidRPr="00E920AE">
        <w:rPr>
          <w:rFonts w:ascii="Times New Roman" w:hAnsi="Times New Roman" w:cs="Times New Roman"/>
          <w:sz w:val="24"/>
          <w:szCs w:val="24"/>
        </w:rPr>
        <w:t>The ability to reliably measure the costs associated with and attributed to the intangible asset during its development</w:t>
      </w:r>
    </w:p>
    <w:p w:rsidR="00E920AE" w:rsidRPr="00E920AE" w:rsidRDefault="00E920AE" w:rsidP="00E920AE">
      <w:pPr>
        <w:widowControl w:val="0"/>
        <w:tabs>
          <w:tab w:val="left" w:pos="1152"/>
          <w:tab w:val="left" w:pos="1728"/>
          <w:tab w:val="left" w:pos="2304"/>
          <w:tab w:val="left" w:pos="2880"/>
        </w:tabs>
        <w:suppressAutoHyphens/>
        <w:snapToGrid w:val="0"/>
        <w:spacing w:after="0" w:line="280" w:lineRule="exact"/>
        <w:ind w:left="864"/>
        <w:jc w:val="both"/>
        <w:rPr>
          <w:rFonts w:ascii="Times New Roman" w:hAnsi="Times New Roman" w:cs="Times New Roman"/>
          <w:sz w:val="24"/>
          <w:szCs w:val="24"/>
        </w:rPr>
      </w:pPr>
      <w:r w:rsidRPr="00E920AE">
        <w:rPr>
          <w:rFonts w:ascii="Times New Roman" w:hAnsi="Times New Roman" w:cs="Times New Roman"/>
          <w:sz w:val="24"/>
          <w:szCs w:val="24"/>
        </w:rPr>
        <w:t>When all six criteria are met, direct costs attributable to create, produce, and prepare the intangible asset to operate in the way intended by management are accumulated and capitalized</w:t>
      </w:r>
    </w:p>
    <w:p w:rsidR="00E920AE" w:rsidRDefault="00E920AE" w:rsidP="001576A6">
      <w:pPr>
        <w:pStyle w:val="ListParagraph"/>
        <w:widowControl w:val="0"/>
        <w:numPr>
          <w:ilvl w:val="0"/>
          <w:numId w:val="22"/>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sidRPr="001576A6">
        <w:rPr>
          <w:rFonts w:ascii="Times New Roman" w:hAnsi="Times New Roman" w:cs="Times New Roman"/>
          <w:b/>
          <w:bCs/>
          <w:sz w:val="24"/>
          <w:szCs w:val="24"/>
        </w:rPr>
        <w:t>Prepayments</w:t>
      </w:r>
      <w:r w:rsidRPr="001576A6">
        <w:rPr>
          <w:rFonts w:ascii="Times New Roman" w:hAnsi="Times New Roman" w:cs="Times New Roman"/>
          <w:sz w:val="24"/>
          <w:szCs w:val="24"/>
        </w:rPr>
        <w:t xml:space="preserve"> are recognized as an asset only when an entity pays for goods before their delivery. </w:t>
      </w:r>
    </w:p>
    <w:p w:rsidR="002B7768" w:rsidRPr="002B7768" w:rsidRDefault="002B7768" w:rsidP="001576A6">
      <w:pPr>
        <w:pStyle w:val="ListParagraph"/>
        <w:widowControl w:val="0"/>
        <w:numPr>
          <w:ilvl w:val="0"/>
          <w:numId w:val="22"/>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Pr>
          <w:rFonts w:ascii="Times New Roman" w:hAnsi="Times New Roman" w:cs="Times New Roman"/>
          <w:b/>
          <w:bCs/>
          <w:sz w:val="24"/>
          <w:szCs w:val="24"/>
        </w:rPr>
        <w:t xml:space="preserve">Computer Software: </w:t>
      </w:r>
      <w:r w:rsidRPr="002B7768">
        <w:rPr>
          <w:rFonts w:ascii="Times New Roman" w:hAnsi="Times New Roman" w:cs="Times New Roman"/>
          <w:bCs/>
          <w:sz w:val="24"/>
          <w:szCs w:val="24"/>
        </w:rPr>
        <w:t>Judgement must be made to dete</w:t>
      </w:r>
      <w:r>
        <w:rPr>
          <w:rFonts w:ascii="Times New Roman" w:hAnsi="Times New Roman" w:cs="Times New Roman"/>
          <w:bCs/>
          <w:sz w:val="24"/>
          <w:szCs w:val="24"/>
        </w:rPr>
        <w:t>rmine if tangible or intangible and what costs to capitalize.  Normally large scale expenses with amortization period of 3-5 years.  Companies developing software for resale would apply R &amp; D criteria, and once they have a “working model” capitalization might begin.</w:t>
      </w:r>
    </w:p>
    <w:p w:rsidR="002B7768" w:rsidRDefault="002B7768" w:rsidP="001576A6">
      <w:pPr>
        <w:pStyle w:val="ListParagraph"/>
        <w:widowControl w:val="0"/>
        <w:numPr>
          <w:ilvl w:val="0"/>
          <w:numId w:val="22"/>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Pr>
          <w:rFonts w:ascii="Times New Roman" w:hAnsi="Times New Roman" w:cs="Times New Roman"/>
          <w:b/>
          <w:bCs/>
          <w:sz w:val="24"/>
          <w:szCs w:val="24"/>
        </w:rPr>
        <w:t>Web site Development:</w:t>
      </w:r>
      <w:r>
        <w:rPr>
          <w:rFonts w:ascii="Times New Roman" w:hAnsi="Times New Roman" w:cs="Times New Roman"/>
          <w:sz w:val="24"/>
          <w:szCs w:val="24"/>
        </w:rPr>
        <w:t xml:space="preserve"> Planning phase: Expense. Website Development Phase: Capitalize. Content Development: Expense or Capitalize, all depending. Operating costs: expense. (N.B: Similar to R &amp; D approach above isn’t it?)</w:t>
      </w:r>
    </w:p>
    <w:p w:rsidR="002B7768" w:rsidRPr="002B7768" w:rsidRDefault="002B7768" w:rsidP="001576A6">
      <w:pPr>
        <w:pStyle w:val="ListParagraph"/>
        <w:widowControl w:val="0"/>
        <w:numPr>
          <w:ilvl w:val="0"/>
          <w:numId w:val="22"/>
        </w:numPr>
        <w:tabs>
          <w:tab w:val="left" w:pos="576"/>
          <w:tab w:val="left" w:pos="1152"/>
          <w:tab w:val="left" w:pos="1728"/>
          <w:tab w:val="left" w:pos="2304"/>
          <w:tab w:val="left" w:pos="2880"/>
        </w:tabs>
        <w:snapToGrid w:val="0"/>
        <w:spacing w:before="120" w:line="280" w:lineRule="exact"/>
        <w:rPr>
          <w:rFonts w:ascii="Times New Roman" w:hAnsi="Times New Roman" w:cs="Times New Roman"/>
          <w:sz w:val="24"/>
          <w:szCs w:val="24"/>
        </w:rPr>
      </w:pPr>
      <w:r>
        <w:rPr>
          <w:rFonts w:ascii="Times New Roman" w:hAnsi="Times New Roman" w:cs="Times New Roman"/>
          <w:b/>
          <w:bCs/>
          <w:sz w:val="24"/>
          <w:szCs w:val="24"/>
        </w:rPr>
        <w:t>Exploration &amp; Evaluation (Natural Resource sector):</w:t>
      </w:r>
      <w:r>
        <w:rPr>
          <w:rFonts w:ascii="Times New Roman" w:hAnsi="Times New Roman" w:cs="Times New Roman"/>
          <w:sz w:val="24"/>
          <w:szCs w:val="24"/>
        </w:rPr>
        <w:t xml:space="preserve"> Pre-exploration, legal rights, applications: expense, so no certainty of future benefits. Pre-exploration and post exploration evaluation capitalized.</w:t>
      </w:r>
      <w:r w:rsidR="003A16BD">
        <w:rPr>
          <w:rFonts w:ascii="Times New Roman" w:hAnsi="Times New Roman" w:cs="Times New Roman"/>
          <w:sz w:val="24"/>
          <w:szCs w:val="24"/>
        </w:rPr>
        <w:t xml:space="preserve"> Successful efforts method: accumulate data by site, those that will “fly” get capitalized those that won’t are expensed.</w:t>
      </w:r>
    </w:p>
    <w:p w:rsidR="003A16BD" w:rsidRDefault="003A16BD" w:rsidP="001576A6">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p>
    <w:p w:rsidR="003A16BD" w:rsidRDefault="003A16BD" w:rsidP="001576A6">
      <w:pPr>
        <w:widowControl w:val="0"/>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p>
    <w:p w:rsidR="001576A6" w:rsidRPr="00A75A5A" w:rsidRDefault="001576A6" w:rsidP="00A75A5A">
      <w:pPr>
        <w:pStyle w:val="ListParagraph"/>
        <w:widowControl w:val="0"/>
        <w:numPr>
          <w:ilvl w:val="0"/>
          <w:numId w:val="23"/>
        </w:numPr>
        <w:tabs>
          <w:tab w:val="left" w:pos="567"/>
          <w:tab w:val="left" w:pos="1152"/>
          <w:tab w:val="left" w:pos="1728"/>
          <w:tab w:val="left" w:pos="2304"/>
          <w:tab w:val="left" w:pos="2880"/>
        </w:tabs>
        <w:snapToGrid w:val="0"/>
        <w:spacing w:line="280" w:lineRule="exact"/>
        <w:rPr>
          <w:rFonts w:ascii="Times New Roman" w:hAnsi="Times New Roman" w:cs="Times New Roman"/>
          <w:b/>
          <w:sz w:val="24"/>
          <w:szCs w:val="24"/>
          <w:u w:val="single"/>
        </w:rPr>
      </w:pPr>
      <w:r w:rsidRPr="00A75A5A">
        <w:rPr>
          <w:rFonts w:ascii="Times New Roman" w:hAnsi="Times New Roman" w:cs="Times New Roman"/>
          <w:b/>
          <w:sz w:val="24"/>
          <w:szCs w:val="24"/>
          <w:u w:val="single"/>
        </w:rPr>
        <w:lastRenderedPageBreak/>
        <w:t>Non-Internally Generated Intangibles</w:t>
      </w:r>
      <w:r w:rsidR="003A16BD" w:rsidRPr="00A75A5A">
        <w:rPr>
          <w:rFonts w:ascii="Times New Roman" w:hAnsi="Times New Roman" w:cs="Times New Roman"/>
          <w:b/>
          <w:sz w:val="24"/>
          <w:szCs w:val="24"/>
          <w:u w:val="single"/>
        </w:rPr>
        <w:t xml:space="preserve"> (Purchased)</w:t>
      </w:r>
      <w:r w:rsidRPr="00A75A5A">
        <w:rPr>
          <w:rFonts w:ascii="Times New Roman" w:hAnsi="Times New Roman" w:cs="Times New Roman"/>
          <w:b/>
          <w:sz w:val="24"/>
          <w:szCs w:val="24"/>
          <w:u w:val="single"/>
        </w:rPr>
        <w:t>:</w:t>
      </w:r>
    </w:p>
    <w:p w:rsidR="00E920AE" w:rsidRPr="00E920AE" w:rsidRDefault="003A16BD" w:rsidP="00E920AE">
      <w:pPr>
        <w:pStyle w:val="Header"/>
        <w:tabs>
          <w:tab w:val="left" w:pos="576"/>
          <w:tab w:val="left" w:pos="1176"/>
          <w:tab w:val="left" w:pos="1728"/>
          <w:tab w:val="left" w:pos="2304"/>
          <w:tab w:val="left" w:pos="2880"/>
        </w:tabs>
        <w:snapToGrid w:val="0"/>
        <w:spacing w:line="280" w:lineRule="exact"/>
        <w:ind w:left="630" w:hanging="630"/>
        <w:rPr>
          <w:rFonts w:ascii="Times New Roman" w:hAnsi="Times New Roman" w:cs="Times New Roman"/>
          <w:sz w:val="24"/>
          <w:szCs w:val="24"/>
        </w:rPr>
      </w:pPr>
      <w:r>
        <w:rPr>
          <w:rFonts w:ascii="Times New Roman" w:hAnsi="Times New Roman" w:cs="Times New Roman"/>
          <w:sz w:val="24"/>
          <w:szCs w:val="24"/>
        </w:rPr>
        <w:t xml:space="preserve">Non-internally generated </w:t>
      </w:r>
      <w:r w:rsidR="00E920AE" w:rsidRPr="00E920AE">
        <w:rPr>
          <w:rFonts w:ascii="Times New Roman" w:hAnsi="Times New Roman" w:cs="Times New Roman"/>
          <w:sz w:val="24"/>
          <w:szCs w:val="24"/>
        </w:rPr>
        <w:t>Intangibles are often classified into one of five major categories (excluding goodwill):</w:t>
      </w:r>
    </w:p>
    <w:p w:rsidR="00E920AE" w:rsidRDefault="00E920AE" w:rsidP="00E920AE">
      <w:pPr>
        <w:pStyle w:val="Header"/>
        <w:widowControl w:val="0"/>
        <w:numPr>
          <w:ilvl w:val="0"/>
          <w:numId w:val="19"/>
        </w:numPr>
        <w:tabs>
          <w:tab w:val="clear" w:pos="4680"/>
          <w:tab w:val="clear" w:pos="9360"/>
          <w:tab w:val="left" w:pos="576"/>
          <w:tab w:val="left" w:pos="1176"/>
          <w:tab w:val="left" w:pos="1728"/>
          <w:tab w:val="left" w:pos="2304"/>
          <w:tab w:val="left" w:pos="2880"/>
        </w:tabs>
        <w:suppressAutoHyphens/>
        <w:snapToGrid w:val="0"/>
        <w:spacing w:before="120" w:after="200" w:line="280" w:lineRule="exact"/>
        <w:ind w:left="1152"/>
        <w:jc w:val="both"/>
        <w:rPr>
          <w:rFonts w:ascii="Times New Roman" w:hAnsi="Times New Roman" w:cs="Times New Roman"/>
          <w:sz w:val="24"/>
          <w:szCs w:val="24"/>
        </w:rPr>
      </w:pPr>
      <w:r w:rsidRPr="00E920AE">
        <w:rPr>
          <w:rFonts w:ascii="Times New Roman" w:hAnsi="Times New Roman" w:cs="Times New Roman"/>
          <w:i/>
          <w:sz w:val="24"/>
          <w:szCs w:val="24"/>
        </w:rPr>
        <w:t>Marketing-related intangible assets</w:t>
      </w:r>
      <w:r w:rsidRPr="00E920AE">
        <w:rPr>
          <w:rFonts w:ascii="Times New Roman" w:hAnsi="Times New Roman" w:cs="Times New Roman"/>
          <w:sz w:val="24"/>
          <w:szCs w:val="24"/>
        </w:rPr>
        <w:t xml:space="preserve">. Trademarks are a common form of a marketing-related intangible. A </w:t>
      </w:r>
      <w:r w:rsidRPr="00E920AE">
        <w:rPr>
          <w:rFonts w:ascii="Times New Roman" w:hAnsi="Times New Roman" w:cs="Times New Roman"/>
          <w:b/>
          <w:sz w:val="24"/>
          <w:szCs w:val="24"/>
        </w:rPr>
        <w:t xml:space="preserve">trademark or trade name </w:t>
      </w:r>
      <w:r w:rsidRPr="00E920AE">
        <w:rPr>
          <w:rFonts w:ascii="Times New Roman" w:hAnsi="Times New Roman" w:cs="Times New Roman"/>
          <w:sz w:val="24"/>
          <w:szCs w:val="24"/>
        </w:rPr>
        <w:t>is a word, phrase, or symbol that distinguishes or identifies a particular enterprise or product. If a trademark or trade name is purchased, its capitalized cost is the purchase price and other direct costs of acquisition. If a trademark or trade name is developed by the enterprise itself, the capitalized cost includes only legal fees, registration fees, design costs, consulting fees and other expenditures directly related to securing it (excluding research costs, which must be expensed). A trademark generally has a limited life and is amortized in accordance with its future benefits.</w:t>
      </w:r>
    </w:p>
    <w:p w:rsidR="00E920AE" w:rsidRPr="00E920AE" w:rsidRDefault="00E920AE" w:rsidP="00E920AE">
      <w:pPr>
        <w:pStyle w:val="Header"/>
        <w:widowControl w:val="0"/>
        <w:numPr>
          <w:ilvl w:val="0"/>
          <w:numId w:val="19"/>
        </w:numPr>
        <w:tabs>
          <w:tab w:val="clear" w:pos="4680"/>
          <w:tab w:val="clear" w:pos="9360"/>
          <w:tab w:val="left" w:pos="576"/>
          <w:tab w:val="left" w:pos="1152"/>
          <w:tab w:val="left" w:pos="1728"/>
          <w:tab w:val="left" w:pos="2304"/>
          <w:tab w:val="left" w:pos="2880"/>
        </w:tabs>
        <w:suppressAutoHyphens/>
        <w:snapToGrid w:val="0"/>
        <w:spacing w:before="120" w:after="200" w:line="280" w:lineRule="exact"/>
        <w:ind w:left="1152"/>
        <w:jc w:val="both"/>
        <w:rPr>
          <w:rFonts w:ascii="Times New Roman" w:hAnsi="Times New Roman" w:cs="Times New Roman"/>
          <w:sz w:val="24"/>
          <w:szCs w:val="24"/>
        </w:rPr>
      </w:pPr>
      <w:r w:rsidRPr="00E920AE">
        <w:rPr>
          <w:rFonts w:ascii="Times New Roman" w:hAnsi="Times New Roman" w:cs="Times New Roman"/>
          <w:i/>
          <w:sz w:val="24"/>
          <w:szCs w:val="24"/>
        </w:rPr>
        <w:t xml:space="preserve">Customer-related intangible assets. </w:t>
      </w:r>
      <w:r w:rsidRPr="00E920AE">
        <w:rPr>
          <w:rFonts w:ascii="Times New Roman" w:hAnsi="Times New Roman" w:cs="Times New Roman"/>
          <w:b/>
          <w:sz w:val="24"/>
          <w:szCs w:val="24"/>
        </w:rPr>
        <w:t>Customer lists</w:t>
      </w:r>
      <w:r w:rsidRPr="00E920AE">
        <w:rPr>
          <w:rFonts w:ascii="Times New Roman" w:hAnsi="Times New Roman" w:cs="Times New Roman"/>
          <w:sz w:val="24"/>
          <w:szCs w:val="24"/>
        </w:rPr>
        <w:t xml:space="preserve"> are a good example of customer-related intangibles.</w:t>
      </w:r>
    </w:p>
    <w:p w:rsidR="00E920AE" w:rsidRPr="00E920AE" w:rsidRDefault="00E920AE" w:rsidP="00E920AE">
      <w:pPr>
        <w:pStyle w:val="Header"/>
        <w:widowControl w:val="0"/>
        <w:numPr>
          <w:ilvl w:val="0"/>
          <w:numId w:val="19"/>
        </w:numPr>
        <w:tabs>
          <w:tab w:val="clear" w:pos="4680"/>
          <w:tab w:val="clear" w:pos="9360"/>
          <w:tab w:val="left" w:pos="576"/>
          <w:tab w:val="left" w:pos="1176"/>
          <w:tab w:val="left" w:pos="1728"/>
          <w:tab w:val="left" w:pos="2304"/>
          <w:tab w:val="left" w:pos="2880"/>
        </w:tabs>
        <w:suppressAutoHyphens/>
        <w:snapToGrid w:val="0"/>
        <w:spacing w:before="120" w:after="200" w:line="280" w:lineRule="exact"/>
        <w:ind w:left="1152"/>
        <w:jc w:val="both"/>
        <w:rPr>
          <w:rFonts w:ascii="Times New Roman" w:hAnsi="Times New Roman" w:cs="Times New Roman"/>
          <w:sz w:val="24"/>
          <w:szCs w:val="24"/>
        </w:rPr>
      </w:pPr>
      <w:r w:rsidRPr="00E920AE">
        <w:rPr>
          <w:rFonts w:ascii="Times New Roman" w:hAnsi="Times New Roman" w:cs="Times New Roman"/>
          <w:i/>
          <w:sz w:val="24"/>
          <w:szCs w:val="24"/>
        </w:rPr>
        <w:t>Artistic-related intangible assets.</w:t>
      </w:r>
      <w:r w:rsidRPr="00E920AE">
        <w:rPr>
          <w:rFonts w:ascii="Times New Roman" w:hAnsi="Times New Roman" w:cs="Times New Roman"/>
          <w:sz w:val="24"/>
          <w:szCs w:val="24"/>
        </w:rPr>
        <w:t xml:space="preserve"> These involve ownership rights to plays, literary and musical works, paintings, sculptures, photography, etc. These rights are protected by </w:t>
      </w:r>
      <w:r w:rsidRPr="00E920AE">
        <w:rPr>
          <w:rFonts w:ascii="Times New Roman" w:hAnsi="Times New Roman" w:cs="Times New Roman"/>
          <w:b/>
          <w:sz w:val="24"/>
          <w:szCs w:val="24"/>
        </w:rPr>
        <w:t xml:space="preserve">copyright.  </w:t>
      </w:r>
      <w:r w:rsidRPr="00E920AE">
        <w:rPr>
          <w:rFonts w:ascii="Times New Roman" w:hAnsi="Times New Roman" w:cs="Times New Roman"/>
          <w:sz w:val="24"/>
          <w:szCs w:val="24"/>
        </w:rPr>
        <w:t xml:space="preserve">A copyright is a federally granted </w:t>
      </w:r>
      <w:proofErr w:type="gramStart"/>
      <w:r w:rsidR="003A16BD">
        <w:rPr>
          <w:rFonts w:ascii="Times New Roman" w:hAnsi="Times New Roman" w:cs="Times New Roman"/>
          <w:sz w:val="24"/>
          <w:szCs w:val="24"/>
        </w:rPr>
        <w:t>right</w:t>
      </w:r>
      <w:proofErr w:type="gramEnd"/>
      <w:r w:rsidRPr="00E920AE">
        <w:rPr>
          <w:rFonts w:ascii="Times New Roman" w:hAnsi="Times New Roman" w:cs="Times New Roman"/>
          <w:sz w:val="24"/>
          <w:szCs w:val="24"/>
        </w:rPr>
        <w:t xml:space="preserve"> that authors and other artists have in their creations.  A copyright is granted for the life of the creator, plus 50 years. During this time, the owner or heirs have the exclusive right to reproduce and sell an artistic or published work. Generally, the copyright’s useful life is less than its legal life. </w:t>
      </w:r>
    </w:p>
    <w:p w:rsidR="00E920AE" w:rsidRPr="00E920AE" w:rsidRDefault="00E920AE" w:rsidP="00E920AE">
      <w:pPr>
        <w:pStyle w:val="Header"/>
        <w:widowControl w:val="0"/>
        <w:numPr>
          <w:ilvl w:val="0"/>
          <w:numId w:val="19"/>
        </w:numPr>
        <w:tabs>
          <w:tab w:val="clear" w:pos="4680"/>
          <w:tab w:val="clear" w:pos="9360"/>
          <w:tab w:val="left" w:pos="576"/>
          <w:tab w:val="left" w:pos="1176"/>
          <w:tab w:val="left" w:pos="1728"/>
          <w:tab w:val="left" w:pos="2304"/>
          <w:tab w:val="left" w:pos="2880"/>
        </w:tabs>
        <w:suppressAutoHyphens/>
        <w:snapToGrid w:val="0"/>
        <w:spacing w:before="120" w:after="200" w:line="280" w:lineRule="exact"/>
        <w:ind w:left="1152"/>
        <w:jc w:val="both"/>
        <w:rPr>
          <w:rFonts w:ascii="Times New Roman" w:hAnsi="Times New Roman" w:cs="Times New Roman"/>
          <w:sz w:val="24"/>
          <w:szCs w:val="24"/>
        </w:rPr>
      </w:pPr>
      <w:r w:rsidRPr="00E920AE">
        <w:rPr>
          <w:rFonts w:ascii="Times New Roman" w:hAnsi="Times New Roman" w:cs="Times New Roman"/>
          <w:i/>
          <w:sz w:val="24"/>
          <w:szCs w:val="24"/>
        </w:rPr>
        <w:t>Contract-based intangible assets.</w:t>
      </w:r>
      <w:r w:rsidRPr="00E920AE">
        <w:rPr>
          <w:rFonts w:ascii="Times New Roman" w:hAnsi="Times New Roman" w:cs="Times New Roman"/>
          <w:sz w:val="24"/>
          <w:szCs w:val="24"/>
        </w:rPr>
        <w:t xml:space="preserve"> These represent the value of rights that arise from contractual agreements, such as a </w:t>
      </w:r>
      <w:r w:rsidRPr="00E920AE">
        <w:rPr>
          <w:rFonts w:ascii="Times New Roman" w:hAnsi="Times New Roman" w:cs="Times New Roman"/>
          <w:b/>
          <w:sz w:val="24"/>
          <w:szCs w:val="24"/>
        </w:rPr>
        <w:t>franchise</w:t>
      </w:r>
      <w:r w:rsidRPr="00E920AE">
        <w:rPr>
          <w:rFonts w:ascii="Times New Roman" w:hAnsi="Times New Roman" w:cs="Times New Roman"/>
          <w:sz w:val="24"/>
          <w:szCs w:val="24"/>
        </w:rPr>
        <w:t xml:space="preserve"> right. A </w:t>
      </w:r>
      <w:r w:rsidRPr="00E920AE">
        <w:rPr>
          <w:rFonts w:ascii="Times New Roman" w:hAnsi="Times New Roman" w:cs="Times New Roman"/>
          <w:b/>
          <w:sz w:val="24"/>
          <w:szCs w:val="24"/>
        </w:rPr>
        <w:t>franchise</w:t>
      </w:r>
      <w:r w:rsidRPr="00E920AE">
        <w:rPr>
          <w:rFonts w:ascii="Times New Roman" w:hAnsi="Times New Roman" w:cs="Times New Roman"/>
          <w:sz w:val="24"/>
          <w:szCs w:val="24"/>
        </w:rPr>
        <w:t xml:space="preserve"> provides an entity with the exclusive right to conduct a particular business or sell a particular product, usually in a designated geographical area. A </w:t>
      </w:r>
      <w:r w:rsidRPr="00E920AE">
        <w:rPr>
          <w:rFonts w:ascii="Times New Roman" w:hAnsi="Times New Roman" w:cs="Times New Roman"/>
          <w:b/>
          <w:sz w:val="24"/>
          <w:szCs w:val="24"/>
        </w:rPr>
        <w:t xml:space="preserve">licence </w:t>
      </w:r>
      <w:r w:rsidRPr="00E920AE">
        <w:rPr>
          <w:rFonts w:ascii="Times New Roman" w:hAnsi="Times New Roman" w:cs="Times New Roman"/>
          <w:sz w:val="24"/>
          <w:szCs w:val="24"/>
        </w:rPr>
        <w:t>is granted by a government entity for the use of public property or a service. Franchises and licences may be for a definite period of time, for an indefinite period of time, or in perpetuity.</w:t>
      </w:r>
    </w:p>
    <w:p w:rsidR="00E920AE" w:rsidRDefault="00E920AE" w:rsidP="00E920AE">
      <w:pPr>
        <w:pStyle w:val="Header"/>
        <w:tabs>
          <w:tab w:val="left" w:pos="576"/>
          <w:tab w:val="left" w:pos="1176"/>
          <w:tab w:val="left" w:pos="1728"/>
          <w:tab w:val="left" w:pos="2304"/>
          <w:tab w:val="left" w:pos="2880"/>
        </w:tabs>
        <w:snapToGrid w:val="0"/>
        <w:spacing w:before="120" w:after="200" w:line="280" w:lineRule="exact"/>
        <w:ind w:left="1152"/>
        <w:rPr>
          <w:rFonts w:ascii="Times New Roman" w:hAnsi="Times New Roman" w:cs="Times New Roman"/>
          <w:sz w:val="24"/>
          <w:szCs w:val="24"/>
        </w:rPr>
      </w:pPr>
      <w:r w:rsidRPr="00E920AE">
        <w:rPr>
          <w:rFonts w:ascii="Times New Roman" w:hAnsi="Times New Roman" w:cs="Times New Roman"/>
          <w:sz w:val="24"/>
          <w:szCs w:val="24"/>
        </w:rPr>
        <w:t xml:space="preserve">A second type of contract-based intangibles is </w:t>
      </w:r>
      <w:proofErr w:type="gramStart"/>
      <w:r w:rsidRPr="00E920AE">
        <w:rPr>
          <w:rFonts w:ascii="Times New Roman" w:hAnsi="Times New Roman" w:cs="Times New Roman"/>
          <w:sz w:val="24"/>
          <w:szCs w:val="24"/>
        </w:rPr>
        <w:t xml:space="preserve">a </w:t>
      </w:r>
      <w:r w:rsidRPr="001576A6">
        <w:rPr>
          <w:rFonts w:ascii="Times New Roman" w:hAnsi="Times New Roman" w:cs="Times New Roman"/>
          <w:b/>
          <w:sz w:val="24"/>
          <w:szCs w:val="24"/>
        </w:rPr>
        <w:t>leasehold</w:t>
      </w:r>
      <w:proofErr w:type="gramEnd"/>
      <w:r w:rsidRPr="00E920AE">
        <w:rPr>
          <w:rFonts w:ascii="Times New Roman" w:hAnsi="Times New Roman" w:cs="Times New Roman"/>
          <w:sz w:val="24"/>
          <w:szCs w:val="24"/>
        </w:rPr>
        <w:t xml:space="preserve">. </w:t>
      </w:r>
      <w:r w:rsidRPr="001576A6">
        <w:rPr>
          <w:rFonts w:ascii="Times New Roman" w:hAnsi="Times New Roman" w:cs="Times New Roman"/>
          <w:b/>
          <w:sz w:val="24"/>
          <w:szCs w:val="24"/>
        </w:rPr>
        <w:t>Leasehold</w:t>
      </w:r>
      <w:r w:rsidR="001576A6" w:rsidRPr="001576A6">
        <w:rPr>
          <w:rFonts w:ascii="Times New Roman" w:hAnsi="Times New Roman" w:cs="Times New Roman"/>
          <w:b/>
          <w:sz w:val="24"/>
          <w:szCs w:val="24"/>
        </w:rPr>
        <w:t>s</w:t>
      </w:r>
      <w:r w:rsidR="001576A6">
        <w:rPr>
          <w:rFonts w:ascii="Times New Roman" w:hAnsi="Times New Roman" w:cs="Times New Roman"/>
          <w:sz w:val="24"/>
          <w:szCs w:val="24"/>
        </w:rPr>
        <w:t xml:space="preserve"> are </w:t>
      </w:r>
      <w:r w:rsidRPr="00E920AE">
        <w:rPr>
          <w:rFonts w:ascii="Times New Roman" w:hAnsi="Times New Roman" w:cs="Times New Roman"/>
          <w:sz w:val="24"/>
          <w:szCs w:val="24"/>
        </w:rPr>
        <w:t>contractual right</w:t>
      </w:r>
      <w:r w:rsidR="001576A6">
        <w:rPr>
          <w:rFonts w:ascii="Times New Roman" w:hAnsi="Times New Roman" w:cs="Times New Roman"/>
          <w:sz w:val="24"/>
          <w:szCs w:val="24"/>
        </w:rPr>
        <w:t>s</w:t>
      </w:r>
      <w:r w:rsidRPr="00E920AE">
        <w:rPr>
          <w:rFonts w:ascii="Times New Roman" w:hAnsi="Times New Roman" w:cs="Times New Roman"/>
          <w:sz w:val="24"/>
          <w:szCs w:val="24"/>
        </w:rPr>
        <w:t xml:space="preserve"> for the use of specific property for a specified period of time. If rent is paid in advance, the amount is most appropriately included in the current or other asset category (e.g., prepaid expenses). Improvements made to </w:t>
      </w:r>
      <w:proofErr w:type="gramStart"/>
      <w:r w:rsidRPr="00E920AE">
        <w:rPr>
          <w:rFonts w:ascii="Times New Roman" w:hAnsi="Times New Roman" w:cs="Times New Roman"/>
          <w:sz w:val="24"/>
          <w:szCs w:val="24"/>
        </w:rPr>
        <w:t>leased</w:t>
      </w:r>
      <w:proofErr w:type="gramEnd"/>
      <w:r w:rsidRPr="00E920AE">
        <w:rPr>
          <w:rFonts w:ascii="Times New Roman" w:hAnsi="Times New Roman" w:cs="Times New Roman"/>
          <w:sz w:val="24"/>
          <w:szCs w:val="24"/>
        </w:rPr>
        <w:t xml:space="preserve"> property normally revert to the </w:t>
      </w:r>
      <w:proofErr w:type="spellStart"/>
      <w:r w:rsidRPr="00E920AE">
        <w:rPr>
          <w:rFonts w:ascii="Times New Roman" w:hAnsi="Times New Roman" w:cs="Times New Roman"/>
          <w:sz w:val="24"/>
          <w:szCs w:val="24"/>
        </w:rPr>
        <w:t>lessor</w:t>
      </w:r>
      <w:proofErr w:type="spellEnd"/>
      <w:r w:rsidRPr="00E920AE">
        <w:rPr>
          <w:rFonts w:ascii="Times New Roman" w:hAnsi="Times New Roman" w:cs="Times New Roman"/>
          <w:sz w:val="24"/>
          <w:szCs w:val="24"/>
        </w:rPr>
        <w:t xml:space="preserve"> at the end of the lease. Thus, the cost of </w:t>
      </w:r>
      <w:r w:rsidRPr="00E920AE">
        <w:rPr>
          <w:rFonts w:ascii="Times New Roman" w:hAnsi="Times New Roman" w:cs="Times New Roman"/>
          <w:b/>
          <w:sz w:val="24"/>
          <w:szCs w:val="24"/>
        </w:rPr>
        <w:t>leasehold improvements</w:t>
      </w:r>
      <w:r w:rsidRPr="00E920AE">
        <w:rPr>
          <w:rFonts w:ascii="Times New Roman" w:hAnsi="Times New Roman" w:cs="Times New Roman"/>
          <w:sz w:val="24"/>
          <w:szCs w:val="24"/>
        </w:rPr>
        <w:t xml:space="preserve"> should be capitalized by the lessee, and amortized over the life of the lease or the useful life of the improvement, whichever is shorter. Leasehold improvements are generally classified as tangible assets, although some accountants classify them as intangible assets.</w:t>
      </w:r>
    </w:p>
    <w:p w:rsidR="003A16BD" w:rsidRDefault="003A16BD" w:rsidP="00E920AE">
      <w:pPr>
        <w:pStyle w:val="Header"/>
        <w:tabs>
          <w:tab w:val="left" w:pos="576"/>
          <w:tab w:val="left" w:pos="1176"/>
          <w:tab w:val="left" w:pos="1728"/>
          <w:tab w:val="left" w:pos="2304"/>
          <w:tab w:val="left" w:pos="2880"/>
        </w:tabs>
        <w:snapToGrid w:val="0"/>
        <w:spacing w:before="120" w:after="200" w:line="280" w:lineRule="exact"/>
        <w:ind w:left="1152"/>
        <w:rPr>
          <w:rFonts w:ascii="Times New Roman" w:hAnsi="Times New Roman" w:cs="Times New Roman"/>
          <w:sz w:val="24"/>
          <w:szCs w:val="24"/>
        </w:rPr>
      </w:pPr>
    </w:p>
    <w:p w:rsidR="003A16BD" w:rsidRDefault="003A16BD" w:rsidP="00E920AE">
      <w:pPr>
        <w:pStyle w:val="Header"/>
        <w:tabs>
          <w:tab w:val="left" w:pos="576"/>
          <w:tab w:val="left" w:pos="1176"/>
          <w:tab w:val="left" w:pos="1728"/>
          <w:tab w:val="left" w:pos="2304"/>
          <w:tab w:val="left" w:pos="2880"/>
        </w:tabs>
        <w:snapToGrid w:val="0"/>
        <w:spacing w:before="120" w:after="200" w:line="280" w:lineRule="exact"/>
        <w:ind w:left="1152"/>
        <w:rPr>
          <w:rFonts w:ascii="Times New Roman" w:hAnsi="Times New Roman" w:cs="Times New Roman"/>
          <w:sz w:val="24"/>
          <w:szCs w:val="24"/>
        </w:rPr>
      </w:pPr>
    </w:p>
    <w:p w:rsidR="003A16BD" w:rsidRPr="00E920AE" w:rsidRDefault="003A16BD" w:rsidP="00E920AE">
      <w:pPr>
        <w:pStyle w:val="Header"/>
        <w:tabs>
          <w:tab w:val="left" w:pos="576"/>
          <w:tab w:val="left" w:pos="1176"/>
          <w:tab w:val="left" w:pos="1728"/>
          <w:tab w:val="left" w:pos="2304"/>
          <w:tab w:val="left" w:pos="2880"/>
        </w:tabs>
        <w:snapToGrid w:val="0"/>
        <w:spacing w:before="120" w:after="200" w:line="280" w:lineRule="exact"/>
        <w:ind w:left="1152"/>
        <w:rPr>
          <w:rFonts w:ascii="Times New Roman" w:hAnsi="Times New Roman" w:cs="Times New Roman"/>
          <w:sz w:val="24"/>
          <w:szCs w:val="24"/>
        </w:rPr>
      </w:pPr>
    </w:p>
    <w:p w:rsidR="00E920AE" w:rsidRDefault="00E920AE" w:rsidP="00E920AE">
      <w:pPr>
        <w:pStyle w:val="Header"/>
        <w:widowControl w:val="0"/>
        <w:numPr>
          <w:ilvl w:val="0"/>
          <w:numId w:val="19"/>
        </w:numPr>
        <w:tabs>
          <w:tab w:val="clear" w:pos="4680"/>
          <w:tab w:val="clear" w:pos="9360"/>
          <w:tab w:val="left" w:pos="576"/>
          <w:tab w:val="left" w:pos="1176"/>
          <w:tab w:val="left" w:pos="1728"/>
          <w:tab w:val="left" w:pos="2304"/>
          <w:tab w:val="left" w:pos="2880"/>
        </w:tabs>
        <w:suppressAutoHyphens/>
        <w:snapToGrid w:val="0"/>
        <w:spacing w:before="120" w:after="200" w:line="280" w:lineRule="exact"/>
        <w:ind w:left="1152"/>
        <w:jc w:val="both"/>
        <w:rPr>
          <w:rFonts w:ascii="Times New Roman" w:hAnsi="Times New Roman" w:cs="Times New Roman"/>
          <w:sz w:val="24"/>
          <w:szCs w:val="24"/>
        </w:rPr>
      </w:pPr>
      <w:r w:rsidRPr="00E920AE">
        <w:rPr>
          <w:rFonts w:ascii="Times New Roman" w:hAnsi="Times New Roman" w:cs="Times New Roman"/>
          <w:i/>
          <w:sz w:val="24"/>
          <w:szCs w:val="24"/>
        </w:rPr>
        <w:lastRenderedPageBreak/>
        <w:t>Technology-based intangible assets.</w:t>
      </w:r>
      <w:r w:rsidRPr="00E920AE">
        <w:rPr>
          <w:rFonts w:ascii="Times New Roman" w:hAnsi="Times New Roman" w:cs="Times New Roman"/>
          <w:sz w:val="24"/>
          <w:szCs w:val="24"/>
        </w:rPr>
        <w:t xml:space="preserve"> These assets relate to innovations or technological advancements such as patented technology and trade secrets. A </w:t>
      </w:r>
      <w:r w:rsidRPr="00E920AE">
        <w:rPr>
          <w:rFonts w:ascii="Times New Roman" w:hAnsi="Times New Roman" w:cs="Times New Roman"/>
          <w:b/>
          <w:sz w:val="24"/>
          <w:szCs w:val="24"/>
        </w:rPr>
        <w:t>patent</w:t>
      </w:r>
      <w:r w:rsidRPr="00E920AE">
        <w:rPr>
          <w:rFonts w:ascii="Times New Roman" w:hAnsi="Times New Roman" w:cs="Times New Roman"/>
          <w:sz w:val="24"/>
          <w:szCs w:val="24"/>
        </w:rPr>
        <w:t xml:space="preserve"> gives the holder an exclusive right to use, manufacture, and sell a product or process for a period of 20 years from the date of application. </w:t>
      </w:r>
      <w:r w:rsidRPr="00E920AE">
        <w:rPr>
          <w:rFonts w:ascii="Times New Roman" w:hAnsi="Times New Roman" w:cs="Times New Roman"/>
          <w:b/>
          <w:sz w:val="24"/>
          <w:szCs w:val="24"/>
        </w:rPr>
        <w:t>Amortization is recorded over its useful life, which is often shorter than its legal life.</w:t>
      </w:r>
      <w:r w:rsidRPr="00E920AE">
        <w:rPr>
          <w:rFonts w:ascii="Times New Roman" w:hAnsi="Times New Roman" w:cs="Times New Roman"/>
          <w:sz w:val="24"/>
          <w:szCs w:val="24"/>
        </w:rPr>
        <w:t xml:space="preserve"> Any legal costs incurred to defend a patent suit may be capitalized; however, research and development costs related to the development of a product, process, or idea that is subsequently patented must be expensed as incurred, except for development costs when all of the six criteria listed above are satisfied.</w:t>
      </w:r>
    </w:p>
    <w:p w:rsidR="00C03430" w:rsidRPr="00A75A5A" w:rsidRDefault="00C03430" w:rsidP="00C03430">
      <w:pPr>
        <w:pStyle w:val="Header"/>
        <w:widowControl w:val="0"/>
        <w:tabs>
          <w:tab w:val="clear" w:pos="4680"/>
          <w:tab w:val="clear" w:pos="9360"/>
          <w:tab w:val="left" w:pos="576"/>
          <w:tab w:val="left" w:pos="1176"/>
          <w:tab w:val="left" w:pos="1728"/>
          <w:tab w:val="left" w:pos="2304"/>
          <w:tab w:val="left" w:pos="2880"/>
        </w:tabs>
        <w:suppressAutoHyphens/>
        <w:snapToGrid w:val="0"/>
        <w:spacing w:before="120" w:after="200" w:line="280" w:lineRule="exact"/>
        <w:jc w:val="both"/>
        <w:rPr>
          <w:rFonts w:ascii="Times New Roman" w:hAnsi="Times New Roman" w:cs="Times New Roman"/>
          <w:b/>
          <w:sz w:val="24"/>
          <w:szCs w:val="24"/>
        </w:rPr>
      </w:pPr>
      <w:r w:rsidRPr="00A75A5A">
        <w:rPr>
          <w:rFonts w:ascii="Times New Roman" w:hAnsi="Times New Roman" w:cs="Times New Roman"/>
          <w:b/>
          <w:sz w:val="24"/>
          <w:szCs w:val="24"/>
        </w:rPr>
        <w:t>** N.B: Above we looked at specific intangibles on their own and assumed each of these on their own had future benefits – which justified our capitalization. However</w:t>
      </w:r>
      <w:r w:rsidR="00A75A5A">
        <w:rPr>
          <w:rFonts w:ascii="Times New Roman" w:hAnsi="Times New Roman" w:cs="Times New Roman"/>
          <w:b/>
          <w:sz w:val="24"/>
          <w:szCs w:val="24"/>
        </w:rPr>
        <w:t>,</w:t>
      </w:r>
      <w:r w:rsidRPr="00A75A5A">
        <w:rPr>
          <w:rFonts w:ascii="Times New Roman" w:hAnsi="Times New Roman" w:cs="Times New Roman"/>
          <w:b/>
          <w:sz w:val="24"/>
          <w:szCs w:val="24"/>
        </w:rPr>
        <w:t xml:space="preserve"> </w:t>
      </w:r>
      <w:r w:rsidR="00A75A5A">
        <w:rPr>
          <w:rFonts w:ascii="Times New Roman" w:hAnsi="Times New Roman" w:cs="Times New Roman"/>
          <w:b/>
          <w:sz w:val="24"/>
          <w:szCs w:val="24"/>
        </w:rPr>
        <w:t>sometimes it is a GROUP</w:t>
      </w:r>
      <w:r w:rsidR="00A75A5A" w:rsidRPr="00A75A5A">
        <w:rPr>
          <w:rFonts w:ascii="Times New Roman" w:hAnsi="Times New Roman" w:cs="Times New Roman"/>
          <w:b/>
          <w:sz w:val="24"/>
          <w:szCs w:val="24"/>
        </w:rPr>
        <w:t xml:space="preserve"> of</w:t>
      </w:r>
      <w:r w:rsidRPr="00A75A5A">
        <w:rPr>
          <w:rFonts w:ascii="Times New Roman" w:hAnsi="Times New Roman" w:cs="Times New Roman"/>
          <w:b/>
          <w:sz w:val="24"/>
          <w:szCs w:val="24"/>
        </w:rPr>
        <w:t xml:space="preserve"> assets</w:t>
      </w:r>
      <w:r w:rsidR="00A75A5A">
        <w:rPr>
          <w:rFonts w:ascii="Times New Roman" w:hAnsi="Times New Roman" w:cs="Times New Roman"/>
          <w:b/>
          <w:sz w:val="24"/>
          <w:szCs w:val="24"/>
          <w:u w:val="single"/>
        </w:rPr>
        <w:t xml:space="preserve"> taken </w:t>
      </w:r>
      <w:r w:rsidRPr="00A75A5A">
        <w:rPr>
          <w:rFonts w:ascii="Times New Roman" w:hAnsi="Times New Roman" w:cs="Times New Roman"/>
          <w:b/>
          <w:sz w:val="24"/>
          <w:szCs w:val="24"/>
          <w:u w:val="single"/>
        </w:rPr>
        <w:t>together</w:t>
      </w:r>
      <w:r w:rsidRPr="00A75A5A">
        <w:rPr>
          <w:rFonts w:ascii="Times New Roman" w:hAnsi="Times New Roman" w:cs="Times New Roman"/>
          <w:b/>
          <w:sz w:val="24"/>
          <w:szCs w:val="24"/>
        </w:rPr>
        <w:t xml:space="preserve"> that generate</w:t>
      </w:r>
      <w:r w:rsidR="00A75A5A">
        <w:rPr>
          <w:rFonts w:ascii="Times New Roman" w:hAnsi="Times New Roman" w:cs="Times New Roman"/>
          <w:b/>
          <w:sz w:val="24"/>
          <w:szCs w:val="24"/>
        </w:rPr>
        <w:t>s</w:t>
      </w:r>
      <w:r w:rsidRPr="00A75A5A">
        <w:rPr>
          <w:rFonts w:ascii="Times New Roman" w:hAnsi="Times New Roman" w:cs="Times New Roman"/>
          <w:b/>
          <w:sz w:val="24"/>
          <w:szCs w:val="24"/>
        </w:rPr>
        <w:t xml:space="preserve"> cash flows.  Under IFRS a group of assets (usually non-current assets generating cash flows on their own would be called a CGU (Cash Generating Unit). These assets are bought or sold as a group, and </w:t>
      </w:r>
      <w:r w:rsidR="006C599C">
        <w:rPr>
          <w:rFonts w:ascii="Times New Roman" w:hAnsi="Times New Roman" w:cs="Times New Roman"/>
          <w:b/>
          <w:sz w:val="24"/>
          <w:szCs w:val="24"/>
        </w:rPr>
        <w:t>a</w:t>
      </w:r>
      <w:r w:rsidRPr="00A75A5A">
        <w:rPr>
          <w:rFonts w:ascii="Times New Roman" w:hAnsi="Times New Roman" w:cs="Times New Roman"/>
          <w:b/>
          <w:sz w:val="24"/>
          <w:szCs w:val="24"/>
        </w:rPr>
        <w:t>s we will see later on, tested for impairment as a group.</w:t>
      </w:r>
    </w:p>
    <w:p w:rsidR="00C03430" w:rsidRPr="00A75A5A" w:rsidRDefault="00C03430" w:rsidP="00C03430">
      <w:pPr>
        <w:pStyle w:val="Header"/>
        <w:widowControl w:val="0"/>
        <w:tabs>
          <w:tab w:val="clear" w:pos="4680"/>
          <w:tab w:val="clear" w:pos="9360"/>
          <w:tab w:val="left" w:pos="576"/>
          <w:tab w:val="left" w:pos="1176"/>
          <w:tab w:val="left" w:pos="1728"/>
          <w:tab w:val="left" w:pos="2304"/>
          <w:tab w:val="left" w:pos="2880"/>
        </w:tabs>
        <w:suppressAutoHyphens/>
        <w:snapToGrid w:val="0"/>
        <w:spacing w:before="120" w:after="200" w:line="280" w:lineRule="exact"/>
        <w:jc w:val="both"/>
        <w:rPr>
          <w:rFonts w:ascii="Times New Roman" w:hAnsi="Times New Roman" w:cs="Times New Roman"/>
          <w:b/>
          <w:sz w:val="24"/>
          <w:szCs w:val="24"/>
        </w:rPr>
      </w:pPr>
      <w:r w:rsidRPr="00A75A5A">
        <w:rPr>
          <w:rFonts w:ascii="Times New Roman" w:hAnsi="Times New Roman" w:cs="Times New Roman"/>
          <w:b/>
          <w:sz w:val="24"/>
          <w:szCs w:val="24"/>
        </w:rPr>
        <w:t>An example of a CGU might be the purchase or sale of the Subways restaurant chain.  It could be lower level than that for example a few machines together working to make a T-shirt. Each machine on its own is useless but taken together the machines have cash generating ability. When a CGU is purchased for more than its fair value, this gives rise to Goodwill.  Just remember that when we look at Goodwill next, that Goodwill is not separately identifiable</w:t>
      </w:r>
      <w:r w:rsidR="00A75A5A" w:rsidRPr="00A75A5A">
        <w:rPr>
          <w:rFonts w:ascii="Times New Roman" w:hAnsi="Times New Roman" w:cs="Times New Roman"/>
          <w:b/>
          <w:sz w:val="24"/>
          <w:szCs w:val="24"/>
        </w:rPr>
        <w:t>, but viewed together with the rest of the CGU...</w:t>
      </w:r>
    </w:p>
    <w:p w:rsidR="003A16BD" w:rsidRPr="000706F8" w:rsidRDefault="003A16BD" w:rsidP="000706F8">
      <w:pPr>
        <w:pStyle w:val="ListParagraph"/>
        <w:widowControl w:val="0"/>
        <w:numPr>
          <w:ilvl w:val="0"/>
          <w:numId w:val="23"/>
        </w:numPr>
        <w:tabs>
          <w:tab w:val="left" w:pos="576"/>
          <w:tab w:val="left" w:pos="1152"/>
          <w:tab w:val="left" w:pos="1728"/>
          <w:tab w:val="left" w:pos="2304"/>
          <w:tab w:val="left" w:pos="2880"/>
        </w:tabs>
        <w:snapToGrid w:val="0"/>
        <w:spacing w:line="280" w:lineRule="exact"/>
        <w:rPr>
          <w:rFonts w:ascii="Times New Roman" w:hAnsi="Times New Roman" w:cs="Times New Roman"/>
          <w:i/>
          <w:iCs/>
          <w:sz w:val="24"/>
          <w:szCs w:val="24"/>
        </w:rPr>
      </w:pPr>
      <w:r w:rsidRPr="000706F8">
        <w:rPr>
          <w:rFonts w:ascii="Times New Roman" w:hAnsi="Times New Roman" w:cs="Times New Roman"/>
          <w:b/>
          <w:iCs/>
          <w:sz w:val="24"/>
          <w:szCs w:val="24"/>
          <w:u w:val="single"/>
        </w:rPr>
        <w:t>Goodwill:</w:t>
      </w:r>
      <w:r w:rsidRPr="000706F8">
        <w:rPr>
          <w:rFonts w:ascii="Times New Roman" w:hAnsi="Times New Roman" w:cs="Times New Roman"/>
          <w:i/>
          <w:iCs/>
          <w:sz w:val="24"/>
          <w:szCs w:val="24"/>
        </w:rPr>
        <w:t xml:space="preserve"> </w:t>
      </w:r>
    </w:p>
    <w:p w:rsidR="000706F8" w:rsidRPr="000706F8" w:rsidRDefault="000706F8" w:rsidP="000706F8">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b/>
          <w:iCs/>
          <w:sz w:val="24"/>
          <w:szCs w:val="24"/>
          <w:u w:val="single"/>
        </w:rPr>
      </w:pPr>
      <w:r>
        <w:rPr>
          <w:rFonts w:ascii="Times New Roman" w:hAnsi="Times New Roman" w:cs="Times New Roman"/>
          <w:b/>
          <w:iCs/>
          <w:sz w:val="24"/>
          <w:szCs w:val="24"/>
          <w:u w:val="single"/>
        </w:rPr>
        <w:t xml:space="preserve">** </w:t>
      </w:r>
      <w:r w:rsidRPr="000706F8">
        <w:rPr>
          <w:rFonts w:ascii="Times New Roman" w:hAnsi="Times New Roman" w:cs="Times New Roman"/>
          <w:b/>
          <w:iCs/>
          <w:sz w:val="24"/>
          <w:szCs w:val="24"/>
          <w:u w:val="single"/>
        </w:rPr>
        <w:t>N.B: Goodwill represents the excess earnings potential of a business over and above the value of the assets on the B/S.  Recognizing Goodwill is saying that the whole (company) is worth more than the sum of the parts (assets)</w:t>
      </w:r>
      <w:r>
        <w:rPr>
          <w:rFonts w:ascii="Times New Roman" w:hAnsi="Times New Roman" w:cs="Times New Roman"/>
          <w:b/>
          <w:iCs/>
          <w:sz w:val="24"/>
          <w:szCs w:val="24"/>
          <w:u w:val="single"/>
        </w:rPr>
        <w:t xml:space="preserve"> **</w:t>
      </w:r>
    </w:p>
    <w:p w:rsidR="003A16BD" w:rsidRPr="00C03430" w:rsidRDefault="003A16BD" w:rsidP="003A16BD">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iCs/>
          <w:sz w:val="24"/>
          <w:szCs w:val="24"/>
        </w:rPr>
      </w:pPr>
      <w:r w:rsidRPr="00C03430">
        <w:rPr>
          <w:rFonts w:ascii="Times New Roman" w:hAnsi="Times New Roman" w:cs="Times New Roman"/>
          <w:iCs/>
          <w:sz w:val="24"/>
          <w:szCs w:val="24"/>
        </w:rPr>
        <w:t>Goodwill is the excess of the purchase price of a company or subsidiary over its fair value.  For instance if we b</w:t>
      </w:r>
      <w:r w:rsidR="00C03430" w:rsidRPr="00C03430">
        <w:rPr>
          <w:rFonts w:ascii="Times New Roman" w:hAnsi="Times New Roman" w:cs="Times New Roman"/>
          <w:iCs/>
          <w:sz w:val="24"/>
          <w:szCs w:val="24"/>
        </w:rPr>
        <w:t>uy a company whose Fair Value is 100 for 120, the excess of 20 is Goodwill and is capitalized (see examples)</w:t>
      </w:r>
      <w:r w:rsidR="00C03430">
        <w:rPr>
          <w:rFonts w:ascii="Times New Roman" w:hAnsi="Times New Roman" w:cs="Times New Roman"/>
          <w:iCs/>
          <w:sz w:val="24"/>
          <w:szCs w:val="24"/>
        </w:rPr>
        <w:t>.</w:t>
      </w:r>
      <w:r w:rsidR="000706F8">
        <w:rPr>
          <w:rFonts w:ascii="Times New Roman" w:hAnsi="Times New Roman" w:cs="Times New Roman"/>
          <w:iCs/>
          <w:sz w:val="24"/>
          <w:szCs w:val="24"/>
        </w:rPr>
        <w:t xml:space="preserve"> A company may be willing to pay 120 for the subsidiary if it feels that it will generate more than that in cash flows.</w:t>
      </w:r>
    </w:p>
    <w:p w:rsidR="000706F8" w:rsidRDefault="003A16BD" w:rsidP="003A16BD">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sidRPr="003A16BD">
        <w:rPr>
          <w:rFonts w:ascii="Times New Roman" w:hAnsi="Times New Roman" w:cs="Times New Roman"/>
          <w:b/>
          <w:sz w:val="24"/>
          <w:szCs w:val="24"/>
        </w:rPr>
        <w:t>Goodwill</w:t>
      </w:r>
      <w:r w:rsidRPr="003A16BD">
        <w:rPr>
          <w:rFonts w:ascii="Times New Roman" w:hAnsi="Times New Roman" w:cs="Times New Roman"/>
          <w:sz w:val="24"/>
          <w:szCs w:val="24"/>
        </w:rPr>
        <w:t xml:space="preserve"> generated internally</w:t>
      </w:r>
      <w:r w:rsidR="000706F8">
        <w:rPr>
          <w:rFonts w:ascii="Times New Roman" w:hAnsi="Times New Roman" w:cs="Times New Roman"/>
          <w:sz w:val="24"/>
          <w:szCs w:val="24"/>
        </w:rPr>
        <w:t xml:space="preserve"> (such as brand loyalty, employee know how etc) should not be recognized</w:t>
      </w:r>
      <w:r w:rsidRPr="003A16BD">
        <w:rPr>
          <w:rFonts w:ascii="Times New Roman" w:hAnsi="Times New Roman" w:cs="Times New Roman"/>
          <w:sz w:val="24"/>
          <w:szCs w:val="24"/>
        </w:rPr>
        <w:t>, because of the complexity in measuring the components of goodwill and in associating any costs with future benefits.</w:t>
      </w:r>
      <w:r w:rsidR="000706F8">
        <w:rPr>
          <w:rFonts w:ascii="Times New Roman" w:hAnsi="Times New Roman" w:cs="Times New Roman"/>
          <w:sz w:val="24"/>
          <w:szCs w:val="24"/>
        </w:rPr>
        <w:t xml:space="preserve"> You simply can’t value or measure what these bring to a company even though they have value.  They are not measurable and do not meet the definition of an asset,</w:t>
      </w:r>
    </w:p>
    <w:p w:rsidR="00A75A5A" w:rsidRDefault="003A16BD" w:rsidP="003A16BD">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r w:rsidRPr="003A16BD">
        <w:rPr>
          <w:rFonts w:ascii="Times New Roman" w:hAnsi="Times New Roman" w:cs="Times New Roman"/>
          <w:sz w:val="24"/>
          <w:szCs w:val="24"/>
        </w:rPr>
        <w:t xml:space="preserve"> </w:t>
      </w:r>
      <w:r w:rsidRPr="003A16BD">
        <w:rPr>
          <w:rFonts w:ascii="Times New Roman" w:hAnsi="Times New Roman" w:cs="Times New Roman"/>
          <w:b/>
          <w:sz w:val="24"/>
          <w:szCs w:val="24"/>
        </w:rPr>
        <w:t>Goodwill</w:t>
      </w:r>
      <w:r w:rsidRPr="003A16BD">
        <w:rPr>
          <w:rFonts w:ascii="Times New Roman" w:hAnsi="Times New Roman" w:cs="Times New Roman"/>
          <w:sz w:val="24"/>
          <w:szCs w:val="24"/>
        </w:rPr>
        <w:t xml:space="preserve"> is recorded</w:t>
      </w:r>
      <w:r w:rsidRPr="000706F8">
        <w:rPr>
          <w:rFonts w:ascii="Times New Roman" w:hAnsi="Times New Roman" w:cs="Times New Roman"/>
          <w:b/>
          <w:sz w:val="24"/>
          <w:szCs w:val="24"/>
          <w:u w:val="single"/>
        </w:rPr>
        <w:t xml:space="preserve"> only</w:t>
      </w:r>
      <w:r w:rsidRPr="003A16BD">
        <w:rPr>
          <w:rFonts w:ascii="Times New Roman" w:hAnsi="Times New Roman" w:cs="Times New Roman"/>
          <w:sz w:val="24"/>
          <w:szCs w:val="24"/>
        </w:rPr>
        <w:t xml:space="preserve"> when an entire business is </w:t>
      </w:r>
      <w:r w:rsidRPr="003A16BD">
        <w:rPr>
          <w:rFonts w:ascii="Times New Roman" w:hAnsi="Times New Roman" w:cs="Times New Roman"/>
          <w:b/>
          <w:sz w:val="24"/>
          <w:szCs w:val="24"/>
        </w:rPr>
        <w:t>purchased</w:t>
      </w:r>
      <w:r w:rsidRPr="003A16BD">
        <w:rPr>
          <w:rFonts w:ascii="Times New Roman" w:hAnsi="Times New Roman" w:cs="Times New Roman"/>
          <w:sz w:val="24"/>
          <w:szCs w:val="24"/>
        </w:rPr>
        <w:t xml:space="preserve">, because </w:t>
      </w:r>
      <w:r w:rsidRPr="003A16BD">
        <w:rPr>
          <w:rFonts w:ascii="Times New Roman" w:hAnsi="Times New Roman" w:cs="Times New Roman"/>
          <w:b/>
          <w:sz w:val="24"/>
          <w:szCs w:val="24"/>
        </w:rPr>
        <w:t>goodwill cannot be separated from the business as a whole</w:t>
      </w:r>
      <w:r w:rsidRPr="003A16BD">
        <w:rPr>
          <w:rFonts w:ascii="Times New Roman" w:hAnsi="Times New Roman" w:cs="Times New Roman"/>
          <w:sz w:val="24"/>
          <w:szCs w:val="24"/>
        </w:rPr>
        <w:t>. Goodwill is measured in a business purchase by computing the difference between the fair market value of the net assets purchased and their bargained-for price.</w:t>
      </w:r>
    </w:p>
    <w:p w:rsidR="000706F8" w:rsidRDefault="000706F8" w:rsidP="003A16BD">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sz w:val="24"/>
          <w:szCs w:val="24"/>
        </w:rPr>
      </w:pPr>
    </w:p>
    <w:p w:rsidR="003A16BD" w:rsidRPr="003A16BD" w:rsidRDefault="003A16BD" w:rsidP="003A16BD">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i/>
          <w:iCs/>
          <w:sz w:val="24"/>
          <w:szCs w:val="24"/>
        </w:rPr>
      </w:pPr>
      <w:r w:rsidRPr="003A16BD">
        <w:rPr>
          <w:rFonts w:ascii="Times New Roman" w:hAnsi="Times New Roman" w:cs="Times New Roman"/>
          <w:b/>
          <w:sz w:val="24"/>
          <w:szCs w:val="24"/>
        </w:rPr>
        <w:lastRenderedPageBreak/>
        <w:t>Bargain Purchase,</w:t>
      </w:r>
      <w:r w:rsidRPr="003A16BD">
        <w:rPr>
          <w:rFonts w:ascii="Times New Roman" w:hAnsi="Times New Roman" w:cs="Times New Roman"/>
          <w:sz w:val="24"/>
          <w:szCs w:val="24"/>
        </w:rPr>
        <w:t xml:space="preserve"> often called </w:t>
      </w:r>
      <w:r w:rsidRPr="003A16BD">
        <w:rPr>
          <w:rFonts w:ascii="Times New Roman" w:hAnsi="Times New Roman" w:cs="Times New Roman"/>
          <w:b/>
          <w:sz w:val="24"/>
          <w:szCs w:val="24"/>
        </w:rPr>
        <w:t xml:space="preserve">negative goodwill, </w:t>
      </w:r>
      <w:r w:rsidRPr="003A16BD">
        <w:rPr>
          <w:rFonts w:ascii="Times New Roman" w:hAnsi="Times New Roman" w:cs="Times New Roman"/>
          <w:sz w:val="24"/>
          <w:szCs w:val="24"/>
        </w:rPr>
        <w:t xml:space="preserve">arises when the fair market value of the net assets acquired is higher than the purchase price of the assets. When negative goodwill exists, </w:t>
      </w:r>
      <w:r w:rsidRPr="003A16BD">
        <w:rPr>
          <w:rFonts w:ascii="Times New Roman" w:hAnsi="Times New Roman" w:cs="Times New Roman"/>
          <w:iCs/>
          <w:sz w:val="24"/>
          <w:szCs w:val="24"/>
        </w:rPr>
        <w:t>the excess is recognized as a gain only when all variables, values, and measurement procedures have been reassessed.</w:t>
      </w:r>
    </w:p>
    <w:p w:rsidR="003A16BD" w:rsidRDefault="003A16BD" w:rsidP="00A75A5A">
      <w:pPr>
        <w:widowControl w:val="0"/>
        <w:tabs>
          <w:tab w:val="left" w:pos="576"/>
          <w:tab w:val="left" w:pos="1152"/>
          <w:tab w:val="left" w:pos="1728"/>
          <w:tab w:val="left" w:pos="2304"/>
          <w:tab w:val="left" w:pos="2880"/>
        </w:tabs>
        <w:snapToGrid w:val="0"/>
        <w:spacing w:line="280" w:lineRule="exact"/>
        <w:rPr>
          <w:rFonts w:ascii="Times New Roman" w:hAnsi="Times New Roman" w:cs="Times New Roman"/>
          <w:b/>
          <w:i/>
          <w:sz w:val="24"/>
          <w:szCs w:val="24"/>
        </w:rPr>
      </w:pPr>
      <w:r w:rsidRPr="003A16BD">
        <w:rPr>
          <w:rFonts w:ascii="Times New Roman" w:hAnsi="Times New Roman" w:cs="Times New Roman"/>
          <w:sz w:val="24"/>
          <w:szCs w:val="24"/>
        </w:rPr>
        <w:t xml:space="preserve">The standard setters in both Canada and the U.S. have concluded that most goodwill has value that is maintained, similar to identifiable intangibles with an indefinite life. Therefore </w:t>
      </w:r>
      <w:r w:rsidRPr="003A16BD">
        <w:rPr>
          <w:rFonts w:ascii="Times New Roman" w:hAnsi="Times New Roman" w:cs="Times New Roman"/>
          <w:b/>
          <w:sz w:val="24"/>
          <w:szCs w:val="24"/>
        </w:rPr>
        <w:t>goodwill should not be amortized under any circumstances</w:t>
      </w:r>
      <w:r w:rsidRPr="003A16BD">
        <w:rPr>
          <w:rFonts w:ascii="Times New Roman" w:hAnsi="Times New Roman" w:cs="Times New Roman"/>
          <w:sz w:val="24"/>
          <w:szCs w:val="24"/>
        </w:rPr>
        <w:t>. If IFRS is being followed, goodwill is assigned to a cash generating unit (CGU) and if ASPE is being followed, goodwill is assigned to a reporting unit</w:t>
      </w:r>
      <w:r w:rsidR="00A75A5A">
        <w:rPr>
          <w:rFonts w:ascii="Times New Roman" w:hAnsi="Times New Roman" w:cs="Times New Roman"/>
          <w:sz w:val="24"/>
          <w:szCs w:val="24"/>
        </w:rPr>
        <w:t xml:space="preserve"> (usually but not always higher level than a CGU)</w:t>
      </w:r>
      <w:r w:rsidRPr="003A16BD">
        <w:rPr>
          <w:rFonts w:ascii="Times New Roman" w:hAnsi="Times New Roman" w:cs="Times New Roman"/>
          <w:sz w:val="24"/>
          <w:szCs w:val="24"/>
        </w:rPr>
        <w:t>. The carrying amount of this goodwill is reduced when it is found to be impaired or is assoc</w:t>
      </w:r>
      <w:r w:rsidR="00A75A5A">
        <w:rPr>
          <w:rFonts w:ascii="Times New Roman" w:hAnsi="Times New Roman" w:cs="Times New Roman"/>
          <w:sz w:val="24"/>
          <w:szCs w:val="24"/>
        </w:rPr>
        <w:t>iated with assets to be sold.</w:t>
      </w: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6C599C" w:rsidRDefault="006C599C" w:rsidP="000706F8">
      <w:pPr>
        <w:pStyle w:val="BodyText2"/>
        <w:widowControl w:val="0"/>
        <w:tabs>
          <w:tab w:val="left" w:pos="576"/>
          <w:tab w:val="left" w:pos="1152"/>
          <w:tab w:val="left" w:pos="1728"/>
        </w:tabs>
        <w:spacing w:before="240" w:line="280" w:lineRule="exact"/>
        <w:rPr>
          <w:rFonts w:ascii="Times New Roman" w:hAnsi="Times New Roman"/>
          <w:sz w:val="24"/>
          <w:szCs w:val="24"/>
        </w:rPr>
      </w:pPr>
    </w:p>
    <w:p w:rsidR="00E920AE" w:rsidRPr="00E920AE" w:rsidRDefault="00E920AE" w:rsidP="000706F8">
      <w:pPr>
        <w:pStyle w:val="BodyText2"/>
        <w:widowControl w:val="0"/>
        <w:tabs>
          <w:tab w:val="left" w:pos="576"/>
          <w:tab w:val="left" w:pos="1152"/>
          <w:tab w:val="left" w:pos="1728"/>
        </w:tabs>
        <w:spacing w:before="240" w:line="280" w:lineRule="exact"/>
        <w:rPr>
          <w:rFonts w:ascii="Times New Roman" w:hAnsi="Times New Roman"/>
          <w:sz w:val="24"/>
          <w:szCs w:val="24"/>
        </w:rPr>
      </w:pPr>
      <w:r w:rsidRPr="00E920AE">
        <w:rPr>
          <w:rFonts w:ascii="Times New Roman" w:hAnsi="Times New Roman"/>
          <w:sz w:val="24"/>
          <w:szCs w:val="24"/>
        </w:rPr>
        <w:lastRenderedPageBreak/>
        <w:t>VALUATION OF INTANGIBLE ASSETS AFTER ACQUISITION</w:t>
      </w:r>
    </w:p>
    <w:p w:rsidR="00E920AE" w:rsidRPr="00E920AE" w:rsidRDefault="00E920AE" w:rsidP="00E920AE">
      <w:pPr>
        <w:pStyle w:val="BodyText2"/>
        <w:widowControl w:val="0"/>
        <w:tabs>
          <w:tab w:val="left" w:pos="576"/>
          <w:tab w:val="left" w:pos="1152"/>
          <w:tab w:val="left" w:pos="1728"/>
        </w:tabs>
        <w:spacing w:before="120" w:line="280" w:lineRule="exact"/>
        <w:rPr>
          <w:rFonts w:ascii="Times New Roman" w:hAnsi="Times New Roman"/>
          <w:b/>
          <w:i/>
          <w:sz w:val="24"/>
          <w:szCs w:val="24"/>
        </w:rPr>
      </w:pPr>
      <w:r w:rsidRPr="00E920AE">
        <w:rPr>
          <w:rFonts w:ascii="Times New Roman" w:hAnsi="Times New Roman"/>
          <w:b/>
          <w:i/>
          <w:sz w:val="24"/>
          <w:szCs w:val="24"/>
        </w:rPr>
        <w:t>Identifiable intangibles</w:t>
      </w:r>
    </w:p>
    <w:p w:rsidR="00E920AE" w:rsidRPr="00E920AE" w:rsidRDefault="003A0A37" w:rsidP="00E920AE">
      <w:pPr>
        <w:tabs>
          <w:tab w:val="center" w:pos="4815"/>
        </w:tabs>
        <w:snapToGrid w:val="0"/>
        <w:rPr>
          <w:rFonts w:ascii="Times New Roman" w:hAnsi="Times New Roman" w:cs="Times New Roman"/>
          <w:b/>
          <w:sz w:val="24"/>
          <w:szCs w:val="24"/>
          <w:lang w:val="en-US"/>
        </w:rPr>
      </w:pPr>
      <w:r w:rsidRPr="003A0A37">
        <w:rPr>
          <w:rFonts w:ascii="Times New Roman" w:hAnsi="Times New Roman" w:cs="Times New Roman"/>
          <w:b/>
          <w:noProof/>
          <w:sz w:val="24"/>
          <w:szCs w:val="24"/>
          <w:lang w:val="en-US"/>
        </w:rPr>
        <w:pict>
          <v:group id="_x0000_s1026" style="position:absolute;margin-left:21.75pt;margin-top:2.2pt;width:342.75pt;height:365.05pt;z-index:251660288" coordorigin="3495,4472" coordsize="6855,7301">
            <v:group id="_x0000_s1027" style="position:absolute;left:6195;top:8199;width:4155;height:2217" coordorigin="6195,8199" coordsize="4155,2217">
              <v:shapetype id="_x0000_t202" coordsize="21600,21600" o:spt="202" path="m,l,21600r21600,l21600,xe">
                <v:stroke joinstyle="miter"/>
                <v:path gradientshapeok="t" o:connecttype="rect"/>
              </v:shapetype>
              <v:shape id="_x0000_s1028" type="#_x0000_t202" style="position:absolute;left:8573;top:9396;width:1777;height:1020;v-text-anchor:middle" strokeweight=".26mm">
                <v:fill color2="black"/>
                <v:textbox style="mso-next-textbox:#_x0000_s1028;mso-rotate-with-shape:t">
                  <w:txbxContent>
                    <w:p w:rsidR="00496493" w:rsidRPr="00DA3C4A" w:rsidRDefault="00496493" w:rsidP="00E920AE">
                      <w:pPr>
                        <w:spacing w:before="120"/>
                        <w:jc w:val="center"/>
                        <w:rPr>
                          <w:rFonts w:ascii="Trebuchet MS" w:hAnsi="Trebuchet MS" w:cs="Arial"/>
                        </w:rPr>
                      </w:pPr>
                      <w:r w:rsidRPr="00DA3C4A">
                        <w:rPr>
                          <w:rFonts w:ascii="Trebuchet MS" w:hAnsi="Trebuchet MS" w:cs="Arial"/>
                        </w:rPr>
                        <w:t>Do not amortize</w:t>
                      </w:r>
                    </w:p>
                  </w:txbxContent>
                </v:textbox>
              </v:shape>
              <v:shape id="_x0000_s1029" type="#_x0000_t202" style="position:absolute;left:6195;top:9381;width:1762;height:1020;v-text-anchor:middle" strokeweight=".26mm">
                <v:fill color2="black"/>
                <v:textbox style="mso-next-textbox:#_x0000_s1029;mso-rotate-with-shape:t">
                  <w:txbxContent>
                    <w:p w:rsidR="00496493" w:rsidRDefault="00496493" w:rsidP="00E920AE">
                      <w:pPr>
                        <w:spacing w:before="120"/>
                        <w:jc w:val="center"/>
                        <w:rPr>
                          <w:rFonts w:ascii="Trebuchet MS" w:hAnsi="Trebuchet MS" w:cs="Arial"/>
                        </w:rPr>
                      </w:pPr>
                      <w:r w:rsidRPr="00DA3C4A">
                        <w:rPr>
                          <w:rFonts w:ascii="Trebuchet MS" w:hAnsi="Trebuchet MS" w:cs="Arial"/>
                        </w:rPr>
                        <w:t>Amortize over</w:t>
                      </w:r>
                      <w:r>
                        <w:rPr>
                          <w:rFonts w:ascii="Trebuchet MS" w:hAnsi="Trebuchet MS" w:cs="Arial"/>
                        </w:rPr>
                        <w:t xml:space="preserve"> </w:t>
                      </w:r>
                      <w:r w:rsidRPr="00DA3C4A">
                        <w:rPr>
                          <w:rFonts w:ascii="Trebuchet MS" w:hAnsi="Trebuchet MS" w:cs="Arial"/>
                        </w:rPr>
                        <w:t>useful life</w:t>
                      </w:r>
                    </w:p>
                    <w:p w:rsidR="00496493" w:rsidRDefault="00496493" w:rsidP="00E920AE">
                      <w:pPr>
                        <w:jc w:val="center"/>
                      </w:pPr>
                    </w:p>
                  </w:txbxContent>
                </v:textbox>
              </v:shape>
              <v:line id="_x0000_s1030" style="position:absolute" from="7135,8199" to="7135,9342" strokeweight=".53mm">
                <v:stroke endarrow="block" joinstyle="miter"/>
              </v:line>
              <v:line id="_x0000_s1031" style="position:absolute" from="9450,8238" to="9450,9381" strokeweight=".53mm">
                <v:stroke endarrow="block" joinstyle="miter"/>
              </v:line>
            </v:group>
            <v:group id="_x0000_s1032" style="position:absolute;left:3495;top:4472;width:6855;height:7301" coordorigin="3495,4472" coordsize="6855,7301">
              <v:group id="_x0000_s1033" style="position:absolute;left:4363;top:4472;width:3827;height:1677" coordorigin="4363,4472" coordsize="3827,1677">
                <v:shapetype id="_x0000_t32" coordsize="21600,21600" o:spt="32" o:oned="t" path="m,l21600,21600e" filled="f">
                  <v:path arrowok="t" fillok="f" o:connecttype="none"/>
                  <o:lock v:ext="edit" shapetype="t"/>
                </v:shapetype>
                <v:shape id="_x0000_s1034" type="#_x0000_t32" style="position:absolute;left:6195;top:5455;width:0;height:185" o:connectortype="straight"/>
                <v:shape id="_x0000_s1035" type="#_x0000_t32" style="position:absolute;left:4378;top:5641;width:3797;height:0;flip:x" o:connectortype="straight"/>
                <v:line id="_x0000_s1036" style="position:absolute" from="4363,5641" to="4363,6149" strokeweight=".53mm">
                  <v:stroke endarrow="block" joinstyle="miter"/>
                </v:line>
                <v:line id="_x0000_s1037" style="position:absolute" from="8190,5641" to="8190,6149" strokeweight=".53mm">
                  <v:stroke endarrow="block" joinstyle="miter"/>
                </v:line>
                <v:shape id="_x0000_s1038" type="#_x0000_t202" style="position:absolute;left:4412;top:4472;width:3727;height:991;mso-width-percent:400;mso-width-percent:400;mso-width-relative:margin;mso-height-relative:margin">
                  <v:textbox style="mso-next-textbox:#_x0000_s1038">
                    <w:txbxContent>
                      <w:p w:rsidR="00496493" w:rsidRPr="00DA3C4A" w:rsidRDefault="00496493" w:rsidP="00E920AE">
                        <w:pPr>
                          <w:spacing w:before="120"/>
                          <w:jc w:val="center"/>
                          <w:rPr>
                            <w:rFonts w:ascii="Trebuchet MS" w:hAnsi="Trebuchet MS"/>
                            <w:sz w:val="24"/>
                            <w:szCs w:val="24"/>
                          </w:rPr>
                        </w:pPr>
                        <w:r w:rsidRPr="00DA3C4A">
                          <w:rPr>
                            <w:rFonts w:ascii="Trebuchet MS" w:hAnsi="Trebuchet MS"/>
                            <w:sz w:val="24"/>
                            <w:szCs w:val="24"/>
                          </w:rPr>
                          <w:t xml:space="preserve">IDENTIFIABLE AND </w:t>
                        </w:r>
                        <w:r w:rsidRPr="00DA3C4A">
                          <w:rPr>
                            <w:rFonts w:ascii="Trebuchet MS" w:hAnsi="Trebuchet MS"/>
                            <w:sz w:val="24"/>
                            <w:szCs w:val="24"/>
                            <w:u w:val="single"/>
                          </w:rPr>
                          <w:t>NOT</w:t>
                        </w:r>
                        <w:r w:rsidRPr="00DA3C4A">
                          <w:rPr>
                            <w:rFonts w:ascii="Trebuchet MS" w:hAnsi="Trebuchet MS"/>
                            <w:sz w:val="24"/>
                            <w:szCs w:val="24"/>
                          </w:rPr>
                          <w:t xml:space="preserve"> A FINANCIAL INSTRUMENT</w:t>
                        </w:r>
                      </w:p>
                    </w:txbxContent>
                  </v:textbox>
                </v:shape>
              </v:group>
              <v:group id="_x0000_s1039" style="position:absolute;left:3495;top:6165;width:6855;height:5608" coordorigin="3495,6165" coordsize="6855,5608">
                <v:shape id="_x0000_s1040" type="#_x0000_t202" style="position:absolute;left:3495;top:9861;width:1650;height:540;v-text-anchor:middle" strokeweight=".26mm">
                  <v:fill color2="black"/>
                  <v:textbox style="mso-next-textbox:#_x0000_s1040;mso-rotate-with-shape:t">
                    <w:txbxContent>
                      <w:p w:rsidR="00496493" w:rsidRPr="00DA3C4A" w:rsidRDefault="00496493" w:rsidP="00E920AE">
                        <w:pPr>
                          <w:jc w:val="center"/>
                          <w:rPr>
                            <w:rFonts w:ascii="Trebuchet MS" w:hAnsi="Trebuchet MS" w:cs="Arial"/>
                          </w:rPr>
                        </w:pPr>
                        <w:r w:rsidRPr="00DA3C4A">
                          <w:rPr>
                            <w:rFonts w:ascii="Trebuchet MS" w:hAnsi="Trebuchet MS" w:cs="Arial"/>
                          </w:rPr>
                          <w:t>Expense</w:t>
                        </w:r>
                      </w:p>
                    </w:txbxContent>
                  </v:textbox>
                </v:shape>
                <v:shape id="_x0000_s1041" type="#_x0000_t202" style="position:absolute;left:6195;top:10890;width:4155;height:883;v-text-anchor:middle" strokeweight=".26mm">
                  <v:fill color2="black"/>
                  <v:textbox style="mso-next-textbox:#_x0000_s1041;mso-rotate-with-shape:t">
                    <w:txbxContent>
                      <w:p w:rsidR="00496493" w:rsidRPr="00DA3C4A" w:rsidRDefault="00496493" w:rsidP="00E920AE">
                        <w:pPr>
                          <w:spacing w:before="120"/>
                          <w:jc w:val="center"/>
                          <w:rPr>
                            <w:rFonts w:ascii="Arial" w:hAnsi="Arial" w:cs="Arial"/>
                            <w:sz w:val="24"/>
                            <w:szCs w:val="24"/>
                          </w:rPr>
                        </w:pPr>
                        <w:r w:rsidRPr="00DA3C4A">
                          <w:rPr>
                            <w:rFonts w:ascii="Trebuchet MS" w:hAnsi="Trebuchet MS" w:cs="Arial"/>
                            <w:sz w:val="24"/>
                            <w:szCs w:val="24"/>
                          </w:rPr>
                          <w:t xml:space="preserve">Test for </w:t>
                        </w:r>
                        <w:r w:rsidRPr="00DA3C4A">
                          <w:rPr>
                            <w:rFonts w:ascii="Trebuchet MS" w:hAnsi="Trebuchet MS" w:cs="Arial"/>
                            <w:color w:val="000000"/>
                            <w:sz w:val="24"/>
                            <w:szCs w:val="24"/>
                          </w:rPr>
                          <w:t>impairment using the appropriate model</w:t>
                        </w:r>
                      </w:p>
                      <w:p w:rsidR="00496493" w:rsidRDefault="00496493" w:rsidP="00E920AE">
                        <w:pPr>
                          <w:jc w:val="center"/>
                        </w:pPr>
                      </w:p>
                      <w:p w:rsidR="00496493" w:rsidRDefault="00496493" w:rsidP="00E920AE"/>
                    </w:txbxContent>
                  </v:textbox>
                </v:shape>
                <v:line id="_x0000_s1042" style="position:absolute" from="7139,10416" to="7139,10797" strokeweight=".53mm">
                  <v:stroke endarrow="block" joinstyle="miter"/>
                </v:line>
                <v:line id="_x0000_s1043" style="position:absolute" from="9450,10416" to="9450,10797" strokeweight=".53mm">
                  <v:stroke endarrow="block" joinstyle="miter"/>
                </v:line>
                <v:group id="_x0000_s1044" style="position:absolute;left:3953;top:6165;width:6309;height:3664" coordorigin="3953,6165" coordsize="6309,3664">
                  <v:shape id="_x0000_s1045" type="#_x0000_t202" style="position:absolute;left:6195;top:7612;width:1762;height:587;v-text-anchor:middle" strokeweight=".26mm">
                    <v:fill color2="black"/>
                    <v:textbox style="mso-next-textbox:#_x0000_s1045;mso-rotate-with-shape:t">
                      <w:txbxContent>
                        <w:p w:rsidR="00496493" w:rsidRPr="00DA3C4A" w:rsidRDefault="00496493" w:rsidP="00E920AE">
                          <w:pPr>
                            <w:spacing w:before="120"/>
                            <w:jc w:val="center"/>
                            <w:rPr>
                              <w:rFonts w:ascii="Trebuchet MS" w:hAnsi="Trebuchet MS" w:cs="Arial"/>
                            </w:rPr>
                          </w:pPr>
                          <w:r w:rsidRPr="00DA3C4A">
                            <w:rPr>
                              <w:rFonts w:ascii="Trebuchet MS" w:hAnsi="Trebuchet MS" w:cs="Arial"/>
                            </w:rPr>
                            <w:t>Limited life</w:t>
                          </w:r>
                        </w:p>
                      </w:txbxContent>
                    </v:textbox>
                  </v:shape>
                  <v:shape id="_x0000_s1046" type="#_x0000_t202" style="position:absolute;left:8573;top:7612;width:1689;height:626;v-text-anchor:middle" strokeweight=".26mm">
                    <v:fill color2="black"/>
                    <v:textbox style="mso-next-textbox:#_x0000_s1046;mso-rotate-with-shape:t">
                      <w:txbxContent>
                        <w:p w:rsidR="00496493" w:rsidRPr="00DA3C4A" w:rsidRDefault="00496493" w:rsidP="00E920AE">
                          <w:pPr>
                            <w:spacing w:before="120"/>
                            <w:jc w:val="center"/>
                            <w:rPr>
                              <w:rFonts w:ascii="Trebuchet MS" w:hAnsi="Trebuchet MS" w:cs="Arial"/>
                            </w:rPr>
                          </w:pPr>
                          <w:r w:rsidRPr="00DA3C4A">
                            <w:rPr>
                              <w:rFonts w:ascii="Trebuchet MS" w:hAnsi="Trebuchet MS" w:cs="Arial"/>
                            </w:rPr>
                            <w:t xml:space="preserve">Indefinite </w:t>
                          </w:r>
                          <w:r>
                            <w:rPr>
                              <w:rFonts w:ascii="Trebuchet MS" w:hAnsi="Trebuchet MS" w:cs="Arial"/>
                            </w:rPr>
                            <w:t>l</w:t>
                          </w:r>
                          <w:r w:rsidRPr="00DA3C4A">
                            <w:rPr>
                              <w:rFonts w:ascii="Trebuchet MS" w:hAnsi="Trebuchet MS" w:cs="Arial"/>
                            </w:rPr>
                            <w:t>ife</w:t>
                          </w:r>
                        </w:p>
                      </w:txbxContent>
                    </v:textbox>
                  </v:shape>
                  <v:group id="_x0000_s1047" style="position:absolute;left:3953;top:6165;width:5430;height:3664" coordorigin="3953,6165" coordsize="5430,3664">
                    <v:line id="_x0000_s1048" style="position:absolute" from="7139,6990" to="9383,6990" strokeweight=".26mm">
                      <v:stroke joinstyle="miter"/>
                    </v:line>
                    <v:line id="_x0000_s1049" style="position:absolute" from="7139,7008" to="7139,7516" strokeweight=".53mm">
                      <v:stroke endarrow="block" joinstyle="miter"/>
                    </v:line>
                    <v:line id="_x0000_s1050" style="position:absolute" from="9383,6990" to="9383,7498" strokeweight=".53mm">
                      <v:stroke endarrow="block" joinstyle="miter"/>
                    </v:line>
                    <v:line id="_x0000_s1051" style="position:absolute" from="8190,6585" to="8190,6990" strokeweight=".26mm">
                      <v:stroke joinstyle="miter"/>
                    </v:line>
                    <v:line id="_x0000_s1052" style="position:absolute" from="4363,6632" to="4363,9829" strokeweight=".26mm">
                      <v:stroke endarrow="block" joinstyle="miter"/>
                    </v:line>
                    <v:shape id="_x0000_s1053" type="#_x0000_t202" style="position:absolute;left:3953;top:6165;width:771;height:420;v-text-anchor:middle" strokeweight=".26mm">
                      <v:fill color2="black"/>
                      <v:textbox style="mso-next-textbox:#_x0000_s1053;mso-rotate-with-shape:t">
                        <w:txbxContent>
                          <w:p w:rsidR="00496493" w:rsidRPr="00DA3C4A" w:rsidRDefault="00496493" w:rsidP="00E920AE">
                            <w:pPr>
                              <w:spacing w:after="120"/>
                              <w:rPr>
                                <w:rFonts w:ascii="Trebuchet MS" w:hAnsi="Trebuchet MS" w:cs="Arial"/>
                                <w:sz w:val="24"/>
                                <w:szCs w:val="24"/>
                              </w:rPr>
                            </w:pPr>
                            <w:r w:rsidRPr="00DA3C4A">
                              <w:rPr>
                                <w:rFonts w:ascii="Trebuchet MS" w:hAnsi="Trebuchet MS" w:cs="Arial"/>
                                <w:sz w:val="24"/>
                                <w:szCs w:val="24"/>
                              </w:rPr>
                              <w:t>NO</w:t>
                            </w:r>
                          </w:p>
                        </w:txbxContent>
                      </v:textbox>
                    </v:shape>
                    <v:shape id="_x0000_s1054" type="#_x0000_t202" style="position:absolute;left:7823;top:6180;width:750;height:420;v-text-anchor:middle" strokeweight=".26mm">
                      <v:fill color2="black"/>
                      <v:textbox style="mso-next-textbox:#_x0000_s1054;mso-rotate-with-shape:t">
                        <w:txbxContent>
                          <w:p w:rsidR="00496493" w:rsidRPr="00DA3C4A" w:rsidRDefault="00496493" w:rsidP="00E920AE">
                            <w:pPr>
                              <w:spacing w:after="120"/>
                              <w:rPr>
                                <w:rFonts w:ascii="Trebuchet MS" w:hAnsi="Trebuchet MS" w:cs="Arial"/>
                                <w:sz w:val="24"/>
                                <w:szCs w:val="24"/>
                                <w:lang w:val="en-US"/>
                              </w:rPr>
                            </w:pPr>
                            <w:r w:rsidRPr="00DA3C4A">
                              <w:rPr>
                                <w:rFonts w:ascii="Trebuchet MS" w:hAnsi="Trebuchet MS" w:cs="Arial"/>
                                <w:sz w:val="24"/>
                                <w:szCs w:val="24"/>
                                <w:lang w:val="en-US"/>
                              </w:rPr>
                              <w:t>YES</w:t>
                            </w:r>
                          </w:p>
                        </w:txbxContent>
                      </v:textbox>
                    </v:shape>
                  </v:group>
                </v:group>
              </v:group>
            </v:group>
          </v:group>
        </w:pict>
      </w: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center" w:pos="4815"/>
        </w:tabs>
        <w:snapToGrid w:val="0"/>
        <w:rPr>
          <w:rFonts w:ascii="Times New Roman" w:hAnsi="Times New Roman" w:cs="Times New Roman"/>
          <w:b/>
          <w:sz w:val="24"/>
          <w:szCs w:val="24"/>
        </w:rPr>
      </w:pPr>
    </w:p>
    <w:p w:rsidR="00E920AE" w:rsidRPr="00E920AE" w:rsidRDefault="00E920AE" w:rsidP="00E920AE">
      <w:pPr>
        <w:tabs>
          <w:tab w:val="left" w:pos="3927"/>
        </w:tabs>
        <w:snapToGrid w:val="0"/>
        <w:rPr>
          <w:rFonts w:ascii="Times New Roman" w:hAnsi="Times New Roman" w:cs="Times New Roman"/>
          <w:sz w:val="24"/>
          <w:szCs w:val="24"/>
        </w:rPr>
      </w:pPr>
    </w:p>
    <w:p w:rsidR="0068379F" w:rsidRPr="0068379F" w:rsidRDefault="0068379F"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68379F" w:rsidRPr="0068379F" w:rsidRDefault="0068379F"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p w:rsidR="0068379F" w:rsidRPr="00C5045C" w:rsidRDefault="0068379F" w:rsidP="00C5045C">
      <w:pPr>
        <w:widowControl w:val="0"/>
        <w:autoSpaceDE w:val="0"/>
        <w:autoSpaceDN w:val="0"/>
        <w:adjustRightInd w:val="0"/>
        <w:spacing w:after="0" w:line="280" w:lineRule="exact"/>
        <w:ind w:left="2160" w:firstLine="720"/>
        <w:rPr>
          <w:rFonts w:ascii="Times New Roman" w:hAnsi="Times New Roman" w:cs="Times New Roman"/>
          <w:b/>
          <w:sz w:val="24"/>
          <w:szCs w:val="24"/>
          <w:u w:val="single"/>
        </w:rPr>
      </w:pPr>
    </w:p>
    <w:sectPr w:rsidR="0068379F" w:rsidRPr="00C5045C" w:rsidSect="00C03D0C">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EFD" w:rsidRDefault="00BC5EFD" w:rsidP="00396E36">
      <w:pPr>
        <w:spacing w:after="0" w:line="240" w:lineRule="auto"/>
      </w:pPr>
      <w:r>
        <w:separator/>
      </w:r>
    </w:p>
  </w:endnote>
  <w:endnote w:type="continuationSeparator" w:id="0">
    <w:p w:rsidR="00BC5EFD" w:rsidRDefault="00BC5EFD" w:rsidP="00396E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48367"/>
      <w:docPartObj>
        <w:docPartGallery w:val="Page Numbers (Bottom of Page)"/>
        <w:docPartUnique/>
      </w:docPartObj>
    </w:sdtPr>
    <w:sdtContent>
      <w:p w:rsidR="00496493" w:rsidRDefault="003A0A37">
        <w:pPr>
          <w:pStyle w:val="Footer"/>
          <w:jc w:val="center"/>
        </w:pPr>
        <w:fldSimple w:instr=" PAGE   \* MERGEFORMAT ">
          <w:r w:rsidR="006C599C">
            <w:rPr>
              <w:noProof/>
            </w:rPr>
            <w:t>1</w:t>
          </w:r>
        </w:fldSimple>
      </w:p>
    </w:sdtContent>
  </w:sdt>
  <w:p w:rsidR="00496493" w:rsidRDefault="004964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EFD" w:rsidRDefault="00BC5EFD" w:rsidP="00396E36">
      <w:pPr>
        <w:spacing w:after="0" w:line="240" w:lineRule="auto"/>
      </w:pPr>
      <w:r>
        <w:separator/>
      </w:r>
    </w:p>
  </w:footnote>
  <w:footnote w:type="continuationSeparator" w:id="0">
    <w:p w:rsidR="00BC5EFD" w:rsidRDefault="00BC5EFD" w:rsidP="00396E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0331"/>
    <w:multiLevelType w:val="hybridMultilevel"/>
    <w:tmpl w:val="41082AA6"/>
    <w:lvl w:ilvl="0" w:tplc="1009000F">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
    <w:nsid w:val="02BB7537"/>
    <w:multiLevelType w:val="hybridMultilevel"/>
    <w:tmpl w:val="0648512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4EA3A3E"/>
    <w:multiLevelType w:val="hybridMultilevel"/>
    <w:tmpl w:val="37C85A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23C26"/>
    <w:multiLevelType w:val="hybridMultilevel"/>
    <w:tmpl w:val="652A51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FF5DA1"/>
    <w:multiLevelType w:val="hybridMultilevel"/>
    <w:tmpl w:val="458094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37F3A"/>
    <w:multiLevelType w:val="hybridMultilevel"/>
    <w:tmpl w:val="68887F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E16D71"/>
    <w:multiLevelType w:val="hybridMultilevel"/>
    <w:tmpl w:val="8A28B9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7D0861"/>
    <w:multiLevelType w:val="hybridMultilevel"/>
    <w:tmpl w:val="253E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1076B"/>
    <w:multiLevelType w:val="hybridMultilevel"/>
    <w:tmpl w:val="A06AA5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1A4E1B"/>
    <w:multiLevelType w:val="hybridMultilevel"/>
    <w:tmpl w:val="BBC406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239FF"/>
    <w:multiLevelType w:val="hybridMultilevel"/>
    <w:tmpl w:val="EAAC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DA4DB6"/>
    <w:multiLevelType w:val="hybridMultilevel"/>
    <w:tmpl w:val="18EC71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157679"/>
    <w:multiLevelType w:val="hybridMultilevel"/>
    <w:tmpl w:val="C75E1E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CC689C"/>
    <w:multiLevelType w:val="hybridMultilevel"/>
    <w:tmpl w:val="DC44D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F9462C"/>
    <w:multiLevelType w:val="hybridMultilevel"/>
    <w:tmpl w:val="7194BCC8"/>
    <w:lvl w:ilvl="0" w:tplc="61325474">
      <w:start w:val="1"/>
      <w:numFmt w:val="bullet"/>
      <w:lvlText w:val="•"/>
      <w:lvlJc w:val="left"/>
      <w:pPr>
        <w:ind w:left="1920" w:hanging="360"/>
      </w:pPr>
      <w:rPr>
        <w:rFonts w:ascii="Times New Roman" w:hAnsi="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5">
    <w:nsid w:val="41C60BAB"/>
    <w:multiLevelType w:val="hybridMultilevel"/>
    <w:tmpl w:val="E87EF1E4"/>
    <w:lvl w:ilvl="0" w:tplc="61325474">
      <w:start w:val="1"/>
      <w:numFmt w:val="bullet"/>
      <w:lvlText w:val="•"/>
      <w:lvlJc w:val="left"/>
      <w:pPr>
        <w:tabs>
          <w:tab w:val="num" w:pos="720"/>
        </w:tabs>
        <w:ind w:left="720" w:hanging="360"/>
      </w:pPr>
      <w:rPr>
        <w:rFonts w:ascii="Times New Roman" w:hAnsi="Times New Roman" w:hint="default"/>
      </w:rPr>
    </w:lvl>
    <w:lvl w:ilvl="1" w:tplc="6C8E0BBE" w:tentative="1">
      <w:start w:val="1"/>
      <w:numFmt w:val="bullet"/>
      <w:lvlText w:val="•"/>
      <w:lvlJc w:val="left"/>
      <w:pPr>
        <w:tabs>
          <w:tab w:val="num" w:pos="1440"/>
        </w:tabs>
        <w:ind w:left="1440" w:hanging="360"/>
      </w:pPr>
      <w:rPr>
        <w:rFonts w:ascii="Times New Roman" w:hAnsi="Times New Roman" w:hint="default"/>
      </w:rPr>
    </w:lvl>
    <w:lvl w:ilvl="2" w:tplc="E0C222F0" w:tentative="1">
      <w:start w:val="1"/>
      <w:numFmt w:val="bullet"/>
      <w:lvlText w:val="•"/>
      <w:lvlJc w:val="left"/>
      <w:pPr>
        <w:tabs>
          <w:tab w:val="num" w:pos="2160"/>
        </w:tabs>
        <w:ind w:left="2160" w:hanging="360"/>
      </w:pPr>
      <w:rPr>
        <w:rFonts w:ascii="Times New Roman" w:hAnsi="Times New Roman" w:hint="default"/>
      </w:rPr>
    </w:lvl>
    <w:lvl w:ilvl="3" w:tplc="B2389980" w:tentative="1">
      <w:start w:val="1"/>
      <w:numFmt w:val="bullet"/>
      <w:lvlText w:val="•"/>
      <w:lvlJc w:val="left"/>
      <w:pPr>
        <w:tabs>
          <w:tab w:val="num" w:pos="2880"/>
        </w:tabs>
        <w:ind w:left="2880" w:hanging="360"/>
      </w:pPr>
      <w:rPr>
        <w:rFonts w:ascii="Times New Roman" w:hAnsi="Times New Roman" w:hint="default"/>
      </w:rPr>
    </w:lvl>
    <w:lvl w:ilvl="4" w:tplc="3B36D7A2" w:tentative="1">
      <w:start w:val="1"/>
      <w:numFmt w:val="bullet"/>
      <w:lvlText w:val="•"/>
      <w:lvlJc w:val="left"/>
      <w:pPr>
        <w:tabs>
          <w:tab w:val="num" w:pos="3600"/>
        </w:tabs>
        <w:ind w:left="3600" w:hanging="360"/>
      </w:pPr>
      <w:rPr>
        <w:rFonts w:ascii="Times New Roman" w:hAnsi="Times New Roman" w:hint="default"/>
      </w:rPr>
    </w:lvl>
    <w:lvl w:ilvl="5" w:tplc="FF6A1080" w:tentative="1">
      <w:start w:val="1"/>
      <w:numFmt w:val="bullet"/>
      <w:lvlText w:val="•"/>
      <w:lvlJc w:val="left"/>
      <w:pPr>
        <w:tabs>
          <w:tab w:val="num" w:pos="4320"/>
        </w:tabs>
        <w:ind w:left="4320" w:hanging="360"/>
      </w:pPr>
      <w:rPr>
        <w:rFonts w:ascii="Times New Roman" w:hAnsi="Times New Roman" w:hint="default"/>
      </w:rPr>
    </w:lvl>
    <w:lvl w:ilvl="6" w:tplc="4F420E28" w:tentative="1">
      <w:start w:val="1"/>
      <w:numFmt w:val="bullet"/>
      <w:lvlText w:val="•"/>
      <w:lvlJc w:val="left"/>
      <w:pPr>
        <w:tabs>
          <w:tab w:val="num" w:pos="5040"/>
        </w:tabs>
        <w:ind w:left="5040" w:hanging="360"/>
      </w:pPr>
      <w:rPr>
        <w:rFonts w:ascii="Times New Roman" w:hAnsi="Times New Roman" w:hint="default"/>
      </w:rPr>
    </w:lvl>
    <w:lvl w:ilvl="7" w:tplc="9B6611AA" w:tentative="1">
      <w:start w:val="1"/>
      <w:numFmt w:val="bullet"/>
      <w:lvlText w:val="•"/>
      <w:lvlJc w:val="left"/>
      <w:pPr>
        <w:tabs>
          <w:tab w:val="num" w:pos="5760"/>
        </w:tabs>
        <w:ind w:left="5760" w:hanging="360"/>
      </w:pPr>
      <w:rPr>
        <w:rFonts w:ascii="Times New Roman" w:hAnsi="Times New Roman" w:hint="default"/>
      </w:rPr>
    </w:lvl>
    <w:lvl w:ilvl="8" w:tplc="03926ADC"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5191048"/>
    <w:multiLevelType w:val="hybridMultilevel"/>
    <w:tmpl w:val="A84E4522"/>
    <w:lvl w:ilvl="0" w:tplc="8BC46A4C">
      <w:start w:val="1"/>
      <w:numFmt w:val="bullet"/>
      <w:lvlText w:val="-"/>
      <w:lvlJc w:val="left"/>
      <w:pPr>
        <w:tabs>
          <w:tab w:val="num" w:pos="720"/>
        </w:tabs>
        <w:ind w:left="720" w:hanging="360"/>
      </w:pPr>
      <w:rPr>
        <w:rFonts w:ascii="Times New Roman" w:hAnsi="Times New Roman" w:hint="default"/>
      </w:rPr>
    </w:lvl>
    <w:lvl w:ilvl="1" w:tplc="5B9CE0D6" w:tentative="1">
      <w:start w:val="1"/>
      <w:numFmt w:val="bullet"/>
      <w:lvlText w:val="-"/>
      <w:lvlJc w:val="left"/>
      <w:pPr>
        <w:tabs>
          <w:tab w:val="num" w:pos="1440"/>
        </w:tabs>
        <w:ind w:left="1440" w:hanging="360"/>
      </w:pPr>
      <w:rPr>
        <w:rFonts w:ascii="Times New Roman" w:hAnsi="Times New Roman" w:hint="default"/>
      </w:rPr>
    </w:lvl>
    <w:lvl w:ilvl="2" w:tplc="FDA4284C" w:tentative="1">
      <w:start w:val="1"/>
      <w:numFmt w:val="bullet"/>
      <w:lvlText w:val="-"/>
      <w:lvlJc w:val="left"/>
      <w:pPr>
        <w:tabs>
          <w:tab w:val="num" w:pos="2160"/>
        </w:tabs>
        <w:ind w:left="2160" w:hanging="360"/>
      </w:pPr>
      <w:rPr>
        <w:rFonts w:ascii="Times New Roman" w:hAnsi="Times New Roman" w:hint="default"/>
      </w:rPr>
    </w:lvl>
    <w:lvl w:ilvl="3" w:tplc="4EB857CE" w:tentative="1">
      <w:start w:val="1"/>
      <w:numFmt w:val="bullet"/>
      <w:lvlText w:val="-"/>
      <w:lvlJc w:val="left"/>
      <w:pPr>
        <w:tabs>
          <w:tab w:val="num" w:pos="2880"/>
        </w:tabs>
        <w:ind w:left="2880" w:hanging="360"/>
      </w:pPr>
      <w:rPr>
        <w:rFonts w:ascii="Times New Roman" w:hAnsi="Times New Roman" w:hint="default"/>
      </w:rPr>
    </w:lvl>
    <w:lvl w:ilvl="4" w:tplc="CCAEC8D4" w:tentative="1">
      <w:start w:val="1"/>
      <w:numFmt w:val="bullet"/>
      <w:lvlText w:val="-"/>
      <w:lvlJc w:val="left"/>
      <w:pPr>
        <w:tabs>
          <w:tab w:val="num" w:pos="3600"/>
        </w:tabs>
        <w:ind w:left="3600" w:hanging="360"/>
      </w:pPr>
      <w:rPr>
        <w:rFonts w:ascii="Times New Roman" w:hAnsi="Times New Roman" w:hint="default"/>
      </w:rPr>
    </w:lvl>
    <w:lvl w:ilvl="5" w:tplc="24901F70" w:tentative="1">
      <w:start w:val="1"/>
      <w:numFmt w:val="bullet"/>
      <w:lvlText w:val="-"/>
      <w:lvlJc w:val="left"/>
      <w:pPr>
        <w:tabs>
          <w:tab w:val="num" w:pos="4320"/>
        </w:tabs>
        <w:ind w:left="4320" w:hanging="360"/>
      </w:pPr>
      <w:rPr>
        <w:rFonts w:ascii="Times New Roman" w:hAnsi="Times New Roman" w:hint="default"/>
      </w:rPr>
    </w:lvl>
    <w:lvl w:ilvl="6" w:tplc="4C0CC880" w:tentative="1">
      <w:start w:val="1"/>
      <w:numFmt w:val="bullet"/>
      <w:lvlText w:val="-"/>
      <w:lvlJc w:val="left"/>
      <w:pPr>
        <w:tabs>
          <w:tab w:val="num" w:pos="5040"/>
        </w:tabs>
        <w:ind w:left="5040" w:hanging="360"/>
      </w:pPr>
      <w:rPr>
        <w:rFonts w:ascii="Times New Roman" w:hAnsi="Times New Roman" w:hint="default"/>
      </w:rPr>
    </w:lvl>
    <w:lvl w:ilvl="7" w:tplc="67861E3E" w:tentative="1">
      <w:start w:val="1"/>
      <w:numFmt w:val="bullet"/>
      <w:lvlText w:val="-"/>
      <w:lvlJc w:val="left"/>
      <w:pPr>
        <w:tabs>
          <w:tab w:val="num" w:pos="5760"/>
        </w:tabs>
        <w:ind w:left="5760" w:hanging="360"/>
      </w:pPr>
      <w:rPr>
        <w:rFonts w:ascii="Times New Roman" w:hAnsi="Times New Roman" w:hint="default"/>
      </w:rPr>
    </w:lvl>
    <w:lvl w:ilvl="8" w:tplc="96E8E15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09D5276"/>
    <w:multiLevelType w:val="hybridMultilevel"/>
    <w:tmpl w:val="7D080D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A51476"/>
    <w:multiLevelType w:val="hybridMultilevel"/>
    <w:tmpl w:val="B08EB748"/>
    <w:lvl w:ilvl="0" w:tplc="EC1ED24E">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4563888"/>
    <w:multiLevelType w:val="hybridMultilevel"/>
    <w:tmpl w:val="54C44B5E"/>
    <w:lvl w:ilvl="0" w:tplc="CB46F042">
      <w:start w:val="5"/>
      <w:numFmt w:val="decimal"/>
      <w:lvlText w:val="%1."/>
      <w:lvlJc w:val="left"/>
      <w:pPr>
        <w:tabs>
          <w:tab w:val="num" w:pos="360"/>
        </w:tabs>
        <w:ind w:left="360" w:hanging="360"/>
      </w:pPr>
      <w:rPr>
        <w:rFonts w:hint="default"/>
        <w:color w:val="auto"/>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4A62D78"/>
    <w:multiLevelType w:val="hybridMultilevel"/>
    <w:tmpl w:val="11B0F29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82833A4"/>
    <w:multiLevelType w:val="hybridMultilevel"/>
    <w:tmpl w:val="BDCE21E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2">
    <w:nsid w:val="59321B08"/>
    <w:multiLevelType w:val="hybridMultilevel"/>
    <w:tmpl w:val="76B205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AA37BE"/>
    <w:multiLevelType w:val="hybridMultilevel"/>
    <w:tmpl w:val="682281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CDB7AE0"/>
    <w:multiLevelType w:val="hybridMultilevel"/>
    <w:tmpl w:val="474EEC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F9949C4"/>
    <w:multiLevelType w:val="hybridMultilevel"/>
    <w:tmpl w:val="754A08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8039CF"/>
    <w:multiLevelType w:val="hybridMultilevel"/>
    <w:tmpl w:val="162856DC"/>
    <w:lvl w:ilvl="0" w:tplc="A5924B7E">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24A0074"/>
    <w:multiLevelType w:val="hybridMultilevel"/>
    <w:tmpl w:val="1462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1157FC"/>
    <w:multiLevelType w:val="hybridMultilevel"/>
    <w:tmpl w:val="2F2C2CA2"/>
    <w:lvl w:ilvl="0" w:tplc="0409000D">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9">
    <w:nsid w:val="69163B95"/>
    <w:multiLevelType w:val="hybridMultilevel"/>
    <w:tmpl w:val="FC8AE7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2F30C9"/>
    <w:multiLevelType w:val="hybridMultilevel"/>
    <w:tmpl w:val="7B7829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677A74"/>
    <w:multiLevelType w:val="hybridMultilevel"/>
    <w:tmpl w:val="EB280D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2A73C8"/>
    <w:multiLevelType w:val="hybridMultilevel"/>
    <w:tmpl w:val="AB5A08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731082"/>
    <w:multiLevelType w:val="hybridMultilevel"/>
    <w:tmpl w:val="DD1C2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2D32CC"/>
    <w:multiLevelType w:val="hybridMultilevel"/>
    <w:tmpl w:val="74AA0E6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F5126B9"/>
    <w:multiLevelType w:val="hybridMultilevel"/>
    <w:tmpl w:val="74B6CB2C"/>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3"/>
  </w:num>
  <w:num w:numId="3">
    <w:abstractNumId w:val="9"/>
  </w:num>
  <w:num w:numId="4">
    <w:abstractNumId w:val="20"/>
  </w:num>
  <w:num w:numId="5">
    <w:abstractNumId w:val="13"/>
  </w:num>
  <w:num w:numId="6">
    <w:abstractNumId w:val="22"/>
  </w:num>
  <w:num w:numId="7">
    <w:abstractNumId w:val="7"/>
  </w:num>
  <w:num w:numId="8">
    <w:abstractNumId w:val="8"/>
  </w:num>
  <w:num w:numId="9">
    <w:abstractNumId w:val="31"/>
  </w:num>
  <w:num w:numId="10">
    <w:abstractNumId w:val="5"/>
  </w:num>
  <w:num w:numId="11">
    <w:abstractNumId w:val="24"/>
  </w:num>
  <w:num w:numId="12">
    <w:abstractNumId w:val="19"/>
  </w:num>
  <w:num w:numId="13">
    <w:abstractNumId w:val="23"/>
  </w:num>
  <w:num w:numId="14">
    <w:abstractNumId w:val="1"/>
  </w:num>
  <w:num w:numId="15">
    <w:abstractNumId w:val="32"/>
  </w:num>
  <w:num w:numId="16">
    <w:abstractNumId w:val="2"/>
  </w:num>
  <w:num w:numId="17">
    <w:abstractNumId w:val="26"/>
  </w:num>
  <w:num w:numId="18">
    <w:abstractNumId w:val="12"/>
  </w:num>
  <w:num w:numId="19">
    <w:abstractNumId w:val="11"/>
  </w:num>
  <w:num w:numId="20">
    <w:abstractNumId w:val="35"/>
  </w:num>
  <w:num w:numId="21">
    <w:abstractNumId w:val="6"/>
  </w:num>
  <w:num w:numId="22">
    <w:abstractNumId w:val="0"/>
  </w:num>
  <w:num w:numId="23">
    <w:abstractNumId w:val="34"/>
  </w:num>
  <w:num w:numId="24">
    <w:abstractNumId w:val="28"/>
  </w:num>
  <w:num w:numId="25">
    <w:abstractNumId w:val="14"/>
  </w:num>
  <w:num w:numId="26">
    <w:abstractNumId w:val="17"/>
  </w:num>
  <w:num w:numId="27">
    <w:abstractNumId w:val="25"/>
  </w:num>
  <w:num w:numId="28">
    <w:abstractNumId w:val="10"/>
  </w:num>
  <w:num w:numId="29">
    <w:abstractNumId w:val="30"/>
  </w:num>
  <w:num w:numId="30">
    <w:abstractNumId w:val="21"/>
  </w:num>
  <w:num w:numId="31">
    <w:abstractNumId w:val="16"/>
  </w:num>
  <w:num w:numId="32">
    <w:abstractNumId w:val="27"/>
  </w:num>
  <w:num w:numId="33">
    <w:abstractNumId w:val="4"/>
  </w:num>
  <w:num w:numId="34">
    <w:abstractNumId w:val="29"/>
  </w:num>
  <w:num w:numId="35">
    <w:abstractNumId w:val="33"/>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footnotePr>
    <w:footnote w:id="-1"/>
    <w:footnote w:id="0"/>
  </w:footnotePr>
  <w:endnotePr>
    <w:endnote w:id="-1"/>
    <w:endnote w:id="0"/>
  </w:endnotePr>
  <w:compat/>
  <w:rsids>
    <w:rsidRoot w:val="00396E36"/>
    <w:rsid w:val="00046047"/>
    <w:rsid w:val="00070168"/>
    <w:rsid w:val="000706F8"/>
    <w:rsid w:val="001576A6"/>
    <w:rsid w:val="00165AEF"/>
    <w:rsid w:val="00172AB2"/>
    <w:rsid w:val="00201D66"/>
    <w:rsid w:val="00237889"/>
    <w:rsid w:val="002B7768"/>
    <w:rsid w:val="002C74A2"/>
    <w:rsid w:val="00396E36"/>
    <w:rsid w:val="003A0A37"/>
    <w:rsid w:val="003A16BD"/>
    <w:rsid w:val="003B16D4"/>
    <w:rsid w:val="00440F21"/>
    <w:rsid w:val="00496493"/>
    <w:rsid w:val="004C441F"/>
    <w:rsid w:val="005A3819"/>
    <w:rsid w:val="006338E7"/>
    <w:rsid w:val="0068379F"/>
    <w:rsid w:val="00687C0A"/>
    <w:rsid w:val="006A616E"/>
    <w:rsid w:val="006C599C"/>
    <w:rsid w:val="006F01C5"/>
    <w:rsid w:val="00714179"/>
    <w:rsid w:val="008A50E1"/>
    <w:rsid w:val="008A675B"/>
    <w:rsid w:val="008D3FC9"/>
    <w:rsid w:val="00975C0A"/>
    <w:rsid w:val="00984658"/>
    <w:rsid w:val="00A75A5A"/>
    <w:rsid w:val="00B21F99"/>
    <w:rsid w:val="00B40A4B"/>
    <w:rsid w:val="00B45E07"/>
    <w:rsid w:val="00BC5EFD"/>
    <w:rsid w:val="00BC6A28"/>
    <w:rsid w:val="00C03430"/>
    <w:rsid w:val="00C03D0C"/>
    <w:rsid w:val="00C30942"/>
    <w:rsid w:val="00C5045C"/>
    <w:rsid w:val="00CF36C9"/>
    <w:rsid w:val="00CF36FC"/>
    <w:rsid w:val="00D2307F"/>
    <w:rsid w:val="00D75FF1"/>
    <w:rsid w:val="00DA0D95"/>
    <w:rsid w:val="00DA6035"/>
    <w:rsid w:val="00DD3EE7"/>
    <w:rsid w:val="00DF124C"/>
    <w:rsid w:val="00E34083"/>
    <w:rsid w:val="00E920AE"/>
    <w:rsid w:val="00F801A1"/>
    <w:rsid w:val="00F86FF1"/>
    <w:rsid w:val="00FA113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34"/>
        <o:r id="V:Rule4"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0C"/>
  </w:style>
  <w:style w:type="paragraph" w:styleId="Heading2">
    <w:name w:val="heading 2"/>
    <w:basedOn w:val="Normal"/>
    <w:next w:val="Normal"/>
    <w:link w:val="Heading2Char"/>
    <w:unhideWhenUsed/>
    <w:qFormat/>
    <w:rsid w:val="00E920AE"/>
    <w:pPr>
      <w:keepNext/>
      <w:keepLines/>
      <w:spacing w:before="200" w:after="0"/>
      <w:outlineLvl w:val="1"/>
    </w:pPr>
    <w:rPr>
      <w:rFonts w:ascii="Cambria" w:eastAsia="Times New Roman" w:hAnsi="Cambria" w:cs="Times New Roman"/>
      <w:b/>
      <w:bCs/>
      <w:color w:val="4F81BD"/>
      <w:sz w:val="26"/>
      <w:szCs w:val="2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E36"/>
    <w:pPr>
      <w:ind w:left="720"/>
      <w:contextualSpacing/>
    </w:pPr>
  </w:style>
  <w:style w:type="paragraph" w:styleId="Footer">
    <w:name w:val="footer"/>
    <w:basedOn w:val="Normal"/>
    <w:link w:val="FooterChar"/>
    <w:uiPriority w:val="99"/>
    <w:unhideWhenUsed/>
    <w:rsid w:val="00396E36"/>
    <w:pPr>
      <w:tabs>
        <w:tab w:val="center" w:pos="4680"/>
        <w:tab w:val="right" w:pos="9360"/>
      </w:tabs>
      <w:spacing w:after="0" w:line="240" w:lineRule="auto"/>
    </w:pPr>
    <w:rPr>
      <w:rFonts w:ascii="Calibri" w:eastAsia="Times New Roman" w:hAnsi="Calibri" w:cs="Times New Roman"/>
      <w:lang w:eastAsia="en-CA"/>
    </w:rPr>
  </w:style>
  <w:style w:type="character" w:customStyle="1" w:styleId="FooterChar">
    <w:name w:val="Footer Char"/>
    <w:basedOn w:val="DefaultParagraphFont"/>
    <w:link w:val="Footer"/>
    <w:uiPriority w:val="99"/>
    <w:rsid w:val="00396E36"/>
    <w:rPr>
      <w:rFonts w:ascii="Calibri" w:eastAsia="Times New Roman" w:hAnsi="Calibri" w:cs="Times New Roman"/>
      <w:lang w:eastAsia="en-CA"/>
    </w:rPr>
  </w:style>
  <w:style w:type="character" w:styleId="Hyperlink">
    <w:name w:val="Hyperlink"/>
    <w:basedOn w:val="DefaultParagraphFont"/>
    <w:uiPriority w:val="99"/>
    <w:unhideWhenUsed/>
    <w:rsid w:val="00396E36"/>
    <w:rPr>
      <w:color w:val="0000FF"/>
      <w:u w:val="single"/>
    </w:rPr>
  </w:style>
  <w:style w:type="paragraph" w:styleId="Header">
    <w:name w:val="header"/>
    <w:basedOn w:val="Normal"/>
    <w:link w:val="HeaderChar"/>
    <w:unhideWhenUsed/>
    <w:rsid w:val="00396E36"/>
    <w:pPr>
      <w:tabs>
        <w:tab w:val="center" w:pos="4680"/>
        <w:tab w:val="right" w:pos="9360"/>
      </w:tabs>
      <w:spacing w:after="0" w:line="240" w:lineRule="auto"/>
    </w:pPr>
  </w:style>
  <w:style w:type="character" w:customStyle="1" w:styleId="HeaderChar">
    <w:name w:val="Header Char"/>
    <w:basedOn w:val="DefaultParagraphFont"/>
    <w:link w:val="Header"/>
    <w:rsid w:val="00396E36"/>
  </w:style>
  <w:style w:type="paragraph" w:styleId="NormalWeb">
    <w:name w:val="Normal (Web)"/>
    <w:basedOn w:val="Normal"/>
    <w:uiPriority w:val="99"/>
    <w:unhideWhenUsed/>
    <w:rsid w:val="00CF36C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rsid w:val="00E920AE"/>
    <w:rPr>
      <w:rFonts w:ascii="Cambria" w:eastAsia="Times New Roman" w:hAnsi="Cambria" w:cs="Times New Roman"/>
      <w:b/>
      <w:bCs/>
      <w:color w:val="4F81BD"/>
      <w:sz w:val="26"/>
      <w:szCs w:val="26"/>
      <w:lang w:eastAsia="en-CA"/>
    </w:rPr>
  </w:style>
  <w:style w:type="paragraph" w:styleId="BodyText2">
    <w:name w:val="Body Text 2"/>
    <w:basedOn w:val="Normal"/>
    <w:link w:val="BodyText2Char"/>
    <w:uiPriority w:val="99"/>
    <w:unhideWhenUsed/>
    <w:rsid w:val="00E920AE"/>
    <w:pPr>
      <w:spacing w:after="120" w:line="480" w:lineRule="auto"/>
    </w:pPr>
    <w:rPr>
      <w:rFonts w:ascii="Calibri" w:eastAsia="Times New Roman" w:hAnsi="Calibri" w:cs="Times New Roman"/>
      <w:lang w:eastAsia="en-CA"/>
    </w:rPr>
  </w:style>
  <w:style w:type="character" w:customStyle="1" w:styleId="BodyText2Char">
    <w:name w:val="Body Text 2 Char"/>
    <w:basedOn w:val="DefaultParagraphFont"/>
    <w:link w:val="BodyText2"/>
    <w:uiPriority w:val="99"/>
    <w:rsid w:val="00E920AE"/>
    <w:rPr>
      <w:rFonts w:ascii="Calibri" w:eastAsia="Times New Roman" w:hAnsi="Calibri" w:cs="Times New Roman"/>
      <w:lang w:eastAsia="en-CA"/>
    </w:rPr>
  </w:style>
</w:styles>
</file>

<file path=word/webSettings.xml><?xml version="1.0" encoding="utf-8"?>
<w:webSettings xmlns:r="http://schemas.openxmlformats.org/officeDocument/2006/relationships" xmlns:w="http://schemas.openxmlformats.org/wordprocessingml/2006/main">
  <w:divs>
    <w:div w:id="141748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20</Pages>
  <Words>5167</Words>
  <Characters>29457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Pete</cp:lastModifiedBy>
  <cp:revision>9</cp:revision>
  <dcterms:created xsi:type="dcterms:W3CDTF">2013-11-08T20:52:00Z</dcterms:created>
  <dcterms:modified xsi:type="dcterms:W3CDTF">2013-11-10T14:08:00Z</dcterms:modified>
</cp:coreProperties>
</file>