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F02" w:rsidRPr="00323B8E" w:rsidRDefault="00BA2F02" w:rsidP="00BA2F02">
      <w:pPr>
        <w:jc w:val="center"/>
        <w:rPr>
          <w:b/>
        </w:rPr>
      </w:pPr>
      <w:r w:rsidRPr="00323B8E">
        <w:rPr>
          <w:b/>
        </w:rPr>
        <w:t>Solutio</w:t>
      </w:r>
      <w:r>
        <w:rPr>
          <w:b/>
        </w:rPr>
        <w:t xml:space="preserve">ns to Lab </w:t>
      </w:r>
      <w:r w:rsidR="001B72CD">
        <w:rPr>
          <w:b/>
        </w:rPr>
        <w:t>Problems for Chapter 7</w:t>
      </w:r>
    </w:p>
    <w:p w:rsidR="00BA2F02" w:rsidRDefault="00BA2F02" w:rsidP="00BA2F02"/>
    <w:p w:rsidR="00611C87" w:rsidRPr="00AE047F" w:rsidRDefault="00453BC0" w:rsidP="00611C87">
      <w:r>
        <w:rPr>
          <w:noProof/>
          <w:lang w:val="en-CA" w:eastAsia="en-CA"/>
        </w:rPr>
        <w:drawing>
          <wp:inline distT="0" distB="0" distL="0" distR="0">
            <wp:extent cx="5486400" cy="1419225"/>
            <wp:effectExtent l="1905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1C87">
        <w:t xml:space="preserve">29. Sections: </w:t>
      </w:r>
      <w:r w:rsidR="00611C87" w:rsidRPr="00AE047F">
        <w:t>7.1 Equity Securities</w:t>
      </w:r>
      <w:r w:rsidR="00611C87">
        <w:t xml:space="preserve">, </w:t>
      </w:r>
      <w:r w:rsidR="00611C87" w:rsidRPr="00AE047F">
        <w:t>7.2 Preferred Share Valuation</w:t>
      </w:r>
      <w:r w:rsidR="00611C87">
        <w:t xml:space="preserve">, and </w:t>
      </w:r>
      <w:r w:rsidR="00611C87" w:rsidRPr="00AE047F">
        <w:t>7.3 Common Share Valuation: The Dividend</w:t>
      </w:r>
      <w:r w:rsidR="00611C87">
        <w:t xml:space="preserve"> Discount Model (DDM)</w:t>
      </w:r>
    </w:p>
    <w:p w:rsidR="00611C87" w:rsidRDefault="00611C87" w:rsidP="00611C87">
      <w:pPr>
        <w:rPr>
          <w:lang w:val="en-CA"/>
        </w:rPr>
      </w:pPr>
      <w:r>
        <w:rPr>
          <w:lang w:val="en-CA"/>
        </w:rPr>
        <w:t>Learning Objectives: 7.1 to 7.3</w:t>
      </w:r>
    </w:p>
    <w:p w:rsidR="00611C87" w:rsidRDefault="00611C87" w:rsidP="00611C87">
      <w:r w:rsidRPr="00D83D17">
        <w:t xml:space="preserve">Level of difficulty: </w:t>
      </w:r>
      <w:r>
        <w:t>Difficult</w:t>
      </w:r>
    </w:p>
    <w:p w:rsidR="00611C87" w:rsidRDefault="00611C87" w:rsidP="00611C87"/>
    <w:p w:rsidR="00611C87" w:rsidRDefault="00611C87" w:rsidP="00611C87">
      <w:r>
        <w:t>a. No growth</w:t>
      </w:r>
    </w:p>
    <w:p w:rsidR="00611C87" w:rsidRDefault="00611C87" w:rsidP="00611C87"/>
    <w:p w:rsidR="00611C87" w:rsidRDefault="00611C87" w:rsidP="00611C87">
      <w:r w:rsidRPr="006F5321">
        <w:rPr>
          <w:i/>
        </w:rPr>
        <w:t>g</w:t>
      </w:r>
      <w:r>
        <w:t xml:space="preserve"> = 0, </w:t>
      </w:r>
      <w:r w:rsidRPr="006F5321">
        <w:rPr>
          <w:i/>
        </w:rPr>
        <w:t>D</w:t>
      </w:r>
      <w:r w:rsidRPr="006F5321">
        <w:rPr>
          <w:vertAlign w:val="subscript"/>
        </w:rPr>
        <w:t>0</w:t>
      </w:r>
      <w:r>
        <w:t xml:space="preserve"> = $2, </w:t>
      </w:r>
      <w:proofErr w:type="spellStart"/>
      <w:r w:rsidRPr="006F5321">
        <w:rPr>
          <w:i/>
        </w:rPr>
        <w:t>k</w:t>
      </w:r>
      <w:r w:rsidRPr="006F5321">
        <w:rPr>
          <w:i/>
          <w:vertAlign w:val="subscript"/>
        </w:rPr>
        <w:t>c</w:t>
      </w:r>
      <w:proofErr w:type="spellEnd"/>
      <w:r>
        <w:t xml:space="preserve"> = 10%</w:t>
      </w:r>
    </w:p>
    <w:p w:rsidR="00611C87" w:rsidRDefault="00611C87" w:rsidP="00611C87">
      <w:r w:rsidRPr="006F5321">
        <w:rPr>
          <w:i/>
        </w:rPr>
        <w:t>D</w:t>
      </w:r>
      <w:r w:rsidRPr="006F5321">
        <w:rPr>
          <w:vertAlign w:val="subscript"/>
        </w:rPr>
        <w:t>18</w:t>
      </w:r>
      <w:r>
        <w:t xml:space="preserve"> = </w:t>
      </w:r>
      <w:r w:rsidRPr="006F5321">
        <w:rPr>
          <w:i/>
        </w:rPr>
        <w:t>D</w:t>
      </w:r>
      <w:r w:rsidRPr="006F5321">
        <w:rPr>
          <w:vertAlign w:val="subscript"/>
        </w:rPr>
        <w:t>0</w:t>
      </w:r>
      <w:r>
        <w:t xml:space="preserve"> = $2</w:t>
      </w:r>
    </w:p>
    <w:p w:rsidR="00611C87" w:rsidRPr="00EE4394" w:rsidRDefault="00611C87" w:rsidP="00611C87">
      <w:r>
        <w:rPr>
          <w:noProof/>
          <w:lang w:val="en-CA" w:eastAsia="en-CA"/>
        </w:rPr>
        <w:drawing>
          <wp:inline distT="0" distB="0" distL="0" distR="0">
            <wp:extent cx="1638300" cy="438150"/>
            <wp:effectExtent l="19050" t="0" r="0" b="0"/>
            <wp:docPr id="37" name="Picture 82" descr="Do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Doc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1C87" w:rsidRDefault="00611C87" w:rsidP="00611C87"/>
    <w:p w:rsidR="00611C87" w:rsidRDefault="00611C87" w:rsidP="00611C87">
      <w:r>
        <w:t>b. Growth:</w:t>
      </w:r>
    </w:p>
    <w:p w:rsidR="00611C87" w:rsidRDefault="00611C87" w:rsidP="00611C87">
      <w:pPr>
        <w:rPr>
          <w:position w:val="-162"/>
        </w:rPr>
      </w:pPr>
      <w:r w:rsidRPr="00336CCA">
        <w:rPr>
          <w:position w:val="-162"/>
        </w:rPr>
        <w:object w:dxaOrig="5020" w:dyaOrig="3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1.65pt;height:168pt" o:ole="">
            <v:imagedata r:id="rId8" o:title=""/>
          </v:shape>
          <o:OLEObject Type="Embed" ProgID="Equation.DSMT4" ShapeID="_x0000_i1025" DrawAspect="Content" ObjectID="_1380487916" r:id="rId9"/>
        </w:object>
      </w:r>
    </w:p>
    <w:p w:rsidR="00453BC0" w:rsidRDefault="00453BC0" w:rsidP="00611C87"/>
    <w:p w:rsidR="00611C87" w:rsidRDefault="00611C87" w:rsidP="00611C87"/>
    <w:p w:rsidR="00611C87" w:rsidRPr="00AE047F" w:rsidRDefault="00453BC0" w:rsidP="00611C87">
      <w:r>
        <w:rPr>
          <w:noProof/>
          <w:lang w:val="en-CA" w:eastAsia="en-CA"/>
        </w:rPr>
        <w:lastRenderedPageBreak/>
        <w:drawing>
          <wp:inline distT="0" distB="0" distL="0" distR="0">
            <wp:extent cx="5481955" cy="1466850"/>
            <wp:effectExtent l="19050" t="0" r="444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955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1C87">
        <w:t>36</w:t>
      </w:r>
      <w:r w:rsidR="00611C87" w:rsidRPr="00D83D17">
        <w:t xml:space="preserve">. </w:t>
      </w:r>
      <w:r w:rsidR="00611C87">
        <w:t xml:space="preserve">Section: </w:t>
      </w:r>
      <w:r w:rsidR="00611C87" w:rsidRPr="00AE047F">
        <w:t>7.3 Common Share Valuation: The Dividend</w:t>
      </w:r>
      <w:r w:rsidR="00611C87">
        <w:t xml:space="preserve"> Discount Model (DDM)</w:t>
      </w:r>
    </w:p>
    <w:p w:rsidR="00611C87" w:rsidRDefault="00611C87" w:rsidP="00611C87">
      <w:pPr>
        <w:rPr>
          <w:lang w:val="en-CA"/>
        </w:rPr>
      </w:pPr>
      <w:r>
        <w:rPr>
          <w:lang w:val="en-CA"/>
        </w:rPr>
        <w:t>Learning Objective: 7.3</w:t>
      </w:r>
    </w:p>
    <w:p w:rsidR="00611C87" w:rsidRPr="00D83D17" w:rsidRDefault="00611C87" w:rsidP="00611C87">
      <w:r w:rsidRPr="00D83D17">
        <w:t>Level of difficulty:</w:t>
      </w:r>
      <w:r>
        <w:t xml:space="preserve"> </w:t>
      </w:r>
      <w:r w:rsidRPr="005E087C">
        <w:t>Medium</w:t>
      </w:r>
    </w:p>
    <w:p w:rsidR="00611C87" w:rsidRPr="00D83D17" w:rsidRDefault="00611C87" w:rsidP="00611C87"/>
    <w:p w:rsidR="00611C87" w:rsidRDefault="00611C87" w:rsidP="00611C87">
      <w:r>
        <w:t>a</w:t>
      </w:r>
      <w:r w:rsidRPr="00D83D17">
        <w:t>. The expected dividend at the end of year 5</w:t>
      </w:r>
      <w:r>
        <w:t xml:space="preserve"> is </w:t>
      </w:r>
      <w:r w:rsidRPr="00D83D17">
        <w:t>$5.00 (expect no growth during this period)</w:t>
      </w:r>
    </w:p>
    <w:p w:rsidR="00611C87" w:rsidRPr="00D83D17" w:rsidRDefault="00611C87" w:rsidP="00611C87"/>
    <w:p w:rsidR="00611C87" w:rsidRPr="00D83D17" w:rsidRDefault="00611C87" w:rsidP="00611C87">
      <w:r>
        <w:t>b</w:t>
      </w:r>
      <w:r w:rsidRPr="00D83D17">
        <w:t>. The expected dividend at the end of year 6</w:t>
      </w:r>
    </w:p>
    <w:p w:rsidR="00611C87" w:rsidRDefault="00611C87" w:rsidP="00611C87">
      <w:pPr>
        <w:rPr>
          <w:position w:val="-12"/>
        </w:rPr>
      </w:pPr>
      <w:r w:rsidRPr="00D83D17">
        <w:rPr>
          <w:position w:val="-12"/>
        </w:rPr>
        <w:object w:dxaOrig="3400" w:dyaOrig="380">
          <v:shape id="_x0000_i1026" type="#_x0000_t75" style="width:170.65pt;height:19.15pt" o:ole="">
            <v:imagedata r:id="rId11" o:title=""/>
          </v:shape>
          <o:OLEObject Type="Embed" ProgID="Equation.DSMT4" ShapeID="_x0000_i1026" DrawAspect="Content" ObjectID="_1380487917" r:id="rId12"/>
        </w:object>
      </w:r>
    </w:p>
    <w:p w:rsidR="00611C87" w:rsidRPr="00D83D17" w:rsidRDefault="00611C87" w:rsidP="00611C87"/>
    <w:p w:rsidR="00611C87" w:rsidRPr="00D83D17" w:rsidRDefault="00611C87" w:rsidP="00611C87">
      <w:r>
        <w:t>c</w:t>
      </w:r>
      <w:r w:rsidRPr="00D83D17">
        <w:t>. The expected price of the stock at the end of year 5 (immediately after the year 5 dividend)</w:t>
      </w:r>
    </w:p>
    <w:p w:rsidR="00611C87" w:rsidRDefault="00611C87" w:rsidP="00611C87">
      <w:pPr>
        <w:rPr>
          <w:position w:val="-32"/>
        </w:rPr>
      </w:pPr>
      <w:r w:rsidRPr="00F61218">
        <w:rPr>
          <w:position w:val="-32"/>
        </w:rPr>
        <w:object w:dxaOrig="3000" w:dyaOrig="760">
          <v:shape id="_x0000_i1027" type="#_x0000_t75" style="width:150.4pt;height:38.65pt" o:ole="">
            <v:imagedata r:id="rId13" o:title=""/>
          </v:shape>
          <o:OLEObject Type="Embed" ProgID="Equation.DSMT4" ShapeID="_x0000_i1027" DrawAspect="Content" ObjectID="_1380487918" r:id="rId14"/>
        </w:object>
      </w:r>
    </w:p>
    <w:p w:rsidR="00611C87" w:rsidRPr="00D83D17" w:rsidRDefault="00611C87" w:rsidP="00611C87"/>
    <w:p w:rsidR="00611C87" w:rsidRPr="00D83D17" w:rsidRDefault="00611C87" w:rsidP="00611C87">
      <w:r>
        <w:t>d</w:t>
      </w:r>
      <w:r w:rsidRPr="00D83D17">
        <w:t>. The price of the stock today</w:t>
      </w:r>
    </w:p>
    <w:p w:rsidR="00611C87" w:rsidRPr="00D83D17" w:rsidRDefault="00611C87" w:rsidP="00611C87">
      <w:r w:rsidRPr="00D83D17">
        <w:t xml:space="preserve">We </w:t>
      </w:r>
      <w:r>
        <w:t>must</w:t>
      </w:r>
      <w:r w:rsidRPr="00D83D17">
        <w:t xml:space="preserve"> take into account the present values of the dividends during the first 5 years plus the present value of the stock price in year 5. </w:t>
      </w:r>
      <w:r w:rsidRPr="00D83D17">
        <w:rPr>
          <w:position w:val="-34"/>
        </w:rPr>
        <w:object w:dxaOrig="2420" w:dyaOrig="740">
          <v:shape id="_x0000_i1028" type="#_x0000_t75" style="width:120.4pt;height:36.4pt" o:ole="">
            <v:imagedata r:id="rId15" o:title=""/>
          </v:shape>
          <o:OLEObject Type="Embed" ProgID="Equation.DSMT4" ShapeID="_x0000_i1028" DrawAspect="Content" ObjectID="_1380487919" r:id="rId16"/>
        </w:object>
      </w:r>
      <w:r w:rsidRPr="00D83D17">
        <w:t xml:space="preserve"> Note: the first 5 payments are an annuity so we can use the TVM function on the BAII+ calculator.</w:t>
      </w:r>
    </w:p>
    <w:p w:rsidR="00611C87" w:rsidRPr="00D83D17" w:rsidRDefault="00611C87" w:rsidP="00611C87"/>
    <w:p w:rsidR="00611C87" w:rsidRPr="00D83D17" w:rsidRDefault="00611C87" w:rsidP="00611C87">
      <w:r w:rsidRPr="00D83D17">
        <w:t>N=5, PMT = 5.0, FV=$63.75, I/Y = 10%, compute PV.</w:t>
      </w:r>
    </w:p>
    <w:p w:rsidR="00611C87" w:rsidRPr="00D83D17" w:rsidRDefault="00611C87" w:rsidP="00611C87"/>
    <w:p w:rsidR="00611C87" w:rsidRPr="00D83D17" w:rsidRDefault="00611C87" w:rsidP="00611C87">
      <w:r w:rsidRPr="00D83D17">
        <w:t>The price of the stock today is: $</w:t>
      </w:r>
      <w:r>
        <w:t>58.54</w:t>
      </w:r>
      <w:r w:rsidRPr="00D83D17">
        <w:t xml:space="preserve"> </w:t>
      </w:r>
    </w:p>
    <w:p w:rsidR="00611C87" w:rsidRPr="00D83D17" w:rsidRDefault="00611C87" w:rsidP="00611C87"/>
    <w:p w:rsidR="00611C87" w:rsidRPr="00AE047F" w:rsidRDefault="00453BC0" w:rsidP="00611C87">
      <w:r>
        <w:rPr>
          <w:noProof/>
          <w:lang w:val="en-CA" w:eastAsia="en-CA"/>
        </w:rPr>
        <w:lastRenderedPageBreak/>
        <w:drawing>
          <wp:inline distT="0" distB="0" distL="0" distR="0">
            <wp:extent cx="5486400" cy="1767205"/>
            <wp:effectExtent l="1905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767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1C87">
        <w:t xml:space="preserve">45. Section: </w:t>
      </w:r>
      <w:r w:rsidR="00611C87" w:rsidRPr="00AE047F">
        <w:t>7.3 Common Share Valuation: The Dividend</w:t>
      </w:r>
      <w:r w:rsidR="00611C87">
        <w:t xml:space="preserve"> Discount Model (DDM)</w:t>
      </w:r>
    </w:p>
    <w:p w:rsidR="00611C87" w:rsidRDefault="00611C87" w:rsidP="00611C87">
      <w:pPr>
        <w:rPr>
          <w:lang w:val="en-CA"/>
        </w:rPr>
      </w:pPr>
      <w:r>
        <w:rPr>
          <w:lang w:val="en-CA"/>
        </w:rPr>
        <w:t>Learning Objective: 7.3</w:t>
      </w:r>
    </w:p>
    <w:p w:rsidR="00611C87" w:rsidRPr="00D83D17" w:rsidRDefault="00611C87" w:rsidP="00611C87">
      <w:r w:rsidRPr="00D83D17">
        <w:t xml:space="preserve">Level of difficulty: </w:t>
      </w:r>
      <w:r>
        <w:t>Medium</w:t>
      </w:r>
    </w:p>
    <w:p w:rsidR="00611C87" w:rsidRDefault="00611C87" w:rsidP="00611C87"/>
    <w:p w:rsidR="00611C87" w:rsidRDefault="00611C87" w:rsidP="00611C87">
      <w:r>
        <w:t>a. Current share price of ABC:</w:t>
      </w:r>
    </w:p>
    <w:p w:rsidR="00611C87" w:rsidRDefault="00611C87" w:rsidP="00611C87">
      <w:r w:rsidRPr="00350EB1">
        <w:rPr>
          <w:position w:val="-66"/>
        </w:rPr>
        <w:object w:dxaOrig="3700" w:dyaOrig="1440">
          <v:shape id="_x0000_i1029" type="#_x0000_t75" style="width:184.5pt;height:1in" o:ole="">
            <v:imagedata r:id="rId18" o:title=""/>
          </v:shape>
          <o:OLEObject Type="Embed" ProgID="Equation.DSMT4" ShapeID="_x0000_i1029" DrawAspect="Content" ObjectID="_1380487920" r:id="rId19"/>
        </w:object>
      </w:r>
    </w:p>
    <w:p w:rsidR="00611C87" w:rsidRDefault="00611C87" w:rsidP="00611C87">
      <w:bookmarkStart w:id="0" w:name="OLE_LINK3"/>
    </w:p>
    <w:p w:rsidR="00611C87" w:rsidRDefault="00611C87" w:rsidP="00611C87">
      <w:r>
        <w:t>b. Current share price of XYZ:</w:t>
      </w:r>
    </w:p>
    <w:bookmarkEnd w:id="0"/>
    <w:p w:rsidR="00611C87" w:rsidRDefault="00611C87" w:rsidP="00611C87">
      <w:r w:rsidRPr="008C7FB7">
        <w:rPr>
          <w:position w:val="-30"/>
        </w:rPr>
        <w:object w:dxaOrig="4580" w:dyaOrig="680">
          <v:shape id="_x0000_i1030" type="#_x0000_t75" style="width:228.4pt;height:34.9pt" o:ole="">
            <v:imagedata r:id="rId20" o:title=""/>
          </v:shape>
          <o:OLEObject Type="Embed" ProgID="Equation.DSMT4" ShapeID="_x0000_i1030" DrawAspect="Content" ObjectID="_1380487921" r:id="rId21"/>
        </w:object>
      </w:r>
    </w:p>
    <w:p w:rsidR="00611C87" w:rsidRDefault="00611C87" w:rsidP="00611C87"/>
    <w:p w:rsidR="00611C87" w:rsidRDefault="00611C87" w:rsidP="00611C87">
      <w:r>
        <w:t>c. PVGO of ABC:</w:t>
      </w:r>
    </w:p>
    <w:p w:rsidR="00611C87" w:rsidRDefault="00611C87" w:rsidP="00611C87">
      <w:r w:rsidRPr="00C65667">
        <w:rPr>
          <w:position w:val="-58"/>
        </w:rPr>
        <w:object w:dxaOrig="6900" w:dyaOrig="1680">
          <v:shape id="_x0000_i1031" type="#_x0000_t75" style="width:345pt;height:84pt" o:ole="">
            <v:imagedata r:id="rId22" o:title=""/>
          </v:shape>
          <o:OLEObject Type="Embed" ProgID="Equation.DSMT4" ShapeID="_x0000_i1031" DrawAspect="Content" ObjectID="_1380487922" r:id="rId23"/>
        </w:object>
      </w:r>
    </w:p>
    <w:p w:rsidR="00611C87" w:rsidRDefault="00611C87" w:rsidP="00611C87"/>
    <w:p w:rsidR="00611C87" w:rsidRDefault="00611C87" w:rsidP="00611C87">
      <w:r>
        <w:t>d. PVGO of XYZ:</w:t>
      </w:r>
    </w:p>
    <w:p w:rsidR="008024E7" w:rsidRDefault="00611C87" w:rsidP="00611C87">
      <w:r w:rsidRPr="00C65667">
        <w:rPr>
          <w:position w:val="-58"/>
        </w:rPr>
        <w:object w:dxaOrig="7740" w:dyaOrig="1680">
          <v:shape id="_x0000_i1032" type="#_x0000_t75" style="width:388.15pt;height:84pt" o:ole="">
            <v:imagedata r:id="rId24" o:title=""/>
          </v:shape>
          <o:OLEObject Type="Embed" ProgID="Equation.DSMT4" ShapeID="_x0000_i1032" DrawAspect="Content" ObjectID="_1380487923" r:id="rId25"/>
        </w:object>
      </w:r>
    </w:p>
    <w:sectPr w:rsidR="008024E7" w:rsidSect="008024E7">
      <w:footerReference w:type="even" r:id="rId26"/>
      <w:footerReference w:type="default" r:id="rId27"/>
      <w:pgSz w:w="12240" w:h="15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0D65" w:rsidRDefault="00300D65" w:rsidP="000C2DE7">
      <w:r>
        <w:separator/>
      </w:r>
    </w:p>
  </w:endnote>
  <w:endnote w:type="continuationSeparator" w:id="0">
    <w:p w:rsidR="00300D65" w:rsidRDefault="00300D65" w:rsidP="000C2D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F02" w:rsidRDefault="000C2DE7" w:rsidP="00C768E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A2F02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A2F02" w:rsidRDefault="00BA2F0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F02" w:rsidRDefault="000C2DE7" w:rsidP="00C768E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A2F02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53BC0">
      <w:rPr>
        <w:rStyle w:val="PageNumber"/>
        <w:noProof/>
      </w:rPr>
      <w:t>1</w:t>
    </w:r>
    <w:r>
      <w:rPr>
        <w:rStyle w:val="PageNumber"/>
      </w:rPr>
      <w:fldChar w:fldCharType="end"/>
    </w:r>
  </w:p>
  <w:p w:rsidR="00BA2F02" w:rsidRDefault="00BA2F0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0D65" w:rsidRDefault="00300D65" w:rsidP="000C2DE7">
      <w:r>
        <w:separator/>
      </w:r>
    </w:p>
  </w:footnote>
  <w:footnote w:type="continuationSeparator" w:id="0">
    <w:p w:rsidR="00300D65" w:rsidRDefault="00300D65" w:rsidP="000C2DE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embedSystemFonts/>
  <w:proofState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doNotAutofitConstrainedTables/>
    <w:splitPgBreakAndParaMark/>
    <w:doNotVertAlignCellWithSp/>
    <w:doNotBreakConstrainedForcedTable/>
    <w:useAnsiKerningPairs/>
    <w:cachedColBalance/>
  </w:compat>
  <w:rsids>
    <w:rsidRoot w:val="00BA2F02"/>
    <w:rsid w:val="000C2DE7"/>
    <w:rsid w:val="001B72CD"/>
    <w:rsid w:val="00300D65"/>
    <w:rsid w:val="00453BC0"/>
    <w:rsid w:val="00611C87"/>
    <w:rsid w:val="00BA2F02"/>
    <w:rsid w:val="00C0085C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2F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BA2F02"/>
    <w:pPr>
      <w:spacing w:after="120" w:line="480" w:lineRule="auto"/>
    </w:pPr>
    <w:rPr>
      <w:rFonts w:ascii="Times New Roman" w:eastAsia="Times New Roman" w:hAnsi="Times New Roman" w:cs="Times New Roman"/>
      <w:lang w:val="en-GB"/>
    </w:rPr>
  </w:style>
  <w:style w:type="character" w:customStyle="1" w:styleId="BodyText2Char">
    <w:name w:val="Body Text 2 Char"/>
    <w:basedOn w:val="DefaultParagraphFont"/>
    <w:link w:val="BodyText2"/>
    <w:rsid w:val="00BA2F02"/>
    <w:rPr>
      <w:rFonts w:ascii="Times New Roman" w:eastAsia="Times New Roman" w:hAnsi="Times New Roman" w:cs="Times New Roman"/>
      <w:lang w:val="en-GB"/>
    </w:rPr>
  </w:style>
  <w:style w:type="paragraph" w:styleId="Footer">
    <w:name w:val="footer"/>
    <w:basedOn w:val="Normal"/>
    <w:link w:val="FooterChar"/>
    <w:uiPriority w:val="99"/>
    <w:semiHidden/>
    <w:unhideWhenUsed/>
    <w:rsid w:val="00BA2F0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A2F02"/>
  </w:style>
  <w:style w:type="character" w:styleId="PageNumber">
    <w:name w:val="page number"/>
    <w:basedOn w:val="DefaultParagraphFont"/>
    <w:uiPriority w:val="99"/>
    <w:semiHidden/>
    <w:unhideWhenUsed/>
    <w:rsid w:val="00BA2F02"/>
  </w:style>
  <w:style w:type="paragraph" w:styleId="BalloonText">
    <w:name w:val="Balloon Text"/>
    <w:basedOn w:val="Normal"/>
    <w:link w:val="BalloonTextChar"/>
    <w:uiPriority w:val="99"/>
    <w:semiHidden/>
    <w:unhideWhenUsed/>
    <w:rsid w:val="00453B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3B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6.wmf"/><Relationship Id="rId18" Type="http://schemas.openxmlformats.org/officeDocument/2006/relationships/image" Target="media/image9.wmf"/><Relationship Id="rId26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oleObject" Target="embeddings/oleObject6.bin"/><Relationship Id="rId7" Type="http://schemas.openxmlformats.org/officeDocument/2006/relationships/image" Target="media/image2.jpeg"/><Relationship Id="rId12" Type="http://schemas.openxmlformats.org/officeDocument/2006/relationships/oleObject" Target="embeddings/oleObject2.bin"/><Relationship Id="rId17" Type="http://schemas.openxmlformats.org/officeDocument/2006/relationships/image" Target="media/image8.png"/><Relationship Id="rId25" Type="http://schemas.openxmlformats.org/officeDocument/2006/relationships/oleObject" Target="embeddings/oleObject8.bin"/><Relationship Id="rId2" Type="http://schemas.openxmlformats.org/officeDocument/2006/relationships/settings" Target="settings.xml"/><Relationship Id="rId16" Type="http://schemas.openxmlformats.org/officeDocument/2006/relationships/oleObject" Target="embeddings/oleObject4.bin"/><Relationship Id="rId20" Type="http://schemas.openxmlformats.org/officeDocument/2006/relationships/image" Target="media/image10.wmf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wmf"/><Relationship Id="rId24" Type="http://schemas.openxmlformats.org/officeDocument/2006/relationships/image" Target="media/image12.wmf"/><Relationship Id="rId5" Type="http://schemas.openxmlformats.org/officeDocument/2006/relationships/endnotes" Target="endnotes.xml"/><Relationship Id="rId15" Type="http://schemas.openxmlformats.org/officeDocument/2006/relationships/image" Target="media/image7.wmf"/><Relationship Id="rId23" Type="http://schemas.openxmlformats.org/officeDocument/2006/relationships/oleObject" Target="embeddings/oleObject7.bin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oleObject" Target="embeddings/oleObject5.bin"/><Relationship Id="rId4" Type="http://schemas.openxmlformats.org/officeDocument/2006/relationships/footnotes" Target="footnote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3.bin"/><Relationship Id="rId22" Type="http://schemas.openxmlformats.org/officeDocument/2006/relationships/image" Target="media/image11.wmf"/><Relationship Id="rId27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Dr. William F. Rentz &amp; Associates</Company>
  <LinksUpToDate>false</LinksUpToDate>
  <CharactersWithSpaces>1480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Solutions to Lab Problems for Chapter 7</dc:title>
  <dc:creator>William Rentz</dc:creator>
  <cp:lastModifiedBy>Nick</cp:lastModifiedBy>
  <cp:revision>2</cp:revision>
  <dcterms:created xsi:type="dcterms:W3CDTF">2011-10-19T04:05:00Z</dcterms:created>
  <dcterms:modified xsi:type="dcterms:W3CDTF">2011-10-19T04:05:00Z</dcterms:modified>
</cp:coreProperties>
</file>