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D657BC">
      <w:r>
        <w:t xml:space="preserve">Chapter 12: Measuring Attitude </w:t>
      </w:r>
    </w:p>
    <w:p w:rsidR="00D657BC" w:rsidRPr="0034435B" w:rsidRDefault="00D657BC">
      <w:pPr>
        <w:rPr>
          <w:b/>
        </w:rPr>
      </w:pPr>
      <w:r w:rsidRPr="00D657BC">
        <w:rPr>
          <w:b/>
          <w:sz w:val="28"/>
          <w:szCs w:val="28"/>
        </w:rPr>
        <w:t xml:space="preserve">Types of Primary Data: </w:t>
      </w:r>
      <w:r w:rsidR="0034435B">
        <w:rPr>
          <w:b/>
        </w:rPr>
        <w:t>Only from the slides, not the book</w:t>
      </w:r>
    </w:p>
    <w:p w:rsidR="00D657BC" w:rsidRPr="0034435B" w:rsidRDefault="00D657BC" w:rsidP="00D657BC">
      <w:pPr>
        <w:rPr>
          <w:b/>
          <w:sz w:val="20"/>
          <w:szCs w:val="20"/>
        </w:rPr>
      </w:pPr>
      <w:r w:rsidRPr="0034435B">
        <w:rPr>
          <w:b/>
          <w:sz w:val="20"/>
          <w:szCs w:val="20"/>
        </w:rPr>
        <w:t>Demographic / Socioeconomic characteristics</w:t>
      </w:r>
    </w:p>
    <w:p w:rsidR="00D657BC" w:rsidRPr="0034435B" w:rsidRDefault="00D657BC" w:rsidP="00D657B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4435B">
        <w:rPr>
          <w:sz w:val="20"/>
          <w:szCs w:val="20"/>
        </w:rPr>
        <w:t>Age, education, occupation, martial status, sex, income, social class.</w:t>
      </w:r>
    </w:p>
    <w:p w:rsidR="00D657BC" w:rsidRPr="0034435B" w:rsidRDefault="00D657BC" w:rsidP="00D657B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4435B">
        <w:rPr>
          <w:sz w:val="20"/>
          <w:szCs w:val="20"/>
        </w:rPr>
        <w:t>Used to know frequency of each group.</w:t>
      </w:r>
    </w:p>
    <w:p w:rsidR="00D657BC" w:rsidRPr="0034435B" w:rsidRDefault="00D657BC" w:rsidP="00D657B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4435B">
        <w:rPr>
          <w:sz w:val="20"/>
          <w:szCs w:val="20"/>
        </w:rPr>
        <w:t>Used to cross-classify the data to interpret consumers’ responses.</w:t>
      </w:r>
    </w:p>
    <w:p w:rsidR="00D657BC" w:rsidRPr="0034435B" w:rsidRDefault="00D657BC" w:rsidP="00D657BC">
      <w:pPr>
        <w:rPr>
          <w:sz w:val="20"/>
          <w:szCs w:val="20"/>
        </w:rPr>
      </w:pPr>
      <w:r w:rsidRPr="0034435B">
        <w:rPr>
          <w:b/>
          <w:sz w:val="20"/>
          <w:szCs w:val="20"/>
        </w:rPr>
        <w:t>Psychological / Lifestyle characteristics</w:t>
      </w:r>
    </w:p>
    <w:p w:rsidR="00D657BC" w:rsidRPr="0034435B" w:rsidRDefault="00D657BC" w:rsidP="00D657BC">
      <w:pPr>
        <w:pStyle w:val="ListParagraph"/>
        <w:numPr>
          <w:ilvl w:val="0"/>
          <w:numId w:val="5"/>
        </w:numPr>
        <w:rPr>
          <w:i/>
          <w:sz w:val="20"/>
          <w:szCs w:val="20"/>
        </w:rPr>
      </w:pPr>
      <w:r w:rsidRPr="0034435B">
        <w:rPr>
          <w:b/>
          <w:bCs/>
          <w:i/>
          <w:sz w:val="20"/>
          <w:szCs w:val="20"/>
        </w:rPr>
        <w:t>Personality</w:t>
      </w:r>
    </w:p>
    <w:p w:rsidR="00D657BC" w:rsidRPr="0034435B" w:rsidRDefault="00D657BC" w:rsidP="00D657B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34435B">
        <w:rPr>
          <w:sz w:val="20"/>
          <w:szCs w:val="20"/>
        </w:rPr>
        <w:t>Normal patterns of behaviour exhibited by an individual – attributes, traits and mannerisms that distinguish one individual from another.</w:t>
      </w:r>
    </w:p>
    <w:p w:rsidR="00D657BC" w:rsidRPr="0034435B" w:rsidRDefault="00D657BC" w:rsidP="00D657B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34435B">
        <w:rPr>
          <w:sz w:val="20"/>
          <w:szCs w:val="20"/>
        </w:rPr>
        <w:t>Expected to lead to different choice or consumption behaviours but empirical evidence is mixed.</w:t>
      </w:r>
    </w:p>
    <w:p w:rsidR="00D657BC" w:rsidRPr="0034435B" w:rsidRDefault="00D657BC" w:rsidP="00D657B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34435B">
        <w:rPr>
          <w:sz w:val="20"/>
          <w:szCs w:val="20"/>
        </w:rPr>
        <w:t>Typically measured by standardized questionnaire.</w:t>
      </w:r>
    </w:p>
    <w:p w:rsidR="0034435B" w:rsidRPr="0034435B" w:rsidRDefault="0034435B" w:rsidP="0034435B">
      <w:pPr>
        <w:rPr>
          <w:i/>
          <w:sz w:val="20"/>
          <w:szCs w:val="20"/>
        </w:rPr>
      </w:pPr>
      <w:r w:rsidRPr="0034435B">
        <w:rPr>
          <w:b/>
          <w:bCs/>
          <w:i/>
          <w:sz w:val="20"/>
          <w:szCs w:val="20"/>
        </w:rPr>
        <w:t>-     Psychographic analysis</w:t>
      </w:r>
    </w:p>
    <w:p w:rsidR="0034435B" w:rsidRPr="0034435B" w:rsidRDefault="0034435B" w:rsidP="0034435B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4435B">
        <w:rPr>
          <w:sz w:val="20"/>
          <w:szCs w:val="20"/>
        </w:rPr>
        <w:t xml:space="preserve">A technique that investigates how people live, what interests them and what they like to </w:t>
      </w:r>
      <w:proofErr w:type="gramStart"/>
      <w:r w:rsidRPr="0034435B">
        <w:rPr>
          <w:sz w:val="20"/>
          <w:szCs w:val="20"/>
        </w:rPr>
        <w:t>do.</w:t>
      </w:r>
      <w:proofErr w:type="gramEnd"/>
    </w:p>
    <w:p w:rsidR="00D657BC" w:rsidRPr="0034435B" w:rsidRDefault="0034435B" w:rsidP="00D657BC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4435B">
        <w:rPr>
          <w:sz w:val="20"/>
          <w:szCs w:val="20"/>
        </w:rPr>
        <w:t>It is also called lifestyle analysis, since it relies on a number of statements about a person’s AIO – activities, interests and opinions.</w:t>
      </w:r>
    </w:p>
    <w:p w:rsidR="0034435B" w:rsidRPr="0034435B" w:rsidRDefault="00D657BC" w:rsidP="0034435B">
      <w:pPr>
        <w:rPr>
          <w:sz w:val="20"/>
          <w:szCs w:val="20"/>
        </w:rPr>
      </w:pPr>
      <w:r w:rsidRPr="0034435B">
        <w:rPr>
          <w:b/>
          <w:sz w:val="20"/>
          <w:szCs w:val="20"/>
        </w:rPr>
        <w:t>Attitudes</w:t>
      </w:r>
    </w:p>
    <w:p w:rsidR="0034435B" w:rsidRPr="0034435B" w:rsidRDefault="0034435B" w:rsidP="0034435B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An individual’s overall evaluation of something (e.g., object, situation, or person).</w:t>
      </w:r>
    </w:p>
    <w:p w:rsidR="0034435B" w:rsidRPr="0034435B" w:rsidRDefault="0034435B" w:rsidP="0034435B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Four elements:</w:t>
      </w:r>
    </w:p>
    <w:p w:rsidR="0034435B" w:rsidRPr="0034435B" w:rsidRDefault="0034435B" w:rsidP="0034435B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Action – buying, searching.</w:t>
      </w:r>
    </w:p>
    <w:p w:rsidR="0034435B" w:rsidRPr="0034435B" w:rsidRDefault="0034435B" w:rsidP="0034435B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Target – product category, brand.</w:t>
      </w:r>
    </w:p>
    <w:p w:rsidR="0034435B" w:rsidRPr="0034435B" w:rsidRDefault="0034435B" w:rsidP="0034435B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Context – retail store, online.</w:t>
      </w:r>
    </w:p>
    <w:p w:rsidR="0034435B" w:rsidRPr="0034435B" w:rsidRDefault="0034435B" w:rsidP="00D657BC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Time – when occurred.</w:t>
      </w:r>
    </w:p>
    <w:p w:rsidR="0034435B" w:rsidRPr="0034435B" w:rsidRDefault="0034435B" w:rsidP="0034435B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Majority of marketing research questions are designed to measure attitudes.</w:t>
      </w:r>
    </w:p>
    <w:p w:rsidR="0034435B" w:rsidRPr="0034435B" w:rsidRDefault="0034435B" w:rsidP="0034435B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Hypothesized that attitudes lead to behaviour.</w:t>
      </w:r>
    </w:p>
    <w:p w:rsidR="0034435B" w:rsidRPr="0034435B" w:rsidRDefault="0034435B" w:rsidP="0034435B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For pragmatic reasons, ask attitude questions rather than observe and interpret behaviour.</w:t>
      </w:r>
    </w:p>
    <w:p w:rsidR="0034435B" w:rsidRPr="0034435B" w:rsidRDefault="0034435B" w:rsidP="0034435B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Large capacity for diagnosis and explanation</w:t>
      </w:r>
    </w:p>
    <w:p w:rsidR="0034435B" w:rsidRPr="0034435B" w:rsidRDefault="0034435B" w:rsidP="0034435B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4435B">
        <w:rPr>
          <w:b/>
          <w:bCs/>
          <w:sz w:val="20"/>
          <w:szCs w:val="20"/>
        </w:rPr>
        <w:t>Cognitive component</w:t>
      </w:r>
    </w:p>
    <w:p w:rsidR="0034435B" w:rsidRPr="0034435B" w:rsidRDefault="0034435B" w:rsidP="0034435B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Represents a person’s knowledge of an object.</w:t>
      </w:r>
    </w:p>
    <w:p w:rsidR="0034435B" w:rsidRPr="0034435B" w:rsidRDefault="0034435B" w:rsidP="0034435B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Beliefs about the characteristics or attributes of the object.</w:t>
      </w:r>
    </w:p>
    <w:p w:rsidR="0034435B" w:rsidRPr="0034435B" w:rsidRDefault="0034435B" w:rsidP="0034435B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4435B">
        <w:rPr>
          <w:b/>
          <w:bCs/>
          <w:sz w:val="20"/>
          <w:szCs w:val="20"/>
        </w:rPr>
        <w:t>Affective component</w:t>
      </w:r>
    </w:p>
    <w:p w:rsidR="0034435B" w:rsidRPr="0034435B" w:rsidRDefault="0034435B" w:rsidP="0034435B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34435B">
        <w:rPr>
          <w:sz w:val="20"/>
          <w:szCs w:val="20"/>
        </w:rPr>
        <w:t>Summarizes a person’s overall feelings toward an object, situation, or person.</w:t>
      </w:r>
    </w:p>
    <w:p w:rsidR="0034435B" w:rsidRPr="0034435B" w:rsidRDefault="0034435B" w:rsidP="00D657BC">
      <w:pPr>
        <w:rPr>
          <w:sz w:val="20"/>
          <w:szCs w:val="20"/>
        </w:rPr>
      </w:pPr>
      <w:r w:rsidRPr="0034435B">
        <w:rPr>
          <w:b/>
          <w:sz w:val="20"/>
          <w:szCs w:val="20"/>
        </w:rPr>
        <w:t>Awareness / Knowledge</w:t>
      </w:r>
    </w:p>
    <w:p w:rsidR="0034435B" w:rsidRPr="0034435B" w:rsidRDefault="0034435B" w:rsidP="0034435B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34435B">
        <w:rPr>
          <w:b/>
          <w:bCs/>
          <w:sz w:val="20"/>
          <w:szCs w:val="20"/>
        </w:rPr>
        <w:t>Brand awareness</w:t>
      </w:r>
    </w:p>
    <w:p w:rsidR="0034435B" w:rsidRPr="0034435B" w:rsidRDefault="0034435B" w:rsidP="0034435B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34435B">
        <w:rPr>
          <w:sz w:val="20"/>
          <w:szCs w:val="20"/>
        </w:rPr>
        <w:t>Communication effect derived from advertising exposures.</w:t>
      </w:r>
    </w:p>
    <w:p w:rsidR="0034435B" w:rsidRPr="0034435B" w:rsidRDefault="0034435B" w:rsidP="0034435B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34435B">
        <w:rPr>
          <w:sz w:val="20"/>
          <w:szCs w:val="20"/>
        </w:rPr>
        <w:t>Recall and recognition of the brand.</w:t>
      </w:r>
    </w:p>
    <w:p w:rsidR="0034435B" w:rsidRPr="0034435B" w:rsidRDefault="0034435B" w:rsidP="0034435B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34435B">
        <w:rPr>
          <w:b/>
          <w:bCs/>
          <w:sz w:val="20"/>
          <w:szCs w:val="20"/>
        </w:rPr>
        <w:t>Advertising awareness</w:t>
      </w:r>
    </w:p>
    <w:p w:rsidR="0034435B" w:rsidRPr="0034435B" w:rsidRDefault="0034435B" w:rsidP="0034435B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34435B">
        <w:rPr>
          <w:sz w:val="20"/>
          <w:szCs w:val="20"/>
        </w:rPr>
        <w:t>More a function and measure of cognitive and emotional processing of advertising.</w:t>
      </w:r>
    </w:p>
    <w:p w:rsidR="0034435B" w:rsidRPr="0034435B" w:rsidRDefault="0034435B" w:rsidP="0034435B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34435B">
        <w:rPr>
          <w:sz w:val="20"/>
          <w:szCs w:val="20"/>
        </w:rPr>
        <w:t>Unaided recall</w:t>
      </w:r>
    </w:p>
    <w:p w:rsidR="0034435B" w:rsidRPr="0034435B" w:rsidRDefault="0034435B" w:rsidP="0034435B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34435B">
        <w:rPr>
          <w:sz w:val="20"/>
          <w:szCs w:val="20"/>
        </w:rPr>
        <w:t>Aided recall</w:t>
      </w:r>
    </w:p>
    <w:p w:rsidR="0034435B" w:rsidRPr="0034435B" w:rsidRDefault="0034435B" w:rsidP="00D657B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34435B">
        <w:rPr>
          <w:sz w:val="20"/>
          <w:szCs w:val="20"/>
        </w:rPr>
        <w:t xml:space="preserve">Recognition </w:t>
      </w:r>
    </w:p>
    <w:p w:rsidR="00D657BC" w:rsidRPr="0034435B" w:rsidRDefault="00D657BC" w:rsidP="00D657BC">
      <w:pPr>
        <w:rPr>
          <w:sz w:val="20"/>
          <w:szCs w:val="20"/>
        </w:rPr>
      </w:pPr>
      <w:r w:rsidRPr="0034435B">
        <w:rPr>
          <w:b/>
          <w:sz w:val="20"/>
          <w:szCs w:val="20"/>
        </w:rPr>
        <w:t>Intentions</w:t>
      </w:r>
    </w:p>
    <w:p w:rsidR="0034435B" w:rsidRPr="0034435B" w:rsidRDefault="0034435B" w:rsidP="0034435B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34435B">
        <w:rPr>
          <w:sz w:val="20"/>
          <w:szCs w:val="20"/>
        </w:rPr>
        <w:t>Anticipated or planned future behaviour.</w:t>
      </w:r>
    </w:p>
    <w:p w:rsidR="0034435B" w:rsidRPr="0034435B" w:rsidRDefault="0034435B" w:rsidP="0034435B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34435B">
        <w:rPr>
          <w:sz w:val="20"/>
          <w:szCs w:val="20"/>
        </w:rPr>
        <w:t>Usually asked by a scaled question indicating the likelihood of buying a product.</w:t>
      </w:r>
    </w:p>
    <w:p w:rsidR="0034435B" w:rsidRPr="0034435B" w:rsidRDefault="0034435B" w:rsidP="00D657B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34435B">
        <w:rPr>
          <w:sz w:val="20"/>
          <w:szCs w:val="20"/>
        </w:rPr>
        <w:t>Proxy for actual behaviour, but accuracy is a concern</w:t>
      </w:r>
    </w:p>
    <w:p w:rsidR="00D657BC" w:rsidRPr="0034435B" w:rsidRDefault="00D657BC" w:rsidP="00D657BC">
      <w:pPr>
        <w:rPr>
          <w:sz w:val="20"/>
          <w:szCs w:val="20"/>
        </w:rPr>
      </w:pPr>
      <w:r w:rsidRPr="0034435B">
        <w:rPr>
          <w:b/>
          <w:sz w:val="20"/>
          <w:szCs w:val="20"/>
        </w:rPr>
        <w:t>Motivation</w:t>
      </w:r>
    </w:p>
    <w:p w:rsidR="0034435B" w:rsidRPr="0034435B" w:rsidRDefault="0034435B" w:rsidP="0034435B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34435B">
        <w:rPr>
          <w:sz w:val="20"/>
          <w:szCs w:val="20"/>
        </w:rPr>
        <w:t>A need, a want, a drive, a wish, a desire, an impulse, or any inner state that energizes, activates, or moves and that directs or channels behaviour toward goals.</w:t>
      </w:r>
    </w:p>
    <w:p w:rsidR="0034435B" w:rsidRPr="0034435B" w:rsidRDefault="0034435B" w:rsidP="0034435B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34435B">
        <w:rPr>
          <w:sz w:val="20"/>
          <w:szCs w:val="20"/>
        </w:rPr>
        <w:t>Concept is used to assess why consumers behave.</w:t>
      </w:r>
    </w:p>
    <w:p w:rsidR="0034435B" w:rsidRPr="0034435B" w:rsidRDefault="0034435B" w:rsidP="00D657BC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34435B">
        <w:rPr>
          <w:sz w:val="20"/>
          <w:szCs w:val="20"/>
        </w:rPr>
        <w:t>Tends to be more stable that actual behaviour.</w:t>
      </w:r>
    </w:p>
    <w:p w:rsidR="0034435B" w:rsidRPr="0034435B" w:rsidRDefault="00D657BC" w:rsidP="0034435B">
      <w:pPr>
        <w:rPr>
          <w:sz w:val="20"/>
          <w:szCs w:val="20"/>
        </w:rPr>
      </w:pPr>
      <w:r w:rsidRPr="0034435B">
        <w:rPr>
          <w:b/>
          <w:sz w:val="20"/>
          <w:szCs w:val="20"/>
        </w:rPr>
        <w:t>Behaviour</w:t>
      </w:r>
    </w:p>
    <w:p w:rsidR="0034435B" w:rsidRPr="0034435B" w:rsidRDefault="0034435B" w:rsidP="0034435B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34435B">
        <w:rPr>
          <w:sz w:val="20"/>
          <w:szCs w:val="20"/>
        </w:rPr>
        <w:t>What respondents have done or are doing (e.g., purchase, use, consume).</w:t>
      </w:r>
    </w:p>
    <w:p w:rsidR="0034435B" w:rsidRPr="0034435B" w:rsidRDefault="0034435B" w:rsidP="00D657BC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34435B">
        <w:rPr>
          <w:sz w:val="20"/>
          <w:szCs w:val="20"/>
        </w:rPr>
        <w:t>Occurs with specific circumstances, time, and in</w:t>
      </w:r>
      <w:r>
        <w:rPr>
          <w:sz w:val="20"/>
          <w:szCs w:val="20"/>
        </w:rPr>
        <w:t>volves one or more participants</w:t>
      </w:r>
    </w:p>
    <w:p w:rsidR="00D657BC" w:rsidRPr="0034435B" w:rsidRDefault="0034435B">
      <w:pPr>
        <w:rPr>
          <w:b/>
          <w:sz w:val="28"/>
          <w:szCs w:val="28"/>
        </w:rPr>
      </w:pPr>
      <w:r w:rsidRPr="0034435B">
        <w:rPr>
          <w:b/>
          <w:sz w:val="28"/>
          <w:szCs w:val="28"/>
        </w:rPr>
        <w:lastRenderedPageBreak/>
        <w:t>Types of Scales</w:t>
      </w:r>
    </w:p>
    <w:p w:rsidR="004122A8" w:rsidRDefault="004122A8" w:rsidP="004122A8">
      <w:pPr>
        <w:rPr>
          <w:b/>
          <w:bCs/>
          <w:u w:val="single"/>
        </w:rPr>
      </w:pPr>
      <w:r w:rsidRPr="0034435B">
        <w:rPr>
          <w:b/>
          <w:bCs/>
          <w:u w:val="single"/>
        </w:rPr>
        <w:t>Non-comparative Scale</w:t>
      </w:r>
      <w:r>
        <w:rPr>
          <w:b/>
          <w:bCs/>
          <w:u w:val="single"/>
        </w:rPr>
        <w:t>*</w:t>
      </w:r>
    </w:p>
    <w:p w:rsidR="004122A8" w:rsidRPr="004122A8" w:rsidRDefault="004122A8" w:rsidP="004122A8">
      <w:r w:rsidRPr="004122A8">
        <w:rPr>
          <w:b/>
          <w:bCs/>
          <w:u w:val="single"/>
        </w:rPr>
        <w:t>*Rating Scale:</w:t>
      </w:r>
      <w:r>
        <w:rPr>
          <w:bCs/>
        </w:rPr>
        <w:t xml:space="preserve"> requires respondents to estimate the magnitude of a characteristic or quality that a brand/store/object possess. </w:t>
      </w:r>
    </w:p>
    <w:p w:rsidR="004122A8" w:rsidRPr="0034435B" w:rsidRDefault="004122A8" w:rsidP="004122A8">
      <w:pPr>
        <w:pStyle w:val="ListParagraph"/>
        <w:numPr>
          <w:ilvl w:val="0"/>
          <w:numId w:val="13"/>
        </w:numPr>
      </w:pPr>
      <w:r w:rsidRPr="0034435B">
        <w:t>A scaling technique in which each stimulus object is scaled independently of the others.</w:t>
      </w:r>
    </w:p>
    <w:p w:rsidR="004122A8" w:rsidRPr="0034435B" w:rsidRDefault="004122A8" w:rsidP="004122A8">
      <w:pPr>
        <w:pStyle w:val="ListParagraph"/>
        <w:numPr>
          <w:ilvl w:val="0"/>
          <w:numId w:val="13"/>
        </w:numPr>
      </w:pPr>
      <w:r w:rsidRPr="0034435B">
        <w:t xml:space="preserve">Sometimes referred to as a </w:t>
      </w:r>
      <w:r w:rsidRPr="0034435B">
        <w:rPr>
          <w:b/>
          <w:bCs/>
        </w:rPr>
        <w:t>metric</w:t>
      </w:r>
      <w:r w:rsidRPr="0034435B">
        <w:t xml:space="preserve"> scale.</w:t>
      </w:r>
    </w:p>
    <w:p w:rsidR="004122A8" w:rsidRPr="0034435B" w:rsidRDefault="004122A8" w:rsidP="004122A8">
      <w:pPr>
        <w:pStyle w:val="ListParagraph"/>
        <w:numPr>
          <w:ilvl w:val="0"/>
          <w:numId w:val="13"/>
        </w:numPr>
      </w:pPr>
      <w:r w:rsidRPr="0034435B">
        <w:t>Major strength is that the scale only has interval properties.</w:t>
      </w:r>
    </w:p>
    <w:p w:rsidR="004122A8" w:rsidRPr="0034435B" w:rsidRDefault="004122A8" w:rsidP="004122A8">
      <w:pPr>
        <w:pStyle w:val="ListParagraph"/>
        <w:numPr>
          <w:ilvl w:val="0"/>
          <w:numId w:val="13"/>
        </w:numPr>
      </w:pPr>
      <w:r w:rsidRPr="0034435B">
        <w:t>Major limitation is the absence of a common referent.</w:t>
      </w:r>
    </w:p>
    <w:p w:rsidR="004122A8" w:rsidRPr="004122A8" w:rsidRDefault="004122A8" w:rsidP="004122A8">
      <w:pPr>
        <w:pStyle w:val="ListParagraph"/>
        <w:numPr>
          <w:ilvl w:val="0"/>
          <w:numId w:val="13"/>
        </w:numPr>
        <w:rPr>
          <w:u w:val="single"/>
        </w:rPr>
      </w:pPr>
      <w:r w:rsidRPr="004122A8">
        <w:rPr>
          <w:b/>
          <w:bCs/>
          <w:u w:val="single"/>
        </w:rPr>
        <w:t>Examples</w:t>
      </w:r>
    </w:p>
    <w:p w:rsidR="004122A8" w:rsidRDefault="004122A8" w:rsidP="004122A8">
      <w:pPr>
        <w:pStyle w:val="ListParagraph"/>
        <w:numPr>
          <w:ilvl w:val="0"/>
          <w:numId w:val="14"/>
        </w:numPr>
      </w:pPr>
      <w:r w:rsidRPr="0034435B">
        <w:t>Category</w:t>
      </w:r>
    </w:p>
    <w:p w:rsidR="004122A8" w:rsidRPr="004122A8" w:rsidRDefault="004122A8" w:rsidP="004122A8">
      <w:pPr>
        <w:pStyle w:val="ListParagraph"/>
        <w:numPr>
          <w:ilvl w:val="0"/>
          <w:numId w:val="16"/>
        </w:numPr>
      </w:pPr>
      <w:r w:rsidRPr="004122A8">
        <w:t>Respondents must indicate their ratings of an attribute or object by selecting the response category that best describes their position on the attribute or object</w:t>
      </w:r>
    </w:p>
    <w:p w:rsidR="004122A8" w:rsidRPr="0034435B" w:rsidRDefault="004122A8" w:rsidP="004122A8">
      <w:pPr>
        <w:ind w:left="2160"/>
      </w:pPr>
      <w:r>
        <w:rPr>
          <w:noProof/>
        </w:rPr>
        <w:drawing>
          <wp:inline distT="0" distB="0" distL="0" distR="0">
            <wp:extent cx="2857500" cy="9415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12.17.56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941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2A8" w:rsidRDefault="004122A8" w:rsidP="004122A8">
      <w:pPr>
        <w:pStyle w:val="ListParagraph"/>
        <w:numPr>
          <w:ilvl w:val="0"/>
          <w:numId w:val="14"/>
        </w:numPr>
      </w:pPr>
      <w:proofErr w:type="spellStart"/>
      <w:r w:rsidRPr="0034435B">
        <w:t>Likert</w:t>
      </w:r>
      <w:proofErr w:type="spellEnd"/>
    </w:p>
    <w:p w:rsidR="004122A8" w:rsidRPr="004122A8" w:rsidRDefault="004122A8" w:rsidP="004122A8">
      <w:pPr>
        <w:pStyle w:val="ListParagraph"/>
        <w:numPr>
          <w:ilvl w:val="0"/>
          <w:numId w:val="17"/>
        </w:numPr>
      </w:pPr>
      <w:r w:rsidRPr="004122A8">
        <w:t xml:space="preserve">Requires respondent </w:t>
      </w:r>
      <w:r>
        <w:t>to indicate degree of</w:t>
      </w:r>
      <w:r w:rsidRPr="004122A8">
        <w:t xml:space="preserve"> agreement or disagreement with a variety of statements related to the attitude object.</w:t>
      </w:r>
    </w:p>
    <w:p w:rsidR="004122A8" w:rsidRPr="004122A8" w:rsidRDefault="004122A8" w:rsidP="004122A8">
      <w:pPr>
        <w:pStyle w:val="ListParagraph"/>
        <w:numPr>
          <w:ilvl w:val="0"/>
          <w:numId w:val="17"/>
        </w:numPr>
      </w:pPr>
      <w:r w:rsidRPr="004122A8">
        <w:t>Scores on individual items are summed to give total score for respondents.</w:t>
      </w:r>
    </w:p>
    <w:p w:rsidR="004122A8" w:rsidRPr="0034435B" w:rsidRDefault="004122A8" w:rsidP="004122A8">
      <w:pPr>
        <w:ind w:left="2160"/>
      </w:pPr>
      <w:r>
        <w:rPr>
          <w:noProof/>
        </w:rPr>
        <w:drawing>
          <wp:inline distT="0" distB="0" distL="0" distR="0">
            <wp:extent cx="3086100" cy="703302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12.19.44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703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2A8" w:rsidRDefault="004122A8" w:rsidP="004122A8">
      <w:pPr>
        <w:pStyle w:val="ListParagraph"/>
        <w:numPr>
          <w:ilvl w:val="0"/>
          <w:numId w:val="14"/>
        </w:numPr>
      </w:pPr>
      <w:r w:rsidRPr="0034435B">
        <w:t>Semantic Differential</w:t>
      </w:r>
    </w:p>
    <w:p w:rsidR="00837FAD" w:rsidRPr="00837FAD" w:rsidRDefault="00837FAD" w:rsidP="00837FAD">
      <w:pPr>
        <w:pStyle w:val="ListParagraph"/>
        <w:numPr>
          <w:ilvl w:val="0"/>
          <w:numId w:val="18"/>
        </w:numPr>
      </w:pPr>
      <w:r w:rsidRPr="00837FAD">
        <w:t xml:space="preserve">Respondents rate each attribute object on five or seven-point rating scales bounded by </w:t>
      </w:r>
      <w:r>
        <w:t>(</w:t>
      </w:r>
      <w:proofErr w:type="gramStart"/>
      <w:r>
        <w:t>bi)</w:t>
      </w:r>
      <w:r w:rsidRPr="00837FAD">
        <w:t>polar</w:t>
      </w:r>
      <w:proofErr w:type="gramEnd"/>
      <w:r w:rsidRPr="00837FAD">
        <w:t xml:space="preserve"> adjectives or phrases.</w:t>
      </w:r>
    </w:p>
    <w:p w:rsidR="00837FAD" w:rsidRDefault="00837FAD" w:rsidP="00837FAD">
      <w:pPr>
        <w:pStyle w:val="ListParagraph"/>
        <w:numPr>
          <w:ilvl w:val="0"/>
          <w:numId w:val="18"/>
        </w:numPr>
      </w:pPr>
      <w:r w:rsidRPr="00837FAD">
        <w:t xml:space="preserve">Rating is indicated by marking the appropriate response </w:t>
      </w:r>
    </w:p>
    <w:p w:rsidR="00837FAD" w:rsidRPr="00837FAD" w:rsidRDefault="00837FAD" w:rsidP="00837FAD">
      <w:pPr>
        <w:pStyle w:val="ListParagraph"/>
        <w:numPr>
          <w:ilvl w:val="0"/>
          <w:numId w:val="18"/>
        </w:numPr>
      </w:pPr>
      <w:r w:rsidRPr="00837FAD">
        <w:t xml:space="preserve">Numbers can be used instead of spaces, known as a </w:t>
      </w:r>
      <w:r w:rsidRPr="00837FAD">
        <w:rPr>
          <w:b/>
        </w:rPr>
        <w:t>numerical scale.</w:t>
      </w:r>
    </w:p>
    <w:p w:rsidR="00837FAD" w:rsidRPr="00837FAD" w:rsidRDefault="00837FAD" w:rsidP="00837FAD">
      <w:pPr>
        <w:pStyle w:val="ListParagraph"/>
        <w:numPr>
          <w:ilvl w:val="0"/>
          <w:numId w:val="18"/>
        </w:numPr>
      </w:pPr>
      <w:r w:rsidRPr="00837FAD">
        <w:t>With bipolar scale, the midpoint is a neutral point.</w:t>
      </w:r>
    </w:p>
    <w:p w:rsidR="00837FAD" w:rsidRPr="00837FAD" w:rsidRDefault="00837FAD" w:rsidP="00837FAD">
      <w:pPr>
        <w:pStyle w:val="ListParagraph"/>
        <w:numPr>
          <w:ilvl w:val="0"/>
          <w:numId w:val="18"/>
        </w:numPr>
      </w:pPr>
      <w:r w:rsidRPr="00837FAD">
        <w:t>Pairs of objects or phrases must be meaningful in market being studied and often correspond to product/service attributes.</w:t>
      </w:r>
    </w:p>
    <w:p w:rsidR="00837FAD" w:rsidRPr="00837FAD" w:rsidRDefault="00837FAD" w:rsidP="00837FAD">
      <w:pPr>
        <w:pStyle w:val="ListParagraph"/>
        <w:numPr>
          <w:ilvl w:val="0"/>
          <w:numId w:val="18"/>
        </w:numPr>
      </w:pPr>
      <w:r w:rsidRPr="00837FAD">
        <w:t>Avoid "halo" effect by placing negative pole on either side.</w:t>
      </w:r>
    </w:p>
    <w:p w:rsidR="00837FAD" w:rsidRPr="00837FAD" w:rsidRDefault="00837FAD" w:rsidP="00837FAD">
      <w:pPr>
        <w:pStyle w:val="ListParagraph"/>
        <w:numPr>
          <w:ilvl w:val="0"/>
          <w:numId w:val="18"/>
        </w:numPr>
      </w:pPr>
      <w:r w:rsidRPr="00837FAD">
        <w:t>Category increments are treated as interval scales so group mean values can be computed for each object on each scale.</w:t>
      </w:r>
    </w:p>
    <w:p w:rsidR="00837FAD" w:rsidRPr="00837FAD" w:rsidRDefault="00837FAD" w:rsidP="00837FAD">
      <w:pPr>
        <w:pStyle w:val="ListParagraph"/>
        <w:numPr>
          <w:ilvl w:val="0"/>
          <w:numId w:val="18"/>
        </w:numPr>
      </w:pPr>
      <w:r w:rsidRPr="00837FAD">
        <w:t>May also be analyzed as a summated rating scale.</w:t>
      </w:r>
    </w:p>
    <w:p w:rsidR="004122A8" w:rsidRDefault="00837FAD" w:rsidP="00837FAD">
      <w:pPr>
        <w:ind w:left="2160"/>
      </w:pPr>
      <w:r>
        <w:rPr>
          <w:noProof/>
        </w:rPr>
        <w:drawing>
          <wp:inline distT="0" distB="0" distL="0" distR="0">
            <wp:extent cx="2741550" cy="667385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12.24.35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667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FAD" w:rsidRPr="0034435B" w:rsidRDefault="00837FAD" w:rsidP="00837FAD">
      <w:pPr>
        <w:ind w:left="2160"/>
      </w:pPr>
    </w:p>
    <w:p w:rsidR="004122A8" w:rsidRDefault="004122A8" w:rsidP="004122A8">
      <w:pPr>
        <w:pStyle w:val="ListParagraph"/>
        <w:numPr>
          <w:ilvl w:val="0"/>
          <w:numId w:val="14"/>
        </w:numPr>
      </w:pPr>
      <w:proofErr w:type="spellStart"/>
      <w:r w:rsidRPr="0034435B">
        <w:t>Stapel</w:t>
      </w:r>
      <w:proofErr w:type="spellEnd"/>
    </w:p>
    <w:p w:rsidR="00837FAD" w:rsidRPr="00837FAD" w:rsidRDefault="00837FAD" w:rsidP="00837FAD">
      <w:pPr>
        <w:pStyle w:val="ListParagraph"/>
        <w:numPr>
          <w:ilvl w:val="0"/>
          <w:numId w:val="19"/>
        </w:numPr>
      </w:pPr>
      <w:r w:rsidRPr="00837FAD">
        <w:t>Modification of semantic differential - uses one pole rather than two opposite poles.</w:t>
      </w:r>
    </w:p>
    <w:p w:rsidR="00837FAD" w:rsidRPr="00837FAD" w:rsidRDefault="00837FAD" w:rsidP="00837FAD">
      <w:pPr>
        <w:pStyle w:val="ListParagraph"/>
        <w:numPr>
          <w:ilvl w:val="0"/>
          <w:numId w:val="19"/>
        </w:numPr>
      </w:pPr>
      <w:r w:rsidRPr="00837FAD">
        <w:t>Respondents select a numerical response category.</w:t>
      </w:r>
    </w:p>
    <w:p w:rsidR="00837FAD" w:rsidRPr="00837FAD" w:rsidRDefault="00837FAD" w:rsidP="00837FAD">
      <w:pPr>
        <w:pStyle w:val="ListParagraph"/>
        <w:numPr>
          <w:ilvl w:val="0"/>
          <w:numId w:val="19"/>
        </w:numPr>
      </w:pPr>
      <w:r w:rsidRPr="00837FAD">
        <w:t>Only need one adjective and provides extra variance with ten-point scale versus seven.</w:t>
      </w:r>
    </w:p>
    <w:p w:rsidR="00837FAD" w:rsidRPr="00837FAD" w:rsidRDefault="00837FAD" w:rsidP="00837FAD">
      <w:pPr>
        <w:pStyle w:val="ListParagraph"/>
        <w:numPr>
          <w:ilvl w:val="0"/>
          <w:numId w:val="19"/>
        </w:numPr>
      </w:pPr>
      <w:r w:rsidRPr="00837FAD">
        <w:t>Concern of phrasing of one adjective positively, negatively or neutrally limits its acceptance.</w:t>
      </w:r>
    </w:p>
    <w:p w:rsidR="00837FAD" w:rsidRPr="00837FAD" w:rsidRDefault="00837FAD" w:rsidP="00837FAD">
      <w:pPr>
        <w:pStyle w:val="ListParagraph"/>
        <w:ind w:left="1080"/>
        <w:jc w:val="center"/>
        <w:rPr>
          <w:rFonts w:ascii="Tahoma" w:hAnsi="Tahoma"/>
        </w:rPr>
      </w:pPr>
      <w:r>
        <w:t>-</w:t>
      </w:r>
      <w:r w:rsidRPr="00837FAD">
        <w:rPr>
          <w:rFonts w:ascii="Tahoma" w:hAnsi="Tahoma"/>
        </w:rPr>
        <w:t>1 -2 -3 -4 -5 TRUSTWORTHY +1 +2 +3 +4 +5</w:t>
      </w:r>
    </w:p>
    <w:p w:rsidR="004122A8" w:rsidRDefault="004122A8" w:rsidP="004122A8">
      <w:pPr>
        <w:pStyle w:val="ListParagraph"/>
        <w:numPr>
          <w:ilvl w:val="0"/>
          <w:numId w:val="14"/>
        </w:numPr>
      </w:pPr>
      <w:r w:rsidRPr="0034435B">
        <w:t>Graphic (Continuous) Rating</w:t>
      </w:r>
    </w:p>
    <w:p w:rsidR="00837FAD" w:rsidRPr="00837FAD" w:rsidRDefault="00837FAD" w:rsidP="00837FAD">
      <w:pPr>
        <w:pStyle w:val="ListParagraph"/>
        <w:numPr>
          <w:ilvl w:val="0"/>
          <w:numId w:val="20"/>
        </w:numPr>
      </w:pPr>
      <w:r w:rsidRPr="00837FAD">
        <w:t>Respondents indicate their rating of an attribute by placing a check at the appropriate point on a line that runs from one extreme of the attribute to the other.</w:t>
      </w:r>
    </w:p>
    <w:p w:rsidR="00837FAD" w:rsidRPr="0034435B" w:rsidRDefault="00837FAD" w:rsidP="00837FAD">
      <w:pPr>
        <w:pStyle w:val="ListParagraph"/>
        <w:ind w:left="2160"/>
      </w:pPr>
      <w:r>
        <w:rPr>
          <w:noProof/>
        </w:rPr>
        <w:drawing>
          <wp:inline distT="0" distB="0" distL="0" distR="0">
            <wp:extent cx="2743200" cy="597535"/>
            <wp:effectExtent l="0" t="0" r="0" b="1206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12.28.12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35B" w:rsidRPr="0034435B" w:rsidRDefault="0034435B">
      <w:pPr>
        <w:rPr>
          <w:u w:val="single"/>
        </w:rPr>
      </w:pPr>
      <w:r w:rsidRPr="0034435B">
        <w:rPr>
          <w:b/>
          <w:u w:val="single"/>
        </w:rPr>
        <w:t xml:space="preserve">Comparative Scales: </w:t>
      </w:r>
    </w:p>
    <w:p w:rsidR="0034435B" w:rsidRPr="0034435B" w:rsidRDefault="0034435B" w:rsidP="0034435B">
      <w:pPr>
        <w:pStyle w:val="ListParagraph"/>
        <w:numPr>
          <w:ilvl w:val="0"/>
          <w:numId w:val="12"/>
        </w:numPr>
      </w:pPr>
      <w:r w:rsidRPr="0034435B">
        <w:t>A scaling technique in which there is direct comparison of stimulus objects with one another.</w:t>
      </w:r>
    </w:p>
    <w:p w:rsidR="0034435B" w:rsidRPr="0034435B" w:rsidRDefault="0034435B" w:rsidP="0034435B">
      <w:pPr>
        <w:pStyle w:val="ListParagraph"/>
        <w:numPr>
          <w:ilvl w:val="0"/>
          <w:numId w:val="12"/>
        </w:numPr>
      </w:pPr>
      <w:r w:rsidRPr="0034435B">
        <w:t xml:space="preserve">Sometimes referred to as </w:t>
      </w:r>
      <w:r w:rsidRPr="0034435B">
        <w:rPr>
          <w:b/>
          <w:bCs/>
        </w:rPr>
        <w:t>non-metric</w:t>
      </w:r>
      <w:r w:rsidRPr="0034435B">
        <w:t xml:space="preserve"> scale.</w:t>
      </w:r>
    </w:p>
    <w:p w:rsidR="0034435B" w:rsidRPr="0034435B" w:rsidRDefault="0034435B" w:rsidP="0034435B">
      <w:pPr>
        <w:pStyle w:val="ListParagraph"/>
        <w:numPr>
          <w:ilvl w:val="0"/>
          <w:numId w:val="12"/>
        </w:numPr>
      </w:pPr>
      <w:r w:rsidRPr="0034435B">
        <w:t>Major strength is that small differences between objects can be detected due to a common reference.</w:t>
      </w:r>
    </w:p>
    <w:p w:rsidR="0034435B" w:rsidRPr="0034435B" w:rsidRDefault="0034435B" w:rsidP="0034435B">
      <w:pPr>
        <w:pStyle w:val="ListParagraph"/>
        <w:numPr>
          <w:ilvl w:val="0"/>
          <w:numId w:val="12"/>
        </w:numPr>
      </w:pPr>
      <w:r w:rsidRPr="0034435B">
        <w:t>Major limitation is that the scale has ordinal properties.</w:t>
      </w:r>
    </w:p>
    <w:p w:rsidR="0034435B" w:rsidRPr="0034435B" w:rsidRDefault="0034435B" w:rsidP="0034435B">
      <w:pPr>
        <w:pStyle w:val="ListParagraph"/>
        <w:numPr>
          <w:ilvl w:val="0"/>
          <w:numId w:val="12"/>
        </w:numPr>
      </w:pPr>
      <w:r w:rsidRPr="0034435B">
        <w:rPr>
          <w:b/>
          <w:bCs/>
        </w:rPr>
        <w:t>Examples</w:t>
      </w:r>
    </w:p>
    <w:p w:rsidR="0034435B" w:rsidRDefault="0034435B" w:rsidP="00837FAD">
      <w:pPr>
        <w:pStyle w:val="ListParagraph"/>
        <w:numPr>
          <w:ilvl w:val="0"/>
          <w:numId w:val="21"/>
        </w:numPr>
      </w:pPr>
      <w:r w:rsidRPr="0034435B">
        <w:t>Paired Comparison</w:t>
      </w:r>
      <w:r w:rsidR="00837FAD">
        <w:t xml:space="preserve"> (perceptual map)</w:t>
      </w:r>
    </w:p>
    <w:p w:rsidR="00837FAD" w:rsidRPr="00837FAD" w:rsidRDefault="00837FAD" w:rsidP="00837FAD">
      <w:pPr>
        <w:pStyle w:val="ListParagraph"/>
        <w:numPr>
          <w:ilvl w:val="0"/>
          <w:numId w:val="22"/>
        </w:numPr>
      </w:pPr>
      <w:r w:rsidRPr="00837FAD">
        <w:t>Brands to be rated are presented two at a time to assess similarity or preference.</w:t>
      </w:r>
    </w:p>
    <w:p w:rsidR="00837FAD" w:rsidRPr="00837FAD" w:rsidRDefault="00837FAD" w:rsidP="00837FAD">
      <w:pPr>
        <w:pStyle w:val="ListParagraph"/>
        <w:numPr>
          <w:ilvl w:val="0"/>
          <w:numId w:val="22"/>
        </w:numPr>
      </w:pPr>
      <w:r w:rsidRPr="00837FAD">
        <w:t>Each brand in the category is compared once to every other brand.</w:t>
      </w:r>
    </w:p>
    <w:p w:rsidR="00837FAD" w:rsidRPr="00837FAD" w:rsidRDefault="00837FAD" w:rsidP="00837FAD">
      <w:pPr>
        <w:pStyle w:val="ListParagraph"/>
        <w:numPr>
          <w:ilvl w:val="0"/>
          <w:numId w:val="22"/>
        </w:numPr>
      </w:pPr>
      <w:r w:rsidRPr="00837FAD">
        <w:t>Brands are rated on a given 10 points that are then divided between the two brands.</w:t>
      </w:r>
    </w:p>
    <w:p w:rsidR="00837FAD" w:rsidRPr="00837FAD" w:rsidRDefault="00837FAD" w:rsidP="00837FAD">
      <w:pPr>
        <w:pStyle w:val="ListParagraph"/>
        <w:numPr>
          <w:ilvl w:val="0"/>
          <w:numId w:val="22"/>
        </w:numPr>
      </w:pPr>
      <w:r w:rsidRPr="00837FAD">
        <w:t>Specialized software produce perceptual map to assist in positioning decisions.</w:t>
      </w:r>
    </w:p>
    <w:p w:rsidR="00837FAD" w:rsidRPr="0034435B" w:rsidRDefault="002424F8" w:rsidP="002424F8">
      <w:pPr>
        <w:pStyle w:val="ListParagraph"/>
        <w:ind w:left="2160"/>
      </w:pPr>
      <w:r>
        <w:rPr>
          <w:noProof/>
        </w:rPr>
        <w:drawing>
          <wp:inline distT="0" distB="0" distL="0" distR="0">
            <wp:extent cx="2743200" cy="96544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12.33.34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96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35B" w:rsidRDefault="0034435B" w:rsidP="00837FAD">
      <w:pPr>
        <w:pStyle w:val="ListParagraph"/>
        <w:numPr>
          <w:ilvl w:val="0"/>
          <w:numId w:val="21"/>
        </w:numPr>
      </w:pPr>
      <w:r w:rsidRPr="0034435B">
        <w:t>Constant Sum</w:t>
      </w:r>
    </w:p>
    <w:p w:rsidR="002424F8" w:rsidRPr="002424F8" w:rsidRDefault="002424F8" w:rsidP="002424F8">
      <w:pPr>
        <w:pStyle w:val="ListParagraph"/>
        <w:numPr>
          <w:ilvl w:val="0"/>
          <w:numId w:val="23"/>
        </w:numPr>
      </w:pPr>
      <w:r w:rsidRPr="002424F8">
        <w:t xml:space="preserve">Respondents allocate a fixed number of rating points among two or more attributes on some basis of importance or </w:t>
      </w:r>
      <w:proofErr w:type="spellStart"/>
      <w:r w:rsidRPr="002424F8">
        <w:t>favourability</w:t>
      </w:r>
      <w:proofErr w:type="spellEnd"/>
      <w:r w:rsidRPr="002424F8">
        <w:t>.</w:t>
      </w:r>
    </w:p>
    <w:p w:rsidR="002424F8" w:rsidRDefault="002424F8" w:rsidP="002424F8">
      <w:pPr>
        <w:pStyle w:val="ListParagraph"/>
        <w:numPr>
          <w:ilvl w:val="0"/>
          <w:numId w:val="23"/>
        </w:numPr>
      </w:pPr>
      <w:r>
        <w:t xml:space="preserve">Often sort cards, but can also me rating task </w:t>
      </w:r>
    </w:p>
    <w:p w:rsidR="002424F8" w:rsidRPr="0034435B" w:rsidRDefault="002424F8" w:rsidP="002424F8">
      <w:pPr>
        <w:pStyle w:val="ListParagraph"/>
        <w:ind w:left="3600"/>
      </w:pPr>
      <w:r>
        <w:rPr>
          <w:noProof/>
        </w:rPr>
        <w:drawing>
          <wp:inline distT="0" distB="0" distL="0" distR="0">
            <wp:extent cx="1028700" cy="71794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12.37.09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352" cy="71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35B" w:rsidRDefault="0034435B" w:rsidP="00837FAD">
      <w:pPr>
        <w:pStyle w:val="ListParagraph"/>
        <w:numPr>
          <w:ilvl w:val="0"/>
          <w:numId w:val="21"/>
        </w:numPr>
      </w:pPr>
      <w:r w:rsidRPr="0034435B">
        <w:t>Rank Order</w:t>
      </w:r>
    </w:p>
    <w:p w:rsidR="0034435B" w:rsidRDefault="002424F8" w:rsidP="0034435B">
      <w:pPr>
        <w:pStyle w:val="ListParagraph"/>
        <w:numPr>
          <w:ilvl w:val="0"/>
          <w:numId w:val="24"/>
        </w:numPr>
      </w:pPr>
      <w:r w:rsidRPr="002424F8">
        <w:t>Respondents are presented with several objects simultaneously and asked to order or rank them according to some criterion.</w:t>
      </w:r>
      <w:r>
        <w:t xml:space="preserve"> (</w:t>
      </w:r>
      <w:proofErr w:type="gramStart"/>
      <w:r>
        <w:t>ex</w:t>
      </w:r>
      <w:proofErr w:type="gramEnd"/>
      <w:r>
        <w:t>: 1-10 from most liked to least liked)</w:t>
      </w:r>
    </w:p>
    <w:p w:rsidR="002424F8" w:rsidRDefault="002424F8" w:rsidP="002424F8"/>
    <w:p w:rsidR="002424F8" w:rsidRPr="00E9777F" w:rsidRDefault="002424F8" w:rsidP="002424F8">
      <w:pPr>
        <w:rPr>
          <w:sz w:val="28"/>
          <w:szCs w:val="28"/>
        </w:rPr>
      </w:pPr>
      <w:r w:rsidRPr="00E9777F">
        <w:rPr>
          <w:b/>
          <w:bCs/>
          <w:sz w:val="28"/>
          <w:szCs w:val="28"/>
        </w:rPr>
        <w:t>Decisions to construct a scale</w:t>
      </w:r>
    </w:p>
    <w:p w:rsidR="002424F8" w:rsidRDefault="002424F8" w:rsidP="00E9777F">
      <w:pPr>
        <w:pStyle w:val="ListParagraph"/>
        <w:numPr>
          <w:ilvl w:val="0"/>
          <w:numId w:val="25"/>
        </w:numPr>
      </w:pPr>
      <w:r w:rsidRPr="002424F8">
        <w:t>Type of Scale</w:t>
      </w:r>
    </w:p>
    <w:p w:rsidR="00E9777F" w:rsidRDefault="00E9777F" w:rsidP="00E9777F">
      <w:pPr>
        <w:pStyle w:val="ListParagraph"/>
        <w:numPr>
          <w:ilvl w:val="1"/>
          <w:numId w:val="25"/>
        </w:numPr>
      </w:pPr>
      <w:r>
        <w:rPr>
          <w:b/>
        </w:rPr>
        <w:t xml:space="preserve">Monadic: </w:t>
      </w:r>
      <w:r>
        <w:t xml:space="preserve">asks respondents about single concept in isolation </w:t>
      </w:r>
    </w:p>
    <w:p w:rsidR="00E9777F" w:rsidRPr="002424F8" w:rsidRDefault="00E9777F" w:rsidP="00E9777F">
      <w:pPr>
        <w:pStyle w:val="ListParagraph"/>
        <w:numPr>
          <w:ilvl w:val="1"/>
          <w:numId w:val="25"/>
        </w:numPr>
      </w:pPr>
      <w:r>
        <w:rPr>
          <w:b/>
        </w:rPr>
        <w:t>Comparative Rating Scale:</w:t>
      </w:r>
      <w:r>
        <w:t xml:space="preserve"> rate concept in comparison with benchmark</w:t>
      </w:r>
    </w:p>
    <w:p w:rsidR="002424F8" w:rsidRPr="002424F8" w:rsidRDefault="002424F8" w:rsidP="00E9777F">
      <w:pPr>
        <w:pStyle w:val="ListParagraph"/>
        <w:numPr>
          <w:ilvl w:val="0"/>
          <w:numId w:val="25"/>
        </w:numPr>
      </w:pPr>
      <w:r w:rsidRPr="002424F8">
        <w:t>Number of Items in a Scale</w:t>
      </w:r>
    </w:p>
    <w:p w:rsidR="002424F8" w:rsidRDefault="002424F8" w:rsidP="00E9777F">
      <w:pPr>
        <w:pStyle w:val="ListParagraph"/>
        <w:numPr>
          <w:ilvl w:val="0"/>
          <w:numId w:val="25"/>
        </w:numPr>
      </w:pPr>
      <w:r w:rsidRPr="002424F8">
        <w:t xml:space="preserve">Number of Scale Categories </w:t>
      </w:r>
    </w:p>
    <w:p w:rsidR="00415E56" w:rsidRPr="002424F8" w:rsidRDefault="00415E56" w:rsidP="00415E56">
      <w:pPr>
        <w:pStyle w:val="ListParagraph"/>
        <w:numPr>
          <w:ilvl w:val="1"/>
          <w:numId w:val="25"/>
        </w:numPr>
      </w:pPr>
      <w:r>
        <w:t>Four, five, or seven response positions or categories? Or graphic scale with infinite amount?</w:t>
      </w:r>
    </w:p>
    <w:p w:rsidR="002424F8" w:rsidRDefault="002424F8" w:rsidP="00E9777F">
      <w:pPr>
        <w:pStyle w:val="ListParagraph"/>
        <w:numPr>
          <w:ilvl w:val="0"/>
          <w:numId w:val="25"/>
        </w:numPr>
      </w:pPr>
      <w:r w:rsidRPr="002424F8">
        <w:t>Balance of a Scale (even-odd)</w:t>
      </w:r>
    </w:p>
    <w:p w:rsidR="00E9777F" w:rsidRDefault="00E9777F" w:rsidP="00E9777F">
      <w:pPr>
        <w:pStyle w:val="ListParagraph"/>
        <w:numPr>
          <w:ilvl w:val="1"/>
          <w:numId w:val="25"/>
        </w:numPr>
      </w:pPr>
      <w:r>
        <w:rPr>
          <w:b/>
        </w:rPr>
        <w:t xml:space="preserve">Balanced: </w:t>
      </w:r>
      <w:r>
        <w:t xml:space="preserve">equal number of positive and negative categories; a neutral point or point of indifference is at the center </w:t>
      </w:r>
    </w:p>
    <w:p w:rsidR="00E9777F" w:rsidRPr="002424F8" w:rsidRDefault="00E9777F" w:rsidP="00E9777F">
      <w:pPr>
        <w:pStyle w:val="ListParagraph"/>
        <w:numPr>
          <w:ilvl w:val="1"/>
          <w:numId w:val="25"/>
        </w:numPr>
      </w:pPr>
      <w:r>
        <w:rPr>
          <w:b/>
        </w:rPr>
        <w:t>Unbalanced:</w:t>
      </w:r>
      <w:r>
        <w:t xml:space="preserve"> </w:t>
      </w:r>
    </w:p>
    <w:p w:rsidR="002424F8" w:rsidRDefault="002424F8" w:rsidP="00E9777F">
      <w:pPr>
        <w:pStyle w:val="ListParagraph"/>
        <w:numPr>
          <w:ilvl w:val="0"/>
          <w:numId w:val="25"/>
        </w:numPr>
      </w:pPr>
      <w:r w:rsidRPr="002424F8">
        <w:t>Types of Poles Used in the Scale</w:t>
      </w:r>
    </w:p>
    <w:p w:rsidR="002424F8" w:rsidRPr="002424F8" w:rsidRDefault="002424F8" w:rsidP="00E9777F">
      <w:pPr>
        <w:pStyle w:val="ListParagraph"/>
        <w:numPr>
          <w:ilvl w:val="0"/>
          <w:numId w:val="25"/>
        </w:numPr>
      </w:pPr>
      <w:r w:rsidRPr="002424F8">
        <w:t>Strength of the Anchors</w:t>
      </w:r>
    </w:p>
    <w:p w:rsidR="002424F8" w:rsidRDefault="002424F8" w:rsidP="00E9777F">
      <w:pPr>
        <w:pStyle w:val="ListParagraph"/>
        <w:numPr>
          <w:ilvl w:val="0"/>
          <w:numId w:val="25"/>
        </w:numPr>
      </w:pPr>
      <w:r w:rsidRPr="002424F8">
        <w:t>Labeling of the Categories</w:t>
      </w:r>
    </w:p>
    <w:p w:rsidR="00415E56" w:rsidRPr="002424F8" w:rsidRDefault="00415E56" w:rsidP="00415E56">
      <w:pPr>
        <w:pStyle w:val="ListParagraph"/>
        <w:numPr>
          <w:ilvl w:val="1"/>
          <w:numId w:val="25"/>
        </w:numPr>
      </w:pPr>
      <w:r>
        <w:t xml:space="preserve">Verbal? Numerical? Unlisted? </w:t>
      </w:r>
      <w:bookmarkStart w:id="0" w:name="_GoBack"/>
      <w:bookmarkEnd w:id="0"/>
    </w:p>
    <w:p w:rsidR="002424F8" w:rsidRPr="002424F8" w:rsidRDefault="002424F8" w:rsidP="00E9777F">
      <w:pPr>
        <w:pStyle w:val="ListParagraph"/>
        <w:numPr>
          <w:ilvl w:val="0"/>
          <w:numId w:val="25"/>
        </w:numPr>
      </w:pPr>
      <w:r w:rsidRPr="002424F8">
        <w:t>Reverse Scaling</w:t>
      </w:r>
    </w:p>
    <w:p w:rsidR="002424F8" w:rsidRPr="002424F8" w:rsidRDefault="002424F8" w:rsidP="00E9777F">
      <w:pPr>
        <w:pStyle w:val="ListParagraph"/>
        <w:numPr>
          <w:ilvl w:val="0"/>
          <w:numId w:val="25"/>
        </w:numPr>
      </w:pPr>
      <w:r w:rsidRPr="002424F8">
        <w:t>Including “Don’t Know” Response Category</w:t>
      </w:r>
    </w:p>
    <w:p w:rsidR="002424F8" w:rsidRPr="0034435B" w:rsidRDefault="002424F8" w:rsidP="002424F8"/>
    <w:p w:rsidR="0034435B" w:rsidRPr="0034435B" w:rsidRDefault="0034435B"/>
    <w:sectPr w:rsidR="0034435B" w:rsidRPr="0034435B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altName w:val="Times New Roman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4AF2"/>
    <w:multiLevelType w:val="hybridMultilevel"/>
    <w:tmpl w:val="D27C88F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0743DF"/>
    <w:multiLevelType w:val="hybridMultilevel"/>
    <w:tmpl w:val="FC165F5C"/>
    <w:lvl w:ilvl="0" w:tplc="BF7ED2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C116C9"/>
    <w:multiLevelType w:val="hybridMultilevel"/>
    <w:tmpl w:val="34C6040E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381660"/>
    <w:multiLevelType w:val="hybridMultilevel"/>
    <w:tmpl w:val="1B4A33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2F150DB"/>
    <w:multiLevelType w:val="hybridMultilevel"/>
    <w:tmpl w:val="F996B7C0"/>
    <w:lvl w:ilvl="0" w:tplc="BF7ED2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FD094E"/>
    <w:multiLevelType w:val="hybridMultilevel"/>
    <w:tmpl w:val="57667A36"/>
    <w:lvl w:ilvl="0" w:tplc="BF7ED2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43C701E"/>
    <w:multiLevelType w:val="hybridMultilevel"/>
    <w:tmpl w:val="E1949466"/>
    <w:lvl w:ilvl="0" w:tplc="BF7ED2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5F0258"/>
    <w:multiLevelType w:val="hybridMultilevel"/>
    <w:tmpl w:val="224064C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5883AAF"/>
    <w:multiLevelType w:val="hybridMultilevel"/>
    <w:tmpl w:val="158865C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7525185"/>
    <w:multiLevelType w:val="hybridMultilevel"/>
    <w:tmpl w:val="26B4205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93C3E83"/>
    <w:multiLevelType w:val="hybridMultilevel"/>
    <w:tmpl w:val="C8D645E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0A45D4D"/>
    <w:multiLevelType w:val="hybridMultilevel"/>
    <w:tmpl w:val="20CCB338"/>
    <w:lvl w:ilvl="0" w:tplc="BF7ED2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31F125C"/>
    <w:multiLevelType w:val="hybridMultilevel"/>
    <w:tmpl w:val="F368A7C8"/>
    <w:lvl w:ilvl="0" w:tplc="BF7ED2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89A50B1"/>
    <w:multiLevelType w:val="hybridMultilevel"/>
    <w:tmpl w:val="A698AA52"/>
    <w:lvl w:ilvl="0" w:tplc="BF7ED2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7656B24"/>
    <w:multiLevelType w:val="hybridMultilevel"/>
    <w:tmpl w:val="373A236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2B26C6A"/>
    <w:multiLevelType w:val="hybridMultilevel"/>
    <w:tmpl w:val="F504666C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F8141F"/>
    <w:multiLevelType w:val="hybridMultilevel"/>
    <w:tmpl w:val="5BB235E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A4C4EA8"/>
    <w:multiLevelType w:val="hybridMultilevel"/>
    <w:tmpl w:val="8384DF0E"/>
    <w:lvl w:ilvl="0" w:tplc="BF7ED2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27C71F1"/>
    <w:multiLevelType w:val="hybridMultilevel"/>
    <w:tmpl w:val="5776DB4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2DD7BF5"/>
    <w:multiLevelType w:val="hybridMultilevel"/>
    <w:tmpl w:val="5E6A918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A836D08"/>
    <w:multiLevelType w:val="hybridMultilevel"/>
    <w:tmpl w:val="1CDED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A85F76"/>
    <w:multiLevelType w:val="hybridMultilevel"/>
    <w:tmpl w:val="00E220DE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32C50"/>
    <w:multiLevelType w:val="hybridMultilevel"/>
    <w:tmpl w:val="8A787FC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7302BA3"/>
    <w:multiLevelType w:val="hybridMultilevel"/>
    <w:tmpl w:val="B4245C84"/>
    <w:lvl w:ilvl="0" w:tplc="BF7ED2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DCE2C96"/>
    <w:multiLevelType w:val="hybridMultilevel"/>
    <w:tmpl w:val="418E3D1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2"/>
  </w:num>
  <w:num w:numId="4">
    <w:abstractNumId w:val="2"/>
  </w:num>
  <w:num w:numId="5">
    <w:abstractNumId w:val="5"/>
  </w:num>
  <w:num w:numId="6">
    <w:abstractNumId w:val="21"/>
  </w:num>
  <w:num w:numId="7">
    <w:abstractNumId w:val="4"/>
  </w:num>
  <w:num w:numId="8">
    <w:abstractNumId w:val="10"/>
  </w:num>
  <w:num w:numId="9">
    <w:abstractNumId w:val="13"/>
  </w:num>
  <w:num w:numId="10">
    <w:abstractNumId w:val="23"/>
  </w:num>
  <w:num w:numId="11">
    <w:abstractNumId w:val="6"/>
  </w:num>
  <w:num w:numId="12">
    <w:abstractNumId w:val="17"/>
  </w:num>
  <w:num w:numId="13">
    <w:abstractNumId w:val="11"/>
  </w:num>
  <w:num w:numId="14">
    <w:abstractNumId w:val="16"/>
  </w:num>
  <w:num w:numId="15">
    <w:abstractNumId w:val="3"/>
  </w:num>
  <w:num w:numId="16">
    <w:abstractNumId w:val="7"/>
  </w:num>
  <w:num w:numId="17">
    <w:abstractNumId w:val="24"/>
  </w:num>
  <w:num w:numId="18">
    <w:abstractNumId w:val="8"/>
  </w:num>
  <w:num w:numId="19">
    <w:abstractNumId w:val="14"/>
  </w:num>
  <w:num w:numId="20">
    <w:abstractNumId w:val="0"/>
  </w:num>
  <w:num w:numId="21">
    <w:abstractNumId w:val="9"/>
  </w:num>
  <w:num w:numId="22">
    <w:abstractNumId w:val="22"/>
  </w:num>
  <w:num w:numId="23">
    <w:abstractNumId w:val="19"/>
  </w:num>
  <w:num w:numId="24">
    <w:abstractNumId w:val="1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7BC"/>
    <w:rsid w:val="002424F8"/>
    <w:rsid w:val="0034435B"/>
    <w:rsid w:val="004122A8"/>
    <w:rsid w:val="00415E56"/>
    <w:rsid w:val="00707CAB"/>
    <w:rsid w:val="00837FAD"/>
    <w:rsid w:val="00D657BC"/>
    <w:rsid w:val="00DC2CCF"/>
    <w:rsid w:val="00E9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57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22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2A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57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22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2A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935</Words>
  <Characters>5330</Characters>
  <Application>Microsoft Macintosh Word</Application>
  <DocSecurity>0</DocSecurity>
  <Lines>44</Lines>
  <Paragraphs>12</Paragraphs>
  <ScaleCrop>false</ScaleCrop>
  <Company/>
  <LinksUpToDate>false</LinksUpToDate>
  <CharactersWithSpaces>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2013-12-09T16:50:00Z</dcterms:created>
  <dcterms:modified xsi:type="dcterms:W3CDTF">2013-12-09T18:01:00Z</dcterms:modified>
</cp:coreProperties>
</file>