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8210E8" w:rsidP="0075765E">
      <w:pPr>
        <w:jc w:val="center"/>
        <w:rPr>
          <w:rFonts w:ascii="Times New Roman" w:hAnsi="Times New Roman" w:cs="Times New Roman"/>
          <w:b/>
          <w:sz w:val="28"/>
        </w:rPr>
      </w:pPr>
      <w:r>
        <w:rPr>
          <w:rFonts w:ascii="Times New Roman" w:hAnsi="Times New Roman" w:cs="Times New Roman"/>
          <w:b/>
          <w:sz w:val="28"/>
        </w:rPr>
        <w:t xml:space="preserve">Chapitre </w:t>
      </w:r>
      <w:r w:rsidR="001D433E">
        <w:rPr>
          <w:rFonts w:ascii="Times New Roman" w:hAnsi="Times New Roman" w:cs="Times New Roman"/>
          <w:b/>
          <w:sz w:val="28"/>
        </w:rPr>
        <w:t>12</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745F1B" w:rsidRDefault="00A640CB"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Pourquoi la fonction de contrôle a-t-elle de l’importance? (P.460)</w:t>
      </w:r>
    </w:p>
    <w:p w:rsidR="00E16E67" w:rsidRDefault="00E41A81" w:rsidP="00E16E67">
      <w:pPr>
        <w:pStyle w:val="ListParagraph"/>
        <w:rPr>
          <w:rFonts w:ascii="Times New Roman" w:hAnsi="Times New Roman" w:cs="Times New Roman"/>
          <w:sz w:val="24"/>
        </w:rPr>
      </w:pPr>
      <w:r>
        <w:rPr>
          <w:rFonts w:ascii="Times New Roman" w:hAnsi="Times New Roman" w:cs="Times New Roman"/>
          <w:sz w:val="24"/>
        </w:rPr>
        <w:t xml:space="preserve">La fonction de contrôle joue un rôle essentiel dans le processus de gestion parce qu’elle permet de garder les activités en main, c’est-à-dire de coordonner toutes les opérations de l’entreprise. En l’absence d’un contrôle, les opérations sont à la merci des événements. </w:t>
      </w:r>
    </w:p>
    <w:p w:rsidR="004B7E65" w:rsidRPr="00E41A81" w:rsidRDefault="004B7E65" w:rsidP="00E16E67">
      <w:pPr>
        <w:pStyle w:val="ListParagraph"/>
        <w:rPr>
          <w:rFonts w:ascii="Times New Roman" w:hAnsi="Times New Roman" w:cs="Times New Roman"/>
          <w:sz w:val="24"/>
        </w:rPr>
      </w:pPr>
    </w:p>
    <w:p w:rsidR="00A640CB" w:rsidRDefault="00A640CB"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Qui se charge du contrôle à l’intérieur d’une organisation? (P.463)</w:t>
      </w:r>
    </w:p>
    <w:p w:rsidR="00F1290A" w:rsidRDefault="001C2E9C" w:rsidP="00F1290A">
      <w:pPr>
        <w:pStyle w:val="ListParagraph"/>
        <w:rPr>
          <w:rFonts w:ascii="Times New Roman" w:hAnsi="Times New Roman" w:cs="Times New Roman"/>
          <w:sz w:val="24"/>
        </w:rPr>
      </w:pPr>
      <w:r>
        <w:rPr>
          <w:rFonts w:ascii="Times New Roman" w:hAnsi="Times New Roman" w:cs="Times New Roman"/>
          <w:sz w:val="24"/>
        </w:rPr>
        <w:t xml:space="preserve">A chacun des niveaux correspond un type particulier de contrôle. Les cadres de niveau supérieur s’occupent de la gouvernance et du contrôle stratégique (de grande étendue et à long terme), les cadres du niveau intermédiaire s’occupent du contrôle tactique (partiel et périodique) et les cadres du niveau inférieur s’occupent du contrôle opérationnel (unité/ individuel et à court terme). </w:t>
      </w:r>
    </w:p>
    <w:p w:rsidR="004B7E65" w:rsidRPr="00F1290A" w:rsidRDefault="004B7E65" w:rsidP="00F1290A">
      <w:pPr>
        <w:pStyle w:val="ListParagraph"/>
        <w:rPr>
          <w:rFonts w:ascii="Times New Roman" w:hAnsi="Times New Roman" w:cs="Times New Roman"/>
          <w:sz w:val="24"/>
        </w:rPr>
      </w:pPr>
    </w:p>
    <w:p w:rsidR="00A640CB" w:rsidRDefault="00A640CB"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Qu’entend-on par le terme « gouvernance »? (P.464)</w:t>
      </w:r>
    </w:p>
    <w:p w:rsidR="00910FAF" w:rsidRDefault="00910FAF" w:rsidP="00910FAF">
      <w:pPr>
        <w:pStyle w:val="ListParagraph"/>
        <w:rPr>
          <w:rFonts w:ascii="Times New Roman" w:hAnsi="Times New Roman" w:cs="Times New Roman"/>
          <w:sz w:val="24"/>
        </w:rPr>
      </w:pPr>
      <w:r>
        <w:rPr>
          <w:rFonts w:ascii="Times New Roman" w:hAnsi="Times New Roman" w:cs="Times New Roman"/>
          <w:sz w:val="24"/>
        </w:rPr>
        <w:t xml:space="preserve">La gouvernance </w:t>
      </w:r>
      <w:r w:rsidR="00C27DDE">
        <w:rPr>
          <w:rFonts w:ascii="Times New Roman" w:hAnsi="Times New Roman" w:cs="Times New Roman"/>
          <w:sz w:val="24"/>
        </w:rPr>
        <w:t>désigne</w:t>
      </w:r>
      <w:r>
        <w:rPr>
          <w:rFonts w:ascii="Times New Roman" w:hAnsi="Times New Roman" w:cs="Times New Roman"/>
          <w:sz w:val="24"/>
        </w:rPr>
        <w:t xml:space="preserve"> la </w:t>
      </w:r>
      <w:r w:rsidR="00C27DDE">
        <w:rPr>
          <w:rFonts w:ascii="Times New Roman" w:hAnsi="Times New Roman" w:cs="Times New Roman"/>
          <w:sz w:val="24"/>
        </w:rPr>
        <w:t>responsabilité</w:t>
      </w:r>
      <w:r>
        <w:rPr>
          <w:rFonts w:ascii="Times New Roman" w:hAnsi="Times New Roman" w:cs="Times New Roman"/>
          <w:sz w:val="24"/>
        </w:rPr>
        <w:t xml:space="preserve"> des membres du conseil d’administration (d’une entreprise commerciale, d’une </w:t>
      </w:r>
      <w:r w:rsidR="00C27DDE">
        <w:rPr>
          <w:rFonts w:ascii="Times New Roman" w:hAnsi="Times New Roman" w:cs="Times New Roman"/>
          <w:sz w:val="24"/>
        </w:rPr>
        <w:t>coopérative</w:t>
      </w:r>
      <w:r>
        <w:rPr>
          <w:rFonts w:ascii="Times New Roman" w:hAnsi="Times New Roman" w:cs="Times New Roman"/>
          <w:sz w:val="24"/>
        </w:rPr>
        <w:t xml:space="preserve">, d’une organisation sans but lucratif, d’une </w:t>
      </w:r>
      <w:r w:rsidR="00C27DDE">
        <w:rPr>
          <w:rFonts w:ascii="Times New Roman" w:hAnsi="Times New Roman" w:cs="Times New Roman"/>
          <w:sz w:val="24"/>
        </w:rPr>
        <w:t>société</w:t>
      </w:r>
      <w:r>
        <w:rPr>
          <w:rFonts w:ascii="Times New Roman" w:hAnsi="Times New Roman" w:cs="Times New Roman"/>
          <w:sz w:val="24"/>
        </w:rPr>
        <w:t xml:space="preserve"> de la Couronne ou d’une agence gouvernementale) envers leurs interlocuteurs (internes et externes) d’assurer la saine gestion de leur entreprise et de </w:t>
      </w:r>
      <w:r w:rsidR="00F93966">
        <w:rPr>
          <w:rFonts w:ascii="Times New Roman" w:hAnsi="Times New Roman" w:cs="Times New Roman"/>
          <w:sz w:val="24"/>
        </w:rPr>
        <w:t>protéger</w:t>
      </w:r>
      <w:r>
        <w:rPr>
          <w:rFonts w:ascii="Times New Roman" w:hAnsi="Times New Roman" w:cs="Times New Roman"/>
          <w:sz w:val="24"/>
        </w:rPr>
        <w:t xml:space="preserve"> les </w:t>
      </w:r>
      <w:r w:rsidR="00F93966">
        <w:rPr>
          <w:rFonts w:ascii="Times New Roman" w:hAnsi="Times New Roman" w:cs="Times New Roman"/>
          <w:sz w:val="24"/>
        </w:rPr>
        <w:t>intérêts</w:t>
      </w:r>
      <w:r>
        <w:rPr>
          <w:rFonts w:ascii="Times New Roman" w:hAnsi="Times New Roman" w:cs="Times New Roman"/>
          <w:sz w:val="24"/>
        </w:rPr>
        <w:t xml:space="preserve"> des actionnaires et du grand public en </w:t>
      </w:r>
      <w:r w:rsidR="00F93966">
        <w:rPr>
          <w:rFonts w:ascii="Times New Roman" w:hAnsi="Times New Roman" w:cs="Times New Roman"/>
          <w:sz w:val="24"/>
        </w:rPr>
        <w:t>général</w:t>
      </w:r>
      <w:r>
        <w:rPr>
          <w:rFonts w:ascii="Times New Roman" w:hAnsi="Times New Roman" w:cs="Times New Roman"/>
          <w:sz w:val="24"/>
        </w:rPr>
        <w:t xml:space="preserve">. </w:t>
      </w:r>
    </w:p>
    <w:p w:rsidR="004B7E65" w:rsidRPr="00910FAF" w:rsidRDefault="004B7E65" w:rsidP="00910FAF">
      <w:pPr>
        <w:pStyle w:val="ListParagraph"/>
        <w:rPr>
          <w:rFonts w:ascii="Times New Roman" w:hAnsi="Times New Roman" w:cs="Times New Roman"/>
          <w:sz w:val="24"/>
        </w:rPr>
      </w:pPr>
    </w:p>
    <w:p w:rsidR="00A640CB" w:rsidRDefault="00A640CB"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Faites la distinction entre le contrôle bureaucratique et contrôle organique. (P.468)</w:t>
      </w:r>
    </w:p>
    <w:p w:rsidR="00F93966" w:rsidRDefault="0092600F" w:rsidP="00F93966">
      <w:pPr>
        <w:pStyle w:val="ListParagraph"/>
        <w:rPr>
          <w:rFonts w:ascii="Times New Roman" w:hAnsi="Times New Roman" w:cs="Times New Roman"/>
          <w:sz w:val="24"/>
        </w:rPr>
      </w:pPr>
      <w:r>
        <w:rPr>
          <w:rFonts w:ascii="Times New Roman" w:hAnsi="Times New Roman" w:cs="Times New Roman"/>
          <w:sz w:val="24"/>
        </w:rPr>
        <w:t xml:space="preserve">Les gestionnaires qui exercent un contrôle bureaucratique (ou autocratique) ont recours à des règles et à des marches à suivre rigides, exercent leur autorité du haut vers le bas, formulent des instructions détaillées sur la manière d’exécuter le travail et mettent en place des méthodes visant à empêcher ou à corriger tout écart par rapport aux attentes. Le contrôle organique permet aux employés de se prendre en main. Une culture organisationnelle de type organique se caractérise par des définitions de tâches plus extensives et des mesures de contrôle conçues et mises en œuvre par l’employé. </w:t>
      </w:r>
    </w:p>
    <w:p w:rsidR="004B7E65" w:rsidRPr="00F93966" w:rsidRDefault="004B7E65" w:rsidP="00F93966">
      <w:pPr>
        <w:pStyle w:val="ListParagraph"/>
        <w:rPr>
          <w:rFonts w:ascii="Times New Roman" w:hAnsi="Times New Roman" w:cs="Times New Roman"/>
          <w:sz w:val="24"/>
        </w:rPr>
      </w:pPr>
    </w:p>
    <w:p w:rsidR="00A640CB" w:rsidRPr="007B31BF" w:rsidRDefault="00A640CB" w:rsidP="000B54B4">
      <w:pPr>
        <w:pStyle w:val="ListParagraph"/>
        <w:numPr>
          <w:ilvl w:val="0"/>
          <w:numId w:val="2"/>
        </w:numPr>
        <w:rPr>
          <w:rFonts w:ascii="Times New Roman" w:hAnsi="Times New Roman" w:cs="Times New Roman"/>
          <w:b/>
          <w:sz w:val="24"/>
          <w:highlight w:val="yellow"/>
        </w:rPr>
      </w:pPr>
      <w:r w:rsidRPr="007B31BF">
        <w:rPr>
          <w:rFonts w:ascii="Times New Roman" w:hAnsi="Times New Roman" w:cs="Times New Roman"/>
          <w:b/>
          <w:sz w:val="24"/>
          <w:highlight w:val="yellow"/>
        </w:rPr>
        <w:t>Pourquoi est-il nécessaire d’exercer un contrôle? (P.468)</w:t>
      </w:r>
    </w:p>
    <w:p w:rsidR="00340671" w:rsidRPr="007B31BF" w:rsidRDefault="00340671" w:rsidP="00340671">
      <w:pPr>
        <w:pStyle w:val="ListParagraph"/>
        <w:rPr>
          <w:rFonts w:ascii="Times New Roman" w:hAnsi="Times New Roman" w:cs="Times New Roman"/>
          <w:sz w:val="24"/>
          <w:highlight w:val="yellow"/>
        </w:rPr>
      </w:pPr>
      <w:r w:rsidRPr="007B31BF">
        <w:rPr>
          <w:rFonts w:ascii="Times New Roman" w:hAnsi="Times New Roman" w:cs="Times New Roman"/>
          <w:sz w:val="24"/>
          <w:highlight w:val="yellow"/>
        </w:rPr>
        <w:t xml:space="preserve">Voici les principales raisons qui rendent le contrôle nécessaire : </w:t>
      </w:r>
    </w:p>
    <w:p w:rsidR="00340671" w:rsidRPr="007B31BF" w:rsidRDefault="00340671" w:rsidP="00340671">
      <w:pPr>
        <w:pStyle w:val="ListParagraph"/>
        <w:numPr>
          <w:ilvl w:val="0"/>
          <w:numId w:val="30"/>
        </w:numPr>
        <w:rPr>
          <w:rFonts w:ascii="Times New Roman" w:hAnsi="Times New Roman" w:cs="Times New Roman"/>
          <w:sz w:val="24"/>
          <w:highlight w:val="yellow"/>
        </w:rPr>
      </w:pPr>
      <w:r w:rsidRPr="007B31BF">
        <w:rPr>
          <w:rFonts w:ascii="Times New Roman" w:hAnsi="Times New Roman" w:cs="Times New Roman"/>
          <w:sz w:val="24"/>
          <w:highlight w:val="yellow"/>
        </w:rPr>
        <w:t>Les organisations ont aujourd’hui des structures complexes.</w:t>
      </w:r>
    </w:p>
    <w:p w:rsidR="00340671" w:rsidRPr="007B31BF" w:rsidRDefault="00340671" w:rsidP="00340671">
      <w:pPr>
        <w:pStyle w:val="ListParagraph"/>
        <w:numPr>
          <w:ilvl w:val="0"/>
          <w:numId w:val="30"/>
        </w:numPr>
        <w:rPr>
          <w:rFonts w:ascii="Times New Roman" w:hAnsi="Times New Roman" w:cs="Times New Roman"/>
          <w:sz w:val="24"/>
          <w:highlight w:val="yellow"/>
        </w:rPr>
      </w:pPr>
      <w:r w:rsidRPr="007B31BF">
        <w:rPr>
          <w:rFonts w:ascii="Times New Roman" w:hAnsi="Times New Roman" w:cs="Times New Roman"/>
          <w:sz w:val="24"/>
          <w:highlight w:val="yellow"/>
        </w:rPr>
        <w:t>Les gestionnaires doivent composer avec des éléments incertains.</w:t>
      </w:r>
    </w:p>
    <w:p w:rsidR="00340671" w:rsidRPr="007B31BF" w:rsidRDefault="00340671" w:rsidP="00340671">
      <w:pPr>
        <w:pStyle w:val="ListParagraph"/>
        <w:numPr>
          <w:ilvl w:val="0"/>
          <w:numId w:val="30"/>
        </w:numPr>
        <w:rPr>
          <w:rFonts w:ascii="Times New Roman" w:hAnsi="Times New Roman" w:cs="Times New Roman"/>
          <w:sz w:val="24"/>
          <w:highlight w:val="yellow"/>
        </w:rPr>
      </w:pPr>
      <w:r w:rsidRPr="007B31BF">
        <w:rPr>
          <w:rFonts w:ascii="Times New Roman" w:hAnsi="Times New Roman" w:cs="Times New Roman"/>
          <w:sz w:val="24"/>
          <w:highlight w:val="yellow"/>
        </w:rPr>
        <w:t>On délègue plus d’autorité à la base.</w:t>
      </w:r>
    </w:p>
    <w:p w:rsidR="00340671" w:rsidRPr="007B31BF" w:rsidRDefault="00340671" w:rsidP="00340671">
      <w:pPr>
        <w:pStyle w:val="ListParagraph"/>
        <w:numPr>
          <w:ilvl w:val="0"/>
          <w:numId w:val="30"/>
        </w:numPr>
        <w:rPr>
          <w:rFonts w:ascii="Times New Roman" w:hAnsi="Times New Roman" w:cs="Times New Roman"/>
          <w:sz w:val="24"/>
          <w:highlight w:val="yellow"/>
        </w:rPr>
      </w:pPr>
      <w:r w:rsidRPr="007B31BF">
        <w:rPr>
          <w:rFonts w:ascii="Times New Roman" w:hAnsi="Times New Roman" w:cs="Times New Roman"/>
          <w:sz w:val="24"/>
          <w:highlight w:val="yellow"/>
        </w:rPr>
        <w:t>L’élément humain se heurte à certaines limites.</w:t>
      </w:r>
    </w:p>
    <w:p w:rsidR="00340671" w:rsidRPr="007B31BF" w:rsidRDefault="00340671" w:rsidP="00340671">
      <w:pPr>
        <w:pStyle w:val="ListParagraph"/>
        <w:numPr>
          <w:ilvl w:val="0"/>
          <w:numId w:val="30"/>
        </w:numPr>
        <w:rPr>
          <w:rFonts w:ascii="Times New Roman" w:hAnsi="Times New Roman" w:cs="Times New Roman"/>
          <w:sz w:val="24"/>
          <w:highlight w:val="yellow"/>
        </w:rPr>
      </w:pPr>
      <w:r w:rsidRPr="007B31BF">
        <w:rPr>
          <w:rFonts w:ascii="Times New Roman" w:hAnsi="Times New Roman" w:cs="Times New Roman"/>
          <w:sz w:val="24"/>
          <w:highlight w:val="yellow"/>
        </w:rPr>
        <w:t>Il faut protéger les ressources de l’organisation.</w:t>
      </w:r>
    </w:p>
    <w:p w:rsidR="00340671" w:rsidRPr="007B31BF" w:rsidRDefault="00340671" w:rsidP="00340671">
      <w:pPr>
        <w:pStyle w:val="ListParagraph"/>
        <w:numPr>
          <w:ilvl w:val="0"/>
          <w:numId w:val="30"/>
        </w:numPr>
        <w:rPr>
          <w:rFonts w:ascii="Times New Roman" w:hAnsi="Times New Roman" w:cs="Times New Roman"/>
          <w:sz w:val="24"/>
          <w:highlight w:val="yellow"/>
        </w:rPr>
      </w:pPr>
      <w:r w:rsidRPr="007B31BF">
        <w:rPr>
          <w:rFonts w:ascii="Times New Roman" w:hAnsi="Times New Roman" w:cs="Times New Roman"/>
          <w:sz w:val="24"/>
          <w:highlight w:val="yellow"/>
        </w:rPr>
        <w:t>Il convient d’uniformiser la qualité des produits et des services offerts.</w:t>
      </w:r>
    </w:p>
    <w:p w:rsidR="00340671" w:rsidRPr="007B31BF" w:rsidRDefault="00340671" w:rsidP="00340671">
      <w:pPr>
        <w:pStyle w:val="ListParagraph"/>
        <w:numPr>
          <w:ilvl w:val="0"/>
          <w:numId w:val="30"/>
        </w:numPr>
        <w:rPr>
          <w:rFonts w:ascii="Times New Roman" w:hAnsi="Times New Roman" w:cs="Times New Roman"/>
          <w:sz w:val="24"/>
          <w:highlight w:val="yellow"/>
        </w:rPr>
      </w:pPr>
      <w:r w:rsidRPr="007B31BF">
        <w:rPr>
          <w:rFonts w:ascii="Times New Roman" w:hAnsi="Times New Roman" w:cs="Times New Roman"/>
          <w:sz w:val="24"/>
          <w:highlight w:val="yellow"/>
        </w:rPr>
        <w:t>Les organisations veulent établir un lien entre le rendement et les normes.</w:t>
      </w:r>
    </w:p>
    <w:p w:rsidR="00340671" w:rsidRPr="007B31BF" w:rsidRDefault="00340671" w:rsidP="00340671">
      <w:pPr>
        <w:pStyle w:val="ListParagraph"/>
        <w:numPr>
          <w:ilvl w:val="0"/>
          <w:numId w:val="30"/>
        </w:numPr>
        <w:rPr>
          <w:rFonts w:ascii="Times New Roman" w:hAnsi="Times New Roman" w:cs="Times New Roman"/>
          <w:sz w:val="24"/>
          <w:highlight w:val="yellow"/>
        </w:rPr>
      </w:pPr>
      <w:r w:rsidRPr="007B31BF">
        <w:rPr>
          <w:rFonts w:ascii="Times New Roman" w:hAnsi="Times New Roman" w:cs="Times New Roman"/>
          <w:sz w:val="24"/>
          <w:highlight w:val="yellow"/>
        </w:rPr>
        <w:t>On doit motiver les employés.</w:t>
      </w:r>
    </w:p>
    <w:p w:rsidR="00340671" w:rsidRPr="007B31BF" w:rsidRDefault="00340671" w:rsidP="00340671">
      <w:pPr>
        <w:pStyle w:val="ListParagraph"/>
        <w:numPr>
          <w:ilvl w:val="0"/>
          <w:numId w:val="30"/>
        </w:numPr>
        <w:rPr>
          <w:rFonts w:ascii="Times New Roman" w:hAnsi="Times New Roman" w:cs="Times New Roman"/>
          <w:sz w:val="24"/>
          <w:highlight w:val="yellow"/>
        </w:rPr>
      </w:pPr>
      <w:r w:rsidRPr="007B31BF">
        <w:rPr>
          <w:rFonts w:ascii="Times New Roman" w:hAnsi="Times New Roman" w:cs="Times New Roman"/>
          <w:sz w:val="24"/>
          <w:highlight w:val="yellow"/>
        </w:rPr>
        <w:t xml:space="preserve">On doit s’assurer que chacun prend ses responsabilités et assume son obligation de rendre des comptes.  </w:t>
      </w:r>
    </w:p>
    <w:p w:rsidR="00A640CB" w:rsidRPr="007B31BF" w:rsidRDefault="00A640CB" w:rsidP="000B54B4">
      <w:pPr>
        <w:pStyle w:val="ListParagraph"/>
        <w:numPr>
          <w:ilvl w:val="0"/>
          <w:numId w:val="2"/>
        </w:numPr>
        <w:rPr>
          <w:rFonts w:ascii="Times New Roman" w:hAnsi="Times New Roman" w:cs="Times New Roman"/>
          <w:b/>
          <w:sz w:val="24"/>
          <w:highlight w:val="yellow"/>
        </w:rPr>
      </w:pPr>
      <w:r w:rsidRPr="007B31BF">
        <w:rPr>
          <w:rFonts w:ascii="Times New Roman" w:hAnsi="Times New Roman" w:cs="Times New Roman"/>
          <w:b/>
          <w:sz w:val="24"/>
          <w:highlight w:val="yellow"/>
        </w:rPr>
        <w:lastRenderedPageBreak/>
        <w:t>Quels éléments prendriez-vous en considération au moment d’établir un système de contrôle dans une organisation? (P.471)</w:t>
      </w:r>
    </w:p>
    <w:p w:rsidR="00CD0255" w:rsidRPr="007B31BF" w:rsidRDefault="00CD0255" w:rsidP="00CD0255">
      <w:pPr>
        <w:pStyle w:val="ListParagraph"/>
        <w:numPr>
          <w:ilvl w:val="0"/>
          <w:numId w:val="31"/>
        </w:numPr>
        <w:rPr>
          <w:rFonts w:ascii="Times New Roman" w:hAnsi="Times New Roman" w:cs="Times New Roman"/>
          <w:sz w:val="24"/>
          <w:highlight w:val="yellow"/>
        </w:rPr>
      </w:pPr>
      <w:r w:rsidRPr="007B31BF">
        <w:rPr>
          <w:rFonts w:ascii="Times New Roman" w:hAnsi="Times New Roman" w:cs="Times New Roman"/>
          <w:sz w:val="24"/>
          <w:highlight w:val="yellow"/>
        </w:rPr>
        <w:t>Le choix de critères appropriés</w:t>
      </w:r>
    </w:p>
    <w:p w:rsidR="00CD0255" w:rsidRPr="007B31BF" w:rsidRDefault="00CD0255" w:rsidP="00CD0255">
      <w:pPr>
        <w:pStyle w:val="ListParagraph"/>
        <w:numPr>
          <w:ilvl w:val="0"/>
          <w:numId w:val="31"/>
        </w:numPr>
        <w:rPr>
          <w:rFonts w:ascii="Times New Roman" w:hAnsi="Times New Roman" w:cs="Times New Roman"/>
          <w:sz w:val="24"/>
          <w:highlight w:val="yellow"/>
        </w:rPr>
      </w:pPr>
      <w:r w:rsidRPr="007B31BF">
        <w:rPr>
          <w:rFonts w:ascii="Times New Roman" w:hAnsi="Times New Roman" w:cs="Times New Roman"/>
          <w:sz w:val="24"/>
          <w:highlight w:val="yellow"/>
        </w:rPr>
        <w:t>Le nombre de critères à utiliser</w:t>
      </w:r>
    </w:p>
    <w:p w:rsidR="00CD0255" w:rsidRPr="007B31BF" w:rsidRDefault="00CD0255" w:rsidP="00CD0255">
      <w:pPr>
        <w:pStyle w:val="ListParagraph"/>
        <w:numPr>
          <w:ilvl w:val="0"/>
          <w:numId w:val="31"/>
        </w:numPr>
        <w:rPr>
          <w:rFonts w:ascii="Times New Roman" w:hAnsi="Times New Roman" w:cs="Times New Roman"/>
          <w:sz w:val="24"/>
          <w:highlight w:val="yellow"/>
        </w:rPr>
      </w:pPr>
      <w:r w:rsidRPr="007B31BF">
        <w:rPr>
          <w:rFonts w:ascii="Times New Roman" w:hAnsi="Times New Roman" w:cs="Times New Roman"/>
          <w:sz w:val="24"/>
          <w:highlight w:val="yellow"/>
        </w:rPr>
        <w:t>La participation des employés au choix des critères d’évaluation et des normes de rendement</w:t>
      </w:r>
    </w:p>
    <w:p w:rsidR="00CD0255" w:rsidRPr="007B31BF" w:rsidRDefault="00CD0255" w:rsidP="00CD0255">
      <w:pPr>
        <w:pStyle w:val="ListParagraph"/>
        <w:numPr>
          <w:ilvl w:val="0"/>
          <w:numId w:val="31"/>
        </w:numPr>
        <w:rPr>
          <w:rFonts w:ascii="Times New Roman" w:hAnsi="Times New Roman" w:cs="Times New Roman"/>
          <w:sz w:val="24"/>
          <w:highlight w:val="yellow"/>
        </w:rPr>
      </w:pPr>
      <w:r w:rsidRPr="007B31BF">
        <w:rPr>
          <w:rFonts w:ascii="Times New Roman" w:hAnsi="Times New Roman" w:cs="Times New Roman"/>
          <w:sz w:val="24"/>
          <w:highlight w:val="yellow"/>
        </w:rPr>
        <w:t>L’application à chaque unité organisationnelle de critères qui lui conviennent</w:t>
      </w:r>
    </w:p>
    <w:p w:rsidR="00CD0255" w:rsidRPr="007B31BF" w:rsidRDefault="00CD0255" w:rsidP="00CD0255">
      <w:pPr>
        <w:pStyle w:val="ListParagraph"/>
        <w:numPr>
          <w:ilvl w:val="0"/>
          <w:numId w:val="31"/>
        </w:numPr>
        <w:rPr>
          <w:rFonts w:ascii="Times New Roman" w:hAnsi="Times New Roman" w:cs="Times New Roman"/>
          <w:sz w:val="24"/>
          <w:highlight w:val="yellow"/>
        </w:rPr>
      </w:pPr>
      <w:r w:rsidRPr="007B31BF">
        <w:rPr>
          <w:rFonts w:ascii="Times New Roman" w:hAnsi="Times New Roman" w:cs="Times New Roman"/>
          <w:sz w:val="24"/>
          <w:highlight w:val="yellow"/>
        </w:rPr>
        <w:t>La fréquence des évaluations</w:t>
      </w:r>
    </w:p>
    <w:p w:rsidR="00CD0255" w:rsidRPr="007B31BF" w:rsidRDefault="00CD0255" w:rsidP="00CD0255">
      <w:pPr>
        <w:pStyle w:val="ListParagraph"/>
        <w:numPr>
          <w:ilvl w:val="0"/>
          <w:numId w:val="31"/>
        </w:numPr>
        <w:rPr>
          <w:rFonts w:ascii="Times New Roman" w:hAnsi="Times New Roman" w:cs="Times New Roman"/>
          <w:sz w:val="24"/>
          <w:highlight w:val="yellow"/>
        </w:rPr>
      </w:pPr>
      <w:r w:rsidRPr="007B31BF">
        <w:rPr>
          <w:rFonts w:ascii="Times New Roman" w:hAnsi="Times New Roman" w:cs="Times New Roman"/>
          <w:sz w:val="24"/>
          <w:highlight w:val="yellow"/>
        </w:rPr>
        <w:t xml:space="preserve">Le besoin d’informer les employés des résultats obtenus </w:t>
      </w:r>
    </w:p>
    <w:p w:rsidR="004B7E65" w:rsidRPr="007B31BF" w:rsidRDefault="004B7E65" w:rsidP="004B7E65">
      <w:pPr>
        <w:pStyle w:val="ListParagraph"/>
        <w:ind w:left="1080"/>
        <w:rPr>
          <w:rFonts w:ascii="Times New Roman" w:hAnsi="Times New Roman" w:cs="Times New Roman"/>
          <w:sz w:val="24"/>
          <w:highlight w:val="yellow"/>
        </w:rPr>
      </w:pPr>
    </w:p>
    <w:p w:rsidR="00A640CB" w:rsidRPr="007B31BF" w:rsidRDefault="00A640CB" w:rsidP="000B54B4">
      <w:pPr>
        <w:pStyle w:val="ListParagraph"/>
        <w:numPr>
          <w:ilvl w:val="0"/>
          <w:numId w:val="2"/>
        </w:numPr>
        <w:rPr>
          <w:rFonts w:ascii="Times New Roman" w:hAnsi="Times New Roman" w:cs="Times New Roman"/>
          <w:b/>
          <w:sz w:val="24"/>
          <w:highlight w:val="yellow"/>
        </w:rPr>
      </w:pPr>
      <w:r w:rsidRPr="007B31BF">
        <w:rPr>
          <w:rFonts w:ascii="Times New Roman" w:hAnsi="Times New Roman" w:cs="Times New Roman"/>
          <w:b/>
          <w:sz w:val="24"/>
          <w:highlight w:val="yellow"/>
        </w:rPr>
        <w:t>Décrivez les différentes étapes du processus de contrôle. (P.472)</w:t>
      </w:r>
    </w:p>
    <w:p w:rsidR="00821C67" w:rsidRPr="007B31BF" w:rsidRDefault="00821C67" w:rsidP="00821C67">
      <w:pPr>
        <w:pStyle w:val="ListParagraph"/>
        <w:numPr>
          <w:ilvl w:val="0"/>
          <w:numId w:val="32"/>
        </w:numPr>
        <w:rPr>
          <w:rFonts w:ascii="Times New Roman" w:hAnsi="Times New Roman" w:cs="Times New Roman"/>
          <w:sz w:val="24"/>
          <w:highlight w:val="yellow"/>
        </w:rPr>
      </w:pPr>
      <w:r w:rsidRPr="007B31BF">
        <w:rPr>
          <w:rFonts w:ascii="Times New Roman" w:hAnsi="Times New Roman" w:cs="Times New Roman"/>
          <w:sz w:val="24"/>
          <w:highlight w:val="yellow"/>
        </w:rPr>
        <w:t>L’élaboration du sous-système</w:t>
      </w:r>
    </w:p>
    <w:p w:rsidR="00821C67" w:rsidRPr="007B31BF" w:rsidRDefault="00821C67" w:rsidP="00821C67">
      <w:pPr>
        <w:pStyle w:val="ListParagraph"/>
        <w:numPr>
          <w:ilvl w:val="0"/>
          <w:numId w:val="32"/>
        </w:numPr>
        <w:rPr>
          <w:rFonts w:ascii="Times New Roman" w:hAnsi="Times New Roman" w:cs="Times New Roman"/>
          <w:sz w:val="24"/>
          <w:highlight w:val="yellow"/>
        </w:rPr>
      </w:pPr>
      <w:r w:rsidRPr="007B31BF">
        <w:rPr>
          <w:rFonts w:ascii="Times New Roman" w:hAnsi="Times New Roman" w:cs="Times New Roman"/>
          <w:sz w:val="24"/>
          <w:highlight w:val="yellow"/>
        </w:rPr>
        <w:t>Choix des critères d’évaluation du rendement (Comment peut-on le mieux évaluer le rendement de chaque unité organisationnelle?)</w:t>
      </w:r>
    </w:p>
    <w:p w:rsidR="00821C67" w:rsidRPr="007B31BF" w:rsidRDefault="00821C67" w:rsidP="00821C67">
      <w:pPr>
        <w:pStyle w:val="ListParagraph"/>
        <w:numPr>
          <w:ilvl w:val="0"/>
          <w:numId w:val="32"/>
        </w:numPr>
        <w:rPr>
          <w:rFonts w:ascii="Times New Roman" w:hAnsi="Times New Roman" w:cs="Times New Roman"/>
          <w:sz w:val="24"/>
          <w:highlight w:val="yellow"/>
        </w:rPr>
      </w:pPr>
      <w:r w:rsidRPr="007B31BF">
        <w:rPr>
          <w:rFonts w:ascii="Times New Roman" w:hAnsi="Times New Roman" w:cs="Times New Roman"/>
          <w:sz w:val="24"/>
          <w:highlight w:val="yellow"/>
        </w:rPr>
        <w:t>Établissement des normes de rendement (Quelles normes devrait-on adopter pour l’exercice financier?)</w:t>
      </w:r>
    </w:p>
    <w:p w:rsidR="00821C67" w:rsidRPr="007B31BF" w:rsidRDefault="00821C67" w:rsidP="00821C67">
      <w:pPr>
        <w:pStyle w:val="ListParagraph"/>
        <w:numPr>
          <w:ilvl w:val="0"/>
          <w:numId w:val="32"/>
        </w:numPr>
        <w:rPr>
          <w:rFonts w:ascii="Times New Roman" w:hAnsi="Times New Roman" w:cs="Times New Roman"/>
          <w:sz w:val="24"/>
          <w:highlight w:val="yellow"/>
        </w:rPr>
      </w:pPr>
      <w:r w:rsidRPr="007B31BF">
        <w:rPr>
          <w:rFonts w:ascii="Times New Roman" w:hAnsi="Times New Roman" w:cs="Times New Roman"/>
          <w:sz w:val="24"/>
          <w:highlight w:val="yellow"/>
        </w:rPr>
        <w:t>Évaluation du rendement (L’unité répond-elle aux attentes?)</w:t>
      </w:r>
    </w:p>
    <w:p w:rsidR="00821C67" w:rsidRPr="007B31BF" w:rsidRDefault="00821C67" w:rsidP="00821C67">
      <w:pPr>
        <w:pStyle w:val="ListParagraph"/>
        <w:numPr>
          <w:ilvl w:val="0"/>
          <w:numId w:val="32"/>
        </w:numPr>
        <w:rPr>
          <w:rFonts w:ascii="Times New Roman" w:hAnsi="Times New Roman" w:cs="Times New Roman"/>
          <w:sz w:val="24"/>
          <w:highlight w:val="yellow"/>
        </w:rPr>
      </w:pPr>
      <w:r w:rsidRPr="007B31BF">
        <w:rPr>
          <w:rFonts w:ascii="Times New Roman" w:hAnsi="Times New Roman" w:cs="Times New Roman"/>
          <w:sz w:val="24"/>
          <w:highlight w:val="yellow"/>
        </w:rPr>
        <w:t xml:space="preserve">Analyse des </w:t>
      </w:r>
      <w:r w:rsidR="008B4989" w:rsidRPr="007B31BF">
        <w:rPr>
          <w:rFonts w:ascii="Times New Roman" w:hAnsi="Times New Roman" w:cs="Times New Roman"/>
          <w:sz w:val="24"/>
          <w:highlight w:val="yellow"/>
        </w:rPr>
        <w:t>écarts (Pourquoi y a-t-il un écart dans le rendement?)</w:t>
      </w:r>
    </w:p>
    <w:p w:rsidR="00821C67" w:rsidRPr="007B31BF" w:rsidRDefault="00821C67" w:rsidP="00821C67">
      <w:pPr>
        <w:pStyle w:val="ListParagraph"/>
        <w:numPr>
          <w:ilvl w:val="0"/>
          <w:numId w:val="32"/>
        </w:numPr>
        <w:rPr>
          <w:rFonts w:ascii="Times New Roman" w:hAnsi="Times New Roman" w:cs="Times New Roman"/>
          <w:sz w:val="24"/>
          <w:highlight w:val="yellow"/>
        </w:rPr>
      </w:pPr>
      <w:r w:rsidRPr="007B31BF">
        <w:rPr>
          <w:rFonts w:ascii="Times New Roman" w:hAnsi="Times New Roman" w:cs="Times New Roman"/>
          <w:sz w:val="24"/>
          <w:highlight w:val="yellow"/>
        </w:rPr>
        <w:t xml:space="preserve">Application des mesures de redressement </w:t>
      </w:r>
      <w:r w:rsidR="008B4989" w:rsidRPr="007B31BF">
        <w:rPr>
          <w:rFonts w:ascii="Times New Roman" w:hAnsi="Times New Roman" w:cs="Times New Roman"/>
          <w:sz w:val="24"/>
          <w:highlight w:val="yellow"/>
        </w:rPr>
        <w:t xml:space="preserve">(Que va-t-on faire pour remédier à la </w:t>
      </w:r>
      <w:r w:rsidR="004B7E65" w:rsidRPr="007B31BF">
        <w:rPr>
          <w:rFonts w:ascii="Times New Roman" w:hAnsi="Times New Roman" w:cs="Times New Roman"/>
          <w:sz w:val="24"/>
          <w:highlight w:val="yellow"/>
        </w:rPr>
        <w:t>situation?)</w:t>
      </w:r>
    </w:p>
    <w:p w:rsidR="004B7E65" w:rsidRPr="00821C67" w:rsidRDefault="004B7E65" w:rsidP="004B7E65">
      <w:pPr>
        <w:pStyle w:val="ListParagraph"/>
        <w:ind w:left="1080"/>
        <w:rPr>
          <w:rFonts w:ascii="Times New Roman" w:hAnsi="Times New Roman" w:cs="Times New Roman"/>
          <w:sz w:val="24"/>
        </w:rPr>
      </w:pPr>
    </w:p>
    <w:p w:rsidR="00A640CB" w:rsidRDefault="00A640CB"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En quoi un critère d’évaluation du rendement diffère-t-il d’une norme de rendement? (P.473)</w:t>
      </w:r>
    </w:p>
    <w:p w:rsidR="002B3692" w:rsidRDefault="002B3692" w:rsidP="002B3692">
      <w:pPr>
        <w:pStyle w:val="ListParagraph"/>
        <w:rPr>
          <w:rFonts w:ascii="Times New Roman" w:hAnsi="Times New Roman" w:cs="Times New Roman"/>
          <w:sz w:val="24"/>
        </w:rPr>
      </w:pPr>
      <w:r>
        <w:rPr>
          <w:rFonts w:ascii="Times New Roman" w:hAnsi="Times New Roman" w:cs="Times New Roman"/>
          <w:sz w:val="24"/>
        </w:rPr>
        <w:t xml:space="preserve">Un critère d’évaluation du rendement est un élément servant de base à l’évaluation du rendement et de l’efficacité des différentes unités organisationnelles. Une norme de rendement est une valeur de référence utilisée comme critère d’évaluation du rendement. </w:t>
      </w:r>
    </w:p>
    <w:p w:rsidR="004B7E65" w:rsidRPr="002B3692" w:rsidRDefault="004B7E65" w:rsidP="002B3692">
      <w:pPr>
        <w:pStyle w:val="ListParagraph"/>
        <w:rPr>
          <w:rFonts w:ascii="Times New Roman" w:hAnsi="Times New Roman" w:cs="Times New Roman"/>
          <w:sz w:val="24"/>
        </w:rPr>
      </w:pPr>
    </w:p>
    <w:p w:rsidR="00A640CB" w:rsidRPr="007B31BF" w:rsidRDefault="00A640CB" w:rsidP="000B54B4">
      <w:pPr>
        <w:pStyle w:val="ListParagraph"/>
        <w:numPr>
          <w:ilvl w:val="0"/>
          <w:numId w:val="2"/>
        </w:numPr>
        <w:rPr>
          <w:rFonts w:ascii="Times New Roman" w:hAnsi="Times New Roman" w:cs="Times New Roman"/>
          <w:b/>
          <w:sz w:val="24"/>
          <w:highlight w:val="yellow"/>
        </w:rPr>
      </w:pPr>
      <w:r w:rsidRPr="007B31BF">
        <w:rPr>
          <w:rFonts w:ascii="Times New Roman" w:hAnsi="Times New Roman" w:cs="Times New Roman"/>
          <w:b/>
          <w:sz w:val="24"/>
          <w:highlight w:val="yellow"/>
        </w:rPr>
        <w:t>Expliquez pourquoi il importe d’adopter des normes de rendement. (P.474)</w:t>
      </w:r>
    </w:p>
    <w:p w:rsidR="009A188C" w:rsidRPr="007B31BF" w:rsidRDefault="00B1777A" w:rsidP="009A188C">
      <w:pPr>
        <w:pStyle w:val="ListParagraph"/>
        <w:rPr>
          <w:rFonts w:ascii="Times New Roman" w:hAnsi="Times New Roman" w:cs="Times New Roman"/>
          <w:sz w:val="24"/>
          <w:highlight w:val="yellow"/>
        </w:rPr>
      </w:pPr>
      <w:r w:rsidRPr="007B31BF">
        <w:rPr>
          <w:rFonts w:ascii="Times New Roman" w:hAnsi="Times New Roman" w:cs="Times New Roman"/>
          <w:sz w:val="24"/>
          <w:highlight w:val="yellow"/>
        </w:rPr>
        <w:t xml:space="preserve">Les normes de rendement serviront de points de repère pour juger les résultats obtenus.  Des normes bien </w:t>
      </w:r>
      <w:r w:rsidR="00092997" w:rsidRPr="007B31BF">
        <w:rPr>
          <w:rFonts w:ascii="Times New Roman" w:hAnsi="Times New Roman" w:cs="Times New Roman"/>
          <w:sz w:val="24"/>
          <w:highlight w:val="yellow"/>
        </w:rPr>
        <w:t>définies</w:t>
      </w:r>
      <w:r w:rsidRPr="007B31BF">
        <w:rPr>
          <w:rFonts w:ascii="Times New Roman" w:hAnsi="Times New Roman" w:cs="Times New Roman"/>
          <w:sz w:val="24"/>
          <w:highlight w:val="yellow"/>
        </w:rPr>
        <w:t xml:space="preserve"> constituent un puissant outil de motivation. L’adoption de normes raisonnables est un </w:t>
      </w:r>
      <w:r w:rsidR="00092997" w:rsidRPr="007B31BF">
        <w:rPr>
          <w:rFonts w:ascii="Times New Roman" w:hAnsi="Times New Roman" w:cs="Times New Roman"/>
          <w:sz w:val="24"/>
          <w:highlight w:val="yellow"/>
        </w:rPr>
        <w:t>élément</w:t>
      </w:r>
      <w:r w:rsidRPr="007B31BF">
        <w:rPr>
          <w:rFonts w:ascii="Times New Roman" w:hAnsi="Times New Roman" w:cs="Times New Roman"/>
          <w:sz w:val="24"/>
          <w:highlight w:val="yellow"/>
        </w:rPr>
        <w:t xml:space="preserve"> </w:t>
      </w:r>
      <w:r w:rsidR="00092997" w:rsidRPr="007B31BF">
        <w:rPr>
          <w:rFonts w:ascii="Times New Roman" w:hAnsi="Times New Roman" w:cs="Times New Roman"/>
          <w:sz w:val="24"/>
          <w:highlight w:val="yellow"/>
        </w:rPr>
        <w:t>clé</w:t>
      </w:r>
      <w:r w:rsidRPr="007B31BF">
        <w:rPr>
          <w:rFonts w:ascii="Times New Roman" w:hAnsi="Times New Roman" w:cs="Times New Roman"/>
          <w:sz w:val="24"/>
          <w:highlight w:val="yellow"/>
        </w:rPr>
        <w:t xml:space="preserve"> de tout bon système de contrôle. Les </w:t>
      </w:r>
      <w:r w:rsidR="00092997" w:rsidRPr="007B31BF">
        <w:rPr>
          <w:rFonts w:ascii="Times New Roman" w:hAnsi="Times New Roman" w:cs="Times New Roman"/>
          <w:sz w:val="24"/>
          <w:highlight w:val="yellow"/>
        </w:rPr>
        <w:t>employés</w:t>
      </w:r>
      <w:r w:rsidRPr="007B31BF">
        <w:rPr>
          <w:rFonts w:ascii="Times New Roman" w:hAnsi="Times New Roman" w:cs="Times New Roman"/>
          <w:sz w:val="24"/>
          <w:highlight w:val="yellow"/>
        </w:rPr>
        <w:t xml:space="preserve"> sont plus productifs lorsque les normes </w:t>
      </w:r>
      <w:r w:rsidR="00092997" w:rsidRPr="007B31BF">
        <w:rPr>
          <w:rFonts w:ascii="Times New Roman" w:hAnsi="Times New Roman" w:cs="Times New Roman"/>
          <w:sz w:val="24"/>
          <w:highlight w:val="yellow"/>
        </w:rPr>
        <w:t>fixées</w:t>
      </w:r>
      <w:r w:rsidRPr="007B31BF">
        <w:rPr>
          <w:rFonts w:ascii="Times New Roman" w:hAnsi="Times New Roman" w:cs="Times New Roman"/>
          <w:sz w:val="24"/>
          <w:highlight w:val="yellow"/>
        </w:rPr>
        <w:t xml:space="preserve"> sont </w:t>
      </w:r>
      <w:r w:rsidR="00092997" w:rsidRPr="007B31BF">
        <w:rPr>
          <w:rFonts w:ascii="Times New Roman" w:hAnsi="Times New Roman" w:cs="Times New Roman"/>
          <w:sz w:val="24"/>
          <w:highlight w:val="yellow"/>
        </w:rPr>
        <w:t>réalistes</w:t>
      </w:r>
      <w:r w:rsidRPr="007B31BF">
        <w:rPr>
          <w:rFonts w:ascii="Times New Roman" w:hAnsi="Times New Roman" w:cs="Times New Roman"/>
          <w:sz w:val="24"/>
          <w:highlight w:val="yellow"/>
        </w:rPr>
        <w:t xml:space="preserve"> mais </w:t>
      </w:r>
      <w:r w:rsidR="00092997" w:rsidRPr="007B31BF">
        <w:rPr>
          <w:rFonts w:ascii="Times New Roman" w:hAnsi="Times New Roman" w:cs="Times New Roman"/>
          <w:sz w:val="24"/>
          <w:highlight w:val="yellow"/>
        </w:rPr>
        <w:t>élevées</w:t>
      </w:r>
      <w:r w:rsidRPr="007B31BF">
        <w:rPr>
          <w:rFonts w:ascii="Times New Roman" w:hAnsi="Times New Roman" w:cs="Times New Roman"/>
          <w:sz w:val="24"/>
          <w:highlight w:val="yellow"/>
        </w:rPr>
        <w:t xml:space="preserve">. Les objectifs doivent </w:t>
      </w:r>
      <w:r w:rsidR="00092997" w:rsidRPr="007B31BF">
        <w:rPr>
          <w:rFonts w:ascii="Times New Roman" w:hAnsi="Times New Roman" w:cs="Times New Roman"/>
          <w:sz w:val="24"/>
          <w:highlight w:val="yellow"/>
        </w:rPr>
        <w:t>êtres</w:t>
      </w:r>
      <w:r w:rsidRPr="007B31BF">
        <w:rPr>
          <w:rFonts w:ascii="Times New Roman" w:hAnsi="Times New Roman" w:cs="Times New Roman"/>
          <w:sz w:val="24"/>
          <w:highlight w:val="yellow"/>
        </w:rPr>
        <w:t xml:space="preserve"> </w:t>
      </w:r>
      <w:r w:rsidR="00092997" w:rsidRPr="007B31BF">
        <w:rPr>
          <w:rFonts w:ascii="Times New Roman" w:hAnsi="Times New Roman" w:cs="Times New Roman"/>
          <w:sz w:val="24"/>
          <w:highlight w:val="yellow"/>
        </w:rPr>
        <w:t>précis</w:t>
      </w:r>
      <w:r w:rsidRPr="007B31BF">
        <w:rPr>
          <w:rFonts w:ascii="Times New Roman" w:hAnsi="Times New Roman" w:cs="Times New Roman"/>
          <w:sz w:val="24"/>
          <w:highlight w:val="yellow"/>
        </w:rPr>
        <w:t xml:space="preserve">. Tout </w:t>
      </w:r>
      <w:r w:rsidR="00092997" w:rsidRPr="007B31BF">
        <w:rPr>
          <w:rFonts w:ascii="Times New Roman" w:hAnsi="Times New Roman" w:cs="Times New Roman"/>
          <w:sz w:val="24"/>
          <w:highlight w:val="yellow"/>
        </w:rPr>
        <w:t>employé</w:t>
      </w:r>
      <w:r w:rsidRPr="007B31BF">
        <w:rPr>
          <w:rFonts w:ascii="Times New Roman" w:hAnsi="Times New Roman" w:cs="Times New Roman"/>
          <w:sz w:val="24"/>
          <w:highlight w:val="yellow"/>
        </w:rPr>
        <w:t xml:space="preserve"> qui </w:t>
      </w:r>
      <w:r w:rsidR="00092997" w:rsidRPr="007B31BF">
        <w:rPr>
          <w:rFonts w:ascii="Times New Roman" w:hAnsi="Times New Roman" w:cs="Times New Roman"/>
          <w:sz w:val="24"/>
          <w:highlight w:val="yellow"/>
        </w:rPr>
        <w:t>reçoit</w:t>
      </w:r>
      <w:r w:rsidRPr="007B31BF">
        <w:rPr>
          <w:rFonts w:ascii="Times New Roman" w:hAnsi="Times New Roman" w:cs="Times New Roman"/>
          <w:sz w:val="24"/>
          <w:highlight w:val="yellow"/>
        </w:rPr>
        <w:t xml:space="preserve"> une </w:t>
      </w:r>
      <w:r w:rsidR="00092997" w:rsidRPr="007B31BF">
        <w:rPr>
          <w:rFonts w:ascii="Times New Roman" w:hAnsi="Times New Roman" w:cs="Times New Roman"/>
          <w:sz w:val="24"/>
          <w:highlight w:val="yellow"/>
        </w:rPr>
        <w:t>rétroaction</w:t>
      </w:r>
      <w:r w:rsidRPr="007B31BF">
        <w:rPr>
          <w:rFonts w:ascii="Times New Roman" w:hAnsi="Times New Roman" w:cs="Times New Roman"/>
          <w:sz w:val="24"/>
          <w:highlight w:val="yellow"/>
        </w:rPr>
        <w:t xml:space="preserve"> au sujet de son rendement a un meilleur moral et une attitude plus positive </w:t>
      </w:r>
      <w:r w:rsidR="00092997" w:rsidRPr="007B31BF">
        <w:rPr>
          <w:rFonts w:ascii="Times New Roman" w:hAnsi="Times New Roman" w:cs="Times New Roman"/>
          <w:sz w:val="24"/>
          <w:highlight w:val="yellow"/>
        </w:rPr>
        <w:t>à</w:t>
      </w:r>
      <w:r w:rsidRPr="007B31BF">
        <w:rPr>
          <w:rFonts w:ascii="Times New Roman" w:hAnsi="Times New Roman" w:cs="Times New Roman"/>
          <w:sz w:val="24"/>
          <w:highlight w:val="yellow"/>
        </w:rPr>
        <w:t xml:space="preserve"> l’</w:t>
      </w:r>
      <w:r w:rsidR="00092997" w:rsidRPr="007B31BF">
        <w:rPr>
          <w:rFonts w:ascii="Times New Roman" w:hAnsi="Times New Roman" w:cs="Times New Roman"/>
          <w:sz w:val="24"/>
          <w:highlight w:val="yellow"/>
        </w:rPr>
        <w:t>égard</w:t>
      </w:r>
      <w:r w:rsidRPr="007B31BF">
        <w:rPr>
          <w:rFonts w:ascii="Times New Roman" w:hAnsi="Times New Roman" w:cs="Times New Roman"/>
          <w:sz w:val="24"/>
          <w:highlight w:val="yellow"/>
        </w:rPr>
        <w:t xml:space="preserve"> de son travail. L’adoption de normes peut avoir pour effet d’</w:t>
      </w:r>
      <w:r w:rsidR="00092997" w:rsidRPr="007B31BF">
        <w:rPr>
          <w:rFonts w:ascii="Times New Roman" w:hAnsi="Times New Roman" w:cs="Times New Roman"/>
          <w:sz w:val="24"/>
          <w:highlight w:val="yellow"/>
        </w:rPr>
        <w:t>améliorer</w:t>
      </w:r>
      <w:r w:rsidRPr="007B31BF">
        <w:rPr>
          <w:rFonts w:ascii="Times New Roman" w:hAnsi="Times New Roman" w:cs="Times New Roman"/>
          <w:sz w:val="24"/>
          <w:highlight w:val="yellow"/>
        </w:rPr>
        <w:t xml:space="preserve"> davantage le rendement dans une </w:t>
      </w:r>
      <w:r w:rsidR="00092997" w:rsidRPr="007B31BF">
        <w:rPr>
          <w:rFonts w:ascii="Times New Roman" w:hAnsi="Times New Roman" w:cs="Times New Roman"/>
          <w:sz w:val="24"/>
          <w:highlight w:val="yellow"/>
        </w:rPr>
        <w:t>unité</w:t>
      </w:r>
      <w:r w:rsidRPr="007B31BF">
        <w:rPr>
          <w:rFonts w:ascii="Times New Roman" w:hAnsi="Times New Roman" w:cs="Times New Roman"/>
          <w:sz w:val="24"/>
          <w:highlight w:val="yellow"/>
        </w:rPr>
        <w:t xml:space="preserve"> organisationnelle </w:t>
      </w:r>
      <w:r w:rsidR="00092997" w:rsidRPr="007B31BF">
        <w:rPr>
          <w:rFonts w:ascii="Times New Roman" w:hAnsi="Times New Roman" w:cs="Times New Roman"/>
          <w:sz w:val="24"/>
          <w:highlight w:val="yellow"/>
        </w:rPr>
        <w:t>où</w:t>
      </w:r>
      <w:r w:rsidRPr="007B31BF">
        <w:rPr>
          <w:rFonts w:ascii="Times New Roman" w:hAnsi="Times New Roman" w:cs="Times New Roman"/>
          <w:sz w:val="24"/>
          <w:highlight w:val="yellow"/>
        </w:rPr>
        <w:t xml:space="preserve"> la motivation </w:t>
      </w:r>
      <w:r w:rsidR="00092997" w:rsidRPr="007B31BF">
        <w:rPr>
          <w:rFonts w:ascii="Times New Roman" w:hAnsi="Times New Roman" w:cs="Times New Roman"/>
          <w:sz w:val="24"/>
          <w:highlight w:val="yellow"/>
        </w:rPr>
        <w:t xml:space="preserve">a fait défaut jusque-là que dans un groupe où l’on a toujours pris le travail très à cœur. Du fait que des normes ont été établies, les employés les moins motivées s’investissement davantage dans leur travail. La gestion par objectifs est un bon outil pour </w:t>
      </w:r>
      <w:r w:rsidR="00092997" w:rsidRPr="007B31BF">
        <w:rPr>
          <w:rFonts w:ascii="Times New Roman" w:hAnsi="Times New Roman" w:cs="Times New Roman"/>
          <w:sz w:val="24"/>
        </w:rPr>
        <w:t xml:space="preserve">fixer </w:t>
      </w:r>
      <w:bookmarkStart w:id="0" w:name="_GoBack"/>
      <w:bookmarkEnd w:id="0"/>
      <w:r w:rsidR="00092997" w:rsidRPr="007B31BF">
        <w:rPr>
          <w:rFonts w:ascii="Times New Roman" w:hAnsi="Times New Roman" w:cs="Times New Roman"/>
          <w:sz w:val="24"/>
          <w:highlight w:val="yellow"/>
        </w:rPr>
        <w:t xml:space="preserve">des buts, évaluer le rendement des employés et leur fournir une rétroaction. Les normes de rendement facilitent la gestion par exceptions. </w:t>
      </w:r>
      <w:r w:rsidRPr="007B31BF">
        <w:rPr>
          <w:rFonts w:ascii="Times New Roman" w:hAnsi="Times New Roman" w:cs="Times New Roman"/>
          <w:sz w:val="24"/>
          <w:highlight w:val="yellow"/>
        </w:rPr>
        <w:t xml:space="preserve"> </w:t>
      </w:r>
    </w:p>
    <w:p w:rsidR="004B7E65" w:rsidRPr="007B31BF" w:rsidRDefault="004B7E65" w:rsidP="009A188C">
      <w:pPr>
        <w:pStyle w:val="ListParagraph"/>
        <w:rPr>
          <w:rFonts w:ascii="Times New Roman" w:hAnsi="Times New Roman" w:cs="Times New Roman"/>
          <w:sz w:val="24"/>
          <w:highlight w:val="yellow"/>
        </w:rPr>
      </w:pPr>
    </w:p>
    <w:p w:rsidR="00A640CB" w:rsidRPr="007B31BF" w:rsidRDefault="00A640CB" w:rsidP="000B54B4">
      <w:pPr>
        <w:pStyle w:val="ListParagraph"/>
        <w:numPr>
          <w:ilvl w:val="0"/>
          <w:numId w:val="2"/>
        </w:numPr>
        <w:rPr>
          <w:rFonts w:ascii="Times New Roman" w:hAnsi="Times New Roman" w:cs="Times New Roman"/>
          <w:b/>
          <w:sz w:val="24"/>
          <w:highlight w:val="yellow"/>
        </w:rPr>
      </w:pPr>
      <w:r w:rsidRPr="007B31BF">
        <w:rPr>
          <w:rFonts w:ascii="Times New Roman" w:hAnsi="Times New Roman" w:cs="Times New Roman"/>
          <w:b/>
          <w:sz w:val="24"/>
          <w:highlight w:val="yellow"/>
        </w:rPr>
        <w:t>Quelle différence y a-t-il entre le contrôle préventif, le contrôle continu, et le contrôle rétroactif? (P.479)</w:t>
      </w:r>
    </w:p>
    <w:p w:rsidR="00092997" w:rsidRPr="007B31BF" w:rsidRDefault="00092997" w:rsidP="00092997">
      <w:pPr>
        <w:pStyle w:val="ListParagraph"/>
        <w:rPr>
          <w:rFonts w:ascii="Times New Roman" w:hAnsi="Times New Roman" w:cs="Times New Roman"/>
          <w:sz w:val="24"/>
          <w:highlight w:val="yellow"/>
        </w:rPr>
      </w:pPr>
      <w:r w:rsidRPr="007B31BF">
        <w:rPr>
          <w:rFonts w:ascii="Times New Roman" w:hAnsi="Times New Roman" w:cs="Times New Roman"/>
          <w:sz w:val="24"/>
          <w:highlight w:val="yellow"/>
        </w:rPr>
        <w:lastRenderedPageBreak/>
        <w:t xml:space="preserve">Le contrôle préventif est le contrôle servant à orienter les activités de façon à produire les résultats escomptés. Le contrôle continu est le contrôle effectué au cours de la mise en œuvre ou de la réalisation d’un processus. Le contrôle rétroactif est le contrôle axé sur les résultats antérieurs. </w:t>
      </w:r>
    </w:p>
    <w:p w:rsidR="004B7E65" w:rsidRPr="007B31BF" w:rsidRDefault="004B7E65" w:rsidP="00092997">
      <w:pPr>
        <w:pStyle w:val="ListParagraph"/>
        <w:rPr>
          <w:rFonts w:ascii="Times New Roman" w:hAnsi="Times New Roman" w:cs="Times New Roman"/>
          <w:sz w:val="24"/>
          <w:highlight w:val="yellow"/>
        </w:rPr>
      </w:pPr>
    </w:p>
    <w:p w:rsidR="00A640CB" w:rsidRPr="007B31BF" w:rsidRDefault="00A640CB" w:rsidP="000B54B4">
      <w:pPr>
        <w:pStyle w:val="ListParagraph"/>
        <w:numPr>
          <w:ilvl w:val="0"/>
          <w:numId w:val="2"/>
        </w:numPr>
        <w:rPr>
          <w:rFonts w:ascii="Times New Roman" w:hAnsi="Times New Roman" w:cs="Times New Roman"/>
          <w:b/>
          <w:sz w:val="24"/>
          <w:highlight w:val="yellow"/>
        </w:rPr>
      </w:pPr>
      <w:r w:rsidRPr="007B31BF">
        <w:rPr>
          <w:rFonts w:ascii="Times New Roman" w:hAnsi="Times New Roman" w:cs="Times New Roman"/>
          <w:b/>
          <w:sz w:val="24"/>
          <w:highlight w:val="yellow"/>
        </w:rPr>
        <w:t>Énumérez les caractéristiques d’un bon système de contrôle. (P.481)</w:t>
      </w:r>
    </w:p>
    <w:p w:rsidR="00935C59" w:rsidRPr="007B31BF" w:rsidRDefault="00935C59"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Il met l’accent sur les éléments stratégiques.</w:t>
      </w:r>
    </w:p>
    <w:p w:rsidR="00935C59" w:rsidRPr="007B31BF" w:rsidRDefault="00D65922"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Il apporte une information exacte.</w:t>
      </w:r>
    </w:p>
    <w:p w:rsidR="00D65922" w:rsidRPr="007B31BF" w:rsidRDefault="00D65922"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Il renseigne les gestionnaires au moment opportun.</w:t>
      </w:r>
    </w:p>
    <w:p w:rsidR="00D65922" w:rsidRPr="007B31BF" w:rsidRDefault="00D65922"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Il fait ressortir les écarts importants.</w:t>
      </w:r>
    </w:p>
    <w:p w:rsidR="00D65922" w:rsidRPr="007B31BF" w:rsidRDefault="00D65922"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Il satisfait les vœux des gestionnaires.</w:t>
      </w:r>
    </w:p>
    <w:p w:rsidR="00D65922" w:rsidRPr="007B31BF" w:rsidRDefault="00D65922"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Il fournit une information objective.</w:t>
      </w:r>
    </w:p>
    <w:p w:rsidR="00D65922" w:rsidRPr="007B31BF" w:rsidRDefault="00D65922"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Il est flexible.</w:t>
      </w:r>
    </w:p>
    <w:p w:rsidR="00D65922" w:rsidRPr="007B31BF" w:rsidRDefault="00D65922"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 xml:space="preserve">Il convient à la culture organisationnelle. </w:t>
      </w:r>
    </w:p>
    <w:p w:rsidR="00D65922" w:rsidRPr="007B31BF" w:rsidRDefault="00D65922"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Il est économique.</w:t>
      </w:r>
    </w:p>
    <w:p w:rsidR="00D65922" w:rsidRPr="007B31BF" w:rsidRDefault="00D65922" w:rsidP="00935C59">
      <w:pPr>
        <w:pStyle w:val="ListParagraph"/>
        <w:numPr>
          <w:ilvl w:val="0"/>
          <w:numId w:val="33"/>
        </w:numPr>
        <w:rPr>
          <w:rFonts w:ascii="Times New Roman" w:hAnsi="Times New Roman" w:cs="Times New Roman"/>
          <w:sz w:val="24"/>
          <w:highlight w:val="yellow"/>
        </w:rPr>
      </w:pPr>
      <w:r w:rsidRPr="007B31BF">
        <w:rPr>
          <w:rFonts w:ascii="Times New Roman" w:hAnsi="Times New Roman" w:cs="Times New Roman"/>
          <w:sz w:val="24"/>
          <w:highlight w:val="yellow"/>
        </w:rPr>
        <w:t xml:space="preserve">Il a un caractère proactif. </w:t>
      </w:r>
    </w:p>
    <w:p w:rsidR="004B7E65" w:rsidRPr="007B31BF" w:rsidRDefault="004B7E65" w:rsidP="004B7E65">
      <w:pPr>
        <w:pStyle w:val="ListParagraph"/>
        <w:ind w:left="1080"/>
        <w:rPr>
          <w:rFonts w:ascii="Times New Roman" w:hAnsi="Times New Roman" w:cs="Times New Roman"/>
          <w:sz w:val="24"/>
          <w:highlight w:val="yellow"/>
        </w:rPr>
      </w:pPr>
    </w:p>
    <w:p w:rsidR="00A640CB" w:rsidRPr="007B31BF" w:rsidRDefault="00A640CB" w:rsidP="000B54B4">
      <w:pPr>
        <w:pStyle w:val="ListParagraph"/>
        <w:numPr>
          <w:ilvl w:val="0"/>
          <w:numId w:val="2"/>
        </w:numPr>
        <w:rPr>
          <w:rFonts w:ascii="Times New Roman" w:hAnsi="Times New Roman" w:cs="Times New Roman"/>
          <w:b/>
          <w:sz w:val="24"/>
          <w:highlight w:val="yellow"/>
        </w:rPr>
      </w:pPr>
      <w:r w:rsidRPr="007B31BF">
        <w:rPr>
          <w:rFonts w:ascii="Times New Roman" w:hAnsi="Times New Roman" w:cs="Times New Roman"/>
          <w:b/>
          <w:sz w:val="24"/>
          <w:highlight w:val="yellow"/>
        </w:rPr>
        <w:t>Selon vous, pourquoi certains individus n’aiment-ils pas les systèmes de contrôle? (P.483)</w:t>
      </w:r>
    </w:p>
    <w:p w:rsidR="006E56C3" w:rsidRDefault="006E56C3" w:rsidP="006E56C3">
      <w:pPr>
        <w:pStyle w:val="ListParagraph"/>
        <w:rPr>
          <w:rFonts w:ascii="Times New Roman" w:hAnsi="Times New Roman" w:cs="Times New Roman"/>
          <w:sz w:val="24"/>
        </w:rPr>
      </w:pPr>
      <w:r w:rsidRPr="007B31BF">
        <w:rPr>
          <w:rFonts w:ascii="Times New Roman" w:hAnsi="Times New Roman" w:cs="Times New Roman"/>
          <w:sz w:val="24"/>
          <w:highlight w:val="yellow"/>
        </w:rPr>
        <w:t xml:space="preserve">Le système de contrôle nouvellement introduit risque de provoquer de la frustration, car certaines personnes peuvent avoir le sentiment qu’on veut les enfermer dans un comportement. Certains </w:t>
      </w:r>
      <w:r w:rsidR="001876F7" w:rsidRPr="007B31BF">
        <w:rPr>
          <w:rFonts w:ascii="Times New Roman" w:hAnsi="Times New Roman" w:cs="Times New Roman"/>
          <w:sz w:val="24"/>
          <w:highlight w:val="yellow"/>
        </w:rPr>
        <w:t>employés</w:t>
      </w:r>
      <w:r w:rsidRPr="007B31BF">
        <w:rPr>
          <w:rFonts w:ascii="Times New Roman" w:hAnsi="Times New Roman" w:cs="Times New Roman"/>
          <w:sz w:val="24"/>
          <w:highlight w:val="yellow"/>
        </w:rPr>
        <w:t xml:space="preserve"> jugent parfois ce type de système trop rigide et croient qu’il ne leur laisse pas suffisamment de </w:t>
      </w:r>
      <w:r w:rsidR="001876F7" w:rsidRPr="007B31BF">
        <w:rPr>
          <w:rFonts w:ascii="Times New Roman" w:hAnsi="Times New Roman" w:cs="Times New Roman"/>
          <w:sz w:val="24"/>
          <w:highlight w:val="yellow"/>
        </w:rPr>
        <w:t>liberté</w:t>
      </w:r>
      <w:r w:rsidRPr="007B31BF">
        <w:rPr>
          <w:rFonts w:ascii="Times New Roman" w:hAnsi="Times New Roman" w:cs="Times New Roman"/>
          <w:sz w:val="24"/>
          <w:highlight w:val="yellow"/>
        </w:rPr>
        <w:t xml:space="preserve"> dans leur travail. Ils craignent qu’on l’utilise pour leur dire quoi faire et comment. Souvent, les gestionnaires et les </w:t>
      </w:r>
      <w:r w:rsidR="001876F7" w:rsidRPr="007B31BF">
        <w:rPr>
          <w:rFonts w:ascii="Times New Roman" w:hAnsi="Times New Roman" w:cs="Times New Roman"/>
          <w:sz w:val="24"/>
          <w:highlight w:val="yellow"/>
        </w:rPr>
        <w:t>exécutants</w:t>
      </w:r>
      <w:r w:rsidRPr="007B31BF">
        <w:rPr>
          <w:rFonts w:ascii="Times New Roman" w:hAnsi="Times New Roman" w:cs="Times New Roman"/>
          <w:sz w:val="24"/>
          <w:highlight w:val="yellow"/>
        </w:rPr>
        <w:t xml:space="preserve"> </w:t>
      </w:r>
      <w:r w:rsidR="001876F7" w:rsidRPr="007B31BF">
        <w:rPr>
          <w:rFonts w:ascii="Times New Roman" w:hAnsi="Times New Roman" w:cs="Times New Roman"/>
          <w:sz w:val="24"/>
          <w:highlight w:val="yellow"/>
        </w:rPr>
        <w:t>considèrent</w:t>
      </w:r>
      <w:r w:rsidRPr="007B31BF">
        <w:rPr>
          <w:rFonts w:ascii="Times New Roman" w:hAnsi="Times New Roman" w:cs="Times New Roman"/>
          <w:sz w:val="24"/>
          <w:highlight w:val="yellow"/>
        </w:rPr>
        <w:t xml:space="preserve"> le contrôle comme une </w:t>
      </w:r>
      <w:r w:rsidR="001876F7" w:rsidRPr="007B31BF">
        <w:rPr>
          <w:rFonts w:ascii="Times New Roman" w:hAnsi="Times New Roman" w:cs="Times New Roman"/>
          <w:sz w:val="24"/>
          <w:highlight w:val="yellow"/>
        </w:rPr>
        <w:t>activité</w:t>
      </w:r>
      <w:r w:rsidRPr="007B31BF">
        <w:rPr>
          <w:rFonts w:ascii="Times New Roman" w:hAnsi="Times New Roman" w:cs="Times New Roman"/>
          <w:sz w:val="24"/>
          <w:highlight w:val="yellow"/>
        </w:rPr>
        <w:t xml:space="preserve"> exigeant beaucoup de temps, parce qu’ils sont </w:t>
      </w:r>
      <w:r w:rsidR="001876F7" w:rsidRPr="007B31BF">
        <w:rPr>
          <w:rFonts w:ascii="Times New Roman" w:hAnsi="Times New Roman" w:cs="Times New Roman"/>
          <w:sz w:val="24"/>
          <w:highlight w:val="yellow"/>
        </w:rPr>
        <w:t>obligés</w:t>
      </w:r>
      <w:r w:rsidRPr="007B31BF">
        <w:rPr>
          <w:rFonts w:ascii="Times New Roman" w:hAnsi="Times New Roman" w:cs="Times New Roman"/>
          <w:sz w:val="24"/>
          <w:highlight w:val="yellow"/>
        </w:rPr>
        <w:t xml:space="preserve"> de fournir au système une multitude de </w:t>
      </w:r>
      <w:r w:rsidR="001876F7" w:rsidRPr="007B31BF">
        <w:rPr>
          <w:rFonts w:ascii="Times New Roman" w:hAnsi="Times New Roman" w:cs="Times New Roman"/>
          <w:sz w:val="24"/>
          <w:highlight w:val="yellow"/>
        </w:rPr>
        <w:t>données</w:t>
      </w:r>
      <w:r w:rsidRPr="007B31BF">
        <w:rPr>
          <w:rFonts w:ascii="Times New Roman" w:hAnsi="Times New Roman" w:cs="Times New Roman"/>
          <w:sz w:val="24"/>
          <w:highlight w:val="yellow"/>
        </w:rPr>
        <w:t xml:space="preserve"> et de renseignements. Certains disent qu’ils sont au service du système bien plus que le contraire. Lorsque les gens </w:t>
      </w:r>
      <w:r w:rsidR="001876F7" w:rsidRPr="007B31BF">
        <w:rPr>
          <w:rFonts w:ascii="Times New Roman" w:hAnsi="Times New Roman" w:cs="Times New Roman"/>
          <w:sz w:val="24"/>
          <w:highlight w:val="yellow"/>
        </w:rPr>
        <w:t>considèrent le contrôle comme une menace à leur sécurité d’emploi et comme une activité sans valeur, ils s’opposent au système en place et vont même jusqu’à le saboter.</w:t>
      </w:r>
      <w:r w:rsidR="001876F7">
        <w:rPr>
          <w:rFonts w:ascii="Times New Roman" w:hAnsi="Times New Roman" w:cs="Times New Roman"/>
          <w:sz w:val="24"/>
        </w:rPr>
        <w:t xml:space="preserve"> </w:t>
      </w:r>
    </w:p>
    <w:p w:rsidR="004B7E65" w:rsidRPr="006E56C3" w:rsidRDefault="004B7E65" w:rsidP="006E56C3">
      <w:pPr>
        <w:pStyle w:val="ListParagraph"/>
        <w:rPr>
          <w:rFonts w:ascii="Times New Roman" w:hAnsi="Times New Roman" w:cs="Times New Roman"/>
          <w:sz w:val="24"/>
        </w:rPr>
      </w:pPr>
    </w:p>
    <w:p w:rsidR="00A640CB" w:rsidRDefault="00A640CB"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Définissez le concept de ce</w:t>
      </w:r>
      <w:r w:rsidR="003953DC">
        <w:rPr>
          <w:rFonts w:ascii="Times New Roman" w:hAnsi="Times New Roman" w:cs="Times New Roman"/>
          <w:b/>
          <w:sz w:val="24"/>
        </w:rPr>
        <w:t>ntre de responsabilité. (P.484)</w:t>
      </w:r>
    </w:p>
    <w:p w:rsidR="001876F7" w:rsidRDefault="001876F7" w:rsidP="001876F7">
      <w:pPr>
        <w:pStyle w:val="ListParagraph"/>
        <w:rPr>
          <w:rFonts w:ascii="Times New Roman" w:hAnsi="Times New Roman" w:cs="Times New Roman"/>
          <w:sz w:val="24"/>
        </w:rPr>
      </w:pPr>
      <w:r>
        <w:rPr>
          <w:rFonts w:ascii="Times New Roman" w:hAnsi="Times New Roman" w:cs="Times New Roman"/>
          <w:sz w:val="24"/>
        </w:rPr>
        <w:t xml:space="preserve">Le centre de responsabilité est une unité organisationnelle dans laquelle  un cadre est responsable de tout ce qui se passe à l’intérieur de l’entité et doit rendre compte des activités de celle-ci. </w:t>
      </w:r>
    </w:p>
    <w:p w:rsidR="004B7E65" w:rsidRPr="001876F7" w:rsidRDefault="004B7E65" w:rsidP="001876F7">
      <w:pPr>
        <w:pStyle w:val="ListParagraph"/>
        <w:rPr>
          <w:rFonts w:ascii="Times New Roman" w:hAnsi="Times New Roman" w:cs="Times New Roman"/>
          <w:sz w:val="24"/>
        </w:rPr>
      </w:pPr>
    </w:p>
    <w:p w:rsidR="003953DC" w:rsidRDefault="003953DC"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Décrivez les divers types de centres de responsabilité. (P.486)</w:t>
      </w:r>
    </w:p>
    <w:p w:rsidR="00860D30" w:rsidRDefault="00860D30" w:rsidP="00860D30">
      <w:pPr>
        <w:pStyle w:val="ListParagraph"/>
        <w:numPr>
          <w:ilvl w:val="0"/>
          <w:numId w:val="34"/>
        </w:numPr>
        <w:rPr>
          <w:rFonts w:ascii="Times New Roman" w:hAnsi="Times New Roman" w:cs="Times New Roman"/>
          <w:sz w:val="24"/>
        </w:rPr>
      </w:pPr>
      <w:r w:rsidRPr="001866C4">
        <w:rPr>
          <w:rFonts w:ascii="Times New Roman" w:hAnsi="Times New Roman" w:cs="Times New Roman"/>
          <w:b/>
          <w:sz w:val="24"/>
        </w:rPr>
        <w:t xml:space="preserve">Les centres de </w:t>
      </w:r>
      <w:r w:rsidR="0003118D" w:rsidRPr="001866C4">
        <w:rPr>
          <w:rFonts w:ascii="Times New Roman" w:hAnsi="Times New Roman" w:cs="Times New Roman"/>
          <w:b/>
          <w:sz w:val="24"/>
        </w:rPr>
        <w:t>coûts</w:t>
      </w:r>
      <w:r w:rsidRPr="001866C4">
        <w:rPr>
          <w:rFonts w:ascii="Times New Roman" w:hAnsi="Times New Roman" w:cs="Times New Roman"/>
          <w:b/>
          <w:sz w:val="24"/>
        </w:rPr>
        <w:t> :</w:t>
      </w:r>
      <w:r w:rsidR="0003118D" w:rsidRPr="001866C4">
        <w:rPr>
          <w:rFonts w:ascii="Times New Roman" w:hAnsi="Times New Roman" w:cs="Times New Roman"/>
          <w:b/>
          <w:sz w:val="24"/>
        </w:rPr>
        <w:t xml:space="preserve"> </w:t>
      </w:r>
      <w:r w:rsidR="001866C4">
        <w:rPr>
          <w:rFonts w:ascii="Times New Roman" w:hAnsi="Times New Roman" w:cs="Times New Roman"/>
          <w:sz w:val="24"/>
        </w:rPr>
        <w:t>processus d’évaluation permettant de déterminer la quantité d’intrants utilisés par une unité organisationnelle, c’est-à-dire les charges générées par la fabrication d’un produit ou la fourniture d’un service.</w:t>
      </w:r>
    </w:p>
    <w:p w:rsidR="00860D30" w:rsidRDefault="00860D30" w:rsidP="00860D30">
      <w:pPr>
        <w:pStyle w:val="ListParagraph"/>
        <w:numPr>
          <w:ilvl w:val="0"/>
          <w:numId w:val="34"/>
        </w:numPr>
        <w:rPr>
          <w:rFonts w:ascii="Times New Roman" w:hAnsi="Times New Roman" w:cs="Times New Roman"/>
          <w:sz w:val="24"/>
        </w:rPr>
      </w:pPr>
      <w:r w:rsidRPr="001866C4">
        <w:rPr>
          <w:rFonts w:ascii="Times New Roman" w:hAnsi="Times New Roman" w:cs="Times New Roman"/>
          <w:b/>
          <w:sz w:val="24"/>
        </w:rPr>
        <w:t>Les centres de revenus :</w:t>
      </w:r>
      <w:r w:rsidR="001866C4">
        <w:rPr>
          <w:rFonts w:ascii="Times New Roman" w:hAnsi="Times New Roman" w:cs="Times New Roman"/>
          <w:sz w:val="24"/>
        </w:rPr>
        <w:t xml:space="preserve"> processus d’évaluation permettant de déterminer les résultats par examen du produit généré par les ventes. </w:t>
      </w:r>
    </w:p>
    <w:p w:rsidR="00860D30" w:rsidRDefault="00860D30" w:rsidP="00860D30">
      <w:pPr>
        <w:pStyle w:val="ListParagraph"/>
        <w:numPr>
          <w:ilvl w:val="0"/>
          <w:numId w:val="34"/>
        </w:numPr>
        <w:rPr>
          <w:rFonts w:ascii="Times New Roman" w:hAnsi="Times New Roman" w:cs="Times New Roman"/>
          <w:sz w:val="24"/>
        </w:rPr>
      </w:pPr>
      <w:r w:rsidRPr="001866C4">
        <w:rPr>
          <w:rFonts w:ascii="Times New Roman" w:hAnsi="Times New Roman" w:cs="Times New Roman"/>
          <w:b/>
          <w:sz w:val="24"/>
        </w:rPr>
        <w:lastRenderedPageBreak/>
        <w:t>Les centres de profit :</w:t>
      </w:r>
      <w:r w:rsidR="001866C4">
        <w:rPr>
          <w:rFonts w:ascii="Times New Roman" w:hAnsi="Times New Roman" w:cs="Times New Roman"/>
          <w:sz w:val="24"/>
        </w:rPr>
        <w:t xml:space="preserve"> processus d’évaluation permettant de combiner les revenus (extrants) et les coûts (intrants). En défalquant les coûts des revenus, on obtient le bénéfice ou profit. </w:t>
      </w:r>
    </w:p>
    <w:p w:rsidR="00860D30" w:rsidRDefault="00860D30" w:rsidP="00860D30">
      <w:pPr>
        <w:pStyle w:val="ListParagraph"/>
        <w:numPr>
          <w:ilvl w:val="0"/>
          <w:numId w:val="34"/>
        </w:numPr>
        <w:rPr>
          <w:rFonts w:ascii="Times New Roman" w:hAnsi="Times New Roman" w:cs="Times New Roman"/>
          <w:sz w:val="24"/>
        </w:rPr>
      </w:pPr>
      <w:r w:rsidRPr="001866C4">
        <w:rPr>
          <w:rFonts w:ascii="Times New Roman" w:hAnsi="Times New Roman" w:cs="Times New Roman"/>
          <w:b/>
          <w:sz w:val="24"/>
        </w:rPr>
        <w:t xml:space="preserve">Les centres de </w:t>
      </w:r>
      <w:r w:rsidR="0003118D" w:rsidRPr="001866C4">
        <w:rPr>
          <w:rFonts w:ascii="Times New Roman" w:hAnsi="Times New Roman" w:cs="Times New Roman"/>
          <w:b/>
          <w:sz w:val="24"/>
        </w:rPr>
        <w:t>rentabilité</w:t>
      </w:r>
      <w:r w:rsidRPr="001866C4">
        <w:rPr>
          <w:rFonts w:ascii="Times New Roman" w:hAnsi="Times New Roman" w:cs="Times New Roman"/>
          <w:b/>
          <w:sz w:val="24"/>
        </w:rPr>
        <w:t> :</w:t>
      </w:r>
      <w:r>
        <w:rPr>
          <w:rFonts w:ascii="Times New Roman" w:hAnsi="Times New Roman" w:cs="Times New Roman"/>
          <w:sz w:val="24"/>
        </w:rPr>
        <w:t xml:space="preserve"> </w:t>
      </w:r>
      <w:r w:rsidR="001866C4">
        <w:rPr>
          <w:rFonts w:ascii="Times New Roman" w:hAnsi="Times New Roman" w:cs="Times New Roman"/>
          <w:sz w:val="24"/>
        </w:rPr>
        <w:t xml:space="preserve">processus d’évaluation permettant de tenir compte des investissements pour déterminer le rendement de leurs activités. </w:t>
      </w:r>
    </w:p>
    <w:p w:rsidR="004B7E65" w:rsidRPr="00860D30" w:rsidRDefault="004B7E65" w:rsidP="004B7E65">
      <w:pPr>
        <w:pStyle w:val="ListParagraph"/>
        <w:ind w:left="1080"/>
        <w:rPr>
          <w:rFonts w:ascii="Times New Roman" w:hAnsi="Times New Roman" w:cs="Times New Roman"/>
          <w:sz w:val="24"/>
        </w:rPr>
      </w:pPr>
    </w:p>
    <w:p w:rsidR="003953DC" w:rsidRDefault="003953DC"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Quel est l’avantage de la gestion par exceptions? (P.487)</w:t>
      </w:r>
    </w:p>
    <w:p w:rsidR="00174333" w:rsidRDefault="00174333" w:rsidP="00174333">
      <w:pPr>
        <w:pStyle w:val="ListParagraph"/>
        <w:rPr>
          <w:rFonts w:ascii="Times New Roman" w:hAnsi="Times New Roman" w:cs="Times New Roman"/>
          <w:sz w:val="24"/>
        </w:rPr>
      </w:pPr>
      <w:r>
        <w:rPr>
          <w:rFonts w:ascii="Times New Roman" w:hAnsi="Times New Roman" w:cs="Times New Roman"/>
          <w:sz w:val="24"/>
        </w:rPr>
        <w:t>La gestion par exceptions est la mode de gestion reposant sur l’</w:t>
      </w:r>
      <w:r w:rsidR="00C3709A">
        <w:rPr>
          <w:rFonts w:ascii="Times New Roman" w:hAnsi="Times New Roman" w:cs="Times New Roman"/>
          <w:sz w:val="24"/>
        </w:rPr>
        <w:t>idée</w:t>
      </w:r>
      <w:r>
        <w:rPr>
          <w:rFonts w:ascii="Times New Roman" w:hAnsi="Times New Roman" w:cs="Times New Roman"/>
          <w:sz w:val="24"/>
        </w:rPr>
        <w:t xml:space="preserve"> que le cadre </w:t>
      </w:r>
      <w:r w:rsidR="00C3709A">
        <w:rPr>
          <w:rFonts w:ascii="Times New Roman" w:hAnsi="Times New Roman" w:cs="Times New Roman"/>
          <w:sz w:val="24"/>
        </w:rPr>
        <w:t>chargé</w:t>
      </w:r>
      <w:r>
        <w:rPr>
          <w:rFonts w:ascii="Times New Roman" w:hAnsi="Times New Roman" w:cs="Times New Roman"/>
          <w:sz w:val="24"/>
        </w:rPr>
        <w:t xml:space="preserve"> d’un centre de </w:t>
      </w:r>
      <w:r w:rsidR="00C3709A">
        <w:rPr>
          <w:rFonts w:ascii="Times New Roman" w:hAnsi="Times New Roman" w:cs="Times New Roman"/>
          <w:sz w:val="24"/>
        </w:rPr>
        <w:t>responsabilité</w:t>
      </w:r>
      <w:r>
        <w:rPr>
          <w:rFonts w:ascii="Times New Roman" w:hAnsi="Times New Roman" w:cs="Times New Roman"/>
          <w:sz w:val="24"/>
        </w:rPr>
        <w:t xml:space="preserve"> doit prendre en compte uniquement les </w:t>
      </w:r>
      <w:r w:rsidR="00C3709A">
        <w:rPr>
          <w:rFonts w:ascii="Times New Roman" w:hAnsi="Times New Roman" w:cs="Times New Roman"/>
          <w:sz w:val="24"/>
        </w:rPr>
        <w:t>écarts</w:t>
      </w:r>
      <w:r>
        <w:rPr>
          <w:rFonts w:ascii="Times New Roman" w:hAnsi="Times New Roman" w:cs="Times New Roman"/>
          <w:sz w:val="24"/>
        </w:rPr>
        <w:t xml:space="preserve"> importants entre les </w:t>
      </w:r>
      <w:r w:rsidR="00C3709A">
        <w:rPr>
          <w:rFonts w:ascii="Times New Roman" w:hAnsi="Times New Roman" w:cs="Times New Roman"/>
          <w:sz w:val="24"/>
        </w:rPr>
        <w:t>résultats</w:t>
      </w:r>
      <w:r>
        <w:rPr>
          <w:rFonts w:ascii="Times New Roman" w:hAnsi="Times New Roman" w:cs="Times New Roman"/>
          <w:sz w:val="24"/>
        </w:rPr>
        <w:t xml:space="preserve"> obtenus et les objectifs. La gestion par exceptions offre les avantages suivants :</w:t>
      </w:r>
    </w:p>
    <w:p w:rsidR="00174333" w:rsidRDefault="00174333" w:rsidP="00174333">
      <w:pPr>
        <w:pStyle w:val="ListParagraph"/>
        <w:numPr>
          <w:ilvl w:val="0"/>
          <w:numId w:val="35"/>
        </w:numPr>
        <w:rPr>
          <w:rFonts w:ascii="Times New Roman" w:hAnsi="Times New Roman" w:cs="Times New Roman"/>
          <w:sz w:val="24"/>
        </w:rPr>
      </w:pPr>
      <w:r>
        <w:rPr>
          <w:rFonts w:ascii="Times New Roman" w:hAnsi="Times New Roman" w:cs="Times New Roman"/>
          <w:sz w:val="24"/>
        </w:rPr>
        <w:t xml:space="preserve">Elle se traduit par une </w:t>
      </w:r>
      <w:r w:rsidR="00C3709A">
        <w:rPr>
          <w:rFonts w:ascii="Times New Roman" w:hAnsi="Times New Roman" w:cs="Times New Roman"/>
          <w:sz w:val="24"/>
        </w:rPr>
        <w:t>économie</w:t>
      </w:r>
      <w:r>
        <w:rPr>
          <w:rFonts w:ascii="Times New Roman" w:hAnsi="Times New Roman" w:cs="Times New Roman"/>
          <w:sz w:val="24"/>
        </w:rPr>
        <w:t xml:space="preserve"> de temps pour les gestionnaires, qui n’ont pas </w:t>
      </w:r>
      <w:r w:rsidR="00C3709A">
        <w:rPr>
          <w:rFonts w:ascii="Times New Roman" w:hAnsi="Times New Roman" w:cs="Times New Roman"/>
          <w:sz w:val="24"/>
        </w:rPr>
        <w:t>à</w:t>
      </w:r>
      <w:r>
        <w:rPr>
          <w:rFonts w:ascii="Times New Roman" w:hAnsi="Times New Roman" w:cs="Times New Roman"/>
          <w:sz w:val="24"/>
        </w:rPr>
        <w:t xml:space="preserve"> surveiller chacune des </w:t>
      </w:r>
      <w:r w:rsidR="00C3709A">
        <w:rPr>
          <w:rFonts w:ascii="Times New Roman" w:hAnsi="Times New Roman" w:cs="Times New Roman"/>
          <w:sz w:val="24"/>
        </w:rPr>
        <w:t>opérations</w:t>
      </w:r>
      <w:r>
        <w:rPr>
          <w:rFonts w:ascii="Times New Roman" w:hAnsi="Times New Roman" w:cs="Times New Roman"/>
          <w:sz w:val="24"/>
        </w:rPr>
        <w:t xml:space="preserve"> dont ils ont la </w:t>
      </w:r>
      <w:r w:rsidR="00C3709A">
        <w:rPr>
          <w:rFonts w:ascii="Times New Roman" w:hAnsi="Times New Roman" w:cs="Times New Roman"/>
          <w:sz w:val="24"/>
        </w:rPr>
        <w:t>responsabilité</w:t>
      </w:r>
    </w:p>
    <w:p w:rsidR="00174333" w:rsidRDefault="00664092" w:rsidP="00174333">
      <w:pPr>
        <w:pStyle w:val="ListParagraph"/>
        <w:numPr>
          <w:ilvl w:val="0"/>
          <w:numId w:val="35"/>
        </w:numPr>
        <w:rPr>
          <w:rFonts w:ascii="Times New Roman" w:hAnsi="Times New Roman" w:cs="Times New Roman"/>
          <w:sz w:val="24"/>
        </w:rPr>
      </w:pPr>
      <w:r>
        <w:rPr>
          <w:rFonts w:ascii="Times New Roman" w:hAnsi="Times New Roman" w:cs="Times New Roman"/>
          <w:sz w:val="24"/>
        </w:rPr>
        <w:t xml:space="preserve">Elle exige que les cadres soient </w:t>
      </w:r>
      <w:r w:rsidR="00A918A5">
        <w:rPr>
          <w:rFonts w:ascii="Times New Roman" w:hAnsi="Times New Roman" w:cs="Times New Roman"/>
          <w:sz w:val="24"/>
        </w:rPr>
        <w:t>informés</w:t>
      </w:r>
      <w:r>
        <w:rPr>
          <w:rFonts w:ascii="Times New Roman" w:hAnsi="Times New Roman" w:cs="Times New Roman"/>
          <w:sz w:val="24"/>
        </w:rPr>
        <w:t xml:space="preserve"> seulement des </w:t>
      </w:r>
      <w:r w:rsidR="00A918A5">
        <w:rPr>
          <w:rFonts w:ascii="Times New Roman" w:hAnsi="Times New Roman" w:cs="Times New Roman"/>
          <w:sz w:val="24"/>
        </w:rPr>
        <w:t>problèmes</w:t>
      </w:r>
      <w:r>
        <w:rPr>
          <w:rFonts w:ascii="Times New Roman" w:hAnsi="Times New Roman" w:cs="Times New Roman"/>
          <w:sz w:val="24"/>
        </w:rPr>
        <w:t xml:space="preserve"> </w:t>
      </w:r>
      <w:r w:rsidR="00A918A5">
        <w:rPr>
          <w:rFonts w:ascii="Times New Roman" w:hAnsi="Times New Roman" w:cs="Times New Roman"/>
          <w:sz w:val="24"/>
        </w:rPr>
        <w:t>épineux</w:t>
      </w:r>
      <w:r>
        <w:rPr>
          <w:rFonts w:ascii="Times New Roman" w:hAnsi="Times New Roman" w:cs="Times New Roman"/>
          <w:sz w:val="24"/>
        </w:rPr>
        <w:t xml:space="preserve">, la </w:t>
      </w:r>
      <w:r w:rsidR="00A918A5">
        <w:rPr>
          <w:rFonts w:ascii="Times New Roman" w:hAnsi="Times New Roman" w:cs="Times New Roman"/>
          <w:sz w:val="24"/>
        </w:rPr>
        <w:t>responsabilité</w:t>
      </w:r>
      <w:r>
        <w:rPr>
          <w:rFonts w:ascii="Times New Roman" w:hAnsi="Times New Roman" w:cs="Times New Roman"/>
          <w:sz w:val="24"/>
        </w:rPr>
        <w:t xml:space="preserve"> de toutes autres </w:t>
      </w:r>
      <w:r w:rsidR="00A918A5">
        <w:rPr>
          <w:rFonts w:ascii="Times New Roman" w:hAnsi="Times New Roman" w:cs="Times New Roman"/>
          <w:sz w:val="24"/>
        </w:rPr>
        <w:t>activités</w:t>
      </w:r>
      <w:r>
        <w:rPr>
          <w:rFonts w:ascii="Times New Roman" w:hAnsi="Times New Roman" w:cs="Times New Roman"/>
          <w:sz w:val="24"/>
        </w:rPr>
        <w:t xml:space="preserve"> continues normales </w:t>
      </w:r>
      <w:r w:rsidR="00A918A5">
        <w:rPr>
          <w:rFonts w:ascii="Times New Roman" w:hAnsi="Times New Roman" w:cs="Times New Roman"/>
          <w:sz w:val="24"/>
        </w:rPr>
        <w:t>étant</w:t>
      </w:r>
      <w:r>
        <w:rPr>
          <w:rFonts w:ascii="Times New Roman" w:hAnsi="Times New Roman" w:cs="Times New Roman"/>
          <w:sz w:val="24"/>
        </w:rPr>
        <w:t xml:space="preserve"> </w:t>
      </w:r>
      <w:r w:rsidR="00A918A5">
        <w:rPr>
          <w:rFonts w:ascii="Times New Roman" w:hAnsi="Times New Roman" w:cs="Times New Roman"/>
          <w:sz w:val="24"/>
        </w:rPr>
        <w:t>déléguée</w:t>
      </w:r>
      <w:r>
        <w:rPr>
          <w:rFonts w:ascii="Times New Roman" w:hAnsi="Times New Roman" w:cs="Times New Roman"/>
          <w:sz w:val="24"/>
        </w:rPr>
        <w:t xml:space="preserve"> à des </w:t>
      </w:r>
      <w:r w:rsidR="00A918A5">
        <w:rPr>
          <w:rFonts w:ascii="Times New Roman" w:hAnsi="Times New Roman" w:cs="Times New Roman"/>
          <w:sz w:val="24"/>
        </w:rPr>
        <w:t>subordonnés</w:t>
      </w:r>
      <w:r>
        <w:rPr>
          <w:rFonts w:ascii="Times New Roman" w:hAnsi="Times New Roman" w:cs="Times New Roman"/>
          <w:sz w:val="24"/>
        </w:rPr>
        <w:t xml:space="preserve"> </w:t>
      </w:r>
    </w:p>
    <w:p w:rsidR="00664092" w:rsidRDefault="00664092" w:rsidP="00174333">
      <w:pPr>
        <w:pStyle w:val="ListParagraph"/>
        <w:numPr>
          <w:ilvl w:val="0"/>
          <w:numId w:val="35"/>
        </w:numPr>
        <w:rPr>
          <w:rFonts w:ascii="Times New Roman" w:hAnsi="Times New Roman" w:cs="Times New Roman"/>
          <w:sz w:val="24"/>
        </w:rPr>
      </w:pPr>
      <w:r>
        <w:rPr>
          <w:rFonts w:ascii="Times New Roman" w:hAnsi="Times New Roman" w:cs="Times New Roman"/>
          <w:sz w:val="24"/>
        </w:rPr>
        <w:t xml:space="preserve">Elle permet aux gestionnaires de concentrer leurs efforts sur les </w:t>
      </w:r>
      <w:r w:rsidR="00A918A5">
        <w:rPr>
          <w:rFonts w:ascii="Times New Roman" w:hAnsi="Times New Roman" w:cs="Times New Roman"/>
          <w:sz w:val="24"/>
        </w:rPr>
        <w:t>activités</w:t>
      </w:r>
      <w:r>
        <w:rPr>
          <w:rFonts w:ascii="Times New Roman" w:hAnsi="Times New Roman" w:cs="Times New Roman"/>
          <w:sz w:val="24"/>
        </w:rPr>
        <w:t xml:space="preserve"> qui font </w:t>
      </w:r>
      <w:r w:rsidR="00A918A5">
        <w:rPr>
          <w:rFonts w:ascii="Times New Roman" w:hAnsi="Times New Roman" w:cs="Times New Roman"/>
          <w:sz w:val="24"/>
        </w:rPr>
        <w:t>problème</w:t>
      </w:r>
    </w:p>
    <w:p w:rsidR="00664092" w:rsidRDefault="00664092" w:rsidP="00174333">
      <w:pPr>
        <w:pStyle w:val="ListParagraph"/>
        <w:numPr>
          <w:ilvl w:val="0"/>
          <w:numId w:val="35"/>
        </w:numPr>
        <w:rPr>
          <w:rFonts w:ascii="Times New Roman" w:hAnsi="Times New Roman" w:cs="Times New Roman"/>
          <w:sz w:val="24"/>
        </w:rPr>
      </w:pPr>
      <w:r>
        <w:rPr>
          <w:rFonts w:ascii="Times New Roman" w:hAnsi="Times New Roman" w:cs="Times New Roman"/>
          <w:sz w:val="24"/>
        </w:rPr>
        <w:t xml:space="preserve">Elle </w:t>
      </w:r>
      <w:r w:rsidR="00A918A5">
        <w:rPr>
          <w:rFonts w:ascii="Times New Roman" w:hAnsi="Times New Roman" w:cs="Times New Roman"/>
          <w:sz w:val="24"/>
        </w:rPr>
        <w:t>réduit</w:t>
      </w:r>
      <w:r>
        <w:rPr>
          <w:rFonts w:ascii="Times New Roman" w:hAnsi="Times New Roman" w:cs="Times New Roman"/>
          <w:sz w:val="24"/>
        </w:rPr>
        <w:t xml:space="preserve"> au minimum le nombre des </w:t>
      </w:r>
      <w:r w:rsidR="00A918A5">
        <w:rPr>
          <w:rFonts w:ascii="Times New Roman" w:hAnsi="Times New Roman" w:cs="Times New Roman"/>
          <w:sz w:val="24"/>
        </w:rPr>
        <w:t>décisions</w:t>
      </w:r>
      <w:r>
        <w:rPr>
          <w:rFonts w:ascii="Times New Roman" w:hAnsi="Times New Roman" w:cs="Times New Roman"/>
          <w:sz w:val="24"/>
        </w:rPr>
        <w:t xml:space="preserve"> prises par les cadres </w:t>
      </w:r>
      <w:r w:rsidR="00A918A5">
        <w:rPr>
          <w:rFonts w:ascii="Times New Roman" w:hAnsi="Times New Roman" w:cs="Times New Roman"/>
          <w:sz w:val="24"/>
        </w:rPr>
        <w:t>supérieurs</w:t>
      </w:r>
      <w:r>
        <w:rPr>
          <w:rFonts w:ascii="Times New Roman" w:hAnsi="Times New Roman" w:cs="Times New Roman"/>
          <w:sz w:val="24"/>
        </w:rPr>
        <w:t xml:space="preserve">, leurs </w:t>
      </w:r>
      <w:r w:rsidR="00A918A5">
        <w:rPr>
          <w:rFonts w:ascii="Times New Roman" w:hAnsi="Times New Roman" w:cs="Times New Roman"/>
          <w:sz w:val="24"/>
        </w:rPr>
        <w:t>subordonnés</w:t>
      </w:r>
      <w:r>
        <w:rPr>
          <w:rFonts w:ascii="Times New Roman" w:hAnsi="Times New Roman" w:cs="Times New Roman"/>
          <w:sz w:val="24"/>
        </w:rPr>
        <w:t xml:space="preserve"> se chargeant des </w:t>
      </w:r>
      <w:r w:rsidR="00A918A5">
        <w:rPr>
          <w:rFonts w:ascii="Times New Roman" w:hAnsi="Times New Roman" w:cs="Times New Roman"/>
          <w:sz w:val="24"/>
        </w:rPr>
        <w:t>problèmes</w:t>
      </w:r>
      <w:r>
        <w:rPr>
          <w:rFonts w:ascii="Times New Roman" w:hAnsi="Times New Roman" w:cs="Times New Roman"/>
          <w:sz w:val="24"/>
        </w:rPr>
        <w:t xml:space="preserve"> de moindre importance</w:t>
      </w:r>
    </w:p>
    <w:p w:rsidR="00664092" w:rsidRDefault="00664092" w:rsidP="00174333">
      <w:pPr>
        <w:pStyle w:val="ListParagraph"/>
        <w:numPr>
          <w:ilvl w:val="0"/>
          <w:numId w:val="35"/>
        </w:numPr>
        <w:rPr>
          <w:rFonts w:ascii="Times New Roman" w:hAnsi="Times New Roman" w:cs="Times New Roman"/>
          <w:sz w:val="24"/>
        </w:rPr>
      </w:pPr>
      <w:r>
        <w:rPr>
          <w:rFonts w:ascii="Times New Roman" w:hAnsi="Times New Roman" w:cs="Times New Roman"/>
          <w:sz w:val="24"/>
        </w:rPr>
        <w:t xml:space="preserve">Elle permet aux cadres </w:t>
      </w:r>
      <w:r w:rsidR="00A918A5">
        <w:rPr>
          <w:rFonts w:ascii="Times New Roman" w:hAnsi="Times New Roman" w:cs="Times New Roman"/>
          <w:sz w:val="24"/>
        </w:rPr>
        <w:t>supérieurs</w:t>
      </w:r>
      <w:r>
        <w:rPr>
          <w:rFonts w:ascii="Times New Roman" w:hAnsi="Times New Roman" w:cs="Times New Roman"/>
          <w:sz w:val="24"/>
        </w:rPr>
        <w:t xml:space="preserve"> de fixer leur attention sur des questions correspondant </w:t>
      </w:r>
      <w:r w:rsidR="00A918A5">
        <w:rPr>
          <w:rFonts w:ascii="Times New Roman" w:hAnsi="Times New Roman" w:cs="Times New Roman"/>
          <w:sz w:val="24"/>
        </w:rPr>
        <w:t>à</w:t>
      </w:r>
      <w:r>
        <w:rPr>
          <w:rFonts w:ascii="Times New Roman" w:hAnsi="Times New Roman" w:cs="Times New Roman"/>
          <w:sz w:val="24"/>
        </w:rPr>
        <w:t xml:space="preserve"> leurs </w:t>
      </w:r>
      <w:r w:rsidR="00A918A5">
        <w:rPr>
          <w:rFonts w:ascii="Times New Roman" w:hAnsi="Times New Roman" w:cs="Times New Roman"/>
          <w:sz w:val="24"/>
        </w:rPr>
        <w:t>capacités</w:t>
      </w:r>
      <w:r>
        <w:rPr>
          <w:rFonts w:ascii="Times New Roman" w:hAnsi="Times New Roman" w:cs="Times New Roman"/>
          <w:sz w:val="24"/>
        </w:rPr>
        <w:t xml:space="preserve"> et </w:t>
      </w:r>
      <w:r w:rsidR="00A918A5">
        <w:rPr>
          <w:rFonts w:ascii="Times New Roman" w:hAnsi="Times New Roman" w:cs="Times New Roman"/>
          <w:sz w:val="24"/>
        </w:rPr>
        <w:t>à</w:t>
      </w:r>
      <w:r>
        <w:rPr>
          <w:rFonts w:ascii="Times New Roman" w:hAnsi="Times New Roman" w:cs="Times New Roman"/>
          <w:sz w:val="24"/>
        </w:rPr>
        <w:t xml:space="preserve"> leur </w:t>
      </w:r>
      <w:r w:rsidR="00A918A5">
        <w:rPr>
          <w:rFonts w:ascii="Times New Roman" w:hAnsi="Times New Roman" w:cs="Times New Roman"/>
          <w:sz w:val="24"/>
        </w:rPr>
        <w:t>compétence</w:t>
      </w:r>
    </w:p>
    <w:p w:rsidR="00664092" w:rsidRDefault="00664092" w:rsidP="00174333">
      <w:pPr>
        <w:pStyle w:val="ListParagraph"/>
        <w:numPr>
          <w:ilvl w:val="0"/>
          <w:numId w:val="35"/>
        </w:numPr>
        <w:rPr>
          <w:rFonts w:ascii="Times New Roman" w:hAnsi="Times New Roman" w:cs="Times New Roman"/>
          <w:sz w:val="24"/>
        </w:rPr>
      </w:pPr>
      <w:r>
        <w:rPr>
          <w:rFonts w:ascii="Times New Roman" w:hAnsi="Times New Roman" w:cs="Times New Roman"/>
          <w:sz w:val="24"/>
        </w:rPr>
        <w:t xml:space="preserve">Elle permet, en agissant </w:t>
      </w:r>
      <w:r w:rsidR="00A918A5">
        <w:rPr>
          <w:rFonts w:ascii="Times New Roman" w:hAnsi="Times New Roman" w:cs="Times New Roman"/>
          <w:sz w:val="24"/>
        </w:rPr>
        <w:t>tôt</w:t>
      </w:r>
      <w:r>
        <w:rPr>
          <w:rFonts w:ascii="Times New Roman" w:hAnsi="Times New Roman" w:cs="Times New Roman"/>
          <w:sz w:val="24"/>
        </w:rPr>
        <w:t>, d’</w:t>
      </w:r>
      <w:r w:rsidR="00A918A5">
        <w:rPr>
          <w:rFonts w:ascii="Times New Roman" w:hAnsi="Times New Roman" w:cs="Times New Roman"/>
          <w:sz w:val="24"/>
        </w:rPr>
        <w:t>éviter</w:t>
      </w:r>
      <w:r>
        <w:rPr>
          <w:rFonts w:ascii="Times New Roman" w:hAnsi="Times New Roman" w:cs="Times New Roman"/>
          <w:sz w:val="24"/>
        </w:rPr>
        <w:t xml:space="preserve"> qu’un </w:t>
      </w:r>
      <w:r w:rsidR="00A918A5">
        <w:rPr>
          <w:rFonts w:ascii="Times New Roman" w:hAnsi="Times New Roman" w:cs="Times New Roman"/>
          <w:sz w:val="24"/>
        </w:rPr>
        <w:t>problème</w:t>
      </w:r>
      <w:r>
        <w:rPr>
          <w:rFonts w:ascii="Times New Roman" w:hAnsi="Times New Roman" w:cs="Times New Roman"/>
          <w:sz w:val="24"/>
        </w:rPr>
        <w:t xml:space="preserve"> ne prenne des proportions </w:t>
      </w:r>
      <w:r w:rsidR="00A918A5">
        <w:rPr>
          <w:rFonts w:ascii="Times New Roman" w:hAnsi="Times New Roman" w:cs="Times New Roman"/>
          <w:sz w:val="24"/>
        </w:rPr>
        <w:t>démesurées</w:t>
      </w:r>
      <w:r>
        <w:rPr>
          <w:rFonts w:ascii="Times New Roman" w:hAnsi="Times New Roman" w:cs="Times New Roman"/>
          <w:sz w:val="24"/>
        </w:rPr>
        <w:t xml:space="preserve"> </w:t>
      </w:r>
    </w:p>
    <w:p w:rsidR="00664092" w:rsidRDefault="00664092" w:rsidP="00174333">
      <w:pPr>
        <w:pStyle w:val="ListParagraph"/>
        <w:numPr>
          <w:ilvl w:val="0"/>
          <w:numId w:val="35"/>
        </w:numPr>
        <w:rPr>
          <w:rFonts w:ascii="Times New Roman" w:hAnsi="Times New Roman" w:cs="Times New Roman"/>
          <w:sz w:val="24"/>
        </w:rPr>
      </w:pPr>
      <w:r>
        <w:rPr>
          <w:rFonts w:ascii="Times New Roman" w:hAnsi="Times New Roman" w:cs="Times New Roman"/>
          <w:sz w:val="24"/>
        </w:rPr>
        <w:t xml:space="preserve">Elle </w:t>
      </w:r>
      <w:r w:rsidR="00A918A5">
        <w:rPr>
          <w:rFonts w:ascii="Times New Roman" w:hAnsi="Times New Roman" w:cs="Times New Roman"/>
          <w:sz w:val="24"/>
        </w:rPr>
        <w:t>améliore</w:t>
      </w:r>
      <w:r>
        <w:rPr>
          <w:rFonts w:ascii="Times New Roman" w:hAnsi="Times New Roman" w:cs="Times New Roman"/>
          <w:sz w:val="24"/>
        </w:rPr>
        <w:t xml:space="preserve"> la communication entre les </w:t>
      </w:r>
      <w:r w:rsidR="00A918A5">
        <w:rPr>
          <w:rFonts w:ascii="Times New Roman" w:hAnsi="Times New Roman" w:cs="Times New Roman"/>
          <w:sz w:val="24"/>
        </w:rPr>
        <w:t>employés</w:t>
      </w:r>
      <w:r>
        <w:rPr>
          <w:rFonts w:ascii="Times New Roman" w:hAnsi="Times New Roman" w:cs="Times New Roman"/>
          <w:sz w:val="24"/>
        </w:rPr>
        <w:t xml:space="preserve"> et les services, un avantage </w:t>
      </w:r>
      <w:r w:rsidR="00A918A5">
        <w:rPr>
          <w:rFonts w:ascii="Times New Roman" w:hAnsi="Times New Roman" w:cs="Times New Roman"/>
          <w:sz w:val="24"/>
        </w:rPr>
        <w:t>précieux</w:t>
      </w:r>
      <w:r>
        <w:rPr>
          <w:rFonts w:ascii="Times New Roman" w:hAnsi="Times New Roman" w:cs="Times New Roman"/>
          <w:sz w:val="24"/>
        </w:rPr>
        <w:t xml:space="preserve">, car la </w:t>
      </w:r>
      <w:r w:rsidR="00A918A5">
        <w:rPr>
          <w:rFonts w:ascii="Times New Roman" w:hAnsi="Times New Roman" w:cs="Times New Roman"/>
          <w:sz w:val="24"/>
        </w:rPr>
        <w:t>résolution</w:t>
      </w:r>
      <w:r>
        <w:rPr>
          <w:rFonts w:ascii="Times New Roman" w:hAnsi="Times New Roman" w:cs="Times New Roman"/>
          <w:sz w:val="24"/>
        </w:rPr>
        <w:t xml:space="preserve"> d’un </w:t>
      </w:r>
      <w:r w:rsidR="00A918A5">
        <w:rPr>
          <w:rFonts w:ascii="Times New Roman" w:hAnsi="Times New Roman" w:cs="Times New Roman"/>
          <w:sz w:val="24"/>
        </w:rPr>
        <w:t>problème</w:t>
      </w:r>
      <w:r>
        <w:rPr>
          <w:rFonts w:ascii="Times New Roman" w:hAnsi="Times New Roman" w:cs="Times New Roman"/>
          <w:sz w:val="24"/>
        </w:rPr>
        <w:t xml:space="preserve"> exige vraiment un effort collectif</w:t>
      </w:r>
    </w:p>
    <w:p w:rsidR="004B7E65" w:rsidRPr="00174333" w:rsidRDefault="004B7E65" w:rsidP="004B7E65">
      <w:pPr>
        <w:pStyle w:val="ListParagraph"/>
        <w:ind w:left="1080"/>
        <w:rPr>
          <w:rFonts w:ascii="Times New Roman" w:hAnsi="Times New Roman" w:cs="Times New Roman"/>
          <w:sz w:val="24"/>
        </w:rPr>
      </w:pPr>
    </w:p>
    <w:p w:rsidR="003953DC" w:rsidRDefault="003953DC"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En quoi consiste l’élaboration des budgets? (P.488)</w:t>
      </w:r>
    </w:p>
    <w:p w:rsidR="006A0404" w:rsidRDefault="006A0404" w:rsidP="006A0404">
      <w:pPr>
        <w:pStyle w:val="ListParagraph"/>
        <w:rPr>
          <w:rFonts w:ascii="Times New Roman" w:hAnsi="Times New Roman" w:cs="Times New Roman"/>
          <w:sz w:val="24"/>
        </w:rPr>
      </w:pPr>
      <w:r>
        <w:rPr>
          <w:rFonts w:ascii="Times New Roman" w:hAnsi="Times New Roman" w:cs="Times New Roman"/>
          <w:sz w:val="24"/>
        </w:rPr>
        <w:t xml:space="preserve">L’élaboration des budgets amène essentiellement à repartir les ressources, à évaluer les résultats financiers des décisions de gestion et à établir les normes financières et les normes d’exploitation servant à évaluer le rendement organisationnel. </w:t>
      </w:r>
    </w:p>
    <w:p w:rsidR="004B7E65" w:rsidRPr="006A0404" w:rsidRDefault="004B7E65" w:rsidP="006A0404">
      <w:pPr>
        <w:pStyle w:val="ListParagraph"/>
        <w:rPr>
          <w:rFonts w:ascii="Times New Roman" w:hAnsi="Times New Roman" w:cs="Times New Roman"/>
          <w:sz w:val="24"/>
        </w:rPr>
      </w:pPr>
    </w:p>
    <w:p w:rsidR="003953DC" w:rsidRDefault="003953DC"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Qui est responsable de la préparation des budgets? (P.488)</w:t>
      </w:r>
    </w:p>
    <w:p w:rsidR="006A0404" w:rsidRDefault="00F64856" w:rsidP="006A0404">
      <w:pPr>
        <w:pStyle w:val="ListParagraph"/>
        <w:rPr>
          <w:rFonts w:ascii="Times New Roman" w:hAnsi="Times New Roman" w:cs="Times New Roman"/>
          <w:sz w:val="24"/>
        </w:rPr>
      </w:pPr>
      <w:r>
        <w:rPr>
          <w:rFonts w:ascii="Times New Roman" w:hAnsi="Times New Roman" w:cs="Times New Roman"/>
          <w:sz w:val="24"/>
        </w:rPr>
        <w:t xml:space="preserve">Les cadres se partagent la responsabilité de l’élaboration des budgets. Le contrôleur est chargé de fournir certaines directives sur la manière de préparer, de réviser et de traiter les budgets, et il doit incorporer ces derniers ainsi que les plans financiers dans le budget directeur. Chaque cadre (le directeur du secteur des ventes et de la commercialisation, par exemple) doit établir son propre budget en expliquant pourquoi il a besoin des crédits demandés et l’usage qu’il compte en faire. </w:t>
      </w:r>
    </w:p>
    <w:p w:rsidR="004B7E65" w:rsidRPr="006A0404" w:rsidRDefault="004B7E65" w:rsidP="006A0404">
      <w:pPr>
        <w:pStyle w:val="ListParagraph"/>
        <w:rPr>
          <w:rFonts w:ascii="Times New Roman" w:hAnsi="Times New Roman" w:cs="Times New Roman"/>
          <w:sz w:val="24"/>
        </w:rPr>
      </w:pPr>
    </w:p>
    <w:p w:rsidR="003953DC" w:rsidRDefault="003953DC"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Quelle différence y a-t-il entre un budget traditionnel et un budget à base zéro? (P.490)</w:t>
      </w:r>
    </w:p>
    <w:p w:rsidR="009D1438" w:rsidRDefault="009D1438" w:rsidP="009D1438">
      <w:pPr>
        <w:pStyle w:val="ListParagraph"/>
        <w:rPr>
          <w:rFonts w:ascii="Times New Roman" w:hAnsi="Times New Roman" w:cs="Times New Roman"/>
          <w:sz w:val="24"/>
        </w:rPr>
      </w:pPr>
      <w:r>
        <w:rPr>
          <w:rFonts w:ascii="Times New Roman" w:hAnsi="Times New Roman" w:cs="Times New Roman"/>
          <w:sz w:val="24"/>
        </w:rPr>
        <w:lastRenderedPageBreak/>
        <w:t xml:space="preserve">Le budget traditionnel représente la somme des dépenses de l’année antérieure et des prévisions budgétaires pour l’année à venir, les dépenses prévues y étant exprimées en pourcentage par rapport à celles de l’année précédente. Le budget à base zéro implique la justification de chaque dollar que l’on y inscrit. Contrairement à la méthode traditionnelle- suivant laquelle on incorpore automatiquement les dépenses de l’année antérieure aux prévisions et on n’examine que les dépenses additionnelles-, le budget à base zéro exige que l’on traite sur le même pied les dépenses autorisées l’année précédente et les nouvelles demandes reçues. On suppose que le cadre responsable d’un centre de responsabilité n’a précédemment engagé aucune dépense.  </w:t>
      </w:r>
    </w:p>
    <w:p w:rsidR="004B7E65" w:rsidRPr="009D1438" w:rsidRDefault="004B7E65" w:rsidP="009D1438">
      <w:pPr>
        <w:pStyle w:val="ListParagraph"/>
        <w:rPr>
          <w:rFonts w:ascii="Times New Roman" w:hAnsi="Times New Roman" w:cs="Times New Roman"/>
          <w:sz w:val="24"/>
        </w:rPr>
      </w:pPr>
    </w:p>
    <w:p w:rsidR="003953DC" w:rsidRDefault="003953DC" w:rsidP="000B54B4">
      <w:pPr>
        <w:pStyle w:val="ListParagraph"/>
        <w:numPr>
          <w:ilvl w:val="0"/>
          <w:numId w:val="2"/>
        </w:numPr>
        <w:rPr>
          <w:rFonts w:ascii="Times New Roman" w:hAnsi="Times New Roman" w:cs="Times New Roman"/>
          <w:b/>
          <w:sz w:val="24"/>
        </w:rPr>
      </w:pPr>
      <w:r>
        <w:rPr>
          <w:rFonts w:ascii="Times New Roman" w:hAnsi="Times New Roman" w:cs="Times New Roman"/>
          <w:b/>
          <w:sz w:val="24"/>
        </w:rPr>
        <w:t>Décrivez la nature et l’utilité :</w:t>
      </w:r>
    </w:p>
    <w:p w:rsidR="003953DC" w:rsidRDefault="003953DC" w:rsidP="003953DC">
      <w:pPr>
        <w:pStyle w:val="ListParagraph"/>
        <w:numPr>
          <w:ilvl w:val="0"/>
          <w:numId w:val="29"/>
        </w:numPr>
        <w:rPr>
          <w:rFonts w:ascii="Times New Roman" w:hAnsi="Times New Roman" w:cs="Times New Roman"/>
          <w:b/>
          <w:sz w:val="24"/>
        </w:rPr>
      </w:pPr>
      <w:r>
        <w:rPr>
          <w:rFonts w:ascii="Times New Roman" w:hAnsi="Times New Roman" w:cs="Times New Roman"/>
          <w:b/>
          <w:sz w:val="24"/>
        </w:rPr>
        <w:t>D’un budget par programmes. (P.491)</w:t>
      </w:r>
    </w:p>
    <w:p w:rsidR="00397FC0" w:rsidRDefault="00480F51" w:rsidP="00397FC0">
      <w:pPr>
        <w:pStyle w:val="ListParagraph"/>
        <w:ind w:left="1776"/>
        <w:rPr>
          <w:rFonts w:ascii="Times New Roman" w:hAnsi="Times New Roman" w:cs="Times New Roman"/>
          <w:sz w:val="24"/>
        </w:rPr>
      </w:pPr>
      <w:r>
        <w:rPr>
          <w:rFonts w:ascii="Times New Roman" w:hAnsi="Times New Roman" w:cs="Times New Roman"/>
          <w:sz w:val="24"/>
        </w:rPr>
        <w:t>Les budgets par programmes servent avant tout aux organisations sans buts lucratif, tels les organismes gouvernementaux. Ils reposent sur la rationalisation des choix budgétaires (RCB). Ils comportent 5 grandes étapes :</w:t>
      </w:r>
    </w:p>
    <w:p w:rsidR="00480F51" w:rsidRDefault="00480F51" w:rsidP="00480F51">
      <w:pPr>
        <w:pStyle w:val="ListParagraph"/>
        <w:numPr>
          <w:ilvl w:val="0"/>
          <w:numId w:val="36"/>
        </w:numPr>
        <w:rPr>
          <w:rFonts w:ascii="Times New Roman" w:hAnsi="Times New Roman" w:cs="Times New Roman"/>
          <w:sz w:val="24"/>
        </w:rPr>
      </w:pPr>
      <w:r>
        <w:rPr>
          <w:rFonts w:ascii="Times New Roman" w:hAnsi="Times New Roman" w:cs="Times New Roman"/>
          <w:sz w:val="24"/>
        </w:rPr>
        <w:t>Définir clairement les objectifs des activités ou l’importance des programmes</w:t>
      </w:r>
    </w:p>
    <w:p w:rsidR="00480F51" w:rsidRDefault="00480F51" w:rsidP="00480F51">
      <w:pPr>
        <w:pStyle w:val="ListParagraph"/>
        <w:numPr>
          <w:ilvl w:val="0"/>
          <w:numId w:val="36"/>
        </w:numPr>
        <w:rPr>
          <w:rFonts w:ascii="Times New Roman" w:hAnsi="Times New Roman" w:cs="Times New Roman"/>
          <w:sz w:val="24"/>
        </w:rPr>
      </w:pPr>
      <w:r>
        <w:rPr>
          <w:rFonts w:ascii="Times New Roman" w:hAnsi="Times New Roman" w:cs="Times New Roman"/>
          <w:sz w:val="24"/>
        </w:rPr>
        <w:t>Analyser les avantages (ou les résultats) de chaque activité ou programme en tenant compte des objectifs</w:t>
      </w:r>
    </w:p>
    <w:p w:rsidR="00480F51" w:rsidRDefault="00480F51" w:rsidP="00480F51">
      <w:pPr>
        <w:pStyle w:val="ListParagraph"/>
        <w:numPr>
          <w:ilvl w:val="0"/>
          <w:numId w:val="36"/>
        </w:numPr>
        <w:rPr>
          <w:rFonts w:ascii="Times New Roman" w:hAnsi="Times New Roman" w:cs="Times New Roman"/>
          <w:sz w:val="24"/>
        </w:rPr>
      </w:pPr>
      <w:r>
        <w:rPr>
          <w:rFonts w:ascii="Times New Roman" w:hAnsi="Times New Roman" w:cs="Times New Roman"/>
          <w:sz w:val="24"/>
        </w:rPr>
        <w:t>Évaluer le coût initial et les dépenses à engager pour chaque programme</w:t>
      </w:r>
    </w:p>
    <w:p w:rsidR="00480F51" w:rsidRDefault="00480F51" w:rsidP="00480F51">
      <w:pPr>
        <w:pStyle w:val="ListParagraph"/>
        <w:numPr>
          <w:ilvl w:val="0"/>
          <w:numId w:val="36"/>
        </w:numPr>
        <w:rPr>
          <w:rFonts w:ascii="Times New Roman" w:hAnsi="Times New Roman" w:cs="Times New Roman"/>
          <w:sz w:val="24"/>
        </w:rPr>
      </w:pPr>
      <w:r>
        <w:rPr>
          <w:rFonts w:ascii="Times New Roman" w:hAnsi="Times New Roman" w:cs="Times New Roman"/>
          <w:sz w:val="24"/>
        </w:rPr>
        <w:t>Examiner les diverses options possibles</w:t>
      </w:r>
    </w:p>
    <w:p w:rsidR="00480F51" w:rsidRPr="00397FC0" w:rsidRDefault="00480F51" w:rsidP="00480F51">
      <w:pPr>
        <w:pStyle w:val="ListParagraph"/>
        <w:numPr>
          <w:ilvl w:val="0"/>
          <w:numId w:val="36"/>
        </w:numPr>
        <w:rPr>
          <w:rFonts w:ascii="Times New Roman" w:hAnsi="Times New Roman" w:cs="Times New Roman"/>
          <w:sz w:val="24"/>
        </w:rPr>
      </w:pPr>
      <w:r>
        <w:rPr>
          <w:rFonts w:ascii="Times New Roman" w:hAnsi="Times New Roman" w:cs="Times New Roman"/>
          <w:sz w:val="24"/>
        </w:rPr>
        <w:t xml:space="preserve">Élaborer un budget en se basant sur le résultat des étapes précédentes </w:t>
      </w:r>
    </w:p>
    <w:p w:rsidR="003953DC" w:rsidRDefault="003953DC" w:rsidP="003953DC">
      <w:pPr>
        <w:pStyle w:val="ListParagraph"/>
        <w:numPr>
          <w:ilvl w:val="0"/>
          <w:numId w:val="29"/>
        </w:numPr>
        <w:rPr>
          <w:rFonts w:ascii="Times New Roman" w:hAnsi="Times New Roman" w:cs="Times New Roman"/>
          <w:b/>
          <w:sz w:val="24"/>
        </w:rPr>
      </w:pPr>
      <w:r>
        <w:rPr>
          <w:rFonts w:ascii="Times New Roman" w:hAnsi="Times New Roman" w:cs="Times New Roman"/>
          <w:b/>
          <w:sz w:val="24"/>
        </w:rPr>
        <w:t>D’un budget par postes de dépenses. (P.491)</w:t>
      </w:r>
    </w:p>
    <w:p w:rsidR="00480F51" w:rsidRPr="00480F51" w:rsidRDefault="00480F51" w:rsidP="00480F51">
      <w:pPr>
        <w:pStyle w:val="ListParagraph"/>
        <w:ind w:left="1776"/>
        <w:rPr>
          <w:rFonts w:ascii="Times New Roman" w:hAnsi="Times New Roman" w:cs="Times New Roman"/>
          <w:sz w:val="24"/>
        </w:rPr>
      </w:pPr>
      <w:r>
        <w:rPr>
          <w:rFonts w:ascii="Times New Roman" w:hAnsi="Times New Roman" w:cs="Times New Roman"/>
          <w:sz w:val="24"/>
        </w:rPr>
        <w:t xml:space="preserve">Le budget par postes de </w:t>
      </w:r>
      <w:r w:rsidR="004A1D4D">
        <w:rPr>
          <w:rFonts w:ascii="Times New Roman" w:hAnsi="Times New Roman" w:cs="Times New Roman"/>
          <w:sz w:val="24"/>
        </w:rPr>
        <w:t xml:space="preserve">dépenses est le plus populaire et le plus connu. Les ressources y sont classées d’une façon particulière. On peut ainsi repartir les dépenses entre différents postes tes que salaires, fournitures, matériel, frais de déplacement et services publics. </w:t>
      </w:r>
      <w:r>
        <w:rPr>
          <w:rFonts w:ascii="Times New Roman" w:hAnsi="Times New Roman" w:cs="Times New Roman"/>
          <w:sz w:val="24"/>
        </w:rPr>
        <w:t xml:space="preserve"> </w:t>
      </w:r>
    </w:p>
    <w:p w:rsidR="003953DC" w:rsidRDefault="003953DC" w:rsidP="003953DC">
      <w:pPr>
        <w:pStyle w:val="ListParagraph"/>
        <w:numPr>
          <w:ilvl w:val="0"/>
          <w:numId w:val="29"/>
        </w:numPr>
        <w:rPr>
          <w:rFonts w:ascii="Times New Roman" w:hAnsi="Times New Roman" w:cs="Times New Roman"/>
          <w:b/>
          <w:sz w:val="24"/>
        </w:rPr>
      </w:pPr>
      <w:r>
        <w:rPr>
          <w:rFonts w:ascii="Times New Roman" w:hAnsi="Times New Roman" w:cs="Times New Roman"/>
          <w:b/>
          <w:sz w:val="24"/>
        </w:rPr>
        <w:t>D’un budget de caisse. (P.491)</w:t>
      </w:r>
    </w:p>
    <w:p w:rsidR="004A1D4D" w:rsidRPr="004A1D4D" w:rsidRDefault="004A1D4D" w:rsidP="004A1D4D">
      <w:pPr>
        <w:pStyle w:val="ListParagraph"/>
        <w:ind w:left="1776"/>
        <w:rPr>
          <w:rFonts w:ascii="Times New Roman" w:hAnsi="Times New Roman" w:cs="Times New Roman"/>
          <w:sz w:val="24"/>
        </w:rPr>
      </w:pPr>
      <w:r>
        <w:rPr>
          <w:rFonts w:ascii="Times New Roman" w:hAnsi="Times New Roman" w:cs="Times New Roman"/>
          <w:sz w:val="24"/>
        </w:rPr>
        <w:t xml:space="preserve">Les budgets de caisse sont utilisés pour la négociation d’une marge de crédit auprès d’un établissement bancaire. Ils indiquent, sur une fréquence mensuelle, les sommes disponibles et celles dont une entreprise estime avoir besoin. La préparation d’un budget de caisse se fait en 2 étapes. D’abord on calcule toutes les recettes (enregistrées par les ventes au comptant et les recouvrements) pour chacun des mois visées, et ensuite on détermine quels seront les débours pour chacun des postes de dépenses. La différence entre les recettes et les dépenses constituera soit un excédent, soit un déficit de caisse. </w:t>
      </w:r>
    </w:p>
    <w:p w:rsidR="003953DC" w:rsidRPr="003953DC" w:rsidRDefault="003953DC" w:rsidP="003953DC">
      <w:pPr>
        <w:pStyle w:val="ListParagraph"/>
        <w:ind w:left="1776"/>
        <w:rPr>
          <w:rFonts w:ascii="Times New Roman" w:hAnsi="Times New Roman" w:cs="Times New Roman"/>
          <w:b/>
          <w:sz w:val="24"/>
        </w:rPr>
      </w:pPr>
    </w:p>
    <w:p w:rsidR="003953DC" w:rsidRDefault="003953DC" w:rsidP="003953DC">
      <w:pPr>
        <w:pStyle w:val="ListParagraph"/>
        <w:numPr>
          <w:ilvl w:val="0"/>
          <w:numId w:val="2"/>
        </w:numPr>
        <w:rPr>
          <w:rFonts w:ascii="Times New Roman" w:hAnsi="Times New Roman" w:cs="Times New Roman"/>
          <w:b/>
          <w:sz w:val="24"/>
        </w:rPr>
      </w:pPr>
      <w:r>
        <w:rPr>
          <w:rFonts w:ascii="Times New Roman" w:hAnsi="Times New Roman" w:cs="Times New Roman"/>
          <w:b/>
          <w:sz w:val="24"/>
        </w:rPr>
        <w:t>Qu’est-ce que l’on entend par l’expression « budgets complémentaires »? (P.490)</w:t>
      </w:r>
    </w:p>
    <w:p w:rsidR="00FA38FF" w:rsidRDefault="00FA38FF" w:rsidP="00FA38FF">
      <w:pPr>
        <w:pStyle w:val="ListParagraph"/>
        <w:rPr>
          <w:rFonts w:ascii="Times New Roman" w:hAnsi="Times New Roman" w:cs="Times New Roman"/>
          <w:sz w:val="24"/>
        </w:rPr>
      </w:pPr>
      <w:r>
        <w:rPr>
          <w:rFonts w:ascii="Times New Roman" w:hAnsi="Times New Roman" w:cs="Times New Roman"/>
          <w:sz w:val="24"/>
        </w:rPr>
        <w:t xml:space="preserve">Le budget complémentaire est le contenu détaillé des budgets d’exploitation, présentant les données financières de différentes façons. </w:t>
      </w:r>
    </w:p>
    <w:p w:rsidR="004B7E65" w:rsidRPr="00FA38FF" w:rsidRDefault="004B7E65" w:rsidP="00FA38FF">
      <w:pPr>
        <w:pStyle w:val="ListParagraph"/>
        <w:rPr>
          <w:rFonts w:ascii="Times New Roman" w:hAnsi="Times New Roman" w:cs="Times New Roman"/>
          <w:sz w:val="24"/>
        </w:rPr>
      </w:pPr>
    </w:p>
    <w:p w:rsidR="003953DC" w:rsidRDefault="003953DC" w:rsidP="003953DC">
      <w:pPr>
        <w:pStyle w:val="ListParagraph"/>
        <w:numPr>
          <w:ilvl w:val="0"/>
          <w:numId w:val="2"/>
        </w:numPr>
        <w:rPr>
          <w:rFonts w:ascii="Times New Roman" w:hAnsi="Times New Roman" w:cs="Times New Roman"/>
          <w:b/>
          <w:sz w:val="24"/>
        </w:rPr>
      </w:pPr>
      <w:r>
        <w:rPr>
          <w:rFonts w:ascii="Times New Roman" w:hAnsi="Times New Roman" w:cs="Times New Roman"/>
          <w:b/>
          <w:sz w:val="24"/>
        </w:rPr>
        <w:t>Énumérez les différents types de ratios que l’on peut utiliser pour évaluer le rendement financier d’une entreprise. (P.494)</w:t>
      </w:r>
    </w:p>
    <w:p w:rsidR="00FA38FF" w:rsidRDefault="00FA38FF" w:rsidP="00FA38FF">
      <w:pPr>
        <w:pStyle w:val="ListParagraph"/>
        <w:rPr>
          <w:rFonts w:ascii="Times New Roman" w:hAnsi="Times New Roman" w:cs="Times New Roman"/>
          <w:sz w:val="24"/>
        </w:rPr>
      </w:pPr>
      <w:r>
        <w:rPr>
          <w:rFonts w:ascii="Times New Roman" w:hAnsi="Times New Roman" w:cs="Times New Roman"/>
          <w:sz w:val="24"/>
        </w:rPr>
        <w:lastRenderedPageBreak/>
        <w:t xml:space="preserve">Les ratios, ou indices financiers, sont des rapports entre deux valeurs tirées des états financiers. </w:t>
      </w:r>
    </w:p>
    <w:p w:rsidR="00944176" w:rsidRDefault="009506B0" w:rsidP="00944176">
      <w:pPr>
        <w:pStyle w:val="ListParagraph"/>
        <w:numPr>
          <w:ilvl w:val="0"/>
          <w:numId w:val="37"/>
        </w:numPr>
        <w:rPr>
          <w:rFonts w:ascii="Times New Roman" w:hAnsi="Times New Roman" w:cs="Times New Roman"/>
          <w:sz w:val="24"/>
        </w:rPr>
      </w:pPr>
      <w:r>
        <w:rPr>
          <w:rFonts w:ascii="Times New Roman" w:hAnsi="Times New Roman" w:cs="Times New Roman"/>
          <w:sz w:val="24"/>
        </w:rPr>
        <w:t>Ratio</w:t>
      </w:r>
      <w:r w:rsidR="00944176">
        <w:rPr>
          <w:rFonts w:ascii="Times New Roman" w:hAnsi="Times New Roman" w:cs="Times New Roman"/>
          <w:sz w:val="24"/>
        </w:rPr>
        <w:t xml:space="preserve"> de </w:t>
      </w:r>
      <w:r>
        <w:rPr>
          <w:rFonts w:ascii="Times New Roman" w:hAnsi="Times New Roman" w:cs="Times New Roman"/>
          <w:sz w:val="24"/>
        </w:rPr>
        <w:t xml:space="preserve">liquidité : ratio reflétant la capacité d’une entreprise à combler ses besoins futurs en trésorerie, c’est-à-dire à respecter ses engagements financiers </w:t>
      </w:r>
      <w:proofErr w:type="spellStart"/>
      <w:r>
        <w:rPr>
          <w:rFonts w:ascii="Times New Roman" w:hAnsi="Times New Roman" w:cs="Times New Roman"/>
          <w:sz w:val="24"/>
        </w:rPr>
        <w:t>a</w:t>
      </w:r>
      <w:proofErr w:type="spellEnd"/>
      <w:r>
        <w:rPr>
          <w:rFonts w:ascii="Times New Roman" w:hAnsi="Times New Roman" w:cs="Times New Roman"/>
          <w:sz w:val="24"/>
        </w:rPr>
        <w:t xml:space="preserve"> court terme</w:t>
      </w:r>
      <w:r w:rsidR="00944176">
        <w:rPr>
          <w:rFonts w:ascii="Times New Roman" w:hAnsi="Times New Roman" w:cs="Times New Roman"/>
          <w:sz w:val="24"/>
        </w:rPr>
        <w:t xml:space="preserve"> </w:t>
      </w:r>
    </w:p>
    <w:p w:rsidR="00944176" w:rsidRDefault="009506B0" w:rsidP="00944176">
      <w:pPr>
        <w:pStyle w:val="ListParagraph"/>
        <w:numPr>
          <w:ilvl w:val="0"/>
          <w:numId w:val="37"/>
        </w:numPr>
        <w:rPr>
          <w:rFonts w:ascii="Times New Roman" w:hAnsi="Times New Roman" w:cs="Times New Roman"/>
          <w:sz w:val="24"/>
        </w:rPr>
      </w:pPr>
      <w:r>
        <w:rPr>
          <w:rFonts w:ascii="Times New Roman" w:hAnsi="Times New Roman" w:cs="Times New Roman"/>
          <w:sz w:val="24"/>
        </w:rPr>
        <w:t>Ratio</w:t>
      </w:r>
      <w:r w:rsidR="00944176">
        <w:rPr>
          <w:rFonts w:ascii="Times New Roman" w:hAnsi="Times New Roman" w:cs="Times New Roman"/>
          <w:sz w:val="24"/>
        </w:rPr>
        <w:t xml:space="preserve"> d’endettement</w:t>
      </w:r>
      <w:r>
        <w:rPr>
          <w:rFonts w:ascii="Times New Roman" w:hAnsi="Times New Roman" w:cs="Times New Roman"/>
          <w:sz w:val="24"/>
        </w:rPr>
        <w:t xml:space="preserve"> : ratio traduisant l’étendue de la dette d’une entreprise </w:t>
      </w:r>
    </w:p>
    <w:p w:rsidR="00944176" w:rsidRDefault="009506B0" w:rsidP="00944176">
      <w:pPr>
        <w:pStyle w:val="ListParagraph"/>
        <w:numPr>
          <w:ilvl w:val="0"/>
          <w:numId w:val="37"/>
        </w:numPr>
        <w:rPr>
          <w:rFonts w:ascii="Times New Roman" w:hAnsi="Times New Roman" w:cs="Times New Roman"/>
          <w:sz w:val="24"/>
        </w:rPr>
      </w:pPr>
      <w:r>
        <w:rPr>
          <w:rFonts w:ascii="Times New Roman" w:hAnsi="Times New Roman" w:cs="Times New Roman"/>
          <w:sz w:val="24"/>
        </w:rPr>
        <w:t>Ratio</w:t>
      </w:r>
      <w:r w:rsidR="00944176">
        <w:rPr>
          <w:rFonts w:ascii="Times New Roman" w:hAnsi="Times New Roman" w:cs="Times New Roman"/>
          <w:sz w:val="24"/>
        </w:rPr>
        <w:t xml:space="preserve"> d’exploitation</w:t>
      </w:r>
      <w:r>
        <w:rPr>
          <w:rFonts w:ascii="Times New Roman" w:hAnsi="Times New Roman" w:cs="Times New Roman"/>
          <w:sz w:val="24"/>
        </w:rPr>
        <w:t xml:space="preserve"> : ratio permettant de déterminer si une entreprise utilise efficacement ses ressources </w:t>
      </w:r>
    </w:p>
    <w:p w:rsidR="00944176" w:rsidRDefault="009506B0" w:rsidP="00944176">
      <w:pPr>
        <w:pStyle w:val="ListParagraph"/>
        <w:numPr>
          <w:ilvl w:val="0"/>
          <w:numId w:val="37"/>
        </w:numPr>
        <w:rPr>
          <w:rFonts w:ascii="Times New Roman" w:hAnsi="Times New Roman" w:cs="Times New Roman"/>
          <w:sz w:val="24"/>
        </w:rPr>
      </w:pPr>
      <w:r>
        <w:rPr>
          <w:rFonts w:ascii="Times New Roman" w:hAnsi="Times New Roman" w:cs="Times New Roman"/>
          <w:sz w:val="24"/>
        </w:rPr>
        <w:t>Ratio</w:t>
      </w:r>
      <w:r w:rsidR="00944176">
        <w:rPr>
          <w:rFonts w:ascii="Times New Roman" w:hAnsi="Times New Roman" w:cs="Times New Roman"/>
          <w:sz w:val="24"/>
        </w:rPr>
        <w:t xml:space="preserve"> de </w:t>
      </w:r>
      <w:r>
        <w:rPr>
          <w:rFonts w:ascii="Times New Roman" w:hAnsi="Times New Roman" w:cs="Times New Roman"/>
          <w:sz w:val="24"/>
        </w:rPr>
        <w:t xml:space="preserve">rentabilité : ratio dégageant l’efficacité générale de la gestion telle que la traduisent la marge bénéficiaire et le rendement du total de l’actif et des capitaux propres </w:t>
      </w:r>
      <w:r w:rsidR="00944176">
        <w:rPr>
          <w:rFonts w:ascii="Times New Roman" w:hAnsi="Times New Roman" w:cs="Times New Roman"/>
          <w:sz w:val="24"/>
        </w:rPr>
        <w:t xml:space="preserve"> </w:t>
      </w:r>
    </w:p>
    <w:p w:rsidR="004B7E65" w:rsidRPr="00FA38FF" w:rsidRDefault="004B7E65" w:rsidP="004B7E65">
      <w:pPr>
        <w:pStyle w:val="ListParagraph"/>
        <w:ind w:left="1080"/>
        <w:rPr>
          <w:rFonts w:ascii="Times New Roman" w:hAnsi="Times New Roman" w:cs="Times New Roman"/>
          <w:sz w:val="24"/>
        </w:rPr>
      </w:pPr>
    </w:p>
    <w:p w:rsidR="003953DC" w:rsidRDefault="003953DC" w:rsidP="003953DC">
      <w:pPr>
        <w:pStyle w:val="ListParagraph"/>
        <w:numPr>
          <w:ilvl w:val="0"/>
          <w:numId w:val="2"/>
        </w:numPr>
        <w:rPr>
          <w:rFonts w:ascii="Times New Roman" w:hAnsi="Times New Roman" w:cs="Times New Roman"/>
          <w:b/>
          <w:sz w:val="24"/>
        </w:rPr>
      </w:pPr>
      <w:r>
        <w:rPr>
          <w:rFonts w:ascii="Times New Roman" w:hAnsi="Times New Roman" w:cs="Times New Roman"/>
          <w:b/>
          <w:sz w:val="24"/>
        </w:rPr>
        <w:t>Pourquoi les sociétés commerciales devraient-elles faire appel aux services d’experts comptables? (P.497)</w:t>
      </w:r>
    </w:p>
    <w:p w:rsidR="00813A98" w:rsidRPr="00835A8E" w:rsidRDefault="00835A8E" w:rsidP="00835A8E">
      <w:pPr>
        <w:pStyle w:val="ListParagraph"/>
        <w:rPr>
          <w:rFonts w:ascii="Times New Roman" w:hAnsi="Times New Roman" w:cs="Times New Roman"/>
          <w:sz w:val="24"/>
        </w:rPr>
      </w:pPr>
      <w:r>
        <w:rPr>
          <w:rFonts w:ascii="Times New Roman" w:hAnsi="Times New Roman" w:cs="Times New Roman"/>
          <w:sz w:val="24"/>
        </w:rPr>
        <w:t xml:space="preserve">Les sociétés commerciales devraient faire appel aux services d’experts comptables pour faire la vérification (le processus par lequel une personne indépendante et compétente accumule de l’information quantitative portant sur une entité économique particulière et détermine ensuite sa conformité aux normes établies). La vérification sert aussi à contrôler les activités d’une entreprise. </w:t>
      </w:r>
    </w:p>
    <w:p w:rsidR="00813A98" w:rsidRDefault="00813A98"/>
    <w:sectPr w:rsidR="00813A98" w:rsidSect="00FA71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2CC76FA"/>
    <w:multiLevelType w:val="hybridMultilevel"/>
    <w:tmpl w:val="39A2452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3">
    <w:nsid w:val="0CE30B92"/>
    <w:multiLevelType w:val="hybridMultilevel"/>
    <w:tmpl w:val="2B444EE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15C33FB"/>
    <w:multiLevelType w:val="hybridMultilevel"/>
    <w:tmpl w:val="DC681B88"/>
    <w:lvl w:ilvl="0" w:tplc="EEAE4726">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5">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6">
    <w:nsid w:val="14BA66E8"/>
    <w:multiLevelType w:val="hybridMultilevel"/>
    <w:tmpl w:val="72BAC710"/>
    <w:lvl w:ilvl="0" w:tplc="BFBAC782">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7">
    <w:nsid w:val="1F50083F"/>
    <w:multiLevelType w:val="hybridMultilevel"/>
    <w:tmpl w:val="0E3E9C5A"/>
    <w:lvl w:ilvl="0" w:tplc="B956A2B8">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8">
    <w:nsid w:val="234E1A23"/>
    <w:multiLevelType w:val="hybridMultilevel"/>
    <w:tmpl w:val="CA16349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23A523C5"/>
    <w:multiLevelType w:val="hybridMultilevel"/>
    <w:tmpl w:val="FED82C28"/>
    <w:lvl w:ilvl="0" w:tplc="4E30E43C">
      <w:start w:val="1"/>
      <w:numFmt w:val="bullet"/>
      <w:lvlText w:val=""/>
      <w:lvlJc w:val="left"/>
      <w:pPr>
        <w:tabs>
          <w:tab w:val="num" w:pos="720"/>
        </w:tabs>
        <w:ind w:left="720" w:hanging="360"/>
      </w:pPr>
      <w:rPr>
        <w:rFonts w:ascii="Wingdings" w:hAnsi="Wingdings" w:hint="default"/>
      </w:rPr>
    </w:lvl>
    <w:lvl w:ilvl="1" w:tplc="6BC864EA" w:tentative="1">
      <w:start w:val="1"/>
      <w:numFmt w:val="bullet"/>
      <w:lvlText w:val=""/>
      <w:lvlJc w:val="left"/>
      <w:pPr>
        <w:tabs>
          <w:tab w:val="num" w:pos="1440"/>
        </w:tabs>
        <w:ind w:left="1440" w:hanging="360"/>
      </w:pPr>
      <w:rPr>
        <w:rFonts w:ascii="Wingdings" w:hAnsi="Wingdings" w:hint="default"/>
      </w:rPr>
    </w:lvl>
    <w:lvl w:ilvl="2" w:tplc="C57A924A" w:tentative="1">
      <w:start w:val="1"/>
      <w:numFmt w:val="bullet"/>
      <w:lvlText w:val=""/>
      <w:lvlJc w:val="left"/>
      <w:pPr>
        <w:tabs>
          <w:tab w:val="num" w:pos="2160"/>
        </w:tabs>
        <w:ind w:left="2160" w:hanging="360"/>
      </w:pPr>
      <w:rPr>
        <w:rFonts w:ascii="Wingdings" w:hAnsi="Wingdings" w:hint="default"/>
      </w:rPr>
    </w:lvl>
    <w:lvl w:ilvl="3" w:tplc="C7DA735A" w:tentative="1">
      <w:start w:val="1"/>
      <w:numFmt w:val="bullet"/>
      <w:lvlText w:val=""/>
      <w:lvlJc w:val="left"/>
      <w:pPr>
        <w:tabs>
          <w:tab w:val="num" w:pos="2880"/>
        </w:tabs>
        <w:ind w:left="2880" w:hanging="360"/>
      </w:pPr>
      <w:rPr>
        <w:rFonts w:ascii="Wingdings" w:hAnsi="Wingdings" w:hint="default"/>
      </w:rPr>
    </w:lvl>
    <w:lvl w:ilvl="4" w:tplc="D4B49E28" w:tentative="1">
      <w:start w:val="1"/>
      <w:numFmt w:val="bullet"/>
      <w:lvlText w:val=""/>
      <w:lvlJc w:val="left"/>
      <w:pPr>
        <w:tabs>
          <w:tab w:val="num" w:pos="3600"/>
        </w:tabs>
        <w:ind w:left="3600" w:hanging="360"/>
      </w:pPr>
      <w:rPr>
        <w:rFonts w:ascii="Wingdings" w:hAnsi="Wingdings" w:hint="default"/>
      </w:rPr>
    </w:lvl>
    <w:lvl w:ilvl="5" w:tplc="E03289F0" w:tentative="1">
      <w:start w:val="1"/>
      <w:numFmt w:val="bullet"/>
      <w:lvlText w:val=""/>
      <w:lvlJc w:val="left"/>
      <w:pPr>
        <w:tabs>
          <w:tab w:val="num" w:pos="4320"/>
        </w:tabs>
        <w:ind w:left="4320" w:hanging="360"/>
      </w:pPr>
      <w:rPr>
        <w:rFonts w:ascii="Wingdings" w:hAnsi="Wingdings" w:hint="default"/>
      </w:rPr>
    </w:lvl>
    <w:lvl w:ilvl="6" w:tplc="31D88750" w:tentative="1">
      <w:start w:val="1"/>
      <w:numFmt w:val="bullet"/>
      <w:lvlText w:val=""/>
      <w:lvlJc w:val="left"/>
      <w:pPr>
        <w:tabs>
          <w:tab w:val="num" w:pos="5040"/>
        </w:tabs>
        <w:ind w:left="5040" w:hanging="360"/>
      </w:pPr>
      <w:rPr>
        <w:rFonts w:ascii="Wingdings" w:hAnsi="Wingdings" w:hint="default"/>
      </w:rPr>
    </w:lvl>
    <w:lvl w:ilvl="7" w:tplc="67BC086A" w:tentative="1">
      <w:start w:val="1"/>
      <w:numFmt w:val="bullet"/>
      <w:lvlText w:val=""/>
      <w:lvlJc w:val="left"/>
      <w:pPr>
        <w:tabs>
          <w:tab w:val="num" w:pos="5760"/>
        </w:tabs>
        <w:ind w:left="5760" w:hanging="360"/>
      </w:pPr>
      <w:rPr>
        <w:rFonts w:ascii="Wingdings" w:hAnsi="Wingdings" w:hint="default"/>
      </w:rPr>
    </w:lvl>
    <w:lvl w:ilvl="8" w:tplc="3B3CB61A" w:tentative="1">
      <w:start w:val="1"/>
      <w:numFmt w:val="bullet"/>
      <w:lvlText w:val=""/>
      <w:lvlJc w:val="left"/>
      <w:pPr>
        <w:tabs>
          <w:tab w:val="num" w:pos="6480"/>
        </w:tabs>
        <w:ind w:left="6480" w:hanging="360"/>
      </w:pPr>
      <w:rPr>
        <w:rFonts w:ascii="Wingdings" w:hAnsi="Wingdings" w:hint="default"/>
      </w:rPr>
    </w:lvl>
  </w:abstractNum>
  <w:abstractNum w:abstractNumId="10">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2B441BB4"/>
    <w:multiLevelType w:val="hybridMultilevel"/>
    <w:tmpl w:val="07D24918"/>
    <w:lvl w:ilvl="0" w:tplc="DECCDD16">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2EC27ED5"/>
    <w:multiLevelType w:val="hybridMultilevel"/>
    <w:tmpl w:val="0A56E0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24B2402"/>
    <w:multiLevelType w:val="hybridMultilevel"/>
    <w:tmpl w:val="B5C4960A"/>
    <w:lvl w:ilvl="0" w:tplc="C804E0B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5">
    <w:nsid w:val="3BD93378"/>
    <w:multiLevelType w:val="hybridMultilevel"/>
    <w:tmpl w:val="FBD0FAD6"/>
    <w:lvl w:ilvl="0" w:tplc="741CBDE2">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16">
    <w:nsid w:val="3CCA4928"/>
    <w:multiLevelType w:val="hybridMultilevel"/>
    <w:tmpl w:val="199E29BC"/>
    <w:lvl w:ilvl="0" w:tplc="AEF44F0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410E7463"/>
    <w:multiLevelType w:val="hybridMultilevel"/>
    <w:tmpl w:val="FB044B90"/>
    <w:lvl w:ilvl="0" w:tplc="E54E70C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41F3537E"/>
    <w:multiLevelType w:val="hybridMultilevel"/>
    <w:tmpl w:val="BA526A96"/>
    <w:lvl w:ilvl="0" w:tplc="5F581980">
      <w:start w:val="1"/>
      <w:numFmt w:val="bullet"/>
      <w:lvlText w:val=""/>
      <w:lvlJc w:val="left"/>
      <w:pPr>
        <w:tabs>
          <w:tab w:val="num" w:pos="720"/>
        </w:tabs>
        <w:ind w:left="720" w:hanging="360"/>
      </w:pPr>
      <w:rPr>
        <w:rFonts w:ascii="Wingdings" w:hAnsi="Wingdings" w:hint="default"/>
      </w:rPr>
    </w:lvl>
    <w:lvl w:ilvl="1" w:tplc="BE6CE796" w:tentative="1">
      <w:start w:val="1"/>
      <w:numFmt w:val="bullet"/>
      <w:lvlText w:val=""/>
      <w:lvlJc w:val="left"/>
      <w:pPr>
        <w:tabs>
          <w:tab w:val="num" w:pos="1440"/>
        </w:tabs>
        <w:ind w:left="1440" w:hanging="360"/>
      </w:pPr>
      <w:rPr>
        <w:rFonts w:ascii="Wingdings" w:hAnsi="Wingdings" w:hint="default"/>
      </w:rPr>
    </w:lvl>
    <w:lvl w:ilvl="2" w:tplc="F3D000CC" w:tentative="1">
      <w:start w:val="1"/>
      <w:numFmt w:val="bullet"/>
      <w:lvlText w:val=""/>
      <w:lvlJc w:val="left"/>
      <w:pPr>
        <w:tabs>
          <w:tab w:val="num" w:pos="2160"/>
        </w:tabs>
        <w:ind w:left="2160" w:hanging="360"/>
      </w:pPr>
      <w:rPr>
        <w:rFonts w:ascii="Wingdings" w:hAnsi="Wingdings" w:hint="default"/>
      </w:rPr>
    </w:lvl>
    <w:lvl w:ilvl="3" w:tplc="CD48C97C" w:tentative="1">
      <w:start w:val="1"/>
      <w:numFmt w:val="bullet"/>
      <w:lvlText w:val=""/>
      <w:lvlJc w:val="left"/>
      <w:pPr>
        <w:tabs>
          <w:tab w:val="num" w:pos="2880"/>
        </w:tabs>
        <w:ind w:left="2880" w:hanging="360"/>
      </w:pPr>
      <w:rPr>
        <w:rFonts w:ascii="Wingdings" w:hAnsi="Wingdings" w:hint="default"/>
      </w:rPr>
    </w:lvl>
    <w:lvl w:ilvl="4" w:tplc="4DBCB938" w:tentative="1">
      <w:start w:val="1"/>
      <w:numFmt w:val="bullet"/>
      <w:lvlText w:val=""/>
      <w:lvlJc w:val="left"/>
      <w:pPr>
        <w:tabs>
          <w:tab w:val="num" w:pos="3600"/>
        </w:tabs>
        <w:ind w:left="3600" w:hanging="360"/>
      </w:pPr>
      <w:rPr>
        <w:rFonts w:ascii="Wingdings" w:hAnsi="Wingdings" w:hint="default"/>
      </w:rPr>
    </w:lvl>
    <w:lvl w:ilvl="5" w:tplc="12C46BB0" w:tentative="1">
      <w:start w:val="1"/>
      <w:numFmt w:val="bullet"/>
      <w:lvlText w:val=""/>
      <w:lvlJc w:val="left"/>
      <w:pPr>
        <w:tabs>
          <w:tab w:val="num" w:pos="4320"/>
        </w:tabs>
        <w:ind w:left="4320" w:hanging="360"/>
      </w:pPr>
      <w:rPr>
        <w:rFonts w:ascii="Wingdings" w:hAnsi="Wingdings" w:hint="default"/>
      </w:rPr>
    </w:lvl>
    <w:lvl w:ilvl="6" w:tplc="9ADA130C" w:tentative="1">
      <w:start w:val="1"/>
      <w:numFmt w:val="bullet"/>
      <w:lvlText w:val=""/>
      <w:lvlJc w:val="left"/>
      <w:pPr>
        <w:tabs>
          <w:tab w:val="num" w:pos="5040"/>
        </w:tabs>
        <w:ind w:left="5040" w:hanging="360"/>
      </w:pPr>
      <w:rPr>
        <w:rFonts w:ascii="Wingdings" w:hAnsi="Wingdings" w:hint="default"/>
      </w:rPr>
    </w:lvl>
    <w:lvl w:ilvl="7" w:tplc="185E1C1A" w:tentative="1">
      <w:start w:val="1"/>
      <w:numFmt w:val="bullet"/>
      <w:lvlText w:val=""/>
      <w:lvlJc w:val="left"/>
      <w:pPr>
        <w:tabs>
          <w:tab w:val="num" w:pos="5760"/>
        </w:tabs>
        <w:ind w:left="5760" w:hanging="360"/>
      </w:pPr>
      <w:rPr>
        <w:rFonts w:ascii="Wingdings" w:hAnsi="Wingdings" w:hint="default"/>
      </w:rPr>
    </w:lvl>
    <w:lvl w:ilvl="8" w:tplc="56ECF2AE" w:tentative="1">
      <w:start w:val="1"/>
      <w:numFmt w:val="bullet"/>
      <w:lvlText w:val=""/>
      <w:lvlJc w:val="left"/>
      <w:pPr>
        <w:tabs>
          <w:tab w:val="num" w:pos="6480"/>
        </w:tabs>
        <w:ind w:left="6480" w:hanging="360"/>
      </w:pPr>
      <w:rPr>
        <w:rFonts w:ascii="Wingdings" w:hAnsi="Wingdings" w:hint="default"/>
      </w:rPr>
    </w:lvl>
  </w:abstractNum>
  <w:abstractNum w:abstractNumId="19">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0">
    <w:nsid w:val="459E077B"/>
    <w:multiLevelType w:val="hybridMultilevel"/>
    <w:tmpl w:val="6F849ECA"/>
    <w:lvl w:ilvl="0" w:tplc="80084138">
      <w:start w:val="1"/>
      <w:numFmt w:val="decimal"/>
      <w:lvlText w:val="%1)"/>
      <w:lvlJc w:val="left"/>
      <w:pPr>
        <w:ind w:left="2136" w:hanging="360"/>
      </w:pPr>
      <w:rPr>
        <w:rFonts w:hint="default"/>
      </w:rPr>
    </w:lvl>
    <w:lvl w:ilvl="1" w:tplc="10090019" w:tentative="1">
      <w:start w:val="1"/>
      <w:numFmt w:val="lowerLetter"/>
      <w:lvlText w:val="%2."/>
      <w:lvlJc w:val="left"/>
      <w:pPr>
        <w:ind w:left="2856" w:hanging="360"/>
      </w:pPr>
    </w:lvl>
    <w:lvl w:ilvl="2" w:tplc="1009001B" w:tentative="1">
      <w:start w:val="1"/>
      <w:numFmt w:val="lowerRoman"/>
      <w:lvlText w:val="%3."/>
      <w:lvlJc w:val="right"/>
      <w:pPr>
        <w:ind w:left="3576" w:hanging="180"/>
      </w:pPr>
    </w:lvl>
    <w:lvl w:ilvl="3" w:tplc="1009000F" w:tentative="1">
      <w:start w:val="1"/>
      <w:numFmt w:val="decimal"/>
      <w:lvlText w:val="%4."/>
      <w:lvlJc w:val="left"/>
      <w:pPr>
        <w:ind w:left="4296" w:hanging="360"/>
      </w:pPr>
    </w:lvl>
    <w:lvl w:ilvl="4" w:tplc="10090019" w:tentative="1">
      <w:start w:val="1"/>
      <w:numFmt w:val="lowerLetter"/>
      <w:lvlText w:val="%5."/>
      <w:lvlJc w:val="left"/>
      <w:pPr>
        <w:ind w:left="5016" w:hanging="360"/>
      </w:pPr>
    </w:lvl>
    <w:lvl w:ilvl="5" w:tplc="1009001B" w:tentative="1">
      <w:start w:val="1"/>
      <w:numFmt w:val="lowerRoman"/>
      <w:lvlText w:val="%6."/>
      <w:lvlJc w:val="right"/>
      <w:pPr>
        <w:ind w:left="5736" w:hanging="180"/>
      </w:pPr>
    </w:lvl>
    <w:lvl w:ilvl="6" w:tplc="1009000F" w:tentative="1">
      <w:start w:val="1"/>
      <w:numFmt w:val="decimal"/>
      <w:lvlText w:val="%7."/>
      <w:lvlJc w:val="left"/>
      <w:pPr>
        <w:ind w:left="6456" w:hanging="360"/>
      </w:pPr>
    </w:lvl>
    <w:lvl w:ilvl="7" w:tplc="10090019" w:tentative="1">
      <w:start w:val="1"/>
      <w:numFmt w:val="lowerLetter"/>
      <w:lvlText w:val="%8."/>
      <w:lvlJc w:val="left"/>
      <w:pPr>
        <w:ind w:left="7176" w:hanging="360"/>
      </w:pPr>
    </w:lvl>
    <w:lvl w:ilvl="8" w:tplc="1009001B" w:tentative="1">
      <w:start w:val="1"/>
      <w:numFmt w:val="lowerRoman"/>
      <w:lvlText w:val="%9."/>
      <w:lvlJc w:val="right"/>
      <w:pPr>
        <w:ind w:left="7896" w:hanging="180"/>
      </w:pPr>
    </w:lvl>
  </w:abstractNum>
  <w:abstractNum w:abstractNumId="21">
    <w:nsid w:val="4F60503C"/>
    <w:multiLevelType w:val="hybridMultilevel"/>
    <w:tmpl w:val="54FCD978"/>
    <w:lvl w:ilvl="0" w:tplc="31D65C1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3">
    <w:nsid w:val="5988077F"/>
    <w:multiLevelType w:val="hybridMultilevel"/>
    <w:tmpl w:val="2E3AC524"/>
    <w:lvl w:ilvl="0" w:tplc="AFFA9B08">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24">
    <w:nsid w:val="5C113B99"/>
    <w:multiLevelType w:val="hybridMultilevel"/>
    <w:tmpl w:val="1F1E318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5EC333D2"/>
    <w:multiLevelType w:val="hybridMultilevel"/>
    <w:tmpl w:val="A6161F78"/>
    <w:lvl w:ilvl="0" w:tplc="7F7C1B1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69DB4BC0"/>
    <w:multiLevelType w:val="hybridMultilevel"/>
    <w:tmpl w:val="ECD64B3C"/>
    <w:lvl w:ilvl="0" w:tplc="03CE59F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6CD45FB8"/>
    <w:multiLevelType w:val="hybridMultilevel"/>
    <w:tmpl w:val="55AE6CEE"/>
    <w:lvl w:ilvl="0" w:tplc="E9643054">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nsid w:val="6CE016C6"/>
    <w:multiLevelType w:val="hybridMultilevel"/>
    <w:tmpl w:val="AE521E48"/>
    <w:lvl w:ilvl="0" w:tplc="0B424B68">
      <w:start w:val="1"/>
      <w:numFmt w:val="bullet"/>
      <w:lvlText w:val=""/>
      <w:lvlJc w:val="left"/>
      <w:pPr>
        <w:tabs>
          <w:tab w:val="num" w:pos="720"/>
        </w:tabs>
        <w:ind w:left="720" w:hanging="360"/>
      </w:pPr>
      <w:rPr>
        <w:rFonts w:ascii="Wingdings" w:hAnsi="Wingdings" w:hint="default"/>
      </w:rPr>
    </w:lvl>
    <w:lvl w:ilvl="1" w:tplc="51383128" w:tentative="1">
      <w:start w:val="1"/>
      <w:numFmt w:val="bullet"/>
      <w:lvlText w:val=""/>
      <w:lvlJc w:val="left"/>
      <w:pPr>
        <w:tabs>
          <w:tab w:val="num" w:pos="1440"/>
        </w:tabs>
        <w:ind w:left="1440" w:hanging="360"/>
      </w:pPr>
      <w:rPr>
        <w:rFonts w:ascii="Wingdings" w:hAnsi="Wingdings" w:hint="default"/>
      </w:rPr>
    </w:lvl>
    <w:lvl w:ilvl="2" w:tplc="5150E1DC" w:tentative="1">
      <w:start w:val="1"/>
      <w:numFmt w:val="bullet"/>
      <w:lvlText w:val=""/>
      <w:lvlJc w:val="left"/>
      <w:pPr>
        <w:tabs>
          <w:tab w:val="num" w:pos="2160"/>
        </w:tabs>
        <w:ind w:left="2160" w:hanging="360"/>
      </w:pPr>
      <w:rPr>
        <w:rFonts w:ascii="Wingdings" w:hAnsi="Wingdings" w:hint="default"/>
      </w:rPr>
    </w:lvl>
    <w:lvl w:ilvl="3" w:tplc="34924328" w:tentative="1">
      <w:start w:val="1"/>
      <w:numFmt w:val="bullet"/>
      <w:lvlText w:val=""/>
      <w:lvlJc w:val="left"/>
      <w:pPr>
        <w:tabs>
          <w:tab w:val="num" w:pos="2880"/>
        </w:tabs>
        <w:ind w:left="2880" w:hanging="360"/>
      </w:pPr>
      <w:rPr>
        <w:rFonts w:ascii="Wingdings" w:hAnsi="Wingdings" w:hint="default"/>
      </w:rPr>
    </w:lvl>
    <w:lvl w:ilvl="4" w:tplc="AFEEC5C2" w:tentative="1">
      <w:start w:val="1"/>
      <w:numFmt w:val="bullet"/>
      <w:lvlText w:val=""/>
      <w:lvlJc w:val="left"/>
      <w:pPr>
        <w:tabs>
          <w:tab w:val="num" w:pos="3600"/>
        </w:tabs>
        <w:ind w:left="3600" w:hanging="360"/>
      </w:pPr>
      <w:rPr>
        <w:rFonts w:ascii="Wingdings" w:hAnsi="Wingdings" w:hint="default"/>
      </w:rPr>
    </w:lvl>
    <w:lvl w:ilvl="5" w:tplc="1FBCF8DA" w:tentative="1">
      <w:start w:val="1"/>
      <w:numFmt w:val="bullet"/>
      <w:lvlText w:val=""/>
      <w:lvlJc w:val="left"/>
      <w:pPr>
        <w:tabs>
          <w:tab w:val="num" w:pos="4320"/>
        </w:tabs>
        <w:ind w:left="4320" w:hanging="360"/>
      </w:pPr>
      <w:rPr>
        <w:rFonts w:ascii="Wingdings" w:hAnsi="Wingdings" w:hint="default"/>
      </w:rPr>
    </w:lvl>
    <w:lvl w:ilvl="6" w:tplc="53401B46" w:tentative="1">
      <w:start w:val="1"/>
      <w:numFmt w:val="bullet"/>
      <w:lvlText w:val=""/>
      <w:lvlJc w:val="left"/>
      <w:pPr>
        <w:tabs>
          <w:tab w:val="num" w:pos="5040"/>
        </w:tabs>
        <w:ind w:left="5040" w:hanging="360"/>
      </w:pPr>
      <w:rPr>
        <w:rFonts w:ascii="Wingdings" w:hAnsi="Wingdings" w:hint="default"/>
      </w:rPr>
    </w:lvl>
    <w:lvl w:ilvl="7" w:tplc="95ECEFBE" w:tentative="1">
      <w:start w:val="1"/>
      <w:numFmt w:val="bullet"/>
      <w:lvlText w:val=""/>
      <w:lvlJc w:val="left"/>
      <w:pPr>
        <w:tabs>
          <w:tab w:val="num" w:pos="5760"/>
        </w:tabs>
        <w:ind w:left="5760" w:hanging="360"/>
      </w:pPr>
      <w:rPr>
        <w:rFonts w:ascii="Wingdings" w:hAnsi="Wingdings" w:hint="default"/>
      </w:rPr>
    </w:lvl>
    <w:lvl w:ilvl="8" w:tplc="F49A5076" w:tentative="1">
      <w:start w:val="1"/>
      <w:numFmt w:val="bullet"/>
      <w:lvlText w:val=""/>
      <w:lvlJc w:val="left"/>
      <w:pPr>
        <w:tabs>
          <w:tab w:val="num" w:pos="6480"/>
        </w:tabs>
        <w:ind w:left="6480" w:hanging="360"/>
      </w:pPr>
      <w:rPr>
        <w:rFonts w:ascii="Wingdings" w:hAnsi="Wingdings" w:hint="default"/>
      </w:rPr>
    </w:lvl>
  </w:abstractNum>
  <w:abstractNum w:abstractNumId="30">
    <w:nsid w:val="6D326086"/>
    <w:multiLevelType w:val="hybridMultilevel"/>
    <w:tmpl w:val="863418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70623DB6"/>
    <w:multiLevelType w:val="hybridMultilevel"/>
    <w:tmpl w:val="4CDE41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2">
    <w:nsid w:val="74CF6936"/>
    <w:multiLevelType w:val="hybridMultilevel"/>
    <w:tmpl w:val="36B654A8"/>
    <w:lvl w:ilvl="0" w:tplc="C682E858">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33">
    <w:nsid w:val="752F5DFE"/>
    <w:multiLevelType w:val="hybridMultilevel"/>
    <w:tmpl w:val="A54E3FA4"/>
    <w:lvl w:ilvl="0" w:tplc="C9B6EECC">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34">
    <w:nsid w:val="76533295"/>
    <w:multiLevelType w:val="hybridMultilevel"/>
    <w:tmpl w:val="0818DD8C"/>
    <w:lvl w:ilvl="0" w:tplc="8FD6ABF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7D7370BD"/>
    <w:multiLevelType w:val="hybridMultilevel"/>
    <w:tmpl w:val="B2B8DBD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6">
    <w:nsid w:val="7FC16D40"/>
    <w:multiLevelType w:val="hybridMultilevel"/>
    <w:tmpl w:val="121E6C56"/>
    <w:lvl w:ilvl="0" w:tplc="663EBED8">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25"/>
  </w:num>
  <w:num w:numId="2">
    <w:abstractNumId w:val="10"/>
  </w:num>
  <w:num w:numId="3">
    <w:abstractNumId w:val="22"/>
  </w:num>
  <w:num w:numId="4">
    <w:abstractNumId w:val="14"/>
  </w:num>
  <w:num w:numId="5">
    <w:abstractNumId w:val="0"/>
  </w:num>
  <w:num w:numId="6">
    <w:abstractNumId w:val="2"/>
  </w:num>
  <w:num w:numId="7">
    <w:abstractNumId w:val="19"/>
  </w:num>
  <w:num w:numId="8">
    <w:abstractNumId w:val="5"/>
  </w:num>
  <w:num w:numId="9">
    <w:abstractNumId w:val="9"/>
  </w:num>
  <w:num w:numId="10">
    <w:abstractNumId w:val="29"/>
  </w:num>
  <w:num w:numId="11">
    <w:abstractNumId w:val="12"/>
  </w:num>
  <w:num w:numId="12">
    <w:abstractNumId w:val="18"/>
  </w:num>
  <w:num w:numId="13">
    <w:abstractNumId w:val="30"/>
  </w:num>
  <w:num w:numId="14">
    <w:abstractNumId w:val="33"/>
  </w:num>
  <w:num w:numId="15">
    <w:abstractNumId w:val="3"/>
  </w:num>
  <w:num w:numId="16">
    <w:abstractNumId w:val="11"/>
  </w:num>
  <w:num w:numId="17">
    <w:abstractNumId w:val="35"/>
  </w:num>
  <w:num w:numId="18">
    <w:abstractNumId w:val="36"/>
  </w:num>
  <w:num w:numId="19">
    <w:abstractNumId w:val="31"/>
  </w:num>
  <w:num w:numId="20">
    <w:abstractNumId w:val="8"/>
  </w:num>
  <w:num w:numId="21">
    <w:abstractNumId w:val="1"/>
  </w:num>
  <w:num w:numId="22">
    <w:abstractNumId w:val="24"/>
  </w:num>
  <w:num w:numId="23">
    <w:abstractNumId w:val="28"/>
  </w:num>
  <w:num w:numId="24">
    <w:abstractNumId w:val="7"/>
  </w:num>
  <w:num w:numId="25">
    <w:abstractNumId w:val="6"/>
  </w:num>
  <w:num w:numId="26">
    <w:abstractNumId w:val="4"/>
  </w:num>
  <w:num w:numId="27">
    <w:abstractNumId w:val="23"/>
  </w:num>
  <w:num w:numId="28">
    <w:abstractNumId w:val="15"/>
  </w:num>
  <w:num w:numId="29">
    <w:abstractNumId w:val="32"/>
  </w:num>
  <w:num w:numId="30">
    <w:abstractNumId w:val="17"/>
  </w:num>
  <w:num w:numId="31">
    <w:abstractNumId w:val="16"/>
  </w:num>
  <w:num w:numId="32">
    <w:abstractNumId w:val="34"/>
  </w:num>
  <w:num w:numId="33">
    <w:abstractNumId w:val="13"/>
  </w:num>
  <w:num w:numId="34">
    <w:abstractNumId w:val="21"/>
  </w:num>
  <w:num w:numId="35">
    <w:abstractNumId w:val="27"/>
  </w:num>
  <w:num w:numId="36">
    <w:abstractNumId w:val="20"/>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248A8"/>
    <w:rsid w:val="0003118D"/>
    <w:rsid w:val="00040C8C"/>
    <w:rsid w:val="000516C7"/>
    <w:rsid w:val="00063507"/>
    <w:rsid w:val="00092997"/>
    <w:rsid w:val="000C5087"/>
    <w:rsid w:val="00106AB8"/>
    <w:rsid w:val="00131896"/>
    <w:rsid w:val="00174333"/>
    <w:rsid w:val="001866C4"/>
    <w:rsid w:val="001876F7"/>
    <w:rsid w:val="001C2E9C"/>
    <w:rsid w:val="001D433E"/>
    <w:rsid w:val="0023580B"/>
    <w:rsid w:val="00246FAC"/>
    <w:rsid w:val="0026519E"/>
    <w:rsid w:val="00295FF3"/>
    <w:rsid w:val="00296545"/>
    <w:rsid w:val="0029686A"/>
    <w:rsid w:val="002B3692"/>
    <w:rsid w:val="00340671"/>
    <w:rsid w:val="00382EB2"/>
    <w:rsid w:val="003953DC"/>
    <w:rsid w:val="00395C16"/>
    <w:rsid w:val="00397FC0"/>
    <w:rsid w:val="00480F51"/>
    <w:rsid w:val="00492731"/>
    <w:rsid w:val="00495EF2"/>
    <w:rsid w:val="004A1D4D"/>
    <w:rsid w:val="004A7278"/>
    <w:rsid w:val="004B7C60"/>
    <w:rsid w:val="004B7E65"/>
    <w:rsid w:val="004C3CA9"/>
    <w:rsid w:val="004E3C3D"/>
    <w:rsid w:val="005224A1"/>
    <w:rsid w:val="00522B6F"/>
    <w:rsid w:val="00590FC1"/>
    <w:rsid w:val="005B22F1"/>
    <w:rsid w:val="00664092"/>
    <w:rsid w:val="00667F98"/>
    <w:rsid w:val="006772AC"/>
    <w:rsid w:val="006A0404"/>
    <w:rsid w:val="006A76E4"/>
    <w:rsid w:val="006E56C3"/>
    <w:rsid w:val="006E5CDC"/>
    <w:rsid w:val="006F438A"/>
    <w:rsid w:val="00745F1B"/>
    <w:rsid w:val="00753C31"/>
    <w:rsid w:val="0075765E"/>
    <w:rsid w:val="0078790A"/>
    <w:rsid w:val="007A174B"/>
    <w:rsid w:val="007B31BF"/>
    <w:rsid w:val="00813A98"/>
    <w:rsid w:val="008210E8"/>
    <w:rsid w:val="00821C67"/>
    <w:rsid w:val="008342ED"/>
    <w:rsid w:val="00835A8E"/>
    <w:rsid w:val="00860D30"/>
    <w:rsid w:val="008B4989"/>
    <w:rsid w:val="008E45D4"/>
    <w:rsid w:val="0091072C"/>
    <w:rsid w:val="00910FAF"/>
    <w:rsid w:val="0092600F"/>
    <w:rsid w:val="0092701D"/>
    <w:rsid w:val="00935C59"/>
    <w:rsid w:val="009426EB"/>
    <w:rsid w:val="00944176"/>
    <w:rsid w:val="009506B0"/>
    <w:rsid w:val="009A188C"/>
    <w:rsid w:val="009D1438"/>
    <w:rsid w:val="009F5949"/>
    <w:rsid w:val="00A26C56"/>
    <w:rsid w:val="00A640CB"/>
    <w:rsid w:val="00A918A5"/>
    <w:rsid w:val="00B1777A"/>
    <w:rsid w:val="00B65FC6"/>
    <w:rsid w:val="00C228E4"/>
    <w:rsid w:val="00C27DDE"/>
    <w:rsid w:val="00C350AD"/>
    <w:rsid w:val="00C3709A"/>
    <w:rsid w:val="00C93731"/>
    <w:rsid w:val="00CA6847"/>
    <w:rsid w:val="00CD0255"/>
    <w:rsid w:val="00CD1BAC"/>
    <w:rsid w:val="00CF56BA"/>
    <w:rsid w:val="00D105D7"/>
    <w:rsid w:val="00D16F4A"/>
    <w:rsid w:val="00D30F8E"/>
    <w:rsid w:val="00D4669B"/>
    <w:rsid w:val="00D65922"/>
    <w:rsid w:val="00D76079"/>
    <w:rsid w:val="00DB1BA9"/>
    <w:rsid w:val="00DE3E6C"/>
    <w:rsid w:val="00E16E67"/>
    <w:rsid w:val="00E41A81"/>
    <w:rsid w:val="00E50D3E"/>
    <w:rsid w:val="00E52C59"/>
    <w:rsid w:val="00E948F7"/>
    <w:rsid w:val="00EA07A9"/>
    <w:rsid w:val="00EC325B"/>
    <w:rsid w:val="00EE243D"/>
    <w:rsid w:val="00F1290A"/>
    <w:rsid w:val="00F64856"/>
    <w:rsid w:val="00F7048F"/>
    <w:rsid w:val="00F93966"/>
    <w:rsid w:val="00FA1E28"/>
    <w:rsid w:val="00FA38FF"/>
    <w:rsid w:val="00FA71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676096-C76C-4C8C-B8F6-5B2EADE4C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1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BalloonText">
    <w:name w:val="Balloon Text"/>
    <w:basedOn w:val="Normal"/>
    <w:link w:val="BalloonTextChar"/>
    <w:uiPriority w:val="99"/>
    <w:semiHidden/>
    <w:unhideWhenUsed/>
    <w:rsid w:val="00FA1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E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 w:id="747772094">
      <w:bodyDiv w:val="1"/>
      <w:marLeft w:val="0"/>
      <w:marRight w:val="0"/>
      <w:marTop w:val="0"/>
      <w:marBottom w:val="0"/>
      <w:divBdr>
        <w:top w:val="none" w:sz="0" w:space="0" w:color="auto"/>
        <w:left w:val="none" w:sz="0" w:space="0" w:color="auto"/>
        <w:bottom w:val="none" w:sz="0" w:space="0" w:color="auto"/>
        <w:right w:val="none" w:sz="0" w:space="0" w:color="auto"/>
      </w:divBdr>
      <w:divsChild>
        <w:div w:id="721252332">
          <w:marLeft w:val="446"/>
          <w:marRight w:val="0"/>
          <w:marTop w:val="259"/>
          <w:marBottom w:val="0"/>
          <w:divBdr>
            <w:top w:val="none" w:sz="0" w:space="0" w:color="auto"/>
            <w:left w:val="none" w:sz="0" w:space="0" w:color="auto"/>
            <w:bottom w:val="none" w:sz="0" w:space="0" w:color="auto"/>
            <w:right w:val="none" w:sz="0" w:space="0" w:color="auto"/>
          </w:divBdr>
        </w:div>
        <w:div w:id="1648626124">
          <w:marLeft w:val="446"/>
          <w:marRight w:val="0"/>
          <w:marTop w:val="259"/>
          <w:marBottom w:val="0"/>
          <w:divBdr>
            <w:top w:val="none" w:sz="0" w:space="0" w:color="auto"/>
            <w:left w:val="none" w:sz="0" w:space="0" w:color="auto"/>
            <w:bottom w:val="none" w:sz="0" w:space="0" w:color="auto"/>
            <w:right w:val="none" w:sz="0" w:space="0" w:color="auto"/>
          </w:divBdr>
        </w:div>
        <w:div w:id="1360857710">
          <w:marLeft w:val="446"/>
          <w:marRight w:val="0"/>
          <w:marTop w:val="259"/>
          <w:marBottom w:val="0"/>
          <w:divBdr>
            <w:top w:val="none" w:sz="0" w:space="0" w:color="auto"/>
            <w:left w:val="none" w:sz="0" w:space="0" w:color="auto"/>
            <w:bottom w:val="none" w:sz="0" w:space="0" w:color="auto"/>
            <w:right w:val="none" w:sz="0" w:space="0" w:color="auto"/>
          </w:divBdr>
        </w:div>
        <w:div w:id="972951199">
          <w:marLeft w:val="446"/>
          <w:marRight w:val="0"/>
          <w:marTop w:val="259"/>
          <w:marBottom w:val="0"/>
          <w:divBdr>
            <w:top w:val="none" w:sz="0" w:space="0" w:color="auto"/>
            <w:left w:val="none" w:sz="0" w:space="0" w:color="auto"/>
            <w:bottom w:val="none" w:sz="0" w:space="0" w:color="auto"/>
            <w:right w:val="none" w:sz="0" w:space="0" w:color="auto"/>
          </w:divBdr>
        </w:div>
        <w:div w:id="1861431069">
          <w:marLeft w:val="446"/>
          <w:marRight w:val="0"/>
          <w:marTop w:val="259"/>
          <w:marBottom w:val="0"/>
          <w:divBdr>
            <w:top w:val="none" w:sz="0" w:space="0" w:color="auto"/>
            <w:left w:val="none" w:sz="0" w:space="0" w:color="auto"/>
            <w:bottom w:val="none" w:sz="0" w:space="0" w:color="auto"/>
            <w:right w:val="none" w:sz="0" w:space="0" w:color="auto"/>
          </w:divBdr>
        </w:div>
        <w:div w:id="1970747587">
          <w:marLeft w:val="446"/>
          <w:marRight w:val="0"/>
          <w:marTop w:val="259"/>
          <w:marBottom w:val="0"/>
          <w:divBdr>
            <w:top w:val="none" w:sz="0" w:space="0" w:color="auto"/>
            <w:left w:val="none" w:sz="0" w:space="0" w:color="auto"/>
            <w:bottom w:val="none" w:sz="0" w:space="0" w:color="auto"/>
            <w:right w:val="none" w:sz="0" w:space="0" w:color="auto"/>
          </w:divBdr>
        </w:div>
        <w:div w:id="694115759">
          <w:marLeft w:val="446"/>
          <w:marRight w:val="0"/>
          <w:marTop w:val="259"/>
          <w:marBottom w:val="0"/>
          <w:divBdr>
            <w:top w:val="none" w:sz="0" w:space="0" w:color="auto"/>
            <w:left w:val="none" w:sz="0" w:space="0" w:color="auto"/>
            <w:bottom w:val="none" w:sz="0" w:space="0" w:color="auto"/>
            <w:right w:val="none" w:sz="0" w:space="0" w:color="auto"/>
          </w:divBdr>
        </w:div>
      </w:divsChild>
    </w:div>
    <w:div w:id="788011015">
      <w:bodyDiv w:val="1"/>
      <w:marLeft w:val="0"/>
      <w:marRight w:val="0"/>
      <w:marTop w:val="0"/>
      <w:marBottom w:val="0"/>
      <w:divBdr>
        <w:top w:val="none" w:sz="0" w:space="0" w:color="auto"/>
        <w:left w:val="none" w:sz="0" w:space="0" w:color="auto"/>
        <w:bottom w:val="none" w:sz="0" w:space="0" w:color="auto"/>
        <w:right w:val="none" w:sz="0" w:space="0" w:color="auto"/>
      </w:divBdr>
      <w:divsChild>
        <w:div w:id="1487896149">
          <w:marLeft w:val="1210"/>
          <w:marRight w:val="0"/>
          <w:marTop w:val="168"/>
          <w:marBottom w:val="0"/>
          <w:divBdr>
            <w:top w:val="none" w:sz="0" w:space="0" w:color="auto"/>
            <w:left w:val="none" w:sz="0" w:space="0" w:color="auto"/>
            <w:bottom w:val="none" w:sz="0" w:space="0" w:color="auto"/>
            <w:right w:val="none" w:sz="0" w:space="0" w:color="auto"/>
          </w:divBdr>
        </w:div>
        <w:div w:id="1008168975">
          <w:marLeft w:val="1210"/>
          <w:marRight w:val="0"/>
          <w:marTop w:val="168"/>
          <w:marBottom w:val="0"/>
          <w:divBdr>
            <w:top w:val="none" w:sz="0" w:space="0" w:color="auto"/>
            <w:left w:val="none" w:sz="0" w:space="0" w:color="auto"/>
            <w:bottom w:val="none" w:sz="0" w:space="0" w:color="auto"/>
            <w:right w:val="none" w:sz="0" w:space="0" w:color="auto"/>
          </w:divBdr>
        </w:div>
        <w:div w:id="133765676">
          <w:marLeft w:val="1210"/>
          <w:marRight w:val="0"/>
          <w:marTop w:val="168"/>
          <w:marBottom w:val="0"/>
          <w:divBdr>
            <w:top w:val="none" w:sz="0" w:space="0" w:color="auto"/>
            <w:left w:val="none" w:sz="0" w:space="0" w:color="auto"/>
            <w:bottom w:val="none" w:sz="0" w:space="0" w:color="auto"/>
            <w:right w:val="none" w:sz="0" w:space="0" w:color="auto"/>
          </w:divBdr>
        </w:div>
        <w:div w:id="365376319">
          <w:marLeft w:val="1210"/>
          <w:marRight w:val="0"/>
          <w:marTop w:val="168"/>
          <w:marBottom w:val="0"/>
          <w:divBdr>
            <w:top w:val="none" w:sz="0" w:space="0" w:color="auto"/>
            <w:left w:val="none" w:sz="0" w:space="0" w:color="auto"/>
            <w:bottom w:val="none" w:sz="0" w:space="0" w:color="auto"/>
            <w:right w:val="none" w:sz="0" w:space="0" w:color="auto"/>
          </w:divBdr>
        </w:div>
        <w:div w:id="520625674">
          <w:marLeft w:val="1210"/>
          <w:marRight w:val="0"/>
          <w:marTop w:val="168"/>
          <w:marBottom w:val="0"/>
          <w:divBdr>
            <w:top w:val="none" w:sz="0" w:space="0" w:color="auto"/>
            <w:left w:val="none" w:sz="0" w:space="0" w:color="auto"/>
            <w:bottom w:val="none" w:sz="0" w:space="0" w:color="auto"/>
            <w:right w:val="none" w:sz="0" w:space="0" w:color="auto"/>
          </w:divBdr>
        </w:div>
        <w:div w:id="1977294141">
          <w:marLeft w:val="1210"/>
          <w:marRight w:val="0"/>
          <w:marTop w:val="168"/>
          <w:marBottom w:val="0"/>
          <w:divBdr>
            <w:top w:val="none" w:sz="0" w:space="0" w:color="auto"/>
            <w:left w:val="none" w:sz="0" w:space="0" w:color="auto"/>
            <w:bottom w:val="none" w:sz="0" w:space="0" w:color="auto"/>
            <w:right w:val="none" w:sz="0" w:space="0" w:color="auto"/>
          </w:divBdr>
        </w:div>
        <w:div w:id="1246257768">
          <w:marLeft w:val="1210"/>
          <w:marRight w:val="0"/>
          <w:marTop w:val="168"/>
          <w:marBottom w:val="0"/>
          <w:divBdr>
            <w:top w:val="none" w:sz="0" w:space="0" w:color="auto"/>
            <w:left w:val="none" w:sz="0" w:space="0" w:color="auto"/>
            <w:bottom w:val="none" w:sz="0" w:space="0" w:color="auto"/>
            <w:right w:val="none" w:sz="0" w:space="0" w:color="auto"/>
          </w:divBdr>
        </w:div>
        <w:div w:id="1488131675">
          <w:marLeft w:val="1210"/>
          <w:marRight w:val="0"/>
          <w:marTop w:val="168"/>
          <w:marBottom w:val="0"/>
          <w:divBdr>
            <w:top w:val="none" w:sz="0" w:space="0" w:color="auto"/>
            <w:left w:val="none" w:sz="0" w:space="0" w:color="auto"/>
            <w:bottom w:val="none" w:sz="0" w:space="0" w:color="auto"/>
            <w:right w:val="none" w:sz="0" w:space="0" w:color="auto"/>
          </w:divBdr>
        </w:div>
      </w:divsChild>
    </w:div>
    <w:div w:id="1324431103">
      <w:bodyDiv w:val="1"/>
      <w:marLeft w:val="0"/>
      <w:marRight w:val="0"/>
      <w:marTop w:val="0"/>
      <w:marBottom w:val="0"/>
      <w:divBdr>
        <w:top w:val="none" w:sz="0" w:space="0" w:color="auto"/>
        <w:left w:val="none" w:sz="0" w:space="0" w:color="auto"/>
        <w:bottom w:val="none" w:sz="0" w:space="0" w:color="auto"/>
        <w:right w:val="none" w:sz="0" w:space="0" w:color="auto"/>
      </w:divBdr>
      <w:divsChild>
        <w:div w:id="1630672601">
          <w:marLeft w:val="720"/>
          <w:marRight w:val="0"/>
          <w:marTop w:val="288"/>
          <w:marBottom w:val="0"/>
          <w:divBdr>
            <w:top w:val="none" w:sz="0" w:space="0" w:color="auto"/>
            <w:left w:val="none" w:sz="0" w:space="0" w:color="auto"/>
            <w:bottom w:val="none" w:sz="0" w:space="0" w:color="auto"/>
            <w:right w:val="none" w:sz="0" w:space="0" w:color="auto"/>
          </w:divBdr>
        </w:div>
        <w:div w:id="68309778">
          <w:marLeft w:val="720"/>
          <w:marRight w:val="0"/>
          <w:marTop w:val="288"/>
          <w:marBottom w:val="0"/>
          <w:divBdr>
            <w:top w:val="none" w:sz="0" w:space="0" w:color="auto"/>
            <w:left w:val="none" w:sz="0" w:space="0" w:color="auto"/>
            <w:bottom w:val="none" w:sz="0" w:space="0" w:color="auto"/>
            <w:right w:val="none" w:sz="0" w:space="0" w:color="auto"/>
          </w:divBdr>
        </w:div>
        <w:div w:id="1845591452">
          <w:marLeft w:val="720"/>
          <w:marRight w:val="0"/>
          <w:marTop w:val="288"/>
          <w:marBottom w:val="0"/>
          <w:divBdr>
            <w:top w:val="none" w:sz="0" w:space="0" w:color="auto"/>
            <w:left w:val="none" w:sz="0" w:space="0" w:color="auto"/>
            <w:bottom w:val="none" w:sz="0" w:space="0" w:color="auto"/>
            <w:right w:val="none" w:sz="0" w:space="0" w:color="auto"/>
          </w:divBdr>
        </w:div>
        <w:div w:id="94402877">
          <w:marLeft w:val="720"/>
          <w:marRight w:val="0"/>
          <w:marTop w:val="28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2158</Words>
  <Characters>11872</Characters>
  <Application>Microsoft Office Word</Application>
  <DocSecurity>0</DocSecurity>
  <Lines>98</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Cole Gauthier</dc:creator>
  <cp:lastModifiedBy>Cole Gauthier</cp:lastModifiedBy>
  <cp:revision>4</cp:revision>
  <dcterms:created xsi:type="dcterms:W3CDTF">2013-12-11T03:12:00Z</dcterms:created>
  <dcterms:modified xsi:type="dcterms:W3CDTF">2013-12-11T03:20:00Z</dcterms:modified>
</cp:coreProperties>
</file>